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57" w:rsidRDefault="00537557" w:rsidP="00537557">
      <w:pPr>
        <w:pStyle w:val="NenkreuTitull"/>
        <w:widowControl w:val="0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LIGJ</w:t>
      </w:r>
    </w:p>
    <w:p w:rsidR="00537557" w:rsidRDefault="00537557" w:rsidP="00537557">
      <w:pPr>
        <w:pStyle w:val="NenkreuTitull"/>
        <w:widowControl w:val="0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caps w:val="0"/>
          <w:sz w:val="24"/>
          <w:szCs w:val="24"/>
          <w:lang w:val="sq-AL"/>
        </w:rPr>
        <w:t>Nr</w:t>
      </w:r>
      <w:r>
        <w:rPr>
          <w:rFonts w:ascii="Garamond" w:hAnsi="Garamond"/>
          <w:b/>
          <w:sz w:val="24"/>
          <w:szCs w:val="24"/>
          <w:lang w:val="sq-AL"/>
        </w:rPr>
        <w:t>. 57/2018</w:t>
      </w:r>
    </w:p>
    <w:p w:rsidR="00537557" w:rsidRDefault="00537557" w:rsidP="00537557">
      <w:pPr>
        <w:pStyle w:val="NenkreuTitull"/>
        <w:widowControl w:val="0"/>
        <w:rPr>
          <w:rFonts w:ascii="Garamond" w:hAnsi="Garamond"/>
          <w:b/>
          <w:bCs/>
          <w:sz w:val="16"/>
          <w:szCs w:val="24"/>
          <w:lang w:val="sq-AL"/>
        </w:rPr>
      </w:pPr>
    </w:p>
    <w:p w:rsidR="00537557" w:rsidRDefault="00537557" w:rsidP="00537557">
      <w:pPr>
        <w:pStyle w:val="NenkreuTitull"/>
        <w:widowControl w:val="0"/>
        <w:rPr>
          <w:rFonts w:ascii="Garamond" w:hAnsi="Garamond"/>
          <w:b/>
          <w:bCs/>
          <w:spacing w:val="-3"/>
          <w:sz w:val="24"/>
          <w:szCs w:val="24"/>
          <w:lang w:val="sq-AL"/>
        </w:rPr>
      </w:pPr>
      <w:r>
        <w:rPr>
          <w:rFonts w:ascii="Garamond" w:hAnsi="Garamond"/>
          <w:b/>
          <w:bCs/>
          <w:sz w:val="24"/>
          <w:szCs w:val="24"/>
          <w:lang w:val="sq-AL"/>
        </w:rPr>
        <w:t>PËR DISA SHTESA DHE NDRYSHIME NË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>
        <w:rPr>
          <w:rFonts w:ascii="Garamond" w:hAnsi="Garamond"/>
          <w:b/>
          <w:bCs/>
          <w:spacing w:val="-3"/>
          <w:sz w:val="24"/>
          <w:szCs w:val="24"/>
          <w:lang w:val="sq-AL"/>
        </w:rPr>
        <w:t>LIGJIN NR. 9831, DATË 12.11.2007, “PËR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>
        <w:rPr>
          <w:rFonts w:ascii="Garamond" w:hAnsi="Garamond"/>
          <w:b/>
          <w:bCs/>
          <w:sz w:val="24"/>
          <w:szCs w:val="24"/>
          <w:lang w:val="sq-AL"/>
        </w:rPr>
        <w:t>DËMSHPËRBLIMIN E ISH-TË DËNUARVE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>
        <w:rPr>
          <w:rFonts w:ascii="Garamond" w:hAnsi="Garamond"/>
          <w:b/>
          <w:bCs/>
          <w:sz w:val="24"/>
          <w:szCs w:val="24"/>
          <w:lang w:val="sq-AL"/>
        </w:rPr>
        <w:t>POLITIKË TË REGJIMIT KOMUNIST”, TË NDRYSHUAR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 xml:space="preserve">Në mbështetje të neneve 78 dhe 83, pikat 1 e 2, të Kushtetutës, me propozimin e Këshillit të Ministrave, 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KUVENDI</w:t>
      </w: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I REPUBLIKËS SË SHQIPËRISË</w:t>
      </w:r>
    </w:p>
    <w:p w:rsidR="00537557" w:rsidRDefault="00537557" w:rsidP="00537557">
      <w:pPr>
        <w:pStyle w:val="NeniNr"/>
        <w:keepNext w:val="0"/>
        <w:rPr>
          <w:sz w:val="14"/>
          <w:lang w:val="sq-AL"/>
        </w:rPr>
      </w:pP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bCs/>
          <w:lang w:val="sq-AL"/>
        </w:rPr>
      </w:pPr>
      <w:r>
        <w:rPr>
          <w:lang w:val="sq-AL"/>
        </w:rPr>
        <w:t xml:space="preserve">Në ligjin nr. </w:t>
      </w:r>
      <w:r>
        <w:rPr>
          <w:bCs/>
          <w:lang w:val="sq-AL"/>
        </w:rPr>
        <w:t>9831, datë 12.11.2007, “Për dëmshpërblimin e ish-të dënuarve politikë të regjimit komunist”, të ndryshuar</w:t>
      </w:r>
      <w:r>
        <w:rPr>
          <w:lang w:val="sq-AL"/>
        </w:rPr>
        <w:t>, bëhen këto shtesa dhe ndryshime:</w:t>
      </w:r>
    </w:p>
    <w:p w:rsidR="00537557" w:rsidRDefault="00537557" w:rsidP="00537557">
      <w:pPr>
        <w:pStyle w:val="Paragraf02"/>
        <w:rPr>
          <w:color w:val="FF0000"/>
          <w:sz w:val="14"/>
          <w:lang w:val="sq-AL"/>
        </w:rPr>
      </w:pP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Neni 1</w:t>
      </w:r>
    </w:p>
    <w:p w:rsidR="00537557" w:rsidRDefault="00537557" w:rsidP="00537557">
      <w:pPr>
        <w:pStyle w:val="Paragraf02"/>
        <w:rPr>
          <w:color w:val="FF0000"/>
          <w:spacing w:val="-2"/>
          <w:sz w:val="14"/>
          <w:lang w:val="sq-AL"/>
        </w:rPr>
      </w:pP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Në nenin 8, pas pikës 2, shtohet pika 3 me këtë përmbajtje:</w:t>
      </w: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“3. Në rastin kur e drejta e përfitimit të dëmshpërblimit financiar përfundon me mbylljen e rrethit të familjarëve që nuk jetojnë, të përcaktuar sipas pikës 1, të këtij neni, dëmshpërblimi financiar, për pjesën takuese të tyre, kalon në buxhetin e shtetit.”.</w:t>
      </w:r>
    </w:p>
    <w:p w:rsidR="00537557" w:rsidRDefault="00537557" w:rsidP="00537557">
      <w:pPr>
        <w:pStyle w:val="Paragraf02"/>
        <w:rPr>
          <w:spacing w:val="-2"/>
          <w:sz w:val="14"/>
          <w:lang w:val="sq-AL"/>
        </w:rPr>
      </w:pP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Neni 2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Në nenin 12 bëhen ndryshimet e mëposhtme:</w:t>
      </w: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1. Paragrafi i parë ndryshohet si më poshtë:</w:t>
      </w:r>
    </w:p>
    <w:p w:rsidR="00537557" w:rsidRDefault="00537557" w:rsidP="00537557">
      <w:pPr>
        <w:pStyle w:val="Paragraf02"/>
        <w:rPr>
          <w:spacing w:val="-2"/>
          <w:lang w:val="sq-AL"/>
        </w:rPr>
      </w:pPr>
      <w:r>
        <w:rPr>
          <w:lang w:val="sq-AL"/>
        </w:rPr>
        <w:t xml:space="preserve">“Në bazë të buxhetit vjetor të vënë në dispozicion, fondi i dëmshpërblimit të ish-të dënuarve politikë nga regjimi komunist do të ndahet në </w:t>
      </w:r>
      <w:r>
        <w:rPr>
          <w:spacing w:val="-2"/>
          <w:lang w:val="sq-AL"/>
        </w:rPr>
        <w:t>mënyrë proporcionale për të gjithë përfituesit, me kusht që kësti i dëmshpërblimit të mos jetë më i madh se 1 000 000 (një milion) lekë.</w:t>
      </w:r>
    </w:p>
    <w:p w:rsidR="00537557" w:rsidRDefault="00537557" w:rsidP="00537557">
      <w:pPr>
        <w:pStyle w:val="Paragraf02"/>
        <w:rPr>
          <w:spacing w:val="-2"/>
          <w:lang w:val="sq-AL"/>
        </w:rPr>
      </w:pPr>
      <w:r>
        <w:rPr>
          <w:spacing w:val="-2"/>
          <w:lang w:val="sq-AL"/>
        </w:rPr>
        <w:t>Për të gjitha subjektet përfituese parësore, kur vlera totale e dëmshpërblimit është mbi 8 000 000 (tetë milionë) lekë, do të vijohet me pagesën e këstit pasardhës deri në shpërndarjen e plotë të shumës së miratuar.</w:t>
      </w:r>
    </w:p>
    <w:p w:rsidR="00537557" w:rsidRDefault="00537557" w:rsidP="00537557">
      <w:pPr>
        <w:pStyle w:val="Paragraf02"/>
        <w:rPr>
          <w:spacing w:val="-2"/>
          <w:lang w:val="sq-AL"/>
        </w:rPr>
      </w:pPr>
      <w:r>
        <w:rPr>
          <w:spacing w:val="-2"/>
          <w:lang w:val="sq-AL"/>
        </w:rPr>
        <w:t>Në rast se vlera totale e miratuar për të gjithë përfituesit është deri në 1 000 000 (një milion) lekë, shpërndarja e dëmshpërblimit do të kryhet me një këst të vetëm, pavarësisht fazës në të cilën ndodhet shpërndarja e dëmshpërblimit.”.</w:t>
      </w:r>
    </w:p>
    <w:p w:rsidR="00537557" w:rsidRDefault="00537557" w:rsidP="00537557">
      <w:pPr>
        <w:pStyle w:val="Paragraf02"/>
        <w:rPr>
          <w:spacing w:val="-2"/>
          <w:lang w:val="sq-AL"/>
        </w:rPr>
      </w:pPr>
      <w:r>
        <w:rPr>
          <w:spacing w:val="-2"/>
          <w:lang w:val="sq-AL"/>
        </w:rPr>
        <w:t xml:space="preserve">2. </w:t>
      </w:r>
      <w:r>
        <w:rPr>
          <w:lang w:val="sq-AL"/>
        </w:rPr>
        <w:t>Paragrafi i katërt ndryshohet si më poshtë:</w:t>
      </w: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“Me kryerjen e pagesës së dëmshpërblimit, për të gjithë përfituesit, brenda këstit më të ulët, fillon pagesa e këstit pasardhës. Ky mekanizëm do të përsëritet deri në shpërndarjen e plotë të shumës së dëmshpërblimit.”.</w:t>
      </w: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3. Paragrafi i pestë shfuqizohet.</w:t>
      </w:r>
    </w:p>
    <w:p w:rsidR="00537557" w:rsidRDefault="00537557" w:rsidP="00537557">
      <w:pPr>
        <w:pStyle w:val="Paragraf02"/>
        <w:rPr>
          <w:sz w:val="14"/>
          <w:lang w:val="sq-AL"/>
        </w:rPr>
      </w:pPr>
      <w:bookmarkStart w:id="0" w:name="_GoBack"/>
      <w:bookmarkEnd w:id="0"/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Neni 3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 xml:space="preserve">Në nenin 13, paragrafi i tretë ndryshohet si më poshtë: </w:t>
      </w: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“Ministri përgjegjës për financat urdhëron shpërndarjen e dëmshpërblimit, sipas nenit 12 të këtij ligji.”.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Neni 4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Në nenin 29, pas paragrafit të dytë, shtohet paragrafi i tretë me këtë përmbajtje:</w:t>
      </w:r>
    </w:p>
    <w:p w:rsidR="00537557" w:rsidRDefault="00537557" w:rsidP="00537557">
      <w:pPr>
        <w:pStyle w:val="Paragraf02"/>
        <w:rPr>
          <w:bCs/>
          <w:lang w:val="sq-AL"/>
        </w:rPr>
      </w:pPr>
      <w:r>
        <w:rPr>
          <w:lang w:val="sq-AL"/>
        </w:rPr>
        <w:t xml:space="preserve">“Gabimet e bëra në të dhëna ose në llogaritjen e masës së shpërblimit, ose ndonjë pasaktësi e dukshme në vendimin e Këshillit të Ministrave për miratimin e dëmshpërblimit financiar, mund të rishikohen me </w:t>
      </w:r>
      <w:r>
        <w:rPr>
          <w:lang w:val="sq-AL"/>
        </w:rPr>
        <w:lastRenderedPageBreak/>
        <w:t>vendim të Këshillit të Ministrave.”.</w:t>
      </w:r>
      <w:r>
        <w:rPr>
          <w:bCs/>
          <w:lang w:val="sq-AL"/>
        </w:rPr>
        <w:t xml:space="preserve"> </w:t>
      </w:r>
    </w:p>
    <w:p w:rsidR="00537557" w:rsidRDefault="00537557" w:rsidP="00537557">
      <w:pPr>
        <w:pStyle w:val="Paragraf02"/>
        <w:rPr>
          <w:bCs/>
          <w:sz w:val="14"/>
          <w:lang w:val="sq-AL"/>
        </w:rPr>
      </w:pP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Neni 5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Kudo në përmbajtjen e ligjit, emërtimet “Ministria e Financave” dhe “Ministri i Financave” zëvendësohen me fjalët “ministria përgjegjëse për financat” dhe “ministri përgjegjës për financat”.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NeniNr"/>
        <w:keepNext w:val="0"/>
        <w:rPr>
          <w:lang w:val="sq-AL"/>
        </w:rPr>
      </w:pPr>
      <w:r>
        <w:rPr>
          <w:lang w:val="sq-AL"/>
        </w:rPr>
        <w:t>Neni 6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NeniTitull"/>
        <w:keepNext w:val="0"/>
        <w:rPr>
          <w:lang w:val="sq-AL"/>
        </w:rPr>
      </w:pPr>
      <w:r>
        <w:rPr>
          <w:lang w:val="sq-AL"/>
        </w:rPr>
        <w:t>Hyrja në fuqi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lang w:val="sq-AL"/>
        </w:rPr>
      </w:pPr>
      <w:r>
        <w:rPr>
          <w:lang w:val="sq-AL"/>
        </w:rPr>
        <w:t>Ky ligj hyn në fuqi 15 ditë pas botimit në Fletoren Zyrtare.</w:t>
      </w:r>
    </w:p>
    <w:p w:rsidR="00537557" w:rsidRDefault="00537557" w:rsidP="00537557">
      <w:pPr>
        <w:pStyle w:val="Paragraf02"/>
        <w:rPr>
          <w:sz w:val="14"/>
          <w:lang w:val="sq-AL"/>
        </w:rPr>
      </w:pPr>
    </w:p>
    <w:p w:rsidR="00537557" w:rsidRDefault="00537557" w:rsidP="00537557">
      <w:pPr>
        <w:pStyle w:val="Paragraf02"/>
        <w:rPr>
          <w:caps/>
          <w:lang w:val="sq-AL"/>
        </w:rPr>
      </w:pPr>
      <w:r>
        <w:rPr>
          <w:bCs/>
          <w:lang w:val="sq-AL"/>
        </w:rPr>
        <w:t>Miratuar në datën 13.9.2018</w:t>
      </w:r>
    </w:p>
    <w:p w:rsidR="00537557" w:rsidRDefault="00537557" w:rsidP="00537557">
      <w:pPr>
        <w:pStyle w:val="NeniTitull"/>
        <w:keepNext w:val="0"/>
        <w:jc w:val="both"/>
        <w:rPr>
          <w:sz w:val="14"/>
          <w:lang w:val="sq-AL"/>
        </w:rPr>
      </w:pPr>
    </w:p>
    <w:p w:rsidR="00537557" w:rsidRDefault="00537557" w:rsidP="00537557">
      <w:pPr>
        <w:widowControl w:val="0"/>
        <w:tabs>
          <w:tab w:val="num" w:pos="1080"/>
        </w:tabs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Shpallur me dekretin nr. 10888, datë 21.9.2018 të Presidentit të Republikës së Shqipërisë, Ilir Meta</w:t>
      </w:r>
    </w:p>
    <w:p w:rsidR="00711337" w:rsidRDefault="00711337"/>
    <w:sectPr w:rsidR="00711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B6"/>
    <w:rsid w:val="00537557"/>
    <w:rsid w:val="006809B6"/>
    <w:rsid w:val="0071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21B59-2C97-4B4A-84DC-78245E74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557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niNrChar">
    <w:name w:val="Neni_Nr Char"/>
    <w:basedOn w:val="DefaultParagraphFont"/>
    <w:link w:val="NeniNr"/>
    <w:locked/>
    <w:rsid w:val="0053755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3755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3755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53755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kreuTitull">
    <w:name w:val="Nenkreu_Titull"/>
    <w:rsid w:val="00537557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aragraf02">
    <w:name w:val="Paragraf 0.2"/>
    <w:basedOn w:val="Normal"/>
    <w:qFormat/>
    <w:rsid w:val="00537557"/>
    <w:pPr>
      <w:widowControl w:val="0"/>
      <w:tabs>
        <w:tab w:val="left" w:pos="6575"/>
      </w:tabs>
      <w:spacing w:after="0" w:line="240" w:lineRule="auto"/>
    </w:pPr>
    <w:rPr>
      <w:rFonts w:ascii="Garamond" w:eastAsia="MS Mincho" w:hAnsi="Garamond" w:cs="CG Times"/>
      <w:spacing w:val="-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2018-09-26T14:05:00Z</dcterms:created>
  <dcterms:modified xsi:type="dcterms:W3CDTF">2018-09-26T14:05:00Z</dcterms:modified>
</cp:coreProperties>
</file>