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11C" w:rsidRDefault="0049011C" w:rsidP="0049011C">
      <w:pPr>
        <w:pStyle w:val="NeniTitull"/>
        <w:rPr>
          <w:spacing w:val="-4"/>
        </w:rPr>
      </w:pPr>
      <w:r>
        <w:rPr>
          <w:spacing w:val="-4"/>
        </w:rPr>
        <w:t xml:space="preserve">LIGJ </w:t>
      </w:r>
    </w:p>
    <w:p w:rsidR="0049011C" w:rsidRDefault="0049011C" w:rsidP="0049011C">
      <w:pPr>
        <w:pStyle w:val="NeniTitull"/>
        <w:rPr>
          <w:spacing w:val="-4"/>
        </w:rPr>
      </w:pPr>
      <w:r>
        <w:rPr>
          <w:spacing w:val="-4"/>
        </w:rPr>
        <w:t>Nr. 63/2018</w:t>
      </w:r>
    </w:p>
    <w:p w:rsidR="0049011C" w:rsidRDefault="0049011C" w:rsidP="0049011C">
      <w:pPr>
        <w:pStyle w:val="NeniTitull"/>
        <w:rPr>
          <w:spacing w:val="-4"/>
          <w:sz w:val="12"/>
        </w:rPr>
      </w:pPr>
    </w:p>
    <w:p w:rsidR="0049011C" w:rsidRDefault="0049011C" w:rsidP="0049011C">
      <w:pPr>
        <w:pStyle w:val="NeniTitull"/>
        <w:rPr>
          <w:spacing w:val="-4"/>
        </w:rPr>
      </w:pPr>
      <w:r>
        <w:rPr>
          <w:spacing w:val="-4"/>
        </w:rPr>
        <w:t>PËR EUROBONDIN QË DO TË EMETOHET NGA MINISTRI I FINANCAVE DHE EKONOMISË DHE BLERJEN MBRAPSHT (</w:t>
      </w:r>
      <w:r>
        <w:rPr>
          <w:i/>
          <w:spacing w:val="-4"/>
        </w:rPr>
        <w:t>BUYBACK</w:t>
      </w:r>
      <w:r>
        <w:rPr>
          <w:spacing w:val="-4"/>
        </w:rPr>
        <w:t>) TË NJË PJESE TË EUROBONDIT EKZISTUES, MIRATIMIN E PËRJASHTIMEVE NGA TATIMET E TAKSAT DHE TË PARASHIKIMEVE PËR HEQJEN DORË NGA IMUNITETI NË MARRËVESHJET QË DO TË LIDHEN</w:t>
      </w:r>
    </w:p>
    <w:p w:rsidR="0049011C" w:rsidRDefault="0049011C" w:rsidP="0049011C">
      <w:pPr>
        <w:pStyle w:val="Paragrafi"/>
        <w:rPr>
          <w:spacing w:val="-4"/>
          <w:sz w:val="16"/>
          <w:lang w:val="sq-AL"/>
        </w:rPr>
      </w:pPr>
    </w:p>
    <w:p w:rsidR="0049011C" w:rsidRDefault="0049011C" w:rsidP="004901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neneve 78, 83, pika 1, dhe 84, pika 4, të Kushtetutës, me propozimin e Këshillit të Ministrave,  </w:t>
      </w:r>
    </w:p>
    <w:p w:rsidR="0049011C" w:rsidRDefault="0049011C" w:rsidP="0049011C">
      <w:pPr>
        <w:pStyle w:val="NeniNr"/>
        <w:rPr>
          <w:spacing w:val="-4"/>
          <w:sz w:val="4"/>
        </w:rPr>
      </w:pPr>
    </w:p>
    <w:p w:rsidR="0049011C" w:rsidRDefault="0049011C" w:rsidP="0049011C">
      <w:pPr>
        <w:pStyle w:val="NeniNr"/>
        <w:rPr>
          <w:spacing w:val="-4"/>
        </w:rPr>
      </w:pPr>
      <w:r>
        <w:rPr>
          <w:spacing w:val="-4"/>
        </w:rPr>
        <w:t>KUVENDI</w:t>
      </w:r>
    </w:p>
    <w:p w:rsidR="0049011C" w:rsidRDefault="0049011C" w:rsidP="0049011C">
      <w:pPr>
        <w:pStyle w:val="NeniNr"/>
        <w:rPr>
          <w:spacing w:val="-4"/>
        </w:rPr>
      </w:pPr>
      <w:r>
        <w:rPr>
          <w:spacing w:val="-4"/>
        </w:rPr>
        <w:t>I REPUBLIKËS SË SHQIPËRISË</w:t>
      </w:r>
    </w:p>
    <w:p w:rsidR="0049011C" w:rsidRDefault="0049011C" w:rsidP="0049011C">
      <w:pPr>
        <w:pStyle w:val="NeniNr"/>
        <w:rPr>
          <w:spacing w:val="-4"/>
          <w:sz w:val="14"/>
        </w:rPr>
      </w:pPr>
    </w:p>
    <w:p w:rsidR="0049011C" w:rsidRDefault="0049011C" w:rsidP="0049011C">
      <w:pPr>
        <w:pStyle w:val="NeniNr"/>
        <w:rPr>
          <w:spacing w:val="-4"/>
        </w:rPr>
      </w:pPr>
      <w:r>
        <w:rPr>
          <w:spacing w:val="-4"/>
        </w:rPr>
        <w:t>VENDOSI:</w:t>
      </w:r>
    </w:p>
    <w:p w:rsidR="0049011C" w:rsidRDefault="0049011C" w:rsidP="0049011C">
      <w:pPr>
        <w:pStyle w:val="NeniNr"/>
        <w:rPr>
          <w:spacing w:val="-4"/>
          <w:sz w:val="14"/>
        </w:rPr>
      </w:pPr>
    </w:p>
    <w:p w:rsidR="0049011C" w:rsidRDefault="0049011C" w:rsidP="0049011C">
      <w:pPr>
        <w:pStyle w:val="NeniNr"/>
        <w:rPr>
          <w:spacing w:val="-4"/>
        </w:rPr>
      </w:pPr>
      <w:proofErr w:type="spellStart"/>
      <w:r>
        <w:rPr>
          <w:spacing w:val="-4"/>
        </w:rPr>
        <w:t>Neni</w:t>
      </w:r>
      <w:proofErr w:type="spellEnd"/>
      <w:r>
        <w:rPr>
          <w:spacing w:val="-4"/>
        </w:rPr>
        <w:t xml:space="preserve"> 1</w:t>
      </w:r>
    </w:p>
    <w:p w:rsidR="0049011C" w:rsidRDefault="0049011C" w:rsidP="0049011C">
      <w:pPr>
        <w:pStyle w:val="Paragrafi"/>
        <w:rPr>
          <w:spacing w:val="-4"/>
          <w:sz w:val="14"/>
          <w:lang w:val="sq-AL"/>
        </w:rPr>
      </w:pPr>
    </w:p>
    <w:p w:rsidR="0049011C" w:rsidRDefault="0049011C" w:rsidP="004901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marrëveshjet, që do të lidhen nga ministri i Financave dhe Ekonomisë për emetimin e instrumentit “Eurobond” dhe blerjen mbrapsht (</w:t>
      </w:r>
      <w:r>
        <w:rPr>
          <w:i/>
          <w:spacing w:val="-4"/>
          <w:lang w:val="sq-AL"/>
        </w:rPr>
        <w:t>buyback</w:t>
      </w:r>
      <w:r>
        <w:rPr>
          <w:spacing w:val="-4"/>
          <w:lang w:val="sq-AL"/>
        </w:rPr>
        <w:t xml:space="preserve">) të një pjese të Eurobondit ekzistues 450 000 000 (katërqind e pesëdhjetë milionë) euro, që maturohet në vitin 2020, në përputhje me ligjin nr. 9665, datë 18.12.2006, “Për huamarrjen shtetërore, borxhin shtetëror dhe garancitë shtetërore të huas në Republikën e Shqipërisë”, të ndryshuar, dhe thelbësisht sipas kushteve të përcaktuara në tekstin e tyre, që i bashkëlidhen këtij ligji, të lejohen parashikimet për heqjen dorë nga imuniteti.  </w:t>
      </w:r>
    </w:p>
    <w:p w:rsidR="0049011C" w:rsidRDefault="0049011C" w:rsidP="0049011C">
      <w:pPr>
        <w:pStyle w:val="NeniNr"/>
        <w:rPr>
          <w:spacing w:val="-4"/>
          <w:sz w:val="14"/>
        </w:rPr>
      </w:pPr>
    </w:p>
    <w:p w:rsidR="0049011C" w:rsidRDefault="0049011C" w:rsidP="0049011C">
      <w:pPr>
        <w:pStyle w:val="NeniNr"/>
        <w:rPr>
          <w:spacing w:val="-4"/>
        </w:rPr>
      </w:pPr>
      <w:proofErr w:type="spellStart"/>
      <w:r>
        <w:rPr>
          <w:spacing w:val="-4"/>
        </w:rPr>
        <w:t>Neni</w:t>
      </w:r>
      <w:proofErr w:type="spellEnd"/>
      <w:r>
        <w:rPr>
          <w:spacing w:val="-4"/>
        </w:rPr>
        <w:t xml:space="preserve"> 2</w:t>
      </w:r>
    </w:p>
    <w:p w:rsidR="0049011C" w:rsidRDefault="0049011C" w:rsidP="0049011C">
      <w:pPr>
        <w:pStyle w:val="Paragrafi"/>
        <w:rPr>
          <w:spacing w:val="-4"/>
          <w:sz w:val="14"/>
          <w:lang w:val="sq-AL"/>
        </w:rPr>
      </w:pPr>
    </w:p>
    <w:p w:rsidR="0049011C" w:rsidRDefault="0049011C" w:rsidP="004901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Mbajtësit e titujve të Eurobondit, menaxherët bashkëdrejtues dhe menaxheri për blerjen mbrapsht të një pjese të Eurobondit ekzistues 450 000 000 (katërqind e pesëdhjetë milionë) euro, që maturohet në vitin 2020, sipas përcaktimeve në marrëveshjet bashkëlidhur, përjashtohen nga tatimi mbi të ardhurat, nga tatimi mbi vlerën e shtuar dhe çdo tatim apo taksë tjetër në Republikën e Shqipërisë, përkatësisht nga të gjitha transaksionet dhe veprimtaritë që lidhen me emetimin, mbajtjen, ruajtjen e tregtimin e Eurobondeve dhe me blerjen mbrapsht të një pjese të Eurobondit ekzistues 450 000 000 (katërqind e pesëdhjetë milionë) euro, që maturohet në vitin 2020.</w:t>
      </w:r>
    </w:p>
    <w:p w:rsidR="0049011C" w:rsidRDefault="0049011C" w:rsidP="0049011C">
      <w:pPr>
        <w:pStyle w:val="NeniNr"/>
        <w:rPr>
          <w:spacing w:val="-4"/>
        </w:rPr>
      </w:pPr>
      <w:proofErr w:type="spellStart"/>
      <w:r>
        <w:rPr>
          <w:spacing w:val="-4"/>
        </w:rPr>
        <w:t>Neni</w:t>
      </w:r>
      <w:proofErr w:type="spellEnd"/>
      <w:r>
        <w:rPr>
          <w:spacing w:val="-4"/>
        </w:rPr>
        <w:t xml:space="preserve"> 3</w:t>
      </w:r>
    </w:p>
    <w:p w:rsidR="0049011C" w:rsidRDefault="0049011C" w:rsidP="0049011C">
      <w:pPr>
        <w:pStyle w:val="Paragrafi"/>
        <w:rPr>
          <w:spacing w:val="-4"/>
          <w:sz w:val="14"/>
          <w:lang w:val="sq-AL"/>
        </w:rPr>
      </w:pPr>
    </w:p>
    <w:p w:rsidR="0049011C" w:rsidRDefault="0049011C" w:rsidP="004901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ligj hyn në fuqi menjëherë dhe botohet në Fletoren Zyrtare.</w:t>
      </w:r>
    </w:p>
    <w:p w:rsidR="0049011C" w:rsidRDefault="0049011C" w:rsidP="0049011C">
      <w:pPr>
        <w:pStyle w:val="Paragrafi"/>
        <w:rPr>
          <w:sz w:val="14"/>
          <w:lang w:val="sq-AL"/>
        </w:rPr>
      </w:pPr>
    </w:p>
    <w:p w:rsidR="0049011C" w:rsidRDefault="0049011C" w:rsidP="0049011C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49011C" w:rsidRDefault="0049011C" w:rsidP="0049011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Gramoz Ruçi</w:t>
      </w:r>
    </w:p>
    <w:p w:rsidR="0049011C" w:rsidRDefault="0049011C" w:rsidP="0049011C">
      <w:pPr>
        <w:pStyle w:val="Paragrafi"/>
        <w:rPr>
          <w:sz w:val="14"/>
          <w:lang w:val="sq-AL"/>
        </w:rPr>
      </w:pPr>
    </w:p>
    <w:p w:rsidR="0049011C" w:rsidRDefault="0049011C" w:rsidP="0049011C">
      <w:pPr>
        <w:pStyle w:val="Paragrafi"/>
        <w:rPr>
          <w:lang w:val="sq-AL"/>
        </w:rPr>
      </w:pPr>
      <w:r>
        <w:rPr>
          <w:lang w:val="sq-AL"/>
        </w:rPr>
        <w:t>Miratuar në datën 20.9.2018</w:t>
      </w:r>
    </w:p>
    <w:p w:rsidR="00230AD0" w:rsidRDefault="00230AD0">
      <w:bookmarkStart w:id="0" w:name="_GoBack"/>
      <w:bookmarkEnd w:id="0"/>
    </w:p>
    <w:sectPr w:rsidR="00230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8A"/>
    <w:rsid w:val="00230AD0"/>
    <w:rsid w:val="0049011C"/>
    <w:rsid w:val="00DB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80198-7A3E-4E58-B5B2-B196F8BE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9011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49011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9011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9011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49011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49011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2018-09-24T07:05:00Z</dcterms:created>
  <dcterms:modified xsi:type="dcterms:W3CDTF">2018-09-24T07:05:00Z</dcterms:modified>
</cp:coreProperties>
</file>