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CF3E5" w14:textId="77777777" w:rsidR="00713506" w:rsidRDefault="00713506" w:rsidP="001C493F">
      <w:pPr>
        <w:pStyle w:val="Paragrafi"/>
        <w:rPr>
          <w:rFonts w:cs="Times New Roman"/>
          <w:lang w:val="sq-AL"/>
        </w:rPr>
      </w:pPr>
      <w:bookmarkStart w:id="0" w:name="_GoBack"/>
      <w:bookmarkEnd w:id="0"/>
    </w:p>
    <w:p w14:paraId="068CF3E6" w14:textId="77777777" w:rsidR="00EC0D5A" w:rsidRPr="002B65AF" w:rsidRDefault="00EC0D5A" w:rsidP="00C14873">
      <w:pPr>
        <w:pStyle w:val="NeniTitull"/>
        <w:keepNext w:val="0"/>
      </w:pPr>
      <w:r w:rsidRPr="002B65AF">
        <w:t>LIGJ</w:t>
      </w:r>
    </w:p>
    <w:p w14:paraId="068CF3E7" w14:textId="77777777" w:rsidR="00EC0D5A" w:rsidRPr="002B65AF" w:rsidRDefault="00EC0D5A" w:rsidP="00C14873">
      <w:pPr>
        <w:pStyle w:val="NeniTitull"/>
        <w:keepNext w:val="0"/>
      </w:pPr>
      <w:r w:rsidRPr="002B65AF">
        <w:t>Nr. 99/2018</w:t>
      </w:r>
    </w:p>
    <w:p w14:paraId="068CF3E8" w14:textId="77777777" w:rsidR="00EC0D5A" w:rsidRPr="00610A50" w:rsidRDefault="00EC0D5A" w:rsidP="00C14873">
      <w:pPr>
        <w:pStyle w:val="NeniTitull"/>
        <w:keepNext w:val="0"/>
        <w:rPr>
          <w:sz w:val="14"/>
          <w:lang w:val="sq-AL"/>
        </w:rPr>
      </w:pPr>
    </w:p>
    <w:p w14:paraId="068CF3E9" w14:textId="77777777" w:rsidR="00EC0D5A" w:rsidRPr="002B65AF" w:rsidRDefault="00EC0D5A" w:rsidP="00C14873">
      <w:pPr>
        <w:pStyle w:val="NeniTitull"/>
        <w:keepNext w:val="0"/>
      </w:pPr>
      <w:r w:rsidRPr="002B65AF">
        <w:t>PËR BUXHETIN E VITIT 2019</w:t>
      </w:r>
    </w:p>
    <w:p w14:paraId="068CF3EA" w14:textId="77777777" w:rsidR="00EC0D5A" w:rsidRPr="00610A50" w:rsidRDefault="00EC0D5A" w:rsidP="00C14873">
      <w:pPr>
        <w:pStyle w:val="Paragrafi"/>
        <w:rPr>
          <w:sz w:val="14"/>
          <w:lang w:val="sq-AL"/>
        </w:rPr>
      </w:pPr>
    </w:p>
    <w:p w14:paraId="068CF3EB" w14:textId="77777777" w:rsidR="00EC0D5A" w:rsidRPr="002B65AF" w:rsidRDefault="00EC0D5A" w:rsidP="00C14873">
      <w:pPr>
        <w:pStyle w:val="Paragrafi"/>
        <w:rPr>
          <w:bCs/>
          <w:lang w:val="sq-AL"/>
        </w:rPr>
      </w:pPr>
      <w:r w:rsidRPr="002B65AF">
        <w:rPr>
          <w:lang w:val="sq-AL"/>
        </w:rPr>
        <w:tab/>
        <w:t xml:space="preserve">Në mbështetje të neneve 78, 83, pika 1, e 158 të Kushtetutës </w:t>
      </w:r>
      <w:r w:rsidRPr="002B65AF">
        <w:rPr>
          <w:bCs/>
          <w:lang w:val="sq-AL"/>
        </w:rPr>
        <w:t xml:space="preserve">dhe të nenit 30, të ligjit nr. 9936, datë 26.6.2008, “Për menaxhimin e sistemit buxhetor në Republikën e Shqipërisë”, të ndryshuar, me propozimin e Këshillit të Ministrave, </w:t>
      </w:r>
    </w:p>
    <w:p w14:paraId="068CF3EC" w14:textId="77777777" w:rsidR="00EC0D5A" w:rsidRPr="00610A50" w:rsidRDefault="00EC0D5A" w:rsidP="00C14873">
      <w:pPr>
        <w:pStyle w:val="Paragrafi"/>
        <w:rPr>
          <w:bCs/>
          <w:sz w:val="14"/>
          <w:lang w:val="sq-AL"/>
        </w:rPr>
      </w:pPr>
    </w:p>
    <w:p w14:paraId="068CF3ED" w14:textId="77777777" w:rsidR="00EC0D5A" w:rsidRPr="002B65AF" w:rsidRDefault="00A2217B" w:rsidP="00C14873">
      <w:pPr>
        <w:pStyle w:val="NeniNr"/>
        <w:keepNext w:val="0"/>
      </w:pPr>
      <w:r>
        <w:t>KUVEND</w:t>
      </w:r>
      <w:r w:rsidR="00EC0D5A" w:rsidRPr="002B65AF">
        <w:t xml:space="preserve">I </w:t>
      </w:r>
    </w:p>
    <w:p w14:paraId="068CF3EE" w14:textId="77777777" w:rsidR="00EC0D5A" w:rsidRPr="002B65AF" w:rsidRDefault="00EC0D5A" w:rsidP="00C14873">
      <w:pPr>
        <w:pStyle w:val="NeniNr"/>
        <w:keepNext w:val="0"/>
      </w:pPr>
      <w:r w:rsidRPr="002B65AF">
        <w:t>I REPUBLIKËS SË SHQIPËRISË</w:t>
      </w:r>
    </w:p>
    <w:p w14:paraId="068CF3EF" w14:textId="77777777" w:rsidR="00EC0D5A" w:rsidRPr="00610A50" w:rsidRDefault="00EC0D5A" w:rsidP="00C14873">
      <w:pPr>
        <w:pStyle w:val="NeniNr"/>
        <w:keepNext w:val="0"/>
        <w:rPr>
          <w:sz w:val="14"/>
        </w:rPr>
      </w:pPr>
    </w:p>
    <w:p w14:paraId="068CF3F0" w14:textId="77777777" w:rsidR="00EC0D5A" w:rsidRPr="002B65AF" w:rsidRDefault="00A2217B" w:rsidP="00C14873">
      <w:pPr>
        <w:pStyle w:val="NeniNr"/>
        <w:keepNext w:val="0"/>
      </w:pPr>
      <w:r>
        <w:t>VENDOS</w:t>
      </w:r>
      <w:r w:rsidR="00EC0D5A" w:rsidRPr="002B65AF">
        <w:t>I:</w:t>
      </w:r>
    </w:p>
    <w:p w14:paraId="068CF3F1" w14:textId="77777777" w:rsidR="00EC0D5A" w:rsidRPr="00610A50" w:rsidRDefault="00EC0D5A" w:rsidP="00C14873">
      <w:pPr>
        <w:pStyle w:val="NeniNr"/>
        <w:keepNext w:val="0"/>
        <w:rPr>
          <w:sz w:val="14"/>
        </w:rPr>
      </w:pPr>
    </w:p>
    <w:p w14:paraId="068CF3F2" w14:textId="77777777" w:rsidR="00EC0D5A" w:rsidRPr="002B65AF" w:rsidRDefault="00EC0D5A" w:rsidP="00C14873">
      <w:pPr>
        <w:pStyle w:val="NeniNr"/>
        <w:keepNext w:val="0"/>
      </w:pPr>
      <w:r w:rsidRPr="002B65AF">
        <w:t>KREU I</w:t>
      </w:r>
    </w:p>
    <w:p w14:paraId="068CF3F3" w14:textId="77777777" w:rsidR="00EC0D5A" w:rsidRPr="002B65AF" w:rsidRDefault="00EC0D5A" w:rsidP="00C14873">
      <w:pPr>
        <w:pStyle w:val="NeniNr"/>
        <w:keepNext w:val="0"/>
      </w:pPr>
      <w:r w:rsidRPr="002B65AF">
        <w:t>BUXHETI</w:t>
      </w:r>
    </w:p>
    <w:p w14:paraId="068CF3F4" w14:textId="77777777" w:rsidR="00EC0D5A" w:rsidRPr="00610A50" w:rsidRDefault="00EC0D5A" w:rsidP="00C14873">
      <w:pPr>
        <w:pStyle w:val="NeniNr"/>
        <w:keepNext w:val="0"/>
        <w:rPr>
          <w:sz w:val="14"/>
        </w:rPr>
      </w:pPr>
    </w:p>
    <w:p w14:paraId="068CF3F5" w14:textId="77777777" w:rsidR="00EC0D5A" w:rsidRPr="002B65AF" w:rsidRDefault="00EC0D5A" w:rsidP="00C14873">
      <w:pPr>
        <w:pStyle w:val="NeniNr"/>
        <w:keepNext w:val="0"/>
      </w:pPr>
      <w:r w:rsidRPr="002B65AF">
        <w:t>Neni l</w:t>
      </w:r>
    </w:p>
    <w:p w14:paraId="068CF3F6" w14:textId="77777777" w:rsidR="00EC0D5A" w:rsidRPr="00610A50" w:rsidRDefault="00EC0D5A" w:rsidP="00C14873">
      <w:pPr>
        <w:pStyle w:val="Paragrafi"/>
        <w:rPr>
          <w:sz w:val="14"/>
          <w:lang w:val="sq-AL"/>
        </w:rPr>
      </w:pPr>
    </w:p>
    <w:p w14:paraId="068CF3F7" w14:textId="77777777" w:rsidR="00EC0D5A" w:rsidRDefault="00EC0D5A" w:rsidP="00C14873">
      <w:pPr>
        <w:pStyle w:val="Paragrafi"/>
        <w:rPr>
          <w:lang w:val="sq-AL"/>
        </w:rPr>
      </w:pPr>
      <w:r w:rsidRPr="002B65AF">
        <w:rPr>
          <w:lang w:val="sq-AL"/>
        </w:rPr>
        <w:tab/>
        <w:t>Buxheti për vitin 2019 është:</w:t>
      </w:r>
    </w:p>
    <w:p w14:paraId="068CF3F8" w14:textId="77777777" w:rsidR="00BA7085" w:rsidRPr="00610A50" w:rsidRDefault="00BA7085" w:rsidP="00C14873">
      <w:pPr>
        <w:pStyle w:val="Paragrafi"/>
        <w:rPr>
          <w:sz w:val="1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1"/>
        <w:gridCol w:w="5954"/>
      </w:tblGrid>
      <w:tr w:rsidR="00BA7085" w:rsidRPr="00D1079B" w14:paraId="068CF3FB" w14:textId="77777777" w:rsidTr="0031698E">
        <w:tc>
          <w:tcPr>
            <w:tcW w:w="1979" w:type="pct"/>
          </w:tcPr>
          <w:p w14:paraId="068CF3F9" w14:textId="77777777" w:rsidR="00BA7085" w:rsidRPr="00D1079B" w:rsidRDefault="00BA7085" w:rsidP="00C14873">
            <w:pPr>
              <w:pStyle w:val="Paragrafi"/>
              <w:ind w:firstLine="0"/>
              <w:rPr>
                <w:sz w:val="22"/>
                <w:szCs w:val="22"/>
                <w:lang w:val="sq-AL"/>
              </w:rPr>
            </w:pPr>
            <w:r w:rsidRPr="00D1079B">
              <w:rPr>
                <w:sz w:val="22"/>
                <w:szCs w:val="22"/>
                <w:lang w:val="sq-AL"/>
              </w:rPr>
              <w:t xml:space="preserve">Të ardhurat </w:t>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p>
        </w:tc>
        <w:tc>
          <w:tcPr>
            <w:tcW w:w="3021" w:type="pct"/>
          </w:tcPr>
          <w:p w14:paraId="068CF3FA" w14:textId="77777777" w:rsidR="00BA7085" w:rsidRPr="00D1079B" w:rsidRDefault="00BA7085" w:rsidP="00C14873">
            <w:pPr>
              <w:pStyle w:val="Paragrafi"/>
              <w:ind w:firstLine="0"/>
              <w:jc w:val="right"/>
              <w:rPr>
                <w:sz w:val="22"/>
                <w:szCs w:val="22"/>
                <w:lang w:val="sq-AL"/>
              </w:rPr>
            </w:pPr>
            <w:r w:rsidRPr="00D1079B">
              <w:rPr>
                <w:sz w:val="22"/>
                <w:szCs w:val="22"/>
                <w:lang w:val="sq-AL"/>
              </w:rPr>
              <w:t>486 677</w:t>
            </w:r>
            <w:r w:rsidR="00D1079B" w:rsidRPr="00D1079B">
              <w:rPr>
                <w:sz w:val="22"/>
                <w:szCs w:val="22"/>
                <w:lang w:val="sq-AL"/>
              </w:rPr>
              <w:tab/>
              <w:t xml:space="preserve"> </w:t>
            </w:r>
            <w:r w:rsidRPr="00D1079B">
              <w:rPr>
                <w:sz w:val="22"/>
                <w:szCs w:val="22"/>
                <w:lang w:val="sq-AL"/>
              </w:rPr>
              <w:tab/>
              <w:t>milionë lekë;</w:t>
            </w:r>
          </w:p>
        </w:tc>
      </w:tr>
      <w:tr w:rsidR="00BA7085" w:rsidRPr="00D1079B" w14:paraId="068CF3FE" w14:textId="77777777" w:rsidTr="0031698E">
        <w:tc>
          <w:tcPr>
            <w:tcW w:w="1979" w:type="pct"/>
          </w:tcPr>
          <w:p w14:paraId="068CF3FC" w14:textId="77777777" w:rsidR="00BA7085" w:rsidRPr="00D1079B" w:rsidRDefault="00BA7085" w:rsidP="00C14873">
            <w:pPr>
              <w:pStyle w:val="Paragrafi"/>
              <w:ind w:firstLine="0"/>
              <w:rPr>
                <w:sz w:val="22"/>
                <w:szCs w:val="22"/>
                <w:lang w:val="sq-AL"/>
              </w:rPr>
            </w:pPr>
            <w:r w:rsidRPr="00D1079B">
              <w:rPr>
                <w:sz w:val="22"/>
                <w:szCs w:val="22"/>
                <w:lang w:val="sq-AL"/>
              </w:rPr>
              <w:t>Shpenzimet</w:t>
            </w:r>
          </w:p>
        </w:tc>
        <w:tc>
          <w:tcPr>
            <w:tcW w:w="3021" w:type="pct"/>
          </w:tcPr>
          <w:p w14:paraId="068CF3FD" w14:textId="77777777" w:rsidR="00BA7085" w:rsidRPr="00D1079B" w:rsidRDefault="00BA7085" w:rsidP="00C14873">
            <w:pPr>
              <w:pStyle w:val="Paragrafi"/>
              <w:ind w:firstLine="0"/>
              <w:jc w:val="right"/>
              <w:rPr>
                <w:sz w:val="22"/>
                <w:szCs w:val="22"/>
                <w:lang w:val="sq-AL"/>
              </w:rPr>
            </w:pP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t>519 577</w:t>
            </w:r>
            <w:r w:rsidR="00D1079B" w:rsidRPr="00D1079B">
              <w:rPr>
                <w:sz w:val="22"/>
                <w:szCs w:val="22"/>
                <w:lang w:val="sq-AL"/>
              </w:rPr>
              <w:tab/>
              <w:t xml:space="preserve"> </w:t>
            </w:r>
            <w:r w:rsidRPr="00D1079B">
              <w:rPr>
                <w:sz w:val="22"/>
                <w:szCs w:val="22"/>
                <w:lang w:val="sq-AL"/>
              </w:rPr>
              <w:tab/>
              <w:t>milionë lekë;</w:t>
            </w:r>
          </w:p>
        </w:tc>
      </w:tr>
      <w:tr w:rsidR="00BA7085" w:rsidRPr="00D1079B" w14:paraId="068CF401" w14:textId="77777777" w:rsidTr="0031698E">
        <w:tc>
          <w:tcPr>
            <w:tcW w:w="1979" w:type="pct"/>
          </w:tcPr>
          <w:p w14:paraId="068CF3FF" w14:textId="77777777" w:rsidR="00BA7085" w:rsidRPr="00D1079B" w:rsidRDefault="00BA7085" w:rsidP="00C14873">
            <w:pPr>
              <w:pStyle w:val="Paragrafi"/>
              <w:ind w:firstLine="0"/>
              <w:rPr>
                <w:sz w:val="22"/>
                <w:szCs w:val="22"/>
                <w:lang w:val="sq-AL"/>
              </w:rPr>
            </w:pPr>
            <w:r w:rsidRPr="00D1079B">
              <w:rPr>
                <w:sz w:val="22"/>
                <w:szCs w:val="22"/>
                <w:lang w:val="sq-AL"/>
              </w:rPr>
              <w:t>Deficiti</w:t>
            </w:r>
          </w:p>
        </w:tc>
        <w:tc>
          <w:tcPr>
            <w:tcW w:w="3021" w:type="pct"/>
          </w:tcPr>
          <w:p w14:paraId="068CF400" w14:textId="77777777" w:rsidR="00BA7085" w:rsidRPr="00D1079B" w:rsidRDefault="00BA7085" w:rsidP="00C14873">
            <w:pPr>
              <w:pStyle w:val="Paragrafi"/>
              <w:ind w:firstLine="0"/>
              <w:jc w:val="right"/>
              <w:rPr>
                <w:sz w:val="22"/>
                <w:szCs w:val="22"/>
                <w:lang w:val="sq-AL"/>
              </w:rPr>
            </w:pPr>
            <w:r w:rsidRPr="00D1079B">
              <w:rPr>
                <w:sz w:val="22"/>
                <w:szCs w:val="22"/>
                <w:lang w:val="sq-AL"/>
              </w:rPr>
              <w:t>32 900 milionë lekë.</w:t>
            </w:r>
          </w:p>
        </w:tc>
      </w:tr>
    </w:tbl>
    <w:p w14:paraId="068CF402" w14:textId="77777777" w:rsidR="00BA7085" w:rsidRPr="00610A50" w:rsidRDefault="00BA7085" w:rsidP="00C14873">
      <w:pPr>
        <w:pStyle w:val="Paragrafi"/>
        <w:rPr>
          <w:sz w:val="14"/>
          <w:lang w:val="sq-AL"/>
        </w:rPr>
      </w:pPr>
    </w:p>
    <w:p w14:paraId="068CF403" w14:textId="77777777" w:rsidR="00EC0D5A" w:rsidRDefault="00EC0D5A" w:rsidP="00C14873">
      <w:pPr>
        <w:pStyle w:val="Paragrafi"/>
        <w:rPr>
          <w:lang w:val="sq-AL"/>
        </w:rPr>
      </w:pPr>
      <w:r w:rsidRPr="002B65AF">
        <w:rPr>
          <w:lang w:val="sq-AL"/>
        </w:rPr>
        <w:tab/>
      </w:r>
      <w:r w:rsidRPr="002B65AF">
        <w:rPr>
          <w:lang w:val="sq-AL"/>
        </w:rPr>
        <w:tab/>
      </w:r>
      <w:r w:rsidRPr="002B65AF">
        <w:rPr>
          <w:lang w:val="sq-AL"/>
        </w:rPr>
        <w:tab/>
      </w:r>
      <w:r w:rsidRPr="002B65AF">
        <w:rPr>
          <w:lang w:val="sq-AL"/>
        </w:rPr>
        <w:tab/>
      </w:r>
      <w:r w:rsidRPr="002B65AF">
        <w:rPr>
          <w:lang w:val="sq-AL"/>
        </w:rPr>
        <w:tab/>
        <w:t>Ai përbëhet nga buxheti i shtetit, buxheti vendor dhe fondet speciale: sigurimet shoqërore, sigurimet shëndetësore dhe kompensimi i pronarëve.</w:t>
      </w:r>
    </w:p>
    <w:p w14:paraId="068CF404" w14:textId="77777777" w:rsidR="003005CD" w:rsidRPr="003005CD" w:rsidRDefault="003005CD" w:rsidP="00C14873">
      <w:pPr>
        <w:pStyle w:val="Paragrafi"/>
        <w:rPr>
          <w:sz w:val="14"/>
          <w:lang w:val="sq-AL"/>
        </w:rPr>
      </w:pPr>
    </w:p>
    <w:p w14:paraId="068CF405" w14:textId="77777777" w:rsidR="00EC0D5A" w:rsidRPr="00F01491" w:rsidRDefault="00EC0D5A" w:rsidP="00C14873">
      <w:pPr>
        <w:pStyle w:val="Paragrafi"/>
        <w:rPr>
          <w:sz w:val="2"/>
          <w:lang w:val="sq-AL"/>
        </w:rPr>
      </w:pPr>
    </w:p>
    <w:p w14:paraId="068CF406" w14:textId="77777777" w:rsidR="00EC0D5A" w:rsidRPr="002B65AF" w:rsidRDefault="00EC0D5A" w:rsidP="00C14873">
      <w:pPr>
        <w:pStyle w:val="NeniNr"/>
        <w:keepNext w:val="0"/>
      </w:pPr>
      <w:r w:rsidRPr="002B65AF">
        <w:t>Neni 2</w:t>
      </w:r>
    </w:p>
    <w:p w14:paraId="068CF407" w14:textId="77777777" w:rsidR="00EC0D5A" w:rsidRPr="00F01491" w:rsidRDefault="00EC0D5A" w:rsidP="00C14873">
      <w:pPr>
        <w:pStyle w:val="Paragrafi"/>
        <w:rPr>
          <w:sz w:val="8"/>
          <w:lang w:val="sq-AL"/>
        </w:rPr>
      </w:pPr>
    </w:p>
    <w:p w14:paraId="068CF408" w14:textId="77777777" w:rsidR="00EC0D5A" w:rsidRDefault="00EC0D5A" w:rsidP="00C14873">
      <w:pPr>
        <w:pStyle w:val="Paragrafi"/>
        <w:rPr>
          <w:lang w:val="sq-AL"/>
        </w:rPr>
      </w:pPr>
      <w:r w:rsidRPr="002B65AF">
        <w:rPr>
          <w:lang w:val="sq-AL"/>
        </w:rPr>
        <w:tab/>
        <w:t>Buxheti i shtetit  për vitin 2019 është</w:t>
      </w:r>
      <w:r w:rsidRPr="002B65AF">
        <w:rPr>
          <w:lang w:val="sq-AL"/>
        </w:rPr>
        <w:tab/>
      </w:r>
    </w:p>
    <w:p w14:paraId="068CF409" w14:textId="77777777" w:rsidR="00C14873" w:rsidRPr="00F01491" w:rsidRDefault="00C14873" w:rsidP="00C14873">
      <w:pPr>
        <w:pStyle w:val="Paragrafi"/>
        <w:rPr>
          <w:sz w:val="10"/>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1"/>
        <w:gridCol w:w="5954"/>
      </w:tblGrid>
      <w:tr w:rsidR="00BA7085" w:rsidRPr="00D1079B" w14:paraId="068CF40C" w14:textId="77777777" w:rsidTr="0031698E">
        <w:tc>
          <w:tcPr>
            <w:tcW w:w="1979" w:type="pct"/>
          </w:tcPr>
          <w:p w14:paraId="068CF40A" w14:textId="77777777" w:rsidR="00BA7085" w:rsidRPr="00D1079B" w:rsidRDefault="00BA7085" w:rsidP="00C14873">
            <w:pPr>
              <w:pStyle w:val="Paragrafi"/>
              <w:ind w:firstLine="0"/>
              <w:rPr>
                <w:sz w:val="22"/>
                <w:szCs w:val="22"/>
                <w:lang w:val="sq-AL"/>
              </w:rPr>
            </w:pPr>
            <w:r w:rsidRPr="00D1079B">
              <w:rPr>
                <w:sz w:val="22"/>
                <w:szCs w:val="22"/>
                <w:lang w:val="sq-AL"/>
              </w:rPr>
              <w:t xml:space="preserve">Të ardhurat </w:t>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p>
        </w:tc>
        <w:tc>
          <w:tcPr>
            <w:tcW w:w="3021" w:type="pct"/>
          </w:tcPr>
          <w:p w14:paraId="068CF40B" w14:textId="77777777" w:rsidR="00BA7085" w:rsidRPr="00D1079B" w:rsidRDefault="00BA7085" w:rsidP="00C14873">
            <w:pPr>
              <w:pStyle w:val="Paragrafi"/>
              <w:ind w:firstLine="0"/>
              <w:jc w:val="right"/>
              <w:rPr>
                <w:sz w:val="22"/>
                <w:szCs w:val="22"/>
                <w:lang w:val="sq-AL"/>
              </w:rPr>
            </w:pPr>
            <w:r w:rsidRPr="00D1079B">
              <w:rPr>
                <w:sz w:val="22"/>
                <w:szCs w:val="22"/>
                <w:lang w:val="sq-AL"/>
              </w:rPr>
              <w:t>364 945</w:t>
            </w:r>
            <w:r w:rsidR="00D1079B" w:rsidRPr="00D1079B">
              <w:rPr>
                <w:sz w:val="22"/>
                <w:szCs w:val="22"/>
                <w:lang w:val="sq-AL"/>
              </w:rPr>
              <w:t xml:space="preserve"> </w:t>
            </w:r>
            <w:r w:rsidRPr="00D1079B">
              <w:rPr>
                <w:sz w:val="22"/>
                <w:szCs w:val="22"/>
                <w:lang w:val="sq-AL"/>
              </w:rPr>
              <w:t>milionë lekë;</w:t>
            </w:r>
          </w:p>
        </w:tc>
      </w:tr>
      <w:tr w:rsidR="00BA7085" w:rsidRPr="00D1079B" w14:paraId="068CF40F" w14:textId="77777777" w:rsidTr="0031698E">
        <w:tc>
          <w:tcPr>
            <w:tcW w:w="1979" w:type="pct"/>
          </w:tcPr>
          <w:p w14:paraId="068CF40D" w14:textId="77777777" w:rsidR="00BA7085" w:rsidRPr="00D1079B" w:rsidRDefault="00BA7085" w:rsidP="00C14873">
            <w:pPr>
              <w:pStyle w:val="Paragrafi"/>
              <w:ind w:firstLine="0"/>
              <w:rPr>
                <w:sz w:val="22"/>
                <w:szCs w:val="22"/>
                <w:lang w:val="sq-AL"/>
              </w:rPr>
            </w:pPr>
            <w:r w:rsidRPr="00D1079B">
              <w:rPr>
                <w:sz w:val="22"/>
                <w:szCs w:val="22"/>
                <w:lang w:val="sq-AL"/>
              </w:rPr>
              <w:t>Shpenzimet</w:t>
            </w:r>
          </w:p>
        </w:tc>
        <w:tc>
          <w:tcPr>
            <w:tcW w:w="3021" w:type="pct"/>
          </w:tcPr>
          <w:p w14:paraId="068CF40E" w14:textId="77777777" w:rsidR="00BA7085" w:rsidRPr="00D1079B" w:rsidRDefault="00BA7085" w:rsidP="00C14873">
            <w:pPr>
              <w:pStyle w:val="Paragrafi"/>
              <w:ind w:firstLine="0"/>
              <w:jc w:val="right"/>
              <w:rPr>
                <w:sz w:val="22"/>
                <w:szCs w:val="22"/>
                <w:lang w:val="sq-AL"/>
              </w:rPr>
            </w:pPr>
            <w:r w:rsidRPr="00D1079B">
              <w:rPr>
                <w:sz w:val="22"/>
                <w:szCs w:val="22"/>
                <w:lang w:val="sq-AL"/>
              </w:rPr>
              <w:t>397 845</w:t>
            </w:r>
            <w:r w:rsidR="00D1079B" w:rsidRPr="00D1079B">
              <w:rPr>
                <w:sz w:val="22"/>
                <w:szCs w:val="22"/>
                <w:lang w:val="sq-AL"/>
              </w:rPr>
              <w:t xml:space="preserve"> </w:t>
            </w:r>
            <w:r w:rsidRPr="00D1079B">
              <w:rPr>
                <w:sz w:val="22"/>
                <w:szCs w:val="22"/>
                <w:lang w:val="sq-AL"/>
              </w:rPr>
              <w:t>milionë lekë;</w:t>
            </w:r>
          </w:p>
        </w:tc>
      </w:tr>
      <w:tr w:rsidR="00BA7085" w:rsidRPr="00D1079B" w14:paraId="068CF412" w14:textId="77777777" w:rsidTr="0031698E">
        <w:tc>
          <w:tcPr>
            <w:tcW w:w="1979" w:type="pct"/>
          </w:tcPr>
          <w:p w14:paraId="068CF410" w14:textId="77777777" w:rsidR="00BA7085" w:rsidRPr="00D1079B" w:rsidRDefault="00BA7085" w:rsidP="00C14873">
            <w:pPr>
              <w:pStyle w:val="Paragrafi"/>
              <w:ind w:firstLine="0"/>
              <w:rPr>
                <w:sz w:val="22"/>
                <w:szCs w:val="22"/>
                <w:lang w:val="sq-AL"/>
              </w:rPr>
            </w:pPr>
            <w:r w:rsidRPr="00D1079B">
              <w:rPr>
                <w:sz w:val="22"/>
                <w:szCs w:val="22"/>
                <w:lang w:val="sq-AL"/>
              </w:rPr>
              <w:t>Deficiti</w:t>
            </w:r>
          </w:p>
        </w:tc>
        <w:tc>
          <w:tcPr>
            <w:tcW w:w="3021" w:type="pct"/>
          </w:tcPr>
          <w:p w14:paraId="068CF411" w14:textId="77777777" w:rsidR="00BA7085" w:rsidRPr="00D1079B" w:rsidRDefault="00BA7085" w:rsidP="00C14873">
            <w:pPr>
              <w:pStyle w:val="Paragrafi"/>
              <w:ind w:firstLine="0"/>
              <w:jc w:val="right"/>
              <w:rPr>
                <w:sz w:val="22"/>
                <w:szCs w:val="22"/>
                <w:lang w:val="sq-AL"/>
              </w:rPr>
            </w:pPr>
            <w:r w:rsidRPr="00D1079B">
              <w:rPr>
                <w:sz w:val="22"/>
                <w:szCs w:val="22"/>
                <w:lang w:val="sq-AL"/>
              </w:rPr>
              <w:t>32 900</w:t>
            </w:r>
            <w:r w:rsidR="00D1079B" w:rsidRPr="00D1079B">
              <w:rPr>
                <w:sz w:val="22"/>
                <w:szCs w:val="22"/>
                <w:lang w:val="sq-AL"/>
              </w:rPr>
              <w:t xml:space="preserve"> </w:t>
            </w:r>
            <w:r w:rsidRPr="00D1079B">
              <w:rPr>
                <w:sz w:val="22"/>
                <w:szCs w:val="22"/>
                <w:lang w:val="sq-AL"/>
              </w:rPr>
              <w:t>milionë lekë.</w:t>
            </w:r>
          </w:p>
        </w:tc>
      </w:tr>
    </w:tbl>
    <w:p w14:paraId="068CF413" w14:textId="77777777" w:rsidR="00EC0D5A" w:rsidRPr="002B65AF" w:rsidRDefault="00EC0D5A" w:rsidP="00C14873">
      <w:pPr>
        <w:pStyle w:val="NeniNr"/>
        <w:keepNext w:val="0"/>
      </w:pPr>
      <w:r w:rsidRPr="002B65AF">
        <w:rPr>
          <w:lang w:val="sq-AL"/>
        </w:rPr>
        <w:tab/>
      </w:r>
      <w:r w:rsidRPr="002B65AF">
        <w:t>Neni 3</w:t>
      </w:r>
    </w:p>
    <w:p w14:paraId="068CF414" w14:textId="77777777" w:rsidR="00EC0D5A" w:rsidRPr="005A3887" w:rsidRDefault="00EC0D5A" w:rsidP="00C14873">
      <w:pPr>
        <w:pStyle w:val="Paragrafi"/>
        <w:rPr>
          <w:sz w:val="6"/>
          <w:lang w:val="sq-AL"/>
        </w:rPr>
      </w:pPr>
    </w:p>
    <w:p w14:paraId="068CF415" w14:textId="77777777" w:rsidR="00EC0D5A" w:rsidRDefault="00EC0D5A" w:rsidP="00C14873">
      <w:pPr>
        <w:pStyle w:val="Paragrafi"/>
        <w:rPr>
          <w:lang w:val="sq-AL"/>
        </w:rPr>
      </w:pPr>
      <w:r w:rsidRPr="002B65AF">
        <w:rPr>
          <w:lang w:val="sq-AL"/>
        </w:rPr>
        <w:tab/>
        <w:t>Buxheti vendor për vitin 2019 është:</w:t>
      </w:r>
      <w:r w:rsidRPr="002B65AF">
        <w:rPr>
          <w:lang w:val="sq-AL"/>
        </w:rPr>
        <w:tab/>
      </w:r>
      <w:r w:rsidRPr="002B65AF">
        <w:rPr>
          <w:lang w:val="sq-AL"/>
        </w:rPr>
        <w:tab/>
      </w:r>
      <w:r w:rsidRPr="002B65AF">
        <w:rPr>
          <w:lang w:val="sq-AL"/>
        </w:rPr>
        <w:tab/>
      </w:r>
    </w:p>
    <w:p w14:paraId="068CF416" w14:textId="77777777" w:rsidR="00096CB0" w:rsidRPr="00096CB0" w:rsidRDefault="00096CB0" w:rsidP="00C14873">
      <w:pPr>
        <w:pStyle w:val="Paragrafi"/>
        <w:rPr>
          <w:sz w:val="14"/>
          <w:lang w:val="sq-AL"/>
        </w:rPr>
      </w:pPr>
    </w:p>
    <w:p w14:paraId="068CF417" w14:textId="77777777" w:rsidR="00096CB0" w:rsidRDefault="00096CB0" w:rsidP="00C14873">
      <w:pPr>
        <w:pStyle w:val="Paragrafi"/>
        <w:rPr>
          <w:lang w:val="sq-AL"/>
        </w:rPr>
      </w:pPr>
      <w:r w:rsidRPr="00D1079B">
        <w:rPr>
          <w:sz w:val="22"/>
          <w:lang w:val="sq-AL"/>
        </w:rPr>
        <w:t>Të ardhurat</w:t>
      </w:r>
      <w:r>
        <w:rPr>
          <w:sz w:val="22"/>
          <w:lang w:val="sq-AL"/>
        </w:rPr>
        <w:t xml:space="preserve">                             </w:t>
      </w:r>
      <w:r w:rsidRPr="00D1079B">
        <w:rPr>
          <w:sz w:val="22"/>
          <w:lang w:val="sq-AL"/>
        </w:rPr>
        <w:t>51 286 milionë lekë;</w:t>
      </w:r>
    </w:p>
    <w:p w14:paraId="068CF418" w14:textId="77777777" w:rsidR="00EC0D5A" w:rsidRPr="002B65AF" w:rsidRDefault="00EC0D5A" w:rsidP="00C14873">
      <w:pPr>
        <w:pStyle w:val="Paragrafi"/>
        <w:rPr>
          <w:lang w:val="sq-AL"/>
        </w:rPr>
      </w:pPr>
      <w:r w:rsidRPr="002B65AF">
        <w:rPr>
          <w:lang w:val="sq-AL"/>
        </w:rPr>
        <w:tab/>
      </w:r>
      <w:r w:rsidRPr="002B65AF">
        <w:rPr>
          <w:lang w:val="sq-AL"/>
        </w:rPr>
        <w:tab/>
        <w:t>Nga të cilat: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2"/>
        <w:gridCol w:w="4403"/>
      </w:tblGrid>
      <w:tr w:rsidR="00C14873" w:rsidRPr="00D1079B" w14:paraId="068CF41B" w14:textId="77777777" w:rsidTr="0031698E">
        <w:tc>
          <w:tcPr>
            <w:tcW w:w="2766" w:type="pct"/>
          </w:tcPr>
          <w:p w14:paraId="068CF419" w14:textId="77777777" w:rsidR="00BA7085" w:rsidRPr="00D1079B" w:rsidRDefault="00EC0D5A" w:rsidP="00C14873">
            <w:pPr>
              <w:pStyle w:val="Paragrafi"/>
              <w:ind w:firstLine="0"/>
              <w:jc w:val="left"/>
              <w:rPr>
                <w:sz w:val="22"/>
                <w:szCs w:val="22"/>
                <w:lang w:val="sq-AL"/>
              </w:rPr>
            </w:pPr>
            <w:r w:rsidRPr="00610A50">
              <w:rPr>
                <w:sz w:val="14"/>
                <w:lang w:val="sq-AL"/>
              </w:rPr>
              <w:tab/>
            </w:r>
            <w:r w:rsidR="00BA7085" w:rsidRPr="00D1079B">
              <w:rPr>
                <w:sz w:val="22"/>
                <w:szCs w:val="22"/>
                <w:lang w:val="sq-AL"/>
              </w:rPr>
              <w:t>- transferta e pakushtëzuar  e përgjithshme</w:t>
            </w:r>
            <w:r w:rsidR="00BA7085" w:rsidRPr="00D1079B">
              <w:rPr>
                <w:sz w:val="22"/>
                <w:szCs w:val="22"/>
                <w:lang w:val="sq-AL"/>
              </w:rPr>
              <w:tab/>
            </w:r>
            <w:r w:rsidR="00BA7085" w:rsidRPr="00D1079B">
              <w:rPr>
                <w:sz w:val="22"/>
                <w:szCs w:val="22"/>
                <w:lang w:val="sq-AL"/>
              </w:rPr>
              <w:tab/>
            </w:r>
            <w:r w:rsidR="00BA7085" w:rsidRPr="00D1079B">
              <w:rPr>
                <w:sz w:val="22"/>
                <w:szCs w:val="22"/>
                <w:lang w:val="sq-AL"/>
              </w:rPr>
              <w:tab/>
              <w:t xml:space="preserve"> </w:t>
            </w:r>
          </w:p>
        </w:tc>
        <w:tc>
          <w:tcPr>
            <w:tcW w:w="2234" w:type="pct"/>
          </w:tcPr>
          <w:p w14:paraId="068CF41A" w14:textId="77777777" w:rsidR="00BA7085" w:rsidRPr="00D1079B" w:rsidRDefault="00BA7085" w:rsidP="00C14873">
            <w:pPr>
              <w:pStyle w:val="Paragrafi"/>
              <w:ind w:firstLine="0"/>
              <w:jc w:val="right"/>
              <w:rPr>
                <w:sz w:val="22"/>
                <w:szCs w:val="22"/>
                <w:lang w:val="sq-AL"/>
              </w:rPr>
            </w:pPr>
            <w:r w:rsidRPr="00D1079B">
              <w:rPr>
                <w:sz w:val="22"/>
                <w:szCs w:val="22"/>
                <w:lang w:val="sq-AL"/>
              </w:rPr>
              <w:t>17 632</w:t>
            </w:r>
            <w:r w:rsidR="00610A50" w:rsidRPr="00D1079B">
              <w:rPr>
                <w:sz w:val="22"/>
                <w:szCs w:val="22"/>
                <w:lang w:val="sq-AL"/>
              </w:rPr>
              <w:t xml:space="preserve"> </w:t>
            </w:r>
            <w:r w:rsidRPr="00D1079B">
              <w:rPr>
                <w:sz w:val="22"/>
                <w:szCs w:val="22"/>
                <w:lang w:val="sq-AL"/>
              </w:rPr>
              <w:t>milionë lekë;</w:t>
            </w:r>
          </w:p>
        </w:tc>
      </w:tr>
      <w:tr w:rsidR="00C14873" w:rsidRPr="00D1079B" w14:paraId="068CF41E" w14:textId="77777777" w:rsidTr="0031698E">
        <w:tc>
          <w:tcPr>
            <w:tcW w:w="2766" w:type="pct"/>
          </w:tcPr>
          <w:p w14:paraId="068CF41C" w14:textId="77777777" w:rsidR="00BA7085" w:rsidRPr="00D1079B" w:rsidRDefault="00BA7085" w:rsidP="00C14873">
            <w:pPr>
              <w:pStyle w:val="Paragrafi"/>
              <w:ind w:firstLine="0"/>
              <w:rPr>
                <w:sz w:val="22"/>
                <w:szCs w:val="22"/>
                <w:lang w:val="sq-AL"/>
              </w:rPr>
            </w:pPr>
            <w:r w:rsidRPr="00D1079B">
              <w:rPr>
                <w:sz w:val="22"/>
                <w:szCs w:val="22"/>
                <w:lang w:val="sq-AL"/>
              </w:rPr>
              <w:t xml:space="preserve">- transferta e pakushtëzuar sektoriale </w:t>
            </w:r>
          </w:p>
        </w:tc>
        <w:tc>
          <w:tcPr>
            <w:tcW w:w="2234" w:type="pct"/>
          </w:tcPr>
          <w:p w14:paraId="068CF41D" w14:textId="77777777" w:rsidR="00BA7085" w:rsidRPr="00D1079B" w:rsidRDefault="00BA7085" w:rsidP="00C14873">
            <w:pPr>
              <w:pStyle w:val="Paragrafi"/>
              <w:ind w:firstLine="0"/>
              <w:jc w:val="right"/>
              <w:rPr>
                <w:sz w:val="22"/>
                <w:szCs w:val="22"/>
                <w:lang w:val="sq-AL"/>
              </w:rPr>
            </w:pPr>
            <w:r w:rsidRPr="00D1079B">
              <w:rPr>
                <w:sz w:val="22"/>
                <w:szCs w:val="22"/>
                <w:lang w:val="sq-AL"/>
              </w:rPr>
              <w:t>7 443</w:t>
            </w:r>
            <w:r w:rsidR="00610A50" w:rsidRPr="00D1079B">
              <w:rPr>
                <w:sz w:val="22"/>
                <w:szCs w:val="22"/>
                <w:lang w:val="sq-AL"/>
              </w:rPr>
              <w:t xml:space="preserve"> </w:t>
            </w:r>
            <w:r w:rsidRPr="00D1079B">
              <w:rPr>
                <w:sz w:val="22"/>
                <w:szCs w:val="22"/>
                <w:lang w:val="sq-AL"/>
              </w:rPr>
              <w:t>milionë lekë;</w:t>
            </w:r>
          </w:p>
        </w:tc>
      </w:tr>
      <w:tr w:rsidR="00C14873" w:rsidRPr="00D1079B" w14:paraId="068CF421" w14:textId="77777777" w:rsidTr="0031698E">
        <w:tc>
          <w:tcPr>
            <w:tcW w:w="2766" w:type="pct"/>
          </w:tcPr>
          <w:p w14:paraId="068CF41F" w14:textId="77777777" w:rsidR="00BA7085" w:rsidRPr="00D1079B" w:rsidRDefault="00BA7085" w:rsidP="00C14873">
            <w:pPr>
              <w:pStyle w:val="Paragrafi"/>
              <w:ind w:firstLine="0"/>
              <w:rPr>
                <w:sz w:val="22"/>
                <w:szCs w:val="22"/>
                <w:lang w:val="sq-AL"/>
              </w:rPr>
            </w:pPr>
            <w:r w:rsidRPr="00D1079B">
              <w:rPr>
                <w:sz w:val="22"/>
                <w:szCs w:val="22"/>
                <w:lang w:val="sq-AL"/>
              </w:rPr>
              <w:t>- Të ardhura të tjera</w:t>
            </w:r>
            <w:r w:rsidRPr="00D1079B">
              <w:rPr>
                <w:sz w:val="22"/>
                <w:szCs w:val="22"/>
                <w:lang w:val="sq-AL"/>
              </w:rPr>
              <w:tab/>
            </w:r>
            <w:r w:rsidRPr="00D1079B">
              <w:rPr>
                <w:sz w:val="22"/>
                <w:szCs w:val="22"/>
                <w:lang w:val="sq-AL"/>
              </w:rPr>
              <w:tab/>
            </w:r>
            <w:r w:rsidRPr="00D1079B">
              <w:rPr>
                <w:sz w:val="22"/>
                <w:szCs w:val="22"/>
                <w:lang w:val="sq-AL"/>
              </w:rPr>
              <w:tab/>
            </w:r>
          </w:p>
        </w:tc>
        <w:tc>
          <w:tcPr>
            <w:tcW w:w="2234" w:type="pct"/>
          </w:tcPr>
          <w:p w14:paraId="068CF420" w14:textId="77777777" w:rsidR="00BA7085" w:rsidRPr="00D1079B" w:rsidRDefault="00610A50" w:rsidP="00C14873">
            <w:pPr>
              <w:pStyle w:val="Paragrafi"/>
              <w:ind w:firstLine="0"/>
              <w:jc w:val="right"/>
              <w:rPr>
                <w:sz w:val="22"/>
                <w:szCs w:val="22"/>
                <w:lang w:val="sq-AL"/>
              </w:rPr>
            </w:pPr>
            <w:r w:rsidRPr="00D1079B">
              <w:rPr>
                <w:sz w:val="22"/>
                <w:szCs w:val="22"/>
                <w:lang w:val="sq-AL"/>
              </w:rPr>
              <w:t xml:space="preserve">26 211 </w:t>
            </w:r>
            <w:r w:rsidR="00BA7085" w:rsidRPr="00D1079B">
              <w:rPr>
                <w:sz w:val="22"/>
                <w:szCs w:val="22"/>
                <w:lang w:val="sq-AL"/>
              </w:rPr>
              <w:tab/>
              <w:t>milionë lekë;</w:t>
            </w:r>
          </w:p>
        </w:tc>
      </w:tr>
      <w:tr w:rsidR="00BA7085" w:rsidRPr="00D1079B" w14:paraId="068CF424" w14:textId="77777777" w:rsidTr="0031698E">
        <w:tc>
          <w:tcPr>
            <w:tcW w:w="2766" w:type="pct"/>
          </w:tcPr>
          <w:p w14:paraId="068CF422" w14:textId="77777777" w:rsidR="00BA7085" w:rsidRPr="00D1079B" w:rsidRDefault="00BA7085" w:rsidP="00C14873">
            <w:pPr>
              <w:pStyle w:val="Paragrafi"/>
              <w:ind w:firstLine="0"/>
              <w:rPr>
                <w:sz w:val="22"/>
                <w:szCs w:val="22"/>
                <w:lang w:val="sq-AL"/>
              </w:rPr>
            </w:pP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t xml:space="preserve">Shpenzimet </w:t>
            </w:r>
          </w:p>
        </w:tc>
        <w:tc>
          <w:tcPr>
            <w:tcW w:w="2234" w:type="pct"/>
          </w:tcPr>
          <w:p w14:paraId="068CF423" w14:textId="77777777" w:rsidR="00BA7085" w:rsidRPr="00D1079B" w:rsidRDefault="00BA7085" w:rsidP="00C14873">
            <w:pPr>
              <w:pStyle w:val="Paragrafi"/>
              <w:ind w:firstLine="0"/>
              <w:jc w:val="right"/>
              <w:rPr>
                <w:sz w:val="22"/>
                <w:szCs w:val="22"/>
                <w:lang w:val="sq-AL"/>
              </w:rPr>
            </w:pPr>
            <w:r w:rsidRPr="00D1079B">
              <w:rPr>
                <w:sz w:val="22"/>
                <w:szCs w:val="22"/>
                <w:lang w:val="sq-AL"/>
              </w:rPr>
              <w:t>51 286</w:t>
            </w:r>
            <w:r w:rsidR="00610A50" w:rsidRPr="00D1079B">
              <w:rPr>
                <w:sz w:val="22"/>
                <w:szCs w:val="22"/>
                <w:lang w:val="sq-AL"/>
              </w:rPr>
              <w:t xml:space="preserve"> </w:t>
            </w:r>
            <w:r w:rsidRPr="00D1079B">
              <w:rPr>
                <w:sz w:val="22"/>
                <w:szCs w:val="22"/>
                <w:lang w:val="sq-AL"/>
              </w:rPr>
              <w:t>milionë lekë.</w:t>
            </w:r>
          </w:p>
        </w:tc>
      </w:tr>
    </w:tbl>
    <w:p w14:paraId="068CF425" w14:textId="77777777" w:rsidR="00BA7085" w:rsidRPr="005A3887" w:rsidRDefault="00BA7085" w:rsidP="00C14873">
      <w:pPr>
        <w:pStyle w:val="Paragrafi"/>
        <w:rPr>
          <w:sz w:val="8"/>
          <w:lang w:val="sq-AL"/>
        </w:rPr>
      </w:pPr>
    </w:p>
    <w:p w14:paraId="068CF426" w14:textId="77777777" w:rsidR="00EC0D5A" w:rsidRDefault="00EC0D5A" w:rsidP="00C14873">
      <w:pPr>
        <w:pStyle w:val="NeniNr"/>
        <w:keepNext w:val="0"/>
      </w:pPr>
      <w:r w:rsidRPr="002B65AF">
        <w:rPr>
          <w:lang w:val="sq-AL"/>
        </w:rPr>
        <w:tab/>
      </w:r>
      <w:r w:rsidRPr="002B65AF">
        <w:rPr>
          <w:lang w:val="sq-AL"/>
        </w:rPr>
        <w:tab/>
      </w:r>
      <w:r w:rsidRPr="002B65AF">
        <w:rPr>
          <w:lang w:val="sq-AL"/>
        </w:rPr>
        <w:tab/>
      </w:r>
      <w:r w:rsidRPr="002B65AF">
        <w:rPr>
          <w:lang w:val="sq-AL"/>
        </w:rPr>
        <w:tab/>
      </w:r>
      <w:r w:rsidRPr="002B65AF">
        <w:t>Neni 4</w:t>
      </w:r>
    </w:p>
    <w:p w14:paraId="068CF427" w14:textId="77777777" w:rsidR="00096CB0" w:rsidRPr="00096CB0" w:rsidRDefault="00096CB0" w:rsidP="00096CB0">
      <w:pPr>
        <w:pStyle w:val="Paragrafi"/>
        <w:rPr>
          <w:sz w:val="14"/>
          <w:lang w:val="en-GB"/>
        </w:rPr>
      </w:pPr>
    </w:p>
    <w:p w14:paraId="068CF428" w14:textId="77777777" w:rsidR="00EC0D5A" w:rsidRDefault="00EC0D5A" w:rsidP="00C14873">
      <w:pPr>
        <w:pStyle w:val="Paragrafi"/>
        <w:rPr>
          <w:lang w:val="sq-AL"/>
        </w:rPr>
      </w:pPr>
      <w:r w:rsidRPr="002B65AF">
        <w:rPr>
          <w:lang w:val="sq-AL"/>
        </w:rPr>
        <w:tab/>
        <w:t>Buxheti i sigurimeve shoqërore për vitin 2019 është:</w:t>
      </w:r>
    </w:p>
    <w:p w14:paraId="068CF429" w14:textId="77777777" w:rsidR="00610A50" w:rsidRDefault="00EC0D5A" w:rsidP="00C14873">
      <w:pPr>
        <w:pStyle w:val="Paragrafi"/>
        <w:rPr>
          <w:lang w:val="sq-AL"/>
        </w:rPr>
      </w:pPr>
      <w:r w:rsidRPr="002B65AF">
        <w:rPr>
          <w:lang w:val="sq-AL"/>
        </w:rPr>
        <w:tab/>
        <w:t>l. Sigurimi i detyrueshëm, programet kompensuese dhe trajtimet e veçanta. </w:t>
      </w:r>
    </w:p>
    <w:p w14:paraId="068CF42A" w14:textId="77777777" w:rsidR="00BA7085" w:rsidRPr="00610A50" w:rsidRDefault="00EC0D5A" w:rsidP="00C14873">
      <w:pPr>
        <w:pStyle w:val="Paragrafi"/>
        <w:rPr>
          <w:sz w:val="14"/>
          <w:lang w:val="sq-AL"/>
        </w:rPr>
      </w:pPr>
      <w:r w:rsidRPr="00610A50">
        <w:rPr>
          <w:sz w:val="14"/>
          <w:lang w:val="sq-AL"/>
        </w:rPr>
        <w: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2"/>
        <w:gridCol w:w="4403"/>
      </w:tblGrid>
      <w:tr w:rsidR="00C14873" w:rsidRPr="00D1079B" w14:paraId="068CF42D" w14:textId="77777777" w:rsidTr="0031698E">
        <w:tc>
          <w:tcPr>
            <w:tcW w:w="2766" w:type="pct"/>
          </w:tcPr>
          <w:p w14:paraId="068CF42B" w14:textId="77777777" w:rsidR="00BA7085" w:rsidRPr="00D1079B" w:rsidRDefault="00BA7085" w:rsidP="00C14873">
            <w:pPr>
              <w:pStyle w:val="Paragrafi"/>
              <w:ind w:firstLine="0"/>
              <w:rPr>
                <w:sz w:val="22"/>
                <w:szCs w:val="22"/>
                <w:lang w:val="sq-AL"/>
              </w:rPr>
            </w:pPr>
            <w:r w:rsidRPr="00D1079B">
              <w:rPr>
                <w:sz w:val="22"/>
                <w:szCs w:val="22"/>
                <w:lang w:val="sq-AL"/>
              </w:rPr>
              <w:t xml:space="preserve">Të ardhurat, gjithsej </w:t>
            </w:r>
          </w:p>
        </w:tc>
        <w:tc>
          <w:tcPr>
            <w:tcW w:w="2234" w:type="pct"/>
          </w:tcPr>
          <w:p w14:paraId="068CF42C" w14:textId="77777777" w:rsidR="00BA7085" w:rsidRPr="00D1079B" w:rsidRDefault="00BA7085" w:rsidP="00C14873">
            <w:pPr>
              <w:pStyle w:val="Paragrafi"/>
              <w:ind w:firstLine="0"/>
              <w:jc w:val="right"/>
              <w:rPr>
                <w:sz w:val="22"/>
                <w:szCs w:val="22"/>
                <w:lang w:val="sq-AL"/>
              </w:rPr>
            </w:pPr>
            <w:r w:rsidRPr="00D1079B">
              <w:rPr>
                <w:sz w:val="22"/>
                <w:szCs w:val="22"/>
                <w:lang w:val="sq-AL"/>
              </w:rPr>
              <w:tab/>
            </w:r>
            <w:r w:rsidRPr="00D1079B">
              <w:rPr>
                <w:sz w:val="22"/>
                <w:szCs w:val="22"/>
                <w:lang w:val="sq-AL"/>
              </w:rPr>
              <w:tab/>
              <w:t xml:space="preserve">127 </w:t>
            </w:r>
            <w:r w:rsidR="00610A50" w:rsidRPr="00D1079B">
              <w:rPr>
                <w:sz w:val="22"/>
                <w:szCs w:val="22"/>
                <w:lang w:val="sq-AL"/>
              </w:rPr>
              <w:t xml:space="preserve">244 </w:t>
            </w:r>
            <w:r w:rsidRPr="00D1079B">
              <w:rPr>
                <w:sz w:val="22"/>
                <w:szCs w:val="22"/>
                <w:lang w:val="sq-AL"/>
              </w:rPr>
              <w:t>milionë lekë;</w:t>
            </w:r>
          </w:p>
        </w:tc>
      </w:tr>
      <w:tr w:rsidR="00C14873" w:rsidRPr="00D1079B" w14:paraId="068CF430" w14:textId="77777777" w:rsidTr="0031698E">
        <w:tc>
          <w:tcPr>
            <w:tcW w:w="2766" w:type="pct"/>
          </w:tcPr>
          <w:p w14:paraId="068CF42E" w14:textId="77777777" w:rsidR="00BA7085" w:rsidRPr="00D1079B" w:rsidRDefault="000440AC" w:rsidP="00C14873">
            <w:pPr>
              <w:pStyle w:val="Paragrafi"/>
              <w:ind w:firstLine="0"/>
              <w:rPr>
                <w:sz w:val="22"/>
                <w:szCs w:val="22"/>
                <w:lang w:val="sq-AL"/>
              </w:rPr>
            </w:pPr>
            <w:r w:rsidRPr="00D1079B">
              <w:rPr>
                <w:sz w:val="22"/>
                <w:szCs w:val="22"/>
                <w:lang w:val="sq-AL"/>
              </w:rPr>
              <w:t>Nga të cilat:</w:t>
            </w:r>
          </w:p>
        </w:tc>
        <w:tc>
          <w:tcPr>
            <w:tcW w:w="2234" w:type="pct"/>
          </w:tcPr>
          <w:p w14:paraId="068CF42F" w14:textId="77777777" w:rsidR="00BA7085" w:rsidRPr="00D1079B" w:rsidRDefault="00BA7085" w:rsidP="00C14873">
            <w:pPr>
              <w:pStyle w:val="Paragrafi"/>
              <w:ind w:firstLine="0"/>
              <w:jc w:val="right"/>
              <w:rPr>
                <w:sz w:val="22"/>
                <w:szCs w:val="22"/>
                <w:lang w:val="sq-AL"/>
              </w:rPr>
            </w:pPr>
          </w:p>
        </w:tc>
      </w:tr>
      <w:tr w:rsidR="00C14873" w:rsidRPr="00D1079B" w14:paraId="068CF433" w14:textId="77777777" w:rsidTr="0031698E">
        <w:tc>
          <w:tcPr>
            <w:tcW w:w="2766" w:type="pct"/>
          </w:tcPr>
          <w:p w14:paraId="068CF431" w14:textId="77777777" w:rsidR="00BA7085" w:rsidRPr="00D1079B" w:rsidRDefault="000440AC" w:rsidP="00C14873">
            <w:pPr>
              <w:pStyle w:val="Paragrafi"/>
              <w:ind w:firstLine="0"/>
              <w:rPr>
                <w:sz w:val="22"/>
                <w:szCs w:val="22"/>
                <w:lang w:val="sq-AL"/>
              </w:rPr>
            </w:pPr>
            <w:r w:rsidRPr="00D1079B">
              <w:rPr>
                <w:sz w:val="22"/>
                <w:szCs w:val="22"/>
                <w:lang w:val="sq-AL"/>
              </w:rPr>
              <w:t>- kontributet</w:t>
            </w:r>
          </w:p>
        </w:tc>
        <w:tc>
          <w:tcPr>
            <w:tcW w:w="2234" w:type="pct"/>
          </w:tcPr>
          <w:p w14:paraId="068CF432" w14:textId="77777777" w:rsidR="00BA7085" w:rsidRPr="00D1079B" w:rsidRDefault="000440AC" w:rsidP="00C14873">
            <w:pPr>
              <w:pStyle w:val="Paragrafi"/>
              <w:ind w:firstLine="0"/>
              <w:jc w:val="right"/>
              <w:rPr>
                <w:sz w:val="22"/>
                <w:szCs w:val="22"/>
                <w:lang w:val="it-IT"/>
              </w:rPr>
            </w:pPr>
            <w:r w:rsidRPr="00D1079B">
              <w:rPr>
                <w:sz w:val="22"/>
                <w:szCs w:val="22"/>
                <w:lang w:val="sq-AL"/>
              </w:rPr>
              <w:t xml:space="preserve">82 896 </w:t>
            </w:r>
            <w:r w:rsidRPr="00D1079B">
              <w:rPr>
                <w:sz w:val="22"/>
                <w:szCs w:val="22"/>
                <w:lang w:val="sq-AL"/>
              </w:rPr>
              <w:tab/>
              <w:t>milionë lekë;</w:t>
            </w:r>
          </w:p>
        </w:tc>
      </w:tr>
      <w:tr w:rsidR="000440AC" w:rsidRPr="00D1079B" w14:paraId="068CF437" w14:textId="77777777" w:rsidTr="0031698E">
        <w:tc>
          <w:tcPr>
            <w:tcW w:w="2766" w:type="pct"/>
          </w:tcPr>
          <w:p w14:paraId="068CF434" w14:textId="77777777" w:rsidR="00096CB0" w:rsidRDefault="000440AC" w:rsidP="00C14873">
            <w:pPr>
              <w:pStyle w:val="Paragrafi"/>
              <w:ind w:firstLine="0"/>
              <w:rPr>
                <w:sz w:val="22"/>
                <w:szCs w:val="22"/>
                <w:lang w:val="sq-AL"/>
              </w:rPr>
            </w:pPr>
            <w:r w:rsidRPr="00D1079B">
              <w:rPr>
                <w:sz w:val="22"/>
                <w:szCs w:val="22"/>
                <w:lang w:val="sq-AL"/>
              </w:rPr>
              <w:tab/>
              <w:t xml:space="preserve">- transferimet nga buxheti </w:t>
            </w:r>
          </w:p>
          <w:p w14:paraId="068CF435" w14:textId="77777777" w:rsidR="000440AC" w:rsidRPr="00D1079B" w:rsidRDefault="000440AC" w:rsidP="00C14873">
            <w:pPr>
              <w:pStyle w:val="Paragrafi"/>
              <w:ind w:firstLine="0"/>
              <w:rPr>
                <w:sz w:val="22"/>
                <w:szCs w:val="22"/>
                <w:lang w:val="sq-AL"/>
              </w:rPr>
            </w:pPr>
            <w:r w:rsidRPr="00D1079B">
              <w:rPr>
                <w:sz w:val="22"/>
                <w:szCs w:val="22"/>
                <w:lang w:val="sq-AL"/>
              </w:rPr>
              <w:t>i shtetit</w:t>
            </w:r>
          </w:p>
        </w:tc>
        <w:tc>
          <w:tcPr>
            <w:tcW w:w="2234" w:type="pct"/>
          </w:tcPr>
          <w:p w14:paraId="068CF436" w14:textId="77777777" w:rsidR="000440AC" w:rsidRPr="00D1079B" w:rsidRDefault="000440AC" w:rsidP="00C14873">
            <w:pPr>
              <w:pStyle w:val="Paragrafi"/>
              <w:ind w:firstLine="0"/>
              <w:jc w:val="right"/>
              <w:rPr>
                <w:sz w:val="22"/>
                <w:szCs w:val="22"/>
                <w:lang w:val="sq-AL"/>
              </w:rPr>
            </w:pPr>
            <w:r w:rsidRPr="00D1079B">
              <w:rPr>
                <w:sz w:val="22"/>
                <w:szCs w:val="22"/>
                <w:lang w:val="sq-AL"/>
              </w:rPr>
              <w:tab/>
            </w:r>
            <w:r w:rsidRPr="00D1079B">
              <w:rPr>
                <w:sz w:val="22"/>
                <w:szCs w:val="22"/>
                <w:lang w:val="sq-AL"/>
              </w:rPr>
              <w:tab/>
              <w:t>42 038 milionë lekë;</w:t>
            </w:r>
          </w:p>
        </w:tc>
      </w:tr>
      <w:tr w:rsidR="000440AC" w:rsidRPr="00D1079B" w14:paraId="068CF43B" w14:textId="77777777" w:rsidTr="0031698E">
        <w:tc>
          <w:tcPr>
            <w:tcW w:w="2766" w:type="pct"/>
          </w:tcPr>
          <w:p w14:paraId="068CF438" w14:textId="77777777" w:rsidR="00096CB0" w:rsidRDefault="000440AC" w:rsidP="00C14873">
            <w:pPr>
              <w:pStyle w:val="Paragrafi"/>
              <w:ind w:firstLine="0"/>
              <w:rPr>
                <w:sz w:val="22"/>
                <w:szCs w:val="22"/>
                <w:lang w:val="sq-AL"/>
              </w:rPr>
            </w:pPr>
            <w:r w:rsidRPr="00D1079B">
              <w:rPr>
                <w:sz w:val="22"/>
                <w:szCs w:val="22"/>
                <w:lang w:val="sq-AL"/>
              </w:rPr>
              <w:t>- transferta nga buxhe</w:t>
            </w:r>
            <w:r w:rsidR="00D1079B">
              <w:rPr>
                <w:sz w:val="22"/>
                <w:szCs w:val="22"/>
                <w:lang w:val="sq-AL"/>
              </w:rPr>
              <w:t xml:space="preserve">ti </w:t>
            </w:r>
          </w:p>
          <w:p w14:paraId="068CF439" w14:textId="77777777" w:rsidR="000440AC" w:rsidRPr="00D1079B" w:rsidRDefault="00D1079B" w:rsidP="00C14873">
            <w:pPr>
              <w:pStyle w:val="Paragrafi"/>
              <w:ind w:firstLine="0"/>
              <w:rPr>
                <w:sz w:val="22"/>
                <w:szCs w:val="22"/>
                <w:lang w:val="sq-AL"/>
              </w:rPr>
            </w:pPr>
            <w:r>
              <w:rPr>
                <w:sz w:val="22"/>
                <w:szCs w:val="22"/>
                <w:lang w:val="sq-AL"/>
              </w:rPr>
              <w:t>për indeksimin e pensioneve</w:t>
            </w:r>
            <w:r w:rsidR="000440AC" w:rsidRPr="00D1079B">
              <w:rPr>
                <w:sz w:val="22"/>
                <w:szCs w:val="22"/>
                <w:lang w:val="sq-AL"/>
              </w:rPr>
              <w:t xml:space="preserve">  </w:t>
            </w:r>
          </w:p>
        </w:tc>
        <w:tc>
          <w:tcPr>
            <w:tcW w:w="2234" w:type="pct"/>
          </w:tcPr>
          <w:p w14:paraId="068CF43A" w14:textId="77777777" w:rsidR="000440AC" w:rsidRPr="00D1079B" w:rsidRDefault="000440AC" w:rsidP="00C14873">
            <w:pPr>
              <w:pStyle w:val="Paragrafi"/>
              <w:ind w:firstLine="0"/>
              <w:jc w:val="right"/>
              <w:rPr>
                <w:sz w:val="22"/>
                <w:szCs w:val="22"/>
                <w:lang w:val="sq-AL"/>
              </w:rPr>
            </w:pPr>
            <w:r w:rsidRPr="00D1079B">
              <w:rPr>
                <w:sz w:val="22"/>
                <w:szCs w:val="22"/>
                <w:lang w:val="sq-AL"/>
              </w:rPr>
              <w:t>2 310</w:t>
            </w:r>
            <w:r w:rsidR="00610A50" w:rsidRPr="00D1079B">
              <w:rPr>
                <w:sz w:val="22"/>
                <w:szCs w:val="22"/>
                <w:lang w:val="sq-AL"/>
              </w:rPr>
              <w:t xml:space="preserve"> </w:t>
            </w:r>
            <w:r w:rsidR="00D1079B" w:rsidRPr="00D1079B">
              <w:rPr>
                <w:sz w:val="22"/>
                <w:szCs w:val="22"/>
                <w:lang w:val="sq-AL"/>
              </w:rPr>
              <w:t xml:space="preserve">milionë lekë; </w:t>
            </w:r>
          </w:p>
        </w:tc>
      </w:tr>
      <w:tr w:rsidR="000440AC" w:rsidRPr="00D1079B" w14:paraId="068CF43E" w14:textId="77777777" w:rsidTr="0031698E">
        <w:tc>
          <w:tcPr>
            <w:tcW w:w="2766" w:type="pct"/>
          </w:tcPr>
          <w:p w14:paraId="068CF43C" w14:textId="77777777" w:rsidR="000440AC" w:rsidRPr="00D1079B" w:rsidRDefault="000440AC" w:rsidP="00C14873">
            <w:pPr>
              <w:pStyle w:val="Paragrafi"/>
              <w:ind w:firstLine="0"/>
              <w:rPr>
                <w:sz w:val="22"/>
                <w:szCs w:val="22"/>
                <w:lang w:val="sq-AL"/>
              </w:rPr>
            </w:pPr>
            <w:r w:rsidRPr="00D1079B">
              <w:rPr>
                <w:sz w:val="22"/>
                <w:szCs w:val="22"/>
                <w:lang w:val="sq-AL"/>
              </w:rPr>
              <w:t xml:space="preserve">Shpenzimet </w:t>
            </w:r>
          </w:p>
        </w:tc>
        <w:tc>
          <w:tcPr>
            <w:tcW w:w="2234" w:type="pct"/>
          </w:tcPr>
          <w:p w14:paraId="068CF43D" w14:textId="77777777" w:rsidR="000440AC" w:rsidRPr="00D1079B" w:rsidRDefault="000440AC" w:rsidP="00C14873">
            <w:pPr>
              <w:pStyle w:val="Paragrafi"/>
              <w:ind w:firstLine="0"/>
              <w:jc w:val="right"/>
              <w:rPr>
                <w:sz w:val="22"/>
                <w:szCs w:val="22"/>
                <w:lang w:val="sq-AL"/>
              </w:rPr>
            </w:pPr>
            <w:r w:rsidRPr="00D1079B">
              <w:rPr>
                <w:sz w:val="22"/>
                <w:szCs w:val="22"/>
                <w:lang w:val="sq-AL"/>
              </w:rPr>
              <w:t xml:space="preserve">127 244 </w:t>
            </w:r>
            <w:r w:rsidRPr="00D1079B">
              <w:rPr>
                <w:sz w:val="22"/>
                <w:szCs w:val="22"/>
                <w:lang w:val="sq-AL"/>
              </w:rPr>
              <w:tab/>
            </w:r>
            <w:r w:rsidR="00D1079B">
              <w:rPr>
                <w:sz w:val="22"/>
                <w:szCs w:val="22"/>
                <w:lang w:val="sq-AL"/>
              </w:rPr>
              <w:t>milionë lekë.</w:t>
            </w:r>
          </w:p>
        </w:tc>
      </w:tr>
    </w:tbl>
    <w:p w14:paraId="068CF43F" w14:textId="77777777" w:rsidR="00C14873" w:rsidRPr="005A3887" w:rsidRDefault="00EC0D5A" w:rsidP="00C14873">
      <w:pPr>
        <w:pStyle w:val="Paragrafi"/>
        <w:rPr>
          <w:sz w:val="8"/>
          <w:lang w:val="sq-AL"/>
        </w:rPr>
      </w:pPr>
      <w:r w:rsidRPr="002B65AF">
        <w:rPr>
          <w:lang w:val="sq-AL"/>
        </w:rPr>
        <w:tab/>
      </w:r>
    </w:p>
    <w:p w14:paraId="068CF440" w14:textId="77777777" w:rsidR="00EC0D5A" w:rsidRPr="002B65AF" w:rsidRDefault="00EC0D5A" w:rsidP="00C14873">
      <w:pPr>
        <w:pStyle w:val="Paragrafi"/>
        <w:rPr>
          <w:lang w:val="sq-AL"/>
        </w:rPr>
      </w:pPr>
      <w:r w:rsidRPr="002B65AF">
        <w:rPr>
          <w:lang w:val="sq-AL"/>
        </w:rPr>
        <w:t xml:space="preserve">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të kategorive të veçanta të personave të vetëpunësuar. Për vitin 2018, teprica ndërmjet të ardhurave dhe </w:t>
      </w:r>
      <w:r w:rsidRPr="002B65AF">
        <w:rPr>
          <w:lang w:val="sq-AL"/>
        </w:rPr>
        <w:lastRenderedPageBreak/>
        <w:t>shpenzimeve, sipas degëve dhe programeve të sigurimit shoqëror të detyrueshëm e suplementar, përdoret për mbulimin e deficitit të degës së pensioneve.</w:t>
      </w:r>
    </w:p>
    <w:p w14:paraId="068CF441" w14:textId="77777777" w:rsidR="00C14873" w:rsidRDefault="00EC0D5A" w:rsidP="00C14873">
      <w:pPr>
        <w:pStyle w:val="Paragrafi"/>
        <w:rPr>
          <w:lang w:val="sq-AL"/>
        </w:rPr>
      </w:pPr>
      <w:r w:rsidRPr="002B65AF">
        <w:rPr>
          <w:lang w:val="sq-AL"/>
        </w:rPr>
        <w:tab/>
        <w:t>2. Sigurimi suplementar</w:t>
      </w:r>
    </w:p>
    <w:p w14:paraId="068CF442" w14:textId="77777777" w:rsidR="00EC0D5A" w:rsidRPr="00C14873" w:rsidRDefault="00EC0D5A" w:rsidP="00C14873">
      <w:pPr>
        <w:pStyle w:val="Paragrafi"/>
        <w:rPr>
          <w:sz w:val="14"/>
          <w:lang w:val="sq-AL"/>
        </w:rPr>
      </w:pPr>
      <w:r w:rsidRPr="002B65AF">
        <w:rPr>
          <w:lang w:val="sq-AL"/>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7"/>
        <w:gridCol w:w="3928"/>
      </w:tblGrid>
      <w:tr w:rsidR="000440AC" w:rsidRPr="00D1079B" w14:paraId="068CF445" w14:textId="77777777" w:rsidTr="0031698E">
        <w:tc>
          <w:tcPr>
            <w:tcW w:w="3007" w:type="pct"/>
          </w:tcPr>
          <w:p w14:paraId="068CF443" w14:textId="77777777" w:rsidR="000440AC" w:rsidRPr="00D1079B" w:rsidRDefault="000440AC" w:rsidP="00C14873">
            <w:pPr>
              <w:pStyle w:val="Paragrafi"/>
              <w:ind w:firstLine="0"/>
              <w:rPr>
                <w:sz w:val="22"/>
                <w:szCs w:val="22"/>
                <w:lang w:val="sq-AL"/>
              </w:rPr>
            </w:pPr>
            <w:r w:rsidRPr="00D1079B">
              <w:rPr>
                <w:sz w:val="22"/>
                <w:szCs w:val="22"/>
                <w:lang w:val="sq-AL"/>
              </w:rPr>
              <w:t xml:space="preserve">Të ardhurat, gjithsej </w:t>
            </w:r>
          </w:p>
        </w:tc>
        <w:tc>
          <w:tcPr>
            <w:tcW w:w="1993" w:type="pct"/>
          </w:tcPr>
          <w:p w14:paraId="068CF444" w14:textId="77777777" w:rsidR="000440AC" w:rsidRPr="00D1079B" w:rsidRDefault="000440AC" w:rsidP="00C14873">
            <w:pPr>
              <w:pStyle w:val="Paragrafi"/>
              <w:ind w:firstLine="0"/>
              <w:jc w:val="right"/>
              <w:rPr>
                <w:sz w:val="22"/>
                <w:szCs w:val="22"/>
                <w:lang w:val="sq-AL"/>
              </w:rPr>
            </w:pPr>
            <w:r w:rsidRPr="00D1079B">
              <w:rPr>
                <w:sz w:val="22"/>
                <w:szCs w:val="22"/>
                <w:lang w:val="sq-AL"/>
              </w:rPr>
              <w:t xml:space="preserve">5 844 </w:t>
            </w:r>
            <w:r w:rsidRPr="00D1079B">
              <w:rPr>
                <w:sz w:val="22"/>
                <w:szCs w:val="22"/>
                <w:lang w:val="sq-AL"/>
              </w:rPr>
              <w:tab/>
              <w:t>milionë lekë;</w:t>
            </w:r>
          </w:p>
        </w:tc>
      </w:tr>
      <w:tr w:rsidR="000440AC" w:rsidRPr="00D1079B" w14:paraId="068CF448" w14:textId="77777777" w:rsidTr="0031698E">
        <w:tc>
          <w:tcPr>
            <w:tcW w:w="3007" w:type="pct"/>
          </w:tcPr>
          <w:p w14:paraId="068CF446" w14:textId="77777777" w:rsidR="000440AC" w:rsidRPr="00D1079B" w:rsidRDefault="000440AC" w:rsidP="00C14873">
            <w:pPr>
              <w:pStyle w:val="Paragrafi"/>
              <w:ind w:firstLine="0"/>
              <w:rPr>
                <w:sz w:val="22"/>
                <w:szCs w:val="22"/>
                <w:lang w:val="sq-AL"/>
              </w:rPr>
            </w:pPr>
            <w:r w:rsidRPr="00D1079B">
              <w:rPr>
                <w:sz w:val="22"/>
                <w:szCs w:val="22"/>
                <w:lang w:val="sq-AL"/>
              </w:rPr>
              <w:t>Nga të cilat:</w:t>
            </w:r>
          </w:p>
        </w:tc>
        <w:tc>
          <w:tcPr>
            <w:tcW w:w="1993" w:type="pct"/>
          </w:tcPr>
          <w:p w14:paraId="068CF447" w14:textId="77777777" w:rsidR="000440AC" w:rsidRPr="00D1079B" w:rsidRDefault="000440AC" w:rsidP="00C14873">
            <w:pPr>
              <w:pStyle w:val="Paragrafi"/>
              <w:ind w:firstLine="0"/>
              <w:jc w:val="right"/>
              <w:rPr>
                <w:sz w:val="22"/>
                <w:szCs w:val="22"/>
                <w:lang w:val="sq-AL"/>
              </w:rPr>
            </w:pPr>
          </w:p>
        </w:tc>
      </w:tr>
      <w:tr w:rsidR="000440AC" w:rsidRPr="00D1079B" w14:paraId="068CF44B" w14:textId="77777777" w:rsidTr="0031698E">
        <w:tc>
          <w:tcPr>
            <w:tcW w:w="3007" w:type="pct"/>
          </w:tcPr>
          <w:p w14:paraId="068CF449" w14:textId="77777777" w:rsidR="000440AC" w:rsidRPr="00D1079B" w:rsidRDefault="000440AC" w:rsidP="00C14873">
            <w:pPr>
              <w:pStyle w:val="Paragrafi"/>
              <w:ind w:firstLine="0"/>
              <w:rPr>
                <w:sz w:val="22"/>
                <w:szCs w:val="22"/>
                <w:lang w:val="sq-AL"/>
              </w:rPr>
            </w:pPr>
            <w:r w:rsidRPr="00D1079B">
              <w:rPr>
                <w:sz w:val="22"/>
                <w:szCs w:val="22"/>
                <w:lang w:val="sq-AL"/>
              </w:rPr>
              <w:t>-  kontributet </w:t>
            </w:r>
          </w:p>
        </w:tc>
        <w:tc>
          <w:tcPr>
            <w:tcW w:w="1993" w:type="pct"/>
          </w:tcPr>
          <w:p w14:paraId="068CF44A" w14:textId="77777777" w:rsidR="000440AC" w:rsidRPr="00D1079B" w:rsidRDefault="000440AC" w:rsidP="00C14873">
            <w:pPr>
              <w:pStyle w:val="Paragrafi"/>
              <w:ind w:firstLine="0"/>
              <w:jc w:val="right"/>
              <w:rPr>
                <w:sz w:val="22"/>
                <w:szCs w:val="22"/>
                <w:lang w:val="it-IT"/>
              </w:rPr>
            </w:pPr>
            <w:r w:rsidRPr="00D1079B">
              <w:rPr>
                <w:sz w:val="22"/>
                <w:szCs w:val="22"/>
                <w:lang w:val="sq-AL"/>
              </w:rPr>
              <w:t xml:space="preserve">1 446 </w:t>
            </w:r>
            <w:r w:rsidRPr="00D1079B">
              <w:rPr>
                <w:sz w:val="22"/>
                <w:szCs w:val="22"/>
                <w:lang w:val="sq-AL"/>
              </w:rPr>
              <w:tab/>
              <w:t>milionë lekë;</w:t>
            </w:r>
          </w:p>
        </w:tc>
      </w:tr>
      <w:tr w:rsidR="000440AC" w:rsidRPr="00D1079B" w14:paraId="068CF44F" w14:textId="77777777" w:rsidTr="0031698E">
        <w:tc>
          <w:tcPr>
            <w:tcW w:w="3007" w:type="pct"/>
          </w:tcPr>
          <w:p w14:paraId="068CF44C" w14:textId="77777777" w:rsidR="00096CB0" w:rsidRDefault="000440AC" w:rsidP="00C14873">
            <w:pPr>
              <w:pStyle w:val="Paragrafi"/>
              <w:ind w:firstLine="0"/>
              <w:rPr>
                <w:sz w:val="22"/>
                <w:szCs w:val="22"/>
                <w:lang w:val="sq-AL"/>
              </w:rPr>
            </w:pPr>
            <w:r w:rsidRPr="00D1079B">
              <w:rPr>
                <w:sz w:val="22"/>
                <w:szCs w:val="22"/>
                <w:lang w:val="sq-AL"/>
              </w:rPr>
              <w:t>-  tra</w:t>
            </w:r>
            <w:r w:rsidR="00D1079B">
              <w:rPr>
                <w:sz w:val="22"/>
                <w:szCs w:val="22"/>
                <w:lang w:val="sq-AL"/>
              </w:rPr>
              <w:t xml:space="preserve">nsferimet nga buxheti </w:t>
            </w:r>
          </w:p>
          <w:p w14:paraId="068CF44D" w14:textId="77777777" w:rsidR="000440AC" w:rsidRPr="00D1079B" w:rsidRDefault="00D1079B" w:rsidP="00C14873">
            <w:pPr>
              <w:pStyle w:val="Paragrafi"/>
              <w:ind w:firstLine="0"/>
              <w:rPr>
                <w:sz w:val="22"/>
                <w:szCs w:val="22"/>
                <w:lang w:val="sq-AL"/>
              </w:rPr>
            </w:pPr>
            <w:r>
              <w:rPr>
                <w:sz w:val="22"/>
                <w:szCs w:val="22"/>
                <w:lang w:val="sq-AL"/>
              </w:rPr>
              <w:t>i shtetit</w:t>
            </w:r>
          </w:p>
        </w:tc>
        <w:tc>
          <w:tcPr>
            <w:tcW w:w="1993" w:type="pct"/>
          </w:tcPr>
          <w:p w14:paraId="068CF44E" w14:textId="77777777" w:rsidR="000440AC" w:rsidRPr="00D1079B" w:rsidRDefault="000440AC" w:rsidP="00C14873">
            <w:pPr>
              <w:pStyle w:val="Paragrafi"/>
              <w:ind w:firstLine="0"/>
              <w:jc w:val="right"/>
              <w:rPr>
                <w:sz w:val="22"/>
                <w:szCs w:val="22"/>
                <w:lang w:val="sq-AL"/>
              </w:rPr>
            </w:pPr>
            <w:r w:rsidRPr="00D1079B">
              <w:rPr>
                <w:sz w:val="22"/>
                <w:szCs w:val="22"/>
                <w:lang w:val="sq-AL"/>
              </w:rPr>
              <w:t>4 258</w:t>
            </w:r>
            <w:r w:rsidRPr="00D1079B">
              <w:rPr>
                <w:sz w:val="22"/>
                <w:szCs w:val="22"/>
                <w:lang w:val="sq-AL"/>
              </w:rPr>
              <w:tab/>
            </w:r>
            <w:r w:rsidR="00610A50" w:rsidRPr="00D1079B">
              <w:rPr>
                <w:sz w:val="22"/>
                <w:szCs w:val="22"/>
                <w:lang w:val="sq-AL"/>
              </w:rPr>
              <w:t xml:space="preserve"> </w:t>
            </w:r>
            <w:r w:rsidRPr="00D1079B">
              <w:rPr>
                <w:sz w:val="22"/>
                <w:szCs w:val="22"/>
                <w:lang w:val="sq-AL"/>
              </w:rPr>
              <w:t>milionë lekë;</w:t>
            </w:r>
          </w:p>
        </w:tc>
      </w:tr>
      <w:tr w:rsidR="000440AC" w:rsidRPr="00D1079B" w14:paraId="068CF453" w14:textId="77777777" w:rsidTr="0031698E">
        <w:tc>
          <w:tcPr>
            <w:tcW w:w="3007" w:type="pct"/>
          </w:tcPr>
          <w:p w14:paraId="068CF450" w14:textId="77777777" w:rsidR="00096CB0" w:rsidRDefault="000440AC" w:rsidP="00C14873">
            <w:pPr>
              <w:pStyle w:val="Paragrafi"/>
              <w:ind w:firstLine="0"/>
              <w:rPr>
                <w:sz w:val="22"/>
                <w:szCs w:val="22"/>
                <w:lang w:val="sq-AL"/>
              </w:rPr>
            </w:pPr>
            <w:r w:rsidRPr="00D1079B">
              <w:rPr>
                <w:sz w:val="22"/>
                <w:szCs w:val="22"/>
                <w:lang w:val="sq-AL"/>
              </w:rPr>
              <w:t xml:space="preserve">-fondi </w:t>
            </w:r>
            <w:r w:rsidR="00D1079B">
              <w:rPr>
                <w:sz w:val="22"/>
                <w:szCs w:val="22"/>
                <w:lang w:val="sq-AL"/>
              </w:rPr>
              <w:t xml:space="preserve">për indeksimin </w:t>
            </w:r>
          </w:p>
          <w:p w14:paraId="068CF451" w14:textId="77777777" w:rsidR="000440AC" w:rsidRPr="00D1079B" w:rsidRDefault="00D1079B" w:rsidP="00C14873">
            <w:pPr>
              <w:pStyle w:val="Paragrafi"/>
              <w:ind w:firstLine="0"/>
              <w:rPr>
                <w:sz w:val="22"/>
                <w:szCs w:val="22"/>
                <w:lang w:val="sq-AL"/>
              </w:rPr>
            </w:pPr>
            <w:r>
              <w:rPr>
                <w:sz w:val="22"/>
                <w:szCs w:val="22"/>
                <w:lang w:val="sq-AL"/>
              </w:rPr>
              <w:t>e pensioneve</w:t>
            </w:r>
          </w:p>
        </w:tc>
        <w:tc>
          <w:tcPr>
            <w:tcW w:w="1993" w:type="pct"/>
          </w:tcPr>
          <w:p w14:paraId="068CF452" w14:textId="77777777" w:rsidR="000440AC" w:rsidRPr="00D1079B" w:rsidRDefault="000440AC" w:rsidP="00C14873">
            <w:pPr>
              <w:pStyle w:val="Paragrafi"/>
              <w:ind w:firstLine="0"/>
              <w:jc w:val="right"/>
              <w:rPr>
                <w:sz w:val="22"/>
                <w:szCs w:val="22"/>
                <w:lang w:val="sq-AL"/>
              </w:rPr>
            </w:pPr>
            <w:r w:rsidRPr="00D1079B">
              <w:rPr>
                <w:sz w:val="22"/>
                <w:szCs w:val="22"/>
                <w:lang w:val="sq-AL"/>
              </w:rPr>
              <w:tab/>
              <w:t xml:space="preserve">140 </w:t>
            </w:r>
            <w:r w:rsidRPr="00D1079B">
              <w:rPr>
                <w:sz w:val="22"/>
                <w:szCs w:val="22"/>
                <w:lang w:val="sq-AL"/>
              </w:rPr>
              <w:tab/>
              <w:t xml:space="preserve">milionë lekë;   </w:t>
            </w:r>
          </w:p>
        </w:tc>
      </w:tr>
      <w:tr w:rsidR="000440AC" w:rsidRPr="00D1079B" w14:paraId="068CF456" w14:textId="77777777" w:rsidTr="0031698E">
        <w:tc>
          <w:tcPr>
            <w:tcW w:w="3007" w:type="pct"/>
          </w:tcPr>
          <w:p w14:paraId="068CF454" w14:textId="77777777" w:rsidR="000440AC" w:rsidRPr="00D1079B" w:rsidRDefault="000440AC" w:rsidP="00C14873">
            <w:pPr>
              <w:pStyle w:val="Paragrafi"/>
              <w:ind w:firstLine="0"/>
              <w:rPr>
                <w:sz w:val="22"/>
                <w:szCs w:val="22"/>
                <w:lang w:val="sq-AL"/>
              </w:rPr>
            </w:pPr>
            <w:r w:rsidRPr="00D1079B">
              <w:rPr>
                <w:sz w:val="22"/>
                <w:szCs w:val="22"/>
                <w:lang w:val="sq-AL"/>
              </w:rPr>
              <w:t>Shpenzimet</w:t>
            </w:r>
          </w:p>
        </w:tc>
        <w:tc>
          <w:tcPr>
            <w:tcW w:w="1993" w:type="pct"/>
          </w:tcPr>
          <w:p w14:paraId="068CF455" w14:textId="77777777" w:rsidR="000440AC" w:rsidRPr="00D1079B" w:rsidRDefault="000440AC" w:rsidP="00C14873">
            <w:pPr>
              <w:pStyle w:val="Paragrafi"/>
              <w:ind w:firstLine="0"/>
              <w:jc w:val="right"/>
              <w:rPr>
                <w:sz w:val="22"/>
                <w:szCs w:val="22"/>
                <w:lang w:val="sq-AL"/>
              </w:rPr>
            </w:pPr>
            <w:r w:rsidRPr="00D1079B">
              <w:rPr>
                <w:sz w:val="22"/>
                <w:szCs w:val="22"/>
                <w:lang w:val="sq-AL"/>
              </w:rPr>
              <w:t xml:space="preserve">5 844 </w:t>
            </w:r>
            <w:r w:rsidRPr="00D1079B">
              <w:rPr>
                <w:sz w:val="22"/>
                <w:szCs w:val="22"/>
                <w:lang w:val="sq-AL"/>
              </w:rPr>
              <w:tab/>
              <w:t>milionë lekë.</w:t>
            </w:r>
          </w:p>
        </w:tc>
      </w:tr>
    </w:tbl>
    <w:p w14:paraId="068CF457" w14:textId="77777777" w:rsidR="000440AC" w:rsidRPr="00610A50" w:rsidRDefault="000440AC" w:rsidP="00C14873">
      <w:pPr>
        <w:pStyle w:val="Paragrafi"/>
        <w:rPr>
          <w:sz w:val="14"/>
          <w:lang w:val="sq-AL"/>
        </w:rPr>
      </w:pPr>
    </w:p>
    <w:p w14:paraId="068CF458" w14:textId="77777777" w:rsidR="00EC0D5A" w:rsidRPr="002B65AF" w:rsidRDefault="00EC0D5A" w:rsidP="00C14873">
      <w:pPr>
        <w:pStyle w:val="Paragrafi"/>
        <w:rPr>
          <w:lang w:val="sq-AL"/>
        </w:rPr>
      </w:pPr>
      <w:r w:rsidRPr="002B65AF">
        <w:rPr>
          <w:lang w:val="sq-AL"/>
        </w:rPr>
        <w:tab/>
      </w:r>
      <w:r w:rsidRPr="002B65AF">
        <w:rPr>
          <w:lang w:val="sq-AL"/>
        </w:rPr>
        <w:tab/>
      </w:r>
      <w:r w:rsidRPr="002B65AF">
        <w:rPr>
          <w:lang w:val="sq-AL"/>
        </w:rPr>
        <w:tab/>
      </w:r>
      <w:r w:rsidRPr="002B65AF">
        <w:rPr>
          <w:lang w:val="sq-AL"/>
        </w:rPr>
        <w:tab/>
        <w:t>Fondi për indeksimin e pensioneve është parashikuar 2 450 milionë lekë. Përdorimi i këtij fondi bëhet sipas përcaktimeve në nenin 61, të ligjit nr. 7703, datë 11.5.1993 “Për Sigurimet Shoqërore në Republikën e Shqipërisë”, tё ndryshuar. Shpenzimet administrative, si pjesë e shpenzimeve totale për skemën e sigurimeve shoqërore, janë jo më shumë se 2 618 milionë lekë dhe ndahen sipas skemave në proporcion me shpenzimet e drejtpërdrejta.</w:t>
      </w:r>
    </w:p>
    <w:p w14:paraId="068CF459" w14:textId="77777777" w:rsidR="00096CB0" w:rsidRPr="00096CB0" w:rsidRDefault="00096CB0" w:rsidP="00C14873">
      <w:pPr>
        <w:pStyle w:val="NeniNr"/>
        <w:keepNext w:val="0"/>
        <w:rPr>
          <w:sz w:val="14"/>
        </w:rPr>
      </w:pPr>
    </w:p>
    <w:p w14:paraId="068CF45A" w14:textId="77777777" w:rsidR="00EC0D5A" w:rsidRPr="002B65AF" w:rsidRDefault="00EC0D5A" w:rsidP="00C14873">
      <w:pPr>
        <w:pStyle w:val="NeniNr"/>
        <w:keepNext w:val="0"/>
      </w:pPr>
      <w:r w:rsidRPr="002B65AF">
        <w:t>Neni 5</w:t>
      </w:r>
    </w:p>
    <w:p w14:paraId="068CF45B" w14:textId="77777777" w:rsidR="00EC0D5A" w:rsidRPr="00610A50" w:rsidRDefault="00EC0D5A" w:rsidP="00C14873">
      <w:pPr>
        <w:pStyle w:val="Paragrafi"/>
        <w:rPr>
          <w:sz w:val="14"/>
          <w:lang w:val="sq-AL"/>
        </w:rPr>
      </w:pPr>
    </w:p>
    <w:p w14:paraId="068CF45C" w14:textId="77777777" w:rsidR="00EC0D5A" w:rsidRDefault="00EC0D5A" w:rsidP="00C14873">
      <w:pPr>
        <w:pStyle w:val="Paragrafi"/>
        <w:rPr>
          <w:lang w:val="sq-AL"/>
        </w:rPr>
      </w:pPr>
      <w:r w:rsidRPr="002B65AF">
        <w:rPr>
          <w:lang w:val="sq-AL"/>
        </w:rPr>
        <w:tab/>
        <w:t>Buxheti i sigurimeve shëndetësore për vitin 2019 është:</w:t>
      </w:r>
      <w:r w:rsidRPr="002B65AF">
        <w:rPr>
          <w:lang w:val="sq-AL"/>
        </w:rPr>
        <w:tab/>
      </w:r>
      <w:r w:rsidRPr="002B65AF">
        <w:rPr>
          <w:lang w:val="sq-AL"/>
        </w:rPr>
        <w:tab/>
      </w:r>
    </w:p>
    <w:p w14:paraId="068CF45D" w14:textId="77777777" w:rsidR="00C14873" w:rsidRPr="00C14873" w:rsidRDefault="00C14873" w:rsidP="00C14873">
      <w:pPr>
        <w:pStyle w:val="Paragrafi"/>
        <w:rPr>
          <w:sz w:val="1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2"/>
        <w:gridCol w:w="4133"/>
      </w:tblGrid>
      <w:tr w:rsidR="000440AC" w:rsidRPr="00D1079B" w14:paraId="068CF460" w14:textId="77777777" w:rsidTr="0031698E">
        <w:tc>
          <w:tcPr>
            <w:tcW w:w="2903" w:type="pct"/>
          </w:tcPr>
          <w:p w14:paraId="068CF45E" w14:textId="77777777" w:rsidR="000440AC" w:rsidRPr="00D1079B" w:rsidRDefault="000440AC" w:rsidP="00C14873">
            <w:pPr>
              <w:pStyle w:val="Paragrafi"/>
              <w:ind w:firstLine="0"/>
              <w:rPr>
                <w:sz w:val="22"/>
                <w:szCs w:val="22"/>
                <w:lang w:val="sq-AL"/>
              </w:rPr>
            </w:pPr>
            <w:r w:rsidRPr="00D1079B">
              <w:rPr>
                <w:sz w:val="22"/>
                <w:szCs w:val="22"/>
                <w:lang w:val="sq-AL"/>
              </w:rPr>
              <w:t xml:space="preserve">Të ardhurat, gjithsej   </w:t>
            </w:r>
          </w:p>
        </w:tc>
        <w:tc>
          <w:tcPr>
            <w:tcW w:w="2097" w:type="pct"/>
          </w:tcPr>
          <w:p w14:paraId="068CF45F" w14:textId="77777777" w:rsidR="000440AC" w:rsidRPr="00D1079B" w:rsidRDefault="000440AC" w:rsidP="00C14873">
            <w:pPr>
              <w:pStyle w:val="Paragrafi"/>
              <w:ind w:firstLine="0"/>
              <w:jc w:val="right"/>
              <w:rPr>
                <w:sz w:val="22"/>
                <w:szCs w:val="22"/>
                <w:lang w:val="sq-AL"/>
              </w:rPr>
            </w:pPr>
            <w:r w:rsidRPr="00D1079B">
              <w:rPr>
                <w:sz w:val="22"/>
                <w:szCs w:val="22"/>
                <w:lang w:val="sq-AL"/>
              </w:rPr>
              <w:t>41 900</w:t>
            </w:r>
            <w:r w:rsidR="00C14873">
              <w:rPr>
                <w:sz w:val="22"/>
                <w:szCs w:val="22"/>
                <w:lang w:val="sq-AL"/>
              </w:rPr>
              <w:t xml:space="preserve"> </w:t>
            </w:r>
            <w:r w:rsidRPr="00D1079B">
              <w:rPr>
                <w:sz w:val="22"/>
                <w:szCs w:val="22"/>
                <w:lang w:val="sq-AL"/>
              </w:rPr>
              <w:t>milionë lekë;</w:t>
            </w:r>
            <w:r w:rsidRPr="00D1079B">
              <w:rPr>
                <w:sz w:val="22"/>
                <w:szCs w:val="22"/>
                <w:lang w:val="sq-AL"/>
              </w:rPr>
              <w:tab/>
            </w:r>
          </w:p>
        </w:tc>
      </w:tr>
      <w:tr w:rsidR="000440AC" w:rsidRPr="00D1079B" w14:paraId="068CF463" w14:textId="77777777" w:rsidTr="0031698E">
        <w:tc>
          <w:tcPr>
            <w:tcW w:w="2903" w:type="pct"/>
          </w:tcPr>
          <w:p w14:paraId="068CF461" w14:textId="77777777" w:rsidR="000440AC" w:rsidRPr="00D1079B" w:rsidRDefault="000440AC" w:rsidP="00C14873">
            <w:pPr>
              <w:pStyle w:val="Paragrafi"/>
              <w:ind w:firstLine="0"/>
              <w:rPr>
                <w:sz w:val="22"/>
                <w:szCs w:val="22"/>
                <w:lang w:val="sq-AL"/>
              </w:rPr>
            </w:pPr>
            <w:r w:rsidRPr="00D1079B">
              <w:rPr>
                <w:sz w:val="22"/>
                <w:szCs w:val="22"/>
                <w:lang w:val="sq-AL"/>
              </w:rPr>
              <w:t>Nga të cilat:</w:t>
            </w:r>
          </w:p>
        </w:tc>
        <w:tc>
          <w:tcPr>
            <w:tcW w:w="2097" w:type="pct"/>
          </w:tcPr>
          <w:p w14:paraId="068CF462" w14:textId="77777777" w:rsidR="000440AC" w:rsidRPr="00D1079B" w:rsidRDefault="000440AC" w:rsidP="00C14873">
            <w:pPr>
              <w:pStyle w:val="Paragrafi"/>
              <w:ind w:firstLine="0"/>
              <w:jc w:val="right"/>
              <w:rPr>
                <w:sz w:val="22"/>
                <w:szCs w:val="22"/>
                <w:lang w:val="sq-AL"/>
              </w:rPr>
            </w:pPr>
          </w:p>
        </w:tc>
      </w:tr>
      <w:tr w:rsidR="000440AC" w:rsidRPr="00D1079B" w14:paraId="068CF466" w14:textId="77777777" w:rsidTr="0031698E">
        <w:tc>
          <w:tcPr>
            <w:tcW w:w="2903" w:type="pct"/>
          </w:tcPr>
          <w:p w14:paraId="068CF464" w14:textId="77777777" w:rsidR="000440AC" w:rsidRPr="00D1079B" w:rsidRDefault="000440AC" w:rsidP="00C14873">
            <w:pPr>
              <w:pStyle w:val="Paragrafi"/>
              <w:ind w:firstLine="0"/>
              <w:rPr>
                <w:sz w:val="22"/>
                <w:szCs w:val="22"/>
                <w:lang w:val="sq-AL"/>
              </w:rPr>
            </w:pPr>
            <w:r w:rsidRPr="00D1079B">
              <w:rPr>
                <w:sz w:val="22"/>
                <w:szCs w:val="22"/>
                <w:lang w:val="sq-AL"/>
              </w:rPr>
              <w:t>- kontributet dhe të tjera</w:t>
            </w:r>
            <w:r w:rsidRPr="00D1079B">
              <w:rPr>
                <w:sz w:val="22"/>
                <w:szCs w:val="22"/>
                <w:lang w:val="sq-AL"/>
              </w:rPr>
              <w:tab/>
            </w:r>
            <w:r w:rsidRPr="00D1079B">
              <w:rPr>
                <w:sz w:val="22"/>
                <w:szCs w:val="22"/>
                <w:lang w:val="sq-AL"/>
              </w:rPr>
              <w:tab/>
            </w:r>
          </w:p>
        </w:tc>
        <w:tc>
          <w:tcPr>
            <w:tcW w:w="2097" w:type="pct"/>
          </w:tcPr>
          <w:p w14:paraId="068CF465" w14:textId="77777777" w:rsidR="000440AC" w:rsidRPr="00D1079B" w:rsidRDefault="000440AC" w:rsidP="00C14873">
            <w:pPr>
              <w:pStyle w:val="Paragrafi"/>
              <w:ind w:firstLine="0"/>
              <w:jc w:val="right"/>
              <w:rPr>
                <w:sz w:val="22"/>
                <w:szCs w:val="22"/>
                <w:lang w:val="it-IT"/>
              </w:rPr>
            </w:pPr>
            <w:r w:rsidRPr="00D1079B">
              <w:rPr>
                <w:sz w:val="22"/>
                <w:szCs w:val="22"/>
                <w:lang w:val="sq-AL"/>
              </w:rPr>
              <w:t>-</w:t>
            </w:r>
            <w:r w:rsidRPr="00D1079B">
              <w:rPr>
                <w:sz w:val="22"/>
                <w:szCs w:val="22"/>
                <w:lang w:val="sq-AL"/>
              </w:rPr>
              <w:tab/>
              <w:t>13 729 milionë lekë;</w:t>
            </w:r>
          </w:p>
        </w:tc>
      </w:tr>
      <w:tr w:rsidR="000440AC" w:rsidRPr="00D1079B" w14:paraId="068CF469" w14:textId="77777777" w:rsidTr="0031698E">
        <w:tc>
          <w:tcPr>
            <w:tcW w:w="2903" w:type="pct"/>
          </w:tcPr>
          <w:p w14:paraId="068CF467" w14:textId="77777777" w:rsidR="000440AC" w:rsidRPr="00D1079B" w:rsidRDefault="000440AC" w:rsidP="00C14873">
            <w:pPr>
              <w:pStyle w:val="Paragrafi"/>
              <w:ind w:firstLine="0"/>
              <w:rPr>
                <w:sz w:val="22"/>
                <w:szCs w:val="22"/>
                <w:lang w:val="sq-AL"/>
              </w:rPr>
            </w:pPr>
            <w:r w:rsidRPr="00D1079B">
              <w:rPr>
                <w:sz w:val="22"/>
                <w:szCs w:val="22"/>
                <w:lang w:val="sq-AL"/>
              </w:rPr>
              <w:t>-  transferimet nga buxheti i shtetit </w:t>
            </w:r>
          </w:p>
        </w:tc>
        <w:tc>
          <w:tcPr>
            <w:tcW w:w="2097" w:type="pct"/>
          </w:tcPr>
          <w:p w14:paraId="068CF468" w14:textId="77777777" w:rsidR="000440AC" w:rsidRPr="00D1079B" w:rsidRDefault="000440AC" w:rsidP="00C14873">
            <w:pPr>
              <w:pStyle w:val="Paragrafi"/>
              <w:ind w:firstLine="0"/>
              <w:jc w:val="right"/>
              <w:rPr>
                <w:sz w:val="22"/>
                <w:szCs w:val="22"/>
                <w:lang w:val="sq-AL"/>
              </w:rPr>
            </w:pPr>
            <w:r w:rsidRPr="00D1079B">
              <w:rPr>
                <w:sz w:val="22"/>
                <w:szCs w:val="22"/>
                <w:lang w:val="sq-AL"/>
              </w:rPr>
              <w:t>28 171</w:t>
            </w:r>
            <w:r w:rsidR="00610A50" w:rsidRPr="00D1079B">
              <w:rPr>
                <w:sz w:val="22"/>
                <w:szCs w:val="22"/>
                <w:lang w:val="sq-AL"/>
              </w:rPr>
              <w:t xml:space="preserve"> </w:t>
            </w:r>
            <w:r w:rsidRPr="00D1079B">
              <w:rPr>
                <w:sz w:val="22"/>
                <w:szCs w:val="22"/>
                <w:lang w:val="sq-AL"/>
              </w:rPr>
              <w:t>milionë lekë;</w:t>
            </w:r>
            <w:r w:rsidRPr="00D1079B">
              <w:rPr>
                <w:sz w:val="22"/>
                <w:szCs w:val="22"/>
                <w:lang w:val="sq-AL"/>
              </w:rPr>
              <w:tab/>
            </w:r>
          </w:p>
        </w:tc>
      </w:tr>
      <w:tr w:rsidR="000440AC" w:rsidRPr="00D1079B" w14:paraId="068CF46C" w14:textId="77777777" w:rsidTr="0031698E">
        <w:tc>
          <w:tcPr>
            <w:tcW w:w="2903" w:type="pct"/>
          </w:tcPr>
          <w:p w14:paraId="068CF46A" w14:textId="77777777" w:rsidR="000440AC" w:rsidRPr="00D1079B" w:rsidRDefault="000440AC" w:rsidP="00C14873">
            <w:pPr>
              <w:pStyle w:val="Paragrafi"/>
              <w:ind w:firstLine="0"/>
              <w:rPr>
                <w:sz w:val="22"/>
                <w:szCs w:val="22"/>
                <w:lang w:val="sq-AL"/>
              </w:rPr>
            </w:pPr>
            <w:r w:rsidRPr="00D1079B">
              <w:rPr>
                <w:sz w:val="22"/>
                <w:szCs w:val="22"/>
                <w:lang w:val="sq-AL"/>
              </w:rPr>
              <w:t>Shpenzimet</w:t>
            </w:r>
          </w:p>
        </w:tc>
        <w:tc>
          <w:tcPr>
            <w:tcW w:w="2097" w:type="pct"/>
          </w:tcPr>
          <w:p w14:paraId="068CF46B" w14:textId="77777777" w:rsidR="000440AC" w:rsidRPr="00D1079B" w:rsidRDefault="000440AC" w:rsidP="00C14873">
            <w:pPr>
              <w:pStyle w:val="Paragrafi"/>
              <w:ind w:firstLine="0"/>
              <w:jc w:val="right"/>
              <w:rPr>
                <w:sz w:val="22"/>
                <w:szCs w:val="22"/>
                <w:lang w:val="sq-AL"/>
              </w:rPr>
            </w:pPr>
            <w:r w:rsidRPr="00D1079B">
              <w:rPr>
                <w:sz w:val="22"/>
                <w:szCs w:val="22"/>
                <w:lang w:val="sq-AL"/>
              </w:rPr>
              <w:t>41 900 milionë lekë.</w:t>
            </w:r>
            <w:r w:rsidRPr="00D1079B">
              <w:rPr>
                <w:sz w:val="22"/>
                <w:szCs w:val="22"/>
                <w:lang w:val="sq-AL"/>
              </w:rPr>
              <w:tab/>
            </w:r>
          </w:p>
        </w:tc>
      </w:tr>
    </w:tbl>
    <w:p w14:paraId="068CF46D" w14:textId="77777777" w:rsidR="000440AC" w:rsidRPr="00610A50" w:rsidRDefault="000440AC" w:rsidP="00C14873">
      <w:pPr>
        <w:pStyle w:val="Paragrafi"/>
        <w:rPr>
          <w:sz w:val="14"/>
          <w:lang w:val="sq-AL"/>
        </w:rPr>
      </w:pPr>
    </w:p>
    <w:p w14:paraId="068CF46E" w14:textId="77777777" w:rsidR="00EC0D5A" w:rsidRPr="002B65AF" w:rsidRDefault="00EC0D5A" w:rsidP="00C14873">
      <w:pPr>
        <w:pStyle w:val="Paragrafi"/>
        <w:rPr>
          <w:lang w:val="sq-AL"/>
        </w:rPr>
      </w:pPr>
      <w:r w:rsidRPr="002B65AF">
        <w:rPr>
          <w:lang w:val="sq-AL"/>
        </w:rPr>
        <w:tab/>
      </w:r>
      <w:r w:rsidRPr="002B65AF">
        <w:rPr>
          <w:lang w:val="sq-AL"/>
        </w:rPr>
        <w:tab/>
        <w:t>Fondi pёr rimbursimin e medikamenteve nuk tejkalon tavanin prej 10 500 milionë lekësh. Fondi për shërbimin spitalor detajohet dhe përdoret me vendim të Këshillit të Ministrave.</w:t>
      </w:r>
    </w:p>
    <w:p w14:paraId="068CF46F" w14:textId="77777777" w:rsidR="00EC0D5A" w:rsidRPr="00610A50" w:rsidRDefault="00EC0D5A" w:rsidP="00C14873">
      <w:pPr>
        <w:pStyle w:val="Paragrafi"/>
        <w:rPr>
          <w:sz w:val="14"/>
          <w:lang w:val="sq-AL"/>
        </w:rPr>
      </w:pPr>
    </w:p>
    <w:p w14:paraId="068CF470" w14:textId="77777777" w:rsidR="00EC0D5A" w:rsidRPr="002B65AF" w:rsidRDefault="00EC0D5A" w:rsidP="00C14873">
      <w:pPr>
        <w:pStyle w:val="NeniNr"/>
        <w:keepNext w:val="0"/>
      </w:pPr>
      <w:r w:rsidRPr="002B65AF">
        <w:t>Neni 6</w:t>
      </w:r>
    </w:p>
    <w:p w14:paraId="068CF471" w14:textId="77777777" w:rsidR="00EC0D5A" w:rsidRPr="00610A50" w:rsidRDefault="00EC0D5A" w:rsidP="00C14873">
      <w:pPr>
        <w:pStyle w:val="Paragrafi"/>
        <w:rPr>
          <w:sz w:val="14"/>
          <w:lang w:val="sq-AL"/>
        </w:rPr>
      </w:pPr>
    </w:p>
    <w:p w14:paraId="068CF472" w14:textId="77777777" w:rsidR="00EC0D5A" w:rsidRDefault="00EC0D5A" w:rsidP="00C14873">
      <w:pPr>
        <w:pStyle w:val="Paragrafi"/>
        <w:rPr>
          <w:lang w:val="sq-AL"/>
        </w:rPr>
      </w:pPr>
      <w:r w:rsidRPr="002B65AF">
        <w:rPr>
          <w:lang w:val="sq-AL"/>
        </w:rPr>
        <w:tab/>
        <w:t xml:space="preserve">Buxheti i fondit për kompensimin në vlerë të pronarëve për vitin 2019 është: </w:t>
      </w:r>
      <w:r w:rsidRPr="002B65AF">
        <w:rPr>
          <w:lang w:val="sq-AL"/>
        </w:rPr>
        <w:tab/>
      </w:r>
      <w:r w:rsidRPr="002B65AF">
        <w:rPr>
          <w:lang w:val="sq-AL"/>
        </w:rPr>
        <w:tab/>
      </w:r>
    </w:p>
    <w:p w14:paraId="068CF473" w14:textId="77777777" w:rsidR="000440AC" w:rsidRPr="00610A50" w:rsidRDefault="000440AC" w:rsidP="00C14873">
      <w:pPr>
        <w:pStyle w:val="Paragrafi"/>
        <w:rPr>
          <w:sz w:val="1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5"/>
        <w:gridCol w:w="4070"/>
      </w:tblGrid>
      <w:tr w:rsidR="000440AC" w:rsidRPr="00D1079B" w14:paraId="068CF476" w14:textId="77777777" w:rsidTr="0031698E">
        <w:tc>
          <w:tcPr>
            <w:tcW w:w="2935" w:type="pct"/>
          </w:tcPr>
          <w:p w14:paraId="068CF474" w14:textId="77777777" w:rsidR="000440AC" w:rsidRPr="00D1079B" w:rsidRDefault="000440AC" w:rsidP="00C14873">
            <w:pPr>
              <w:pStyle w:val="Paragrafi"/>
              <w:ind w:firstLine="0"/>
              <w:rPr>
                <w:sz w:val="22"/>
                <w:szCs w:val="22"/>
                <w:lang w:val="sq-AL"/>
              </w:rPr>
            </w:pPr>
            <w:r w:rsidRPr="00D1079B">
              <w:rPr>
                <w:sz w:val="22"/>
                <w:szCs w:val="22"/>
                <w:lang w:val="sq-AL"/>
              </w:rPr>
              <w:t xml:space="preserve">Të ardhurat, gjithsej   </w:t>
            </w:r>
          </w:p>
        </w:tc>
        <w:tc>
          <w:tcPr>
            <w:tcW w:w="2065" w:type="pct"/>
          </w:tcPr>
          <w:p w14:paraId="068CF475" w14:textId="77777777" w:rsidR="000440AC" w:rsidRPr="00D1079B" w:rsidRDefault="000440AC" w:rsidP="00C14873">
            <w:pPr>
              <w:pStyle w:val="Paragrafi"/>
              <w:ind w:firstLine="0"/>
              <w:rPr>
                <w:sz w:val="22"/>
                <w:szCs w:val="22"/>
                <w:lang w:val="sq-AL"/>
              </w:rPr>
            </w:pPr>
            <w:r w:rsidRPr="00D1079B">
              <w:rPr>
                <w:sz w:val="22"/>
                <w:szCs w:val="22"/>
                <w:lang w:val="sq-AL"/>
              </w:rPr>
              <w:tab/>
              <w:t xml:space="preserve">5 </w:t>
            </w:r>
            <w:r w:rsidR="00C14873">
              <w:rPr>
                <w:sz w:val="22"/>
                <w:szCs w:val="22"/>
                <w:lang w:val="sq-AL"/>
              </w:rPr>
              <w:t xml:space="preserve">000 </w:t>
            </w:r>
            <w:r w:rsidRPr="00D1079B">
              <w:rPr>
                <w:sz w:val="22"/>
                <w:szCs w:val="22"/>
                <w:lang w:val="sq-AL"/>
              </w:rPr>
              <w:t>milionë lekë;</w:t>
            </w:r>
            <w:r w:rsidRPr="00D1079B">
              <w:rPr>
                <w:sz w:val="22"/>
                <w:szCs w:val="22"/>
                <w:lang w:val="sq-AL"/>
              </w:rPr>
              <w:tab/>
            </w:r>
          </w:p>
        </w:tc>
      </w:tr>
      <w:tr w:rsidR="000440AC" w:rsidRPr="00D1079B" w14:paraId="068CF479" w14:textId="77777777" w:rsidTr="0031698E">
        <w:tc>
          <w:tcPr>
            <w:tcW w:w="2935" w:type="pct"/>
          </w:tcPr>
          <w:p w14:paraId="068CF477" w14:textId="77777777" w:rsidR="000440AC" w:rsidRPr="00D1079B" w:rsidRDefault="000440AC" w:rsidP="00C14873">
            <w:pPr>
              <w:pStyle w:val="Paragrafi"/>
              <w:ind w:firstLine="0"/>
              <w:rPr>
                <w:sz w:val="22"/>
                <w:szCs w:val="22"/>
                <w:lang w:val="sq-AL"/>
              </w:rPr>
            </w:pPr>
            <w:r w:rsidRPr="00D1079B">
              <w:rPr>
                <w:sz w:val="22"/>
                <w:szCs w:val="22"/>
                <w:lang w:val="sq-AL"/>
              </w:rPr>
              <w:t>Nga të cilat:</w:t>
            </w:r>
          </w:p>
        </w:tc>
        <w:tc>
          <w:tcPr>
            <w:tcW w:w="2065" w:type="pct"/>
          </w:tcPr>
          <w:p w14:paraId="068CF478" w14:textId="77777777" w:rsidR="000440AC" w:rsidRPr="00D1079B" w:rsidRDefault="000440AC" w:rsidP="00C14873">
            <w:pPr>
              <w:pStyle w:val="Paragrafi"/>
              <w:ind w:firstLine="0"/>
              <w:rPr>
                <w:sz w:val="22"/>
                <w:szCs w:val="22"/>
                <w:lang w:val="sq-AL"/>
              </w:rPr>
            </w:pPr>
          </w:p>
        </w:tc>
      </w:tr>
      <w:tr w:rsidR="000440AC" w:rsidRPr="00D1079B" w14:paraId="068CF47C" w14:textId="77777777" w:rsidTr="0031698E">
        <w:tc>
          <w:tcPr>
            <w:tcW w:w="2935" w:type="pct"/>
          </w:tcPr>
          <w:p w14:paraId="068CF47A" w14:textId="77777777" w:rsidR="000440AC" w:rsidRPr="00D1079B" w:rsidRDefault="000440AC" w:rsidP="00C14873">
            <w:pPr>
              <w:pStyle w:val="Paragrafi"/>
              <w:ind w:firstLine="0"/>
              <w:rPr>
                <w:sz w:val="22"/>
                <w:szCs w:val="22"/>
                <w:lang w:val="sq-AL"/>
              </w:rPr>
            </w:pPr>
            <w:r w:rsidRPr="00D1079B">
              <w:rPr>
                <w:sz w:val="22"/>
                <w:szCs w:val="22"/>
                <w:lang w:val="sq-AL"/>
              </w:rPr>
              <w:t>- të ardhura të tjera</w:t>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r>
          </w:p>
        </w:tc>
        <w:tc>
          <w:tcPr>
            <w:tcW w:w="2065" w:type="pct"/>
          </w:tcPr>
          <w:p w14:paraId="068CF47B" w14:textId="77777777" w:rsidR="000440AC" w:rsidRPr="00D1079B" w:rsidRDefault="000440AC" w:rsidP="00C14873">
            <w:pPr>
              <w:pStyle w:val="Paragrafi"/>
              <w:ind w:firstLine="0"/>
              <w:rPr>
                <w:sz w:val="22"/>
                <w:szCs w:val="22"/>
                <w:lang w:val="it-IT"/>
              </w:rPr>
            </w:pPr>
            <w:r w:rsidRPr="00D1079B">
              <w:rPr>
                <w:sz w:val="22"/>
                <w:szCs w:val="22"/>
                <w:lang w:val="sq-AL"/>
              </w:rPr>
              <w:t>1 0</w:t>
            </w:r>
            <w:r w:rsidR="00610A50" w:rsidRPr="00D1079B">
              <w:rPr>
                <w:sz w:val="22"/>
                <w:szCs w:val="22"/>
                <w:lang w:val="sq-AL"/>
              </w:rPr>
              <w:t xml:space="preserve">00 </w:t>
            </w:r>
            <w:r w:rsidRPr="00D1079B">
              <w:rPr>
                <w:sz w:val="22"/>
                <w:szCs w:val="22"/>
                <w:lang w:val="sq-AL"/>
              </w:rPr>
              <w:t>milionë lekë;</w:t>
            </w:r>
          </w:p>
        </w:tc>
      </w:tr>
      <w:tr w:rsidR="000440AC" w:rsidRPr="00D1079B" w14:paraId="068CF480" w14:textId="77777777" w:rsidTr="0031698E">
        <w:tc>
          <w:tcPr>
            <w:tcW w:w="2935" w:type="pct"/>
          </w:tcPr>
          <w:p w14:paraId="068CF47D" w14:textId="77777777" w:rsidR="0031698E" w:rsidRDefault="000440AC" w:rsidP="00C14873">
            <w:pPr>
              <w:pStyle w:val="Paragrafi"/>
              <w:ind w:firstLine="0"/>
              <w:rPr>
                <w:sz w:val="22"/>
                <w:szCs w:val="22"/>
                <w:lang w:val="sq-AL"/>
              </w:rPr>
            </w:pPr>
            <w:r w:rsidRPr="00D1079B">
              <w:rPr>
                <w:sz w:val="22"/>
                <w:szCs w:val="22"/>
                <w:lang w:val="sq-AL"/>
              </w:rPr>
              <w:t xml:space="preserve">- transferimet nga buxheti </w:t>
            </w:r>
          </w:p>
          <w:p w14:paraId="068CF47E" w14:textId="77777777" w:rsidR="000440AC" w:rsidRPr="00D1079B" w:rsidRDefault="000440AC" w:rsidP="00C14873">
            <w:pPr>
              <w:pStyle w:val="Paragrafi"/>
              <w:ind w:firstLine="0"/>
              <w:rPr>
                <w:sz w:val="22"/>
                <w:szCs w:val="22"/>
                <w:lang w:val="sq-AL"/>
              </w:rPr>
            </w:pPr>
            <w:r w:rsidRPr="00D1079B">
              <w:rPr>
                <w:sz w:val="22"/>
                <w:szCs w:val="22"/>
                <w:lang w:val="sq-AL"/>
              </w:rPr>
              <w:t>i</w:t>
            </w:r>
            <w:r w:rsidR="00D1079B">
              <w:rPr>
                <w:sz w:val="22"/>
                <w:szCs w:val="22"/>
                <w:lang w:val="sq-AL"/>
              </w:rPr>
              <w:t xml:space="preserve"> shtetit</w:t>
            </w:r>
            <w:r w:rsidR="00D1079B">
              <w:rPr>
                <w:sz w:val="22"/>
                <w:szCs w:val="22"/>
                <w:lang w:val="sq-AL"/>
              </w:rPr>
              <w:tab/>
            </w:r>
          </w:p>
        </w:tc>
        <w:tc>
          <w:tcPr>
            <w:tcW w:w="2065" w:type="pct"/>
          </w:tcPr>
          <w:p w14:paraId="068CF47F" w14:textId="77777777" w:rsidR="000440AC" w:rsidRPr="00D1079B" w:rsidRDefault="000440AC" w:rsidP="00C14873">
            <w:pPr>
              <w:pStyle w:val="Paragrafi"/>
              <w:ind w:firstLine="0"/>
              <w:rPr>
                <w:sz w:val="22"/>
                <w:szCs w:val="22"/>
                <w:lang w:val="sq-AL"/>
              </w:rPr>
            </w:pPr>
            <w:r w:rsidRPr="00D1079B">
              <w:rPr>
                <w:sz w:val="22"/>
                <w:szCs w:val="22"/>
                <w:lang w:val="sq-AL"/>
              </w:rPr>
              <w:t>4 0</w:t>
            </w:r>
            <w:r w:rsidR="00610A50" w:rsidRPr="00D1079B">
              <w:rPr>
                <w:sz w:val="22"/>
                <w:szCs w:val="22"/>
                <w:lang w:val="sq-AL"/>
              </w:rPr>
              <w:t xml:space="preserve">00 </w:t>
            </w:r>
            <w:r w:rsidRPr="00D1079B">
              <w:rPr>
                <w:sz w:val="22"/>
                <w:szCs w:val="22"/>
                <w:lang w:val="sq-AL"/>
              </w:rPr>
              <w:t>milionë lekë;</w:t>
            </w:r>
            <w:r w:rsidRPr="00D1079B">
              <w:rPr>
                <w:sz w:val="22"/>
                <w:szCs w:val="22"/>
                <w:lang w:val="sq-AL"/>
              </w:rPr>
              <w:tab/>
            </w:r>
            <w:r w:rsidRPr="00D1079B">
              <w:rPr>
                <w:sz w:val="22"/>
                <w:szCs w:val="22"/>
                <w:lang w:val="sq-AL"/>
              </w:rPr>
              <w:tab/>
            </w:r>
          </w:p>
        </w:tc>
      </w:tr>
      <w:tr w:rsidR="000440AC" w:rsidRPr="00D1079B" w14:paraId="068CF483" w14:textId="77777777" w:rsidTr="0031698E">
        <w:tc>
          <w:tcPr>
            <w:tcW w:w="2935" w:type="pct"/>
          </w:tcPr>
          <w:p w14:paraId="068CF481" w14:textId="77777777" w:rsidR="000440AC" w:rsidRPr="00D1079B" w:rsidRDefault="000440AC" w:rsidP="00C14873">
            <w:pPr>
              <w:pStyle w:val="Paragrafi"/>
              <w:ind w:firstLine="0"/>
              <w:rPr>
                <w:sz w:val="22"/>
                <w:szCs w:val="22"/>
                <w:lang w:val="sq-AL"/>
              </w:rPr>
            </w:pPr>
            <w:r w:rsidRPr="00D1079B">
              <w:rPr>
                <w:sz w:val="22"/>
                <w:szCs w:val="22"/>
                <w:lang w:val="sq-AL"/>
              </w:rPr>
              <w:t>Shpenzimet</w:t>
            </w:r>
            <w:r w:rsidRPr="00D1079B">
              <w:rPr>
                <w:sz w:val="22"/>
                <w:szCs w:val="22"/>
                <w:lang w:val="sq-AL"/>
              </w:rPr>
              <w:tab/>
            </w:r>
            <w:r w:rsidRPr="00D1079B">
              <w:rPr>
                <w:sz w:val="22"/>
                <w:szCs w:val="22"/>
                <w:lang w:val="sq-AL"/>
              </w:rPr>
              <w:tab/>
            </w:r>
            <w:r w:rsidRPr="00D1079B">
              <w:rPr>
                <w:sz w:val="22"/>
                <w:szCs w:val="22"/>
                <w:lang w:val="sq-AL"/>
              </w:rPr>
              <w:tab/>
            </w:r>
            <w:r w:rsidRPr="00D1079B">
              <w:rPr>
                <w:sz w:val="22"/>
                <w:szCs w:val="22"/>
                <w:lang w:val="sq-AL"/>
              </w:rPr>
              <w:tab/>
              <w:t xml:space="preserve"> </w:t>
            </w:r>
          </w:p>
        </w:tc>
        <w:tc>
          <w:tcPr>
            <w:tcW w:w="2065" w:type="pct"/>
          </w:tcPr>
          <w:p w14:paraId="068CF482" w14:textId="77777777" w:rsidR="000440AC" w:rsidRPr="00D1079B" w:rsidRDefault="000440AC" w:rsidP="00C14873">
            <w:pPr>
              <w:pStyle w:val="Paragrafi"/>
              <w:ind w:firstLine="0"/>
              <w:rPr>
                <w:sz w:val="22"/>
                <w:szCs w:val="22"/>
                <w:lang w:val="sq-AL"/>
              </w:rPr>
            </w:pPr>
            <w:r w:rsidRPr="00D1079B">
              <w:rPr>
                <w:sz w:val="22"/>
                <w:szCs w:val="22"/>
                <w:lang w:val="sq-AL"/>
              </w:rPr>
              <w:t xml:space="preserve">5 000 </w:t>
            </w:r>
            <w:r w:rsidRPr="00D1079B">
              <w:rPr>
                <w:sz w:val="22"/>
                <w:szCs w:val="22"/>
                <w:lang w:val="sq-AL"/>
              </w:rPr>
              <w:tab/>
              <w:t>milionë lekë.</w:t>
            </w:r>
          </w:p>
        </w:tc>
      </w:tr>
    </w:tbl>
    <w:p w14:paraId="068CF484" w14:textId="77777777" w:rsidR="000440AC" w:rsidRPr="00610A50" w:rsidRDefault="000440AC" w:rsidP="00C14873">
      <w:pPr>
        <w:pStyle w:val="Paragrafi"/>
        <w:rPr>
          <w:sz w:val="14"/>
          <w:lang w:val="sq-AL"/>
        </w:rPr>
      </w:pPr>
    </w:p>
    <w:p w14:paraId="068CF485" w14:textId="77777777" w:rsidR="00EC0D5A" w:rsidRPr="002B65AF" w:rsidRDefault="00EC0D5A" w:rsidP="00C14873">
      <w:pPr>
        <w:pStyle w:val="Paragrafi"/>
        <w:jc w:val="center"/>
      </w:pPr>
      <w:r w:rsidRPr="002B65AF">
        <w:t>Neni 7</w:t>
      </w:r>
    </w:p>
    <w:p w14:paraId="068CF486" w14:textId="77777777" w:rsidR="00EC0D5A" w:rsidRPr="00610A50" w:rsidRDefault="00EC0D5A" w:rsidP="00C14873">
      <w:pPr>
        <w:pStyle w:val="Paragrafi"/>
        <w:rPr>
          <w:sz w:val="14"/>
          <w:lang w:val="sq-AL"/>
        </w:rPr>
      </w:pPr>
    </w:p>
    <w:p w14:paraId="068CF487" w14:textId="77777777" w:rsidR="00EC0D5A" w:rsidRPr="002B65AF" w:rsidRDefault="00EC0D5A" w:rsidP="00C14873">
      <w:pPr>
        <w:pStyle w:val="Paragrafi"/>
        <w:rPr>
          <w:lang w:val="sq-AL"/>
        </w:rPr>
      </w:pPr>
      <w:r w:rsidRPr="002B65AF">
        <w:rPr>
          <w:lang w:val="sq-AL"/>
        </w:rPr>
        <w:tab/>
        <w:t xml:space="preserve">Përdorimi dhe investimi i fondit rezervë të sigurimeve shoqërore </w:t>
      </w:r>
      <w:r w:rsidRPr="002B65AF">
        <w:rPr>
          <w:bCs/>
          <w:lang w:val="sq-AL"/>
        </w:rPr>
        <w:t xml:space="preserve">dhe </w:t>
      </w:r>
      <w:r w:rsidRPr="002B65AF">
        <w:rPr>
          <w:lang w:val="sq-AL"/>
        </w:rPr>
        <w:t>shëndetësore bëhet sipas dispozitave ligjore në fuqi.</w:t>
      </w:r>
    </w:p>
    <w:p w14:paraId="068CF488" w14:textId="77777777" w:rsidR="00EC0D5A" w:rsidRPr="00610A50" w:rsidRDefault="00EC0D5A" w:rsidP="00C14873">
      <w:pPr>
        <w:pStyle w:val="Paragrafi"/>
        <w:rPr>
          <w:sz w:val="14"/>
          <w:lang w:val="sq-AL"/>
        </w:rPr>
      </w:pPr>
    </w:p>
    <w:p w14:paraId="068CF489" w14:textId="77777777" w:rsidR="00EC0D5A" w:rsidRPr="002B65AF" w:rsidRDefault="00EC0D5A" w:rsidP="00C14873">
      <w:pPr>
        <w:pStyle w:val="NeniNr"/>
        <w:keepNext w:val="0"/>
      </w:pPr>
      <w:r w:rsidRPr="002B65AF">
        <w:t>KREU II</w:t>
      </w:r>
    </w:p>
    <w:p w14:paraId="068CF48A" w14:textId="77777777" w:rsidR="00C14873" w:rsidRDefault="00EC0D5A" w:rsidP="00C14873">
      <w:pPr>
        <w:pStyle w:val="NeniNr"/>
        <w:keepNext w:val="0"/>
      </w:pPr>
      <w:r w:rsidRPr="002B65AF">
        <w:t xml:space="preserve">BURIMET PËR MBËSHTETJEN E SHPENZIMEVE TË BUXHETIT </w:t>
      </w:r>
    </w:p>
    <w:p w14:paraId="068CF48B" w14:textId="77777777" w:rsidR="00EC0D5A" w:rsidRPr="002B65AF" w:rsidRDefault="00EC0D5A" w:rsidP="00C14873">
      <w:pPr>
        <w:pStyle w:val="NeniNr"/>
        <w:keepNext w:val="0"/>
      </w:pPr>
      <w:r w:rsidRPr="002B65AF">
        <w:t xml:space="preserve">TË SHTETIT </w:t>
      </w:r>
    </w:p>
    <w:p w14:paraId="068CF48C" w14:textId="77777777" w:rsidR="00EC0D5A" w:rsidRPr="00610A50" w:rsidRDefault="00EC0D5A" w:rsidP="00C14873">
      <w:pPr>
        <w:pStyle w:val="NeniNr"/>
        <w:keepNext w:val="0"/>
        <w:rPr>
          <w:sz w:val="14"/>
        </w:rPr>
      </w:pPr>
    </w:p>
    <w:p w14:paraId="068CF48D" w14:textId="77777777" w:rsidR="00EC0D5A" w:rsidRDefault="00EC0D5A" w:rsidP="00C14873">
      <w:pPr>
        <w:pStyle w:val="NeniNr"/>
        <w:keepNext w:val="0"/>
      </w:pPr>
      <w:r w:rsidRPr="002B65AF">
        <w:t>Neni 8</w:t>
      </w:r>
    </w:p>
    <w:p w14:paraId="068CF48E" w14:textId="77777777" w:rsidR="000440AC" w:rsidRPr="00610A50" w:rsidRDefault="000440AC" w:rsidP="00C14873">
      <w:pPr>
        <w:pStyle w:val="Paragrafi"/>
        <w:rPr>
          <w:sz w:val="14"/>
          <w:lang w:val="sq-AL"/>
        </w:rPr>
      </w:pPr>
    </w:p>
    <w:p w14:paraId="068CF48F" w14:textId="77777777" w:rsidR="00EC0D5A" w:rsidRDefault="00EC0D5A" w:rsidP="00C14873">
      <w:pPr>
        <w:pStyle w:val="Paragrafi"/>
        <w:rPr>
          <w:lang w:val="sq-AL"/>
        </w:rPr>
      </w:pPr>
      <w:r w:rsidRPr="002B65AF">
        <w:rPr>
          <w:lang w:val="sq-AL"/>
        </w:rPr>
        <w:tab/>
        <w:t>Të ardhurat e buxhetit të shtetit, sipas grupeve kryesore, janë:</w:t>
      </w:r>
      <w:r w:rsidRPr="002B65AF">
        <w:rPr>
          <w:lang w:val="sq-AL"/>
        </w:rPr>
        <w:tab/>
      </w:r>
      <w:r w:rsidRPr="002B65AF">
        <w:rPr>
          <w:lang w:val="sq-AL"/>
        </w:rPr>
        <w:tab/>
      </w:r>
    </w:p>
    <w:p w14:paraId="068CF490" w14:textId="77777777" w:rsidR="00C14873" w:rsidRPr="00C14873" w:rsidRDefault="00C14873" w:rsidP="00C14873">
      <w:pPr>
        <w:pStyle w:val="Paragrafi"/>
        <w:rPr>
          <w:sz w:val="1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8"/>
        <w:gridCol w:w="4957"/>
      </w:tblGrid>
      <w:tr w:rsidR="000440AC" w:rsidRPr="00D1079B" w14:paraId="068CF493" w14:textId="77777777" w:rsidTr="0031698E">
        <w:tc>
          <w:tcPr>
            <w:tcW w:w="2485" w:type="pct"/>
          </w:tcPr>
          <w:p w14:paraId="068CF491" w14:textId="77777777" w:rsidR="000440AC" w:rsidRPr="00D1079B" w:rsidRDefault="000440AC" w:rsidP="00C14873">
            <w:pPr>
              <w:pStyle w:val="Paragrafi"/>
              <w:ind w:firstLine="0"/>
              <w:rPr>
                <w:sz w:val="22"/>
                <w:szCs w:val="22"/>
                <w:lang w:val="sq-AL"/>
              </w:rPr>
            </w:pPr>
            <w:r w:rsidRPr="00D1079B">
              <w:rPr>
                <w:sz w:val="22"/>
                <w:szCs w:val="22"/>
                <w:lang w:val="sq-AL"/>
              </w:rPr>
              <w:t>Grantet</w:t>
            </w:r>
          </w:p>
        </w:tc>
        <w:tc>
          <w:tcPr>
            <w:tcW w:w="2515" w:type="pct"/>
          </w:tcPr>
          <w:p w14:paraId="068CF492" w14:textId="77777777" w:rsidR="000440AC" w:rsidRPr="00D1079B" w:rsidRDefault="00F93377" w:rsidP="00C14873">
            <w:pPr>
              <w:pStyle w:val="Paragrafi"/>
              <w:jc w:val="right"/>
              <w:rPr>
                <w:sz w:val="22"/>
                <w:szCs w:val="22"/>
                <w:lang w:val="sq-AL"/>
              </w:rPr>
            </w:pPr>
            <w:r w:rsidRPr="00D1079B">
              <w:rPr>
                <w:sz w:val="22"/>
                <w:szCs w:val="22"/>
                <w:lang w:val="sq-AL"/>
              </w:rPr>
              <w:t>15 500 milionë lekë;</w:t>
            </w:r>
          </w:p>
        </w:tc>
      </w:tr>
      <w:tr w:rsidR="000440AC" w:rsidRPr="00D1079B" w14:paraId="068CF496" w14:textId="77777777" w:rsidTr="0031698E">
        <w:tc>
          <w:tcPr>
            <w:tcW w:w="2485" w:type="pct"/>
          </w:tcPr>
          <w:p w14:paraId="068CF494" w14:textId="77777777" w:rsidR="000440AC" w:rsidRPr="00D1079B" w:rsidRDefault="00F93377" w:rsidP="00C14873">
            <w:pPr>
              <w:pStyle w:val="Paragrafi"/>
              <w:ind w:firstLine="0"/>
              <w:rPr>
                <w:sz w:val="22"/>
                <w:szCs w:val="22"/>
                <w:lang w:val="sq-AL"/>
              </w:rPr>
            </w:pPr>
            <w:r w:rsidRPr="00D1079B">
              <w:rPr>
                <w:sz w:val="22"/>
                <w:szCs w:val="22"/>
                <w:lang w:val="sq-AL"/>
              </w:rPr>
              <w:t>Të ardhurat tatimore</w:t>
            </w:r>
          </w:p>
        </w:tc>
        <w:tc>
          <w:tcPr>
            <w:tcW w:w="2515" w:type="pct"/>
          </w:tcPr>
          <w:p w14:paraId="068CF495" w14:textId="77777777" w:rsidR="000440AC" w:rsidRPr="00D1079B" w:rsidRDefault="00F93377" w:rsidP="00C14873">
            <w:pPr>
              <w:pStyle w:val="Paragrafi"/>
              <w:ind w:firstLine="0"/>
              <w:jc w:val="right"/>
              <w:rPr>
                <w:sz w:val="22"/>
                <w:szCs w:val="22"/>
                <w:lang w:val="sq-AL"/>
              </w:rPr>
            </w:pPr>
            <w:r w:rsidRPr="00D1079B">
              <w:rPr>
                <w:sz w:val="22"/>
                <w:szCs w:val="22"/>
                <w:lang w:val="sq-AL"/>
              </w:rPr>
              <w:t>325 604</w:t>
            </w:r>
            <w:r w:rsidR="00610A50" w:rsidRPr="00D1079B">
              <w:rPr>
                <w:sz w:val="22"/>
                <w:szCs w:val="22"/>
                <w:lang w:val="sq-AL"/>
              </w:rPr>
              <w:t xml:space="preserve"> </w:t>
            </w:r>
            <w:r w:rsidRPr="00D1079B">
              <w:rPr>
                <w:sz w:val="22"/>
                <w:szCs w:val="22"/>
                <w:lang w:val="sq-AL"/>
              </w:rPr>
              <w:t>milionë lekë;</w:t>
            </w:r>
          </w:p>
        </w:tc>
      </w:tr>
      <w:tr w:rsidR="000440AC" w:rsidRPr="00D1079B" w14:paraId="068CF499" w14:textId="77777777" w:rsidTr="0031698E">
        <w:tc>
          <w:tcPr>
            <w:tcW w:w="2485" w:type="pct"/>
          </w:tcPr>
          <w:p w14:paraId="068CF497" w14:textId="77777777" w:rsidR="000440AC" w:rsidRPr="00D1079B" w:rsidRDefault="00F93377" w:rsidP="00C14873">
            <w:pPr>
              <w:pStyle w:val="Paragrafi"/>
              <w:ind w:firstLine="0"/>
              <w:rPr>
                <w:sz w:val="22"/>
                <w:szCs w:val="22"/>
                <w:lang w:val="sq-AL"/>
              </w:rPr>
            </w:pPr>
            <w:r w:rsidRPr="00D1079B">
              <w:rPr>
                <w:sz w:val="22"/>
                <w:szCs w:val="22"/>
                <w:lang w:val="sq-AL"/>
              </w:rPr>
              <w:t>Të ardhurat jotatimore</w:t>
            </w:r>
            <w:r w:rsidRPr="00D1079B">
              <w:rPr>
                <w:sz w:val="22"/>
                <w:szCs w:val="22"/>
                <w:lang w:val="sq-AL"/>
              </w:rPr>
              <w:tab/>
            </w:r>
            <w:r w:rsidRPr="00D1079B">
              <w:rPr>
                <w:sz w:val="22"/>
                <w:szCs w:val="22"/>
                <w:lang w:val="sq-AL"/>
              </w:rPr>
              <w:tab/>
            </w:r>
            <w:r w:rsidRPr="00D1079B">
              <w:rPr>
                <w:sz w:val="22"/>
                <w:szCs w:val="22"/>
                <w:lang w:val="sq-AL"/>
              </w:rPr>
              <w:tab/>
            </w:r>
          </w:p>
        </w:tc>
        <w:tc>
          <w:tcPr>
            <w:tcW w:w="2515" w:type="pct"/>
          </w:tcPr>
          <w:p w14:paraId="068CF498" w14:textId="77777777" w:rsidR="000440AC" w:rsidRPr="00D1079B" w:rsidRDefault="00F93377" w:rsidP="00C14873">
            <w:pPr>
              <w:pStyle w:val="Paragrafi"/>
              <w:jc w:val="right"/>
              <w:rPr>
                <w:sz w:val="22"/>
                <w:szCs w:val="22"/>
                <w:lang w:val="it-IT"/>
              </w:rPr>
            </w:pPr>
            <w:r w:rsidRPr="00D1079B">
              <w:rPr>
                <w:sz w:val="22"/>
                <w:szCs w:val="22"/>
                <w:lang w:val="sq-AL"/>
              </w:rPr>
              <w:t>23 840</w:t>
            </w:r>
            <w:r w:rsidR="00610A50" w:rsidRPr="00D1079B">
              <w:rPr>
                <w:sz w:val="22"/>
                <w:szCs w:val="22"/>
                <w:lang w:val="sq-AL"/>
              </w:rPr>
              <w:t xml:space="preserve"> </w:t>
            </w:r>
            <w:r w:rsidRPr="00D1079B">
              <w:rPr>
                <w:sz w:val="22"/>
                <w:szCs w:val="22"/>
                <w:lang w:val="sq-AL"/>
              </w:rPr>
              <w:t>milionë lekë.</w:t>
            </w:r>
          </w:p>
        </w:tc>
      </w:tr>
    </w:tbl>
    <w:p w14:paraId="068CF49A" w14:textId="77777777" w:rsidR="000440AC" w:rsidRPr="00610A50" w:rsidRDefault="000440AC" w:rsidP="00C14873">
      <w:pPr>
        <w:pStyle w:val="Paragrafi"/>
        <w:rPr>
          <w:sz w:val="14"/>
          <w:lang w:val="sq-AL"/>
        </w:rPr>
      </w:pPr>
    </w:p>
    <w:p w14:paraId="068CF49B" w14:textId="77777777" w:rsidR="00EC0D5A" w:rsidRPr="002B65AF" w:rsidRDefault="00EC0D5A" w:rsidP="00C14873">
      <w:pPr>
        <w:pStyle w:val="NeniNr"/>
        <w:keepNext w:val="0"/>
      </w:pPr>
      <w:r w:rsidRPr="002B65AF">
        <w:t>Neni 9</w:t>
      </w:r>
    </w:p>
    <w:p w14:paraId="068CF49C" w14:textId="77777777" w:rsidR="00EC0D5A" w:rsidRPr="00610A50" w:rsidRDefault="00EC0D5A" w:rsidP="00C14873">
      <w:pPr>
        <w:pStyle w:val="Paragrafi"/>
        <w:rPr>
          <w:sz w:val="14"/>
        </w:rPr>
      </w:pPr>
    </w:p>
    <w:p w14:paraId="068CF49D" w14:textId="77777777" w:rsidR="00EC0D5A" w:rsidRPr="002B65AF" w:rsidRDefault="00EC0D5A" w:rsidP="00C14873">
      <w:pPr>
        <w:pStyle w:val="Paragrafi"/>
      </w:pPr>
      <w:r w:rsidRPr="002B65AF">
        <w:tab/>
        <w:t xml:space="preserve">Kufiri i financimit të deficitit të buxhetit të shtetit prej 32 900 mijë lekësh, nëpërmjet huamarrjes totale neto nga burime të brendshme dhe të huaja, është 7 203  milionë lekë. Pjesa tjetër prej 25 697 </w:t>
      </w:r>
      <w:r w:rsidRPr="002B65AF">
        <w:lastRenderedPageBreak/>
        <w:t xml:space="preserve">milionë lekësh financohet nga përdorimi i fondeve të akumuluara në llogarinë e Qeverisë në Bankën e Shqipërisë. Këshilli i Ministrave merr masa për kompensimin e diferencave nga burime suplementare ose nga shkurtimi i shpenzimeve. </w:t>
      </w:r>
    </w:p>
    <w:p w14:paraId="068CF49E" w14:textId="77777777" w:rsidR="00EC0D5A" w:rsidRPr="002B65AF" w:rsidRDefault="00EC0D5A" w:rsidP="00C14873">
      <w:pPr>
        <w:pStyle w:val="Paragrafi"/>
      </w:pPr>
      <w:r w:rsidRPr="002B65AF">
        <w:tab/>
        <w:t>Të ardhurat nga privatizimi, që mund të krijohen gjatë vitit 2019, përdoren jo më pak se 50 për qind për uljen e borxhit publik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068CF49F" w14:textId="77777777" w:rsidR="00EC0D5A" w:rsidRPr="00610A50" w:rsidRDefault="00EC0D5A" w:rsidP="00C14873">
      <w:pPr>
        <w:pStyle w:val="Paragrafi"/>
        <w:rPr>
          <w:sz w:val="14"/>
          <w:lang w:val="sq-AL"/>
        </w:rPr>
      </w:pPr>
    </w:p>
    <w:p w14:paraId="068CF4A0" w14:textId="77777777" w:rsidR="00EC0D5A" w:rsidRPr="002B65AF" w:rsidRDefault="00EC0D5A" w:rsidP="00C14873">
      <w:pPr>
        <w:pStyle w:val="NeniNr"/>
        <w:keepNext w:val="0"/>
      </w:pPr>
      <w:r w:rsidRPr="002B65AF">
        <w:t>KREU III</w:t>
      </w:r>
    </w:p>
    <w:p w14:paraId="068CF4A1" w14:textId="77777777" w:rsidR="00EC0D5A" w:rsidRPr="002B65AF" w:rsidRDefault="00EC0D5A" w:rsidP="00C14873">
      <w:pPr>
        <w:pStyle w:val="NeniNr"/>
        <w:keepNext w:val="0"/>
      </w:pPr>
      <w:r w:rsidRPr="002B65AF">
        <w:t xml:space="preserve">SHPENZIMET E BUXHETIT TË SHTETIT </w:t>
      </w:r>
    </w:p>
    <w:p w14:paraId="068CF4A2" w14:textId="77777777" w:rsidR="00EC0D5A" w:rsidRPr="00610A50" w:rsidRDefault="00EC0D5A" w:rsidP="00C14873">
      <w:pPr>
        <w:pStyle w:val="NeniNr"/>
        <w:keepNext w:val="0"/>
        <w:rPr>
          <w:sz w:val="14"/>
        </w:rPr>
      </w:pPr>
    </w:p>
    <w:p w14:paraId="068CF4A3" w14:textId="77777777" w:rsidR="00EC0D5A" w:rsidRPr="002B65AF" w:rsidRDefault="00EC0D5A" w:rsidP="00C14873">
      <w:pPr>
        <w:pStyle w:val="NeniNr"/>
        <w:keepNext w:val="0"/>
      </w:pPr>
      <w:r w:rsidRPr="002B65AF">
        <w:t>Neni 10</w:t>
      </w:r>
    </w:p>
    <w:p w14:paraId="068CF4A4" w14:textId="77777777" w:rsidR="00EC0D5A" w:rsidRPr="00610A50" w:rsidRDefault="00EC0D5A" w:rsidP="00C14873">
      <w:pPr>
        <w:pStyle w:val="Paragrafi"/>
        <w:rPr>
          <w:sz w:val="14"/>
          <w:lang w:val="sq-AL"/>
        </w:rPr>
      </w:pPr>
    </w:p>
    <w:p w14:paraId="068CF4A5" w14:textId="77777777" w:rsidR="00EC0D5A" w:rsidRDefault="00EC0D5A" w:rsidP="00C14873">
      <w:pPr>
        <w:pStyle w:val="Paragrafi"/>
        <w:rPr>
          <w:lang w:val="sq-AL"/>
        </w:rPr>
      </w:pPr>
      <w:r w:rsidRPr="002B65AF">
        <w:rPr>
          <w:lang w:val="sq-AL"/>
        </w:rPr>
        <w:tab/>
        <w:t>Shpenzimet e buxhetit të shtetit, sipas grupeve kryesore, janë:</w:t>
      </w:r>
      <w:r w:rsidRPr="002B65AF">
        <w:rPr>
          <w:lang w:val="sq-AL"/>
        </w:rPr>
        <w:tab/>
      </w:r>
      <w:r w:rsidRPr="002B65AF">
        <w:rPr>
          <w:lang w:val="sq-AL"/>
        </w:rPr>
        <w:tab/>
      </w:r>
    </w:p>
    <w:p w14:paraId="068CF4A6" w14:textId="77777777" w:rsidR="00C14873" w:rsidRPr="00C14873" w:rsidRDefault="00C14873" w:rsidP="00C14873">
      <w:pPr>
        <w:pStyle w:val="Paragrafi"/>
        <w:rPr>
          <w:sz w:val="1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2"/>
        <w:gridCol w:w="4403"/>
      </w:tblGrid>
      <w:tr w:rsidR="0031698E" w:rsidRPr="00C14873" w14:paraId="068CF4A9" w14:textId="77777777" w:rsidTr="0031698E">
        <w:tc>
          <w:tcPr>
            <w:tcW w:w="2766" w:type="pct"/>
          </w:tcPr>
          <w:p w14:paraId="068CF4A7" w14:textId="77777777" w:rsidR="00610A50" w:rsidRPr="00C14873" w:rsidRDefault="00C14873" w:rsidP="00C14873">
            <w:pPr>
              <w:pStyle w:val="Paragrafi"/>
              <w:ind w:firstLine="0"/>
              <w:rPr>
                <w:spacing w:val="-4"/>
                <w:sz w:val="22"/>
                <w:szCs w:val="22"/>
                <w:lang w:val="sq-AL"/>
              </w:rPr>
            </w:pPr>
            <w:r w:rsidRPr="00C14873">
              <w:rPr>
                <w:spacing w:val="-4"/>
                <w:sz w:val="22"/>
                <w:szCs w:val="22"/>
                <w:lang w:val="sq-AL"/>
              </w:rPr>
              <w:t>-</w:t>
            </w:r>
            <w:r w:rsidR="00096CB0" w:rsidRPr="00096CB0">
              <w:rPr>
                <w:spacing w:val="-4"/>
                <w:sz w:val="2"/>
                <w:szCs w:val="22"/>
                <w:lang w:val="sq-AL"/>
              </w:rPr>
              <w:t xml:space="preserve"> </w:t>
            </w:r>
            <w:r w:rsidR="00610A50" w:rsidRPr="00C14873">
              <w:rPr>
                <w:spacing w:val="-4"/>
                <w:sz w:val="22"/>
                <w:szCs w:val="22"/>
                <w:lang w:val="sq-AL"/>
              </w:rPr>
              <w:t>Shpenzime të buxhetit qendror</w:t>
            </w:r>
          </w:p>
        </w:tc>
        <w:tc>
          <w:tcPr>
            <w:tcW w:w="2234" w:type="pct"/>
          </w:tcPr>
          <w:p w14:paraId="068CF4A8" w14:textId="77777777" w:rsidR="00610A50" w:rsidRPr="00C14873" w:rsidRDefault="00610A50" w:rsidP="00C14873">
            <w:pPr>
              <w:pStyle w:val="Paragrafi"/>
              <w:ind w:firstLine="0"/>
              <w:jc w:val="right"/>
              <w:rPr>
                <w:spacing w:val="-4"/>
                <w:sz w:val="22"/>
                <w:szCs w:val="22"/>
                <w:lang w:val="sq-AL"/>
              </w:rPr>
            </w:pPr>
            <w:r w:rsidRPr="00C14873">
              <w:rPr>
                <w:spacing w:val="-4"/>
                <w:sz w:val="22"/>
                <w:szCs w:val="22"/>
                <w:lang w:val="sq-AL"/>
              </w:rPr>
              <w:t>388 645</w:t>
            </w:r>
            <w:r w:rsidR="00C14873" w:rsidRPr="00C14873">
              <w:rPr>
                <w:spacing w:val="-4"/>
                <w:sz w:val="22"/>
                <w:szCs w:val="22"/>
                <w:lang w:val="sq-AL"/>
              </w:rPr>
              <w:t xml:space="preserve"> </w:t>
            </w:r>
            <w:r w:rsidRPr="00C14873">
              <w:rPr>
                <w:spacing w:val="-4"/>
                <w:sz w:val="22"/>
                <w:szCs w:val="22"/>
                <w:lang w:val="sq-AL"/>
              </w:rPr>
              <w:t>milionë lekë;</w:t>
            </w:r>
          </w:p>
        </w:tc>
      </w:tr>
      <w:tr w:rsidR="0031698E" w:rsidRPr="00C14873" w14:paraId="068CF4AC" w14:textId="77777777" w:rsidTr="0031698E">
        <w:tc>
          <w:tcPr>
            <w:tcW w:w="2766" w:type="pct"/>
          </w:tcPr>
          <w:p w14:paraId="068CF4AA" w14:textId="77777777" w:rsidR="00610A50" w:rsidRPr="00C14873" w:rsidRDefault="00610A50" w:rsidP="00C14873">
            <w:pPr>
              <w:pStyle w:val="Paragrafi"/>
              <w:ind w:firstLine="0"/>
              <w:rPr>
                <w:spacing w:val="-4"/>
                <w:sz w:val="22"/>
                <w:szCs w:val="22"/>
                <w:lang w:val="sq-AL"/>
              </w:rPr>
            </w:pPr>
            <w:r w:rsidRPr="00C14873">
              <w:rPr>
                <w:spacing w:val="-4"/>
                <w:sz w:val="22"/>
                <w:szCs w:val="22"/>
                <w:lang w:val="sq-AL"/>
              </w:rPr>
              <w:t xml:space="preserve">- Fondi për rritjen e pagave </w:t>
            </w:r>
          </w:p>
        </w:tc>
        <w:tc>
          <w:tcPr>
            <w:tcW w:w="2234" w:type="pct"/>
          </w:tcPr>
          <w:p w14:paraId="068CF4AB" w14:textId="77777777" w:rsidR="00610A50" w:rsidRPr="00C14873" w:rsidRDefault="00610A50" w:rsidP="00C14873">
            <w:pPr>
              <w:pStyle w:val="Paragrafi"/>
              <w:ind w:firstLine="0"/>
              <w:jc w:val="right"/>
              <w:rPr>
                <w:spacing w:val="-4"/>
                <w:sz w:val="22"/>
                <w:szCs w:val="22"/>
                <w:lang w:val="sq-AL"/>
              </w:rPr>
            </w:pPr>
            <w:r w:rsidRPr="00C14873">
              <w:rPr>
                <w:spacing w:val="-4"/>
                <w:sz w:val="22"/>
                <w:szCs w:val="22"/>
                <w:lang w:val="sq-AL"/>
              </w:rPr>
              <w:t xml:space="preserve">2 000 </w:t>
            </w:r>
            <w:r w:rsidRPr="00C14873">
              <w:rPr>
                <w:spacing w:val="-4"/>
                <w:sz w:val="22"/>
                <w:szCs w:val="22"/>
                <w:lang w:val="sq-AL"/>
              </w:rPr>
              <w:tab/>
            </w:r>
            <w:r w:rsidRPr="00C14873">
              <w:rPr>
                <w:spacing w:val="-4"/>
                <w:sz w:val="22"/>
                <w:szCs w:val="22"/>
                <w:lang w:val="sq-AL"/>
              </w:rPr>
              <w:tab/>
              <w:t>milionë lekë;</w:t>
            </w:r>
          </w:p>
        </w:tc>
      </w:tr>
      <w:tr w:rsidR="0031698E" w:rsidRPr="00C14873" w14:paraId="068CF4AF" w14:textId="77777777" w:rsidTr="0031698E">
        <w:tc>
          <w:tcPr>
            <w:tcW w:w="2766" w:type="pct"/>
          </w:tcPr>
          <w:p w14:paraId="068CF4AD" w14:textId="77777777" w:rsidR="00610A50" w:rsidRPr="00C14873" w:rsidRDefault="00610A50" w:rsidP="00C14873">
            <w:pPr>
              <w:pStyle w:val="Paragrafi"/>
              <w:ind w:firstLine="0"/>
              <w:rPr>
                <w:spacing w:val="-4"/>
                <w:sz w:val="22"/>
                <w:szCs w:val="22"/>
                <w:lang w:val="sq-AL"/>
              </w:rPr>
            </w:pPr>
            <w:r w:rsidRPr="00C14873">
              <w:rPr>
                <w:spacing w:val="-4"/>
                <w:sz w:val="22"/>
                <w:szCs w:val="22"/>
                <w:lang w:val="sq-AL"/>
              </w:rPr>
              <w:t xml:space="preserve">- Fondi rezervë </w:t>
            </w:r>
          </w:p>
        </w:tc>
        <w:tc>
          <w:tcPr>
            <w:tcW w:w="2234" w:type="pct"/>
          </w:tcPr>
          <w:p w14:paraId="068CF4AE" w14:textId="77777777" w:rsidR="00610A50" w:rsidRPr="00C14873" w:rsidRDefault="00610A50" w:rsidP="00C14873">
            <w:pPr>
              <w:pStyle w:val="Paragrafi"/>
              <w:ind w:firstLine="0"/>
              <w:jc w:val="right"/>
              <w:rPr>
                <w:spacing w:val="-4"/>
                <w:sz w:val="22"/>
                <w:szCs w:val="22"/>
                <w:lang w:val="it-IT"/>
              </w:rPr>
            </w:pPr>
            <w:r w:rsidRPr="00C14873">
              <w:rPr>
                <w:spacing w:val="-4"/>
                <w:sz w:val="22"/>
                <w:szCs w:val="22"/>
                <w:lang w:val="sq-AL"/>
              </w:rPr>
              <w:t>1 500</w:t>
            </w:r>
            <w:r w:rsidR="00C14873" w:rsidRPr="00C14873">
              <w:rPr>
                <w:spacing w:val="-4"/>
                <w:sz w:val="22"/>
                <w:szCs w:val="22"/>
                <w:lang w:val="sq-AL"/>
              </w:rPr>
              <w:t xml:space="preserve"> </w:t>
            </w:r>
            <w:r w:rsidRPr="00C14873">
              <w:rPr>
                <w:spacing w:val="-4"/>
                <w:sz w:val="22"/>
                <w:szCs w:val="22"/>
                <w:lang w:val="sq-AL"/>
              </w:rPr>
              <w:tab/>
            </w:r>
            <w:r w:rsidRPr="00C14873">
              <w:rPr>
                <w:spacing w:val="-4"/>
                <w:sz w:val="22"/>
                <w:szCs w:val="22"/>
                <w:lang w:val="sq-AL"/>
              </w:rPr>
              <w:tab/>
              <w:t>milionë lekë;</w:t>
            </w:r>
          </w:p>
        </w:tc>
      </w:tr>
      <w:tr w:rsidR="00610A50" w:rsidRPr="00C14873" w14:paraId="068CF4B3" w14:textId="77777777" w:rsidTr="0031698E">
        <w:tc>
          <w:tcPr>
            <w:tcW w:w="2766" w:type="pct"/>
          </w:tcPr>
          <w:p w14:paraId="068CF4B0" w14:textId="77777777" w:rsidR="00096CB0" w:rsidRDefault="00610A50" w:rsidP="00C14873">
            <w:pPr>
              <w:pStyle w:val="Paragrafi"/>
              <w:ind w:firstLine="0"/>
              <w:rPr>
                <w:spacing w:val="-4"/>
                <w:sz w:val="22"/>
                <w:szCs w:val="22"/>
                <w:lang w:val="sq-AL"/>
              </w:rPr>
            </w:pPr>
            <w:r w:rsidRPr="00C14873">
              <w:rPr>
                <w:spacing w:val="-4"/>
                <w:sz w:val="22"/>
                <w:szCs w:val="22"/>
                <w:lang w:val="sq-AL"/>
              </w:rPr>
              <w:t xml:space="preserve">- Fondi rezervё i sistemit </w:t>
            </w:r>
          </w:p>
          <w:p w14:paraId="068CF4B1" w14:textId="77777777" w:rsidR="00610A50" w:rsidRPr="00C14873" w:rsidRDefault="00610A50" w:rsidP="00C14873">
            <w:pPr>
              <w:pStyle w:val="Paragrafi"/>
              <w:ind w:firstLine="0"/>
              <w:rPr>
                <w:spacing w:val="-4"/>
                <w:sz w:val="22"/>
                <w:szCs w:val="22"/>
                <w:lang w:val="sq-AL"/>
              </w:rPr>
            </w:pPr>
            <w:r w:rsidRPr="00C14873">
              <w:rPr>
                <w:spacing w:val="-4"/>
                <w:sz w:val="22"/>
                <w:szCs w:val="22"/>
                <w:lang w:val="sq-AL"/>
              </w:rPr>
              <w:t xml:space="preserve">tё drejtёsisё </w:t>
            </w:r>
          </w:p>
        </w:tc>
        <w:tc>
          <w:tcPr>
            <w:tcW w:w="2234" w:type="pct"/>
          </w:tcPr>
          <w:p w14:paraId="068CF4B2" w14:textId="77777777" w:rsidR="00610A50" w:rsidRPr="00C14873" w:rsidRDefault="005A3887" w:rsidP="00C14873">
            <w:pPr>
              <w:pStyle w:val="Paragrafi"/>
              <w:ind w:firstLine="0"/>
              <w:jc w:val="right"/>
              <w:rPr>
                <w:spacing w:val="-4"/>
                <w:sz w:val="22"/>
                <w:szCs w:val="22"/>
                <w:lang w:val="it-IT"/>
              </w:rPr>
            </w:pPr>
            <w:r>
              <w:rPr>
                <w:spacing w:val="-4"/>
                <w:sz w:val="22"/>
                <w:szCs w:val="22"/>
                <w:lang w:val="sq-AL"/>
              </w:rPr>
              <w:t xml:space="preserve">1 400 </w:t>
            </w:r>
            <w:r w:rsidR="00610A50" w:rsidRPr="00C14873">
              <w:rPr>
                <w:spacing w:val="-4"/>
                <w:sz w:val="22"/>
                <w:szCs w:val="22"/>
                <w:lang w:val="sq-AL"/>
              </w:rPr>
              <w:t>milionë lekë;</w:t>
            </w:r>
          </w:p>
        </w:tc>
      </w:tr>
      <w:tr w:rsidR="00610A50" w:rsidRPr="00C14873" w14:paraId="068CF4B7" w14:textId="77777777" w:rsidTr="0031698E">
        <w:tc>
          <w:tcPr>
            <w:tcW w:w="2766" w:type="pct"/>
          </w:tcPr>
          <w:p w14:paraId="068CF4B4" w14:textId="77777777" w:rsidR="00096CB0" w:rsidRDefault="00610A50" w:rsidP="00C14873">
            <w:pPr>
              <w:pStyle w:val="Paragrafi"/>
              <w:ind w:firstLine="0"/>
              <w:rPr>
                <w:spacing w:val="-4"/>
                <w:sz w:val="22"/>
                <w:szCs w:val="22"/>
                <w:lang w:val="sq-AL"/>
              </w:rPr>
            </w:pPr>
            <w:r w:rsidRPr="00C14873">
              <w:rPr>
                <w:spacing w:val="-4"/>
                <w:sz w:val="22"/>
                <w:szCs w:val="22"/>
                <w:lang w:val="sq-AL"/>
              </w:rPr>
              <w:t xml:space="preserve">- Kontingjencë për risqet </w:t>
            </w:r>
          </w:p>
          <w:p w14:paraId="068CF4B5" w14:textId="77777777" w:rsidR="00610A50" w:rsidRPr="00C14873" w:rsidRDefault="00610A50" w:rsidP="00C14873">
            <w:pPr>
              <w:pStyle w:val="Paragrafi"/>
              <w:ind w:firstLine="0"/>
              <w:rPr>
                <w:spacing w:val="-4"/>
                <w:sz w:val="22"/>
                <w:szCs w:val="22"/>
                <w:lang w:val="sq-AL"/>
              </w:rPr>
            </w:pPr>
            <w:r w:rsidRPr="00C14873">
              <w:rPr>
                <w:spacing w:val="-4"/>
                <w:sz w:val="22"/>
                <w:szCs w:val="22"/>
                <w:lang w:val="sq-AL"/>
              </w:rPr>
              <w:t xml:space="preserve">e borxhit </w:t>
            </w:r>
          </w:p>
        </w:tc>
        <w:tc>
          <w:tcPr>
            <w:tcW w:w="2234" w:type="pct"/>
          </w:tcPr>
          <w:p w14:paraId="068CF4B6" w14:textId="77777777" w:rsidR="00610A50" w:rsidRPr="00C14873" w:rsidRDefault="005A3887" w:rsidP="00C14873">
            <w:pPr>
              <w:pStyle w:val="Paragrafi"/>
              <w:ind w:firstLine="0"/>
              <w:jc w:val="right"/>
              <w:rPr>
                <w:spacing w:val="-4"/>
                <w:sz w:val="22"/>
                <w:szCs w:val="22"/>
                <w:lang w:val="it-IT"/>
              </w:rPr>
            </w:pPr>
            <w:r>
              <w:rPr>
                <w:spacing w:val="-4"/>
                <w:sz w:val="22"/>
                <w:szCs w:val="22"/>
                <w:lang w:val="sq-AL"/>
              </w:rPr>
              <w:t xml:space="preserve">4 300 </w:t>
            </w:r>
            <w:r w:rsidR="00610A50" w:rsidRPr="00C14873">
              <w:rPr>
                <w:spacing w:val="-4"/>
                <w:sz w:val="22"/>
                <w:szCs w:val="22"/>
                <w:lang w:val="sq-AL"/>
              </w:rPr>
              <w:t>milionë lekë;</w:t>
            </w:r>
          </w:p>
        </w:tc>
      </w:tr>
    </w:tbl>
    <w:p w14:paraId="068CF4B8" w14:textId="77777777" w:rsidR="00610A50" w:rsidRPr="00610A50" w:rsidRDefault="00610A50" w:rsidP="00C14873">
      <w:pPr>
        <w:pStyle w:val="Paragrafi"/>
        <w:rPr>
          <w:sz w:val="14"/>
          <w:lang w:val="sq-AL"/>
        </w:rPr>
      </w:pPr>
    </w:p>
    <w:p w14:paraId="068CF4B9" w14:textId="77777777" w:rsidR="00EC0D5A" w:rsidRPr="002B65AF" w:rsidRDefault="00EC0D5A" w:rsidP="00C14873">
      <w:pPr>
        <w:pStyle w:val="Paragrafi"/>
      </w:pPr>
      <w:r w:rsidRPr="002B65AF">
        <w:t xml:space="preserve">Kufiri i shpenzimeve për çdo ministri dhe institucion, në nivel programi, për shpenzime korrente dhe kapitale, është sipas tabelës 1, që i bashkëlidhet këtij ligji. Kufiri i shpenzimeve korrente dhe kapitale për institucionet e sistemit të drejtësisë paraqitet në nënndarjen përkatëse, pjesë e tabelës nr.1. </w:t>
      </w:r>
    </w:p>
    <w:p w14:paraId="068CF4BA" w14:textId="77777777" w:rsidR="00832632" w:rsidRDefault="00EC0D5A" w:rsidP="003005CD">
      <w:pPr>
        <w:pStyle w:val="Paragrafi"/>
        <w:rPr>
          <w:lang w:val="sq-AL"/>
        </w:rPr>
      </w:pPr>
      <w:r w:rsidRPr="002B65AF">
        <w:rPr>
          <w:lang w:val="sq-AL"/>
        </w:rPr>
        <w:tab/>
        <w:t>Në tabelat 1/1 dhe 1/2 janë kufijtë e shpenzimeve për çdo ministri dhe institucion, në nivel programi, për shpenzime korrente dhe kapitale, përkatësisht për vitet 2020 dhe 2021. Transferta e pakushtëzuar për çdo njësi të vetëqeverisjes vendore miratohet vetëm për vitin 2019.</w:t>
      </w:r>
    </w:p>
    <w:p w14:paraId="068CF4BB" w14:textId="77777777" w:rsidR="00EC0D5A" w:rsidRPr="002B65AF" w:rsidRDefault="00EC0D5A" w:rsidP="00C14873">
      <w:pPr>
        <w:pStyle w:val="Paragrafi"/>
        <w:rPr>
          <w:lang w:val="sq-AL"/>
        </w:rPr>
      </w:pPr>
      <w:r w:rsidRPr="002B65AF">
        <w:rPr>
          <w:lang w:val="sq-AL"/>
        </w:rPr>
        <w:t>Fondi prej 1 miliardë lekësh i alokuar për shpenzime kapitale në programin “Menaxhimi i infrastrukturës së ujitjes dhe kullimit” shpërndahet nga Këshilli i Ministrave.</w:t>
      </w:r>
    </w:p>
    <w:p w14:paraId="068CF4BC" w14:textId="77777777" w:rsidR="00EC0D5A" w:rsidRPr="002B65AF" w:rsidRDefault="00EC0D5A" w:rsidP="00C14873">
      <w:pPr>
        <w:pStyle w:val="Paragrafi"/>
        <w:rPr>
          <w:lang w:val="sq-AL"/>
        </w:rPr>
      </w:pPr>
      <w:r w:rsidRPr="002B65AF">
        <w:rPr>
          <w:lang w:val="sq-AL"/>
        </w:rPr>
        <w:tab/>
        <w:t xml:space="preserve">Të ardhurat dhe shpenzimet e buxhetit, sipas zërave kryesorë, për dy vitet e mëparshme fiskale dhe tri vitet e ardhshme janë sipas tabelës 4. </w:t>
      </w:r>
    </w:p>
    <w:p w14:paraId="068CF4BD" w14:textId="77777777" w:rsidR="00EC0D5A" w:rsidRPr="00610A50" w:rsidRDefault="00EC0D5A" w:rsidP="00C14873">
      <w:pPr>
        <w:pStyle w:val="Paragrafi"/>
        <w:rPr>
          <w:sz w:val="14"/>
          <w:lang w:val="sq-AL"/>
        </w:rPr>
      </w:pPr>
    </w:p>
    <w:p w14:paraId="068CF4BE" w14:textId="77777777" w:rsidR="00EC0D5A" w:rsidRPr="002B65AF" w:rsidRDefault="00EC0D5A" w:rsidP="00C14873">
      <w:pPr>
        <w:pStyle w:val="NeniNr"/>
        <w:keepNext w:val="0"/>
      </w:pPr>
      <w:r w:rsidRPr="002B65AF">
        <w:t>Neni 11</w:t>
      </w:r>
    </w:p>
    <w:p w14:paraId="068CF4BF" w14:textId="77777777" w:rsidR="00EC0D5A" w:rsidRPr="00610A50" w:rsidRDefault="00EC0D5A" w:rsidP="00C14873">
      <w:pPr>
        <w:pStyle w:val="Paragrafi"/>
        <w:rPr>
          <w:sz w:val="14"/>
          <w:lang w:val="sq-AL"/>
        </w:rPr>
      </w:pPr>
    </w:p>
    <w:p w14:paraId="068CF4C0" w14:textId="77777777" w:rsidR="00EC0D5A" w:rsidRPr="002B65AF" w:rsidRDefault="00EC0D5A" w:rsidP="00C14873">
      <w:pPr>
        <w:pStyle w:val="Paragrafi"/>
      </w:pPr>
      <w:r w:rsidRPr="002B65AF">
        <w:tab/>
        <w:t>Numri i përgjithshëm i punonjësve në organikë është 82 120 veta</w:t>
      </w:r>
      <w:r w:rsidRPr="002B65AF">
        <w:rPr>
          <w:i/>
        </w:rPr>
        <w:t xml:space="preserve">. </w:t>
      </w:r>
      <w:r w:rsidRPr="002B65AF">
        <w:t>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rishpërndajë numrin e punonjësve ndërmjet institucioneve të përmendura në tabelën 2, në rastin e ristrukturimit të institucioneve ekzistuese apo krijimit të institucioneve të reja.</w:t>
      </w:r>
    </w:p>
    <w:p w14:paraId="068CF4C1" w14:textId="77777777" w:rsidR="00EC0D5A" w:rsidRPr="002B65AF" w:rsidRDefault="00EC0D5A" w:rsidP="00C14873">
      <w:pPr>
        <w:pStyle w:val="Paragrafi"/>
      </w:pPr>
      <w:r w:rsidRPr="002B65AF">
        <w:tab/>
        <w:t xml:space="preserve">Numri rezervë, i parashikuar në tabelën 2, përdoret me vendim të Këshillit të Ministrave për krijimin e institucioneve të reja. Këshilli i Ministrave përcakton numrin maksimal të punonjësve me kontratë të përkohshme për çdo ministri dhe institucion qendror. </w:t>
      </w:r>
    </w:p>
    <w:p w14:paraId="068CF4C2" w14:textId="77777777" w:rsidR="00EC0D5A" w:rsidRPr="002B65AF" w:rsidRDefault="00EC0D5A" w:rsidP="00C14873">
      <w:pPr>
        <w:pStyle w:val="Paragrafi"/>
      </w:pPr>
      <w:r w:rsidRPr="002B65AF">
        <w:tab/>
        <w:t xml:space="preserve">Për vitin 2019 nuk miratohet asnjë ndryshim në strukturat organike të njësive të qeverisjes qendrore me efekte financiare shtesë në koston e personelit, të përllogaritur sipas strukturës së miratuar, me përjashtim të institucioneve të reja dhe institucioneve të sistemit të drejtësisë. </w:t>
      </w:r>
    </w:p>
    <w:p w14:paraId="068CF4C3" w14:textId="77777777" w:rsidR="00EC0D5A" w:rsidRPr="002B65AF" w:rsidRDefault="00EC0D5A" w:rsidP="00C14873">
      <w:pPr>
        <w:pStyle w:val="Paragrafi"/>
      </w:pPr>
      <w:r w:rsidRPr="002B65AF">
        <w:tab/>
        <w:t>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068CF4C4" w14:textId="77777777" w:rsidR="00EC0D5A" w:rsidRPr="002B65AF" w:rsidRDefault="00EC0D5A" w:rsidP="00C14873">
      <w:pPr>
        <w:pStyle w:val="Paragrafi"/>
      </w:pPr>
      <w:r w:rsidRPr="002B65AF">
        <w:tab/>
        <w:t>Numri i punonjësve të institucioneve ekzistuese të sistemit të drejtësisë dhe numri rezervë për këtë sistem paraqitet në nënndarjen përkatëse në tabelën nr. 2. Detajimi i numrit të punonjësve të institucioneve ekzistuese të sistemit, deri në momentin e riorganizimit, detajohet nga vetë institucionet. Rishpërndarja e numrit të punonjësve të institucioneve të sistemit të drejtësisë dhe e numrit rezervë të tyre bëhet nga Këshilli i Ministrave, pas miratimit paraprak nga  Kuvendi.</w:t>
      </w:r>
    </w:p>
    <w:p w14:paraId="068CF4C5" w14:textId="77777777" w:rsidR="00EC0D5A" w:rsidRPr="002B65AF" w:rsidRDefault="00EC0D5A" w:rsidP="00C14873">
      <w:pPr>
        <w:pStyle w:val="Paragrafi"/>
      </w:pPr>
      <w:r w:rsidRPr="002B65AF">
        <w:rPr>
          <w:lang w:val="sq-AL"/>
        </w:rPr>
        <w:tab/>
        <w:t>Fondi i veçantë i institucioneve buxhetore prej 500 milionë lekësh shpërndahet dhe përdoret sipas procedurave që përcaktohen me udhëzim të Ministrit të Financave dhe Ekonomisë.</w:t>
      </w:r>
      <w:r w:rsidRPr="002B65AF">
        <w:t xml:space="preserve"> </w:t>
      </w:r>
      <w:r w:rsidRPr="002B65AF">
        <w:rPr>
          <w:lang w:val="sq-AL"/>
        </w:rPr>
        <w:t>Shumat e shpërndara nga ky fond shtojnë kufijtë e miratuar në tabelën 1, që përmendet në nenin 10 të këtij ligji.</w:t>
      </w:r>
    </w:p>
    <w:p w14:paraId="068CF4C6" w14:textId="77777777" w:rsidR="00EC0D5A" w:rsidRPr="00610A50" w:rsidRDefault="00EC0D5A" w:rsidP="00C14873">
      <w:pPr>
        <w:pStyle w:val="Paragrafi"/>
        <w:rPr>
          <w:sz w:val="14"/>
        </w:rPr>
      </w:pPr>
    </w:p>
    <w:p w14:paraId="068CF4C7" w14:textId="77777777" w:rsidR="00EC0D5A" w:rsidRPr="002B65AF" w:rsidRDefault="00EC0D5A" w:rsidP="00C14873">
      <w:pPr>
        <w:pStyle w:val="NeniNr"/>
        <w:keepNext w:val="0"/>
      </w:pPr>
      <w:r w:rsidRPr="002B65AF">
        <w:t>Neni 12</w:t>
      </w:r>
    </w:p>
    <w:p w14:paraId="068CF4C8" w14:textId="77777777" w:rsidR="00EC0D5A" w:rsidRPr="00610A50" w:rsidRDefault="00EC0D5A" w:rsidP="00C14873">
      <w:pPr>
        <w:pStyle w:val="Paragrafi"/>
        <w:rPr>
          <w:rFonts w:cs="Times New Roman"/>
          <w:sz w:val="14"/>
          <w:lang w:val="sq-AL"/>
        </w:rPr>
      </w:pPr>
    </w:p>
    <w:p w14:paraId="068CF4C9" w14:textId="77777777" w:rsidR="00EC0D5A" w:rsidRDefault="00EC0D5A" w:rsidP="00C14873">
      <w:pPr>
        <w:pStyle w:val="Paragrafi"/>
        <w:rPr>
          <w:rFonts w:cs="Times New Roman"/>
          <w:spacing w:val="-4"/>
          <w:lang w:val="sq-AL"/>
        </w:rPr>
      </w:pPr>
      <w:r w:rsidRPr="002B65AF">
        <w:rPr>
          <w:rFonts w:cs="Times New Roman"/>
          <w:lang w:val="sq-AL"/>
        </w:rPr>
        <w:tab/>
      </w:r>
      <w:r w:rsidRPr="00C14873">
        <w:rPr>
          <w:rFonts w:cs="Times New Roman"/>
          <w:spacing w:val="-4"/>
          <w:lang w:val="sq-AL"/>
        </w:rPr>
        <w:t>Paga e Presidentit të Republikës është 257 000 lekë në muaj dhe rritet gjatë vitit, sipas përcaktimeve që miratohen me vendim të Këshillit të Ministrave.</w:t>
      </w:r>
    </w:p>
    <w:p w14:paraId="068CF4CA" w14:textId="77777777" w:rsidR="003005CD" w:rsidRPr="003005CD" w:rsidRDefault="003005CD" w:rsidP="00C14873">
      <w:pPr>
        <w:pStyle w:val="Paragrafi"/>
        <w:rPr>
          <w:rFonts w:cs="Times New Roman"/>
          <w:spacing w:val="-4"/>
          <w:sz w:val="14"/>
          <w:lang w:val="sq-AL"/>
        </w:rPr>
      </w:pPr>
    </w:p>
    <w:p w14:paraId="068CF4CB" w14:textId="77777777" w:rsidR="00EC0D5A" w:rsidRPr="00C14873" w:rsidRDefault="00EC0D5A" w:rsidP="00C14873">
      <w:pPr>
        <w:pStyle w:val="NeniNr"/>
        <w:keepNext w:val="0"/>
        <w:rPr>
          <w:spacing w:val="-4"/>
        </w:rPr>
      </w:pPr>
      <w:r w:rsidRPr="00C14873">
        <w:rPr>
          <w:spacing w:val="-4"/>
        </w:rPr>
        <w:t>Neni 13</w:t>
      </w:r>
    </w:p>
    <w:p w14:paraId="068CF4CC" w14:textId="77777777" w:rsidR="00EC0D5A" w:rsidRPr="00C14873" w:rsidRDefault="00EC0D5A" w:rsidP="00C14873">
      <w:pPr>
        <w:pStyle w:val="Paragrafi"/>
        <w:rPr>
          <w:spacing w:val="-4"/>
          <w:sz w:val="14"/>
          <w:lang w:val="sq-AL"/>
        </w:rPr>
      </w:pPr>
    </w:p>
    <w:p w14:paraId="068CF4CD" w14:textId="77777777" w:rsidR="00EC0D5A" w:rsidRPr="00C14873" w:rsidRDefault="00EC0D5A" w:rsidP="00C14873">
      <w:pPr>
        <w:pStyle w:val="Paragrafi"/>
        <w:rPr>
          <w:spacing w:val="-4"/>
          <w:lang w:val="sq-AL"/>
        </w:rPr>
      </w:pPr>
      <w:r w:rsidRPr="00C14873">
        <w:rPr>
          <w:spacing w:val="-4"/>
          <w:lang w:val="sq-AL"/>
        </w:rPr>
        <w:tab/>
        <w:t>Fondi rezervë i buxhetit prej 1 500 milionë lekësh përdoret nga Këshilli i Ministrave për raste të paparashikuara të njesive të qeverisjes së përgjithshme.</w:t>
      </w:r>
    </w:p>
    <w:p w14:paraId="068CF4CE" w14:textId="77777777" w:rsidR="00EC0D5A" w:rsidRPr="00C14873" w:rsidRDefault="00EC0D5A" w:rsidP="00C14873">
      <w:pPr>
        <w:pStyle w:val="Paragrafi"/>
        <w:rPr>
          <w:spacing w:val="-4"/>
          <w:lang w:val="sq-AL"/>
        </w:rPr>
      </w:pPr>
      <w:r w:rsidRPr="00C14873">
        <w:rPr>
          <w:spacing w:val="-4"/>
          <w:lang w:val="sq-AL"/>
        </w:rPr>
        <w:tab/>
        <w:t>Fondi rezervë i sistemit të drejtësisë përdoret:</w:t>
      </w:r>
    </w:p>
    <w:p w14:paraId="068CF4CF" w14:textId="77777777" w:rsidR="00EC0D5A" w:rsidRPr="00C14873" w:rsidRDefault="00EC0D5A" w:rsidP="00C14873">
      <w:pPr>
        <w:pStyle w:val="Paragrafi"/>
        <w:rPr>
          <w:spacing w:val="-4"/>
          <w:lang w:val="sq-AL"/>
        </w:rPr>
      </w:pPr>
      <w:r w:rsidRPr="00C14873">
        <w:rPr>
          <w:spacing w:val="-4"/>
          <w:lang w:val="sq-AL"/>
        </w:rPr>
        <w:tab/>
      </w:r>
      <w:r w:rsidR="00713506">
        <w:rPr>
          <w:spacing w:val="-4"/>
          <w:lang w:val="sq-AL"/>
        </w:rPr>
        <w:t>-</w:t>
      </w:r>
      <w:r w:rsidRPr="00C14873">
        <w:rPr>
          <w:spacing w:val="-4"/>
          <w:lang w:val="sq-AL"/>
        </w:rPr>
        <w:t xml:space="preserve"> deri në 1 miliard lekë, nga Ministria e Financave dhe Ekonomise për financimin e pagave të reja të magjistratëve; </w:t>
      </w:r>
    </w:p>
    <w:p w14:paraId="068CF4D0" w14:textId="77777777" w:rsidR="00EC0D5A" w:rsidRPr="00C14873" w:rsidRDefault="00EC0D5A" w:rsidP="00C14873">
      <w:pPr>
        <w:pStyle w:val="Paragrafi"/>
        <w:rPr>
          <w:spacing w:val="-4"/>
          <w:lang w:val="sq-AL"/>
        </w:rPr>
      </w:pPr>
      <w:r w:rsidRPr="00C14873">
        <w:rPr>
          <w:spacing w:val="-4"/>
          <w:lang w:val="sq-AL"/>
        </w:rPr>
        <w:tab/>
      </w:r>
      <w:r w:rsidR="00713506">
        <w:rPr>
          <w:spacing w:val="-4"/>
          <w:lang w:val="sq-AL"/>
        </w:rPr>
        <w:t>-</w:t>
      </w:r>
      <w:r w:rsidRPr="00C14873">
        <w:rPr>
          <w:spacing w:val="-4"/>
          <w:lang w:val="sq-AL"/>
        </w:rPr>
        <w:t xml:space="preserve"> deri në 400 milionë lekë, nga Këshilli i Ministrave për krijimin dhe funksionimin e institucioneve të reja të sistemit të drejtësisë, pas miratimit paraprak nga  Kuvendi.</w:t>
      </w:r>
    </w:p>
    <w:p w14:paraId="068CF4D1" w14:textId="77777777" w:rsidR="00EC0D5A" w:rsidRPr="00C14873" w:rsidRDefault="00EC0D5A" w:rsidP="00C14873">
      <w:pPr>
        <w:pStyle w:val="Paragrafi"/>
        <w:rPr>
          <w:spacing w:val="-4"/>
          <w:lang w:val="sq-AL"/>
        </w:rPr>
      </w:pPr>
      <w:r w:rsidRPr="00C14873">
        <w:rPr>
          <w:spacing w:val="-4"/>
          <w:lang w:val="sq-AL"/>
        </w:rPr>
        <w:tab/>
        <w:t>Kontingjenca për risqet e borxhit prej 4 300 milionë lekësh përdoret nga Ministri i Financave dhe Ekonomise për të kompensuar rreziqe potenciale nga luhatjet në kurset e këmbimit ose normat e interesit, me ndikim në shpenzimet për interesa.</w:t>
      </w:r>
    </w:p>
    <w:p w14:paraId="068CF4D2" w14:textId="77777777" w:rsidR="00EC0D5A" w:rsidRPr="00C14873" w:rsidRDefault="00EC0D5A" w:rsidP="00C14873">
      <w:pPr>
        <w:pStyle w:val="Paragrafi"/>
        <w:rPr>
          <w:spacing w:val="-4"/>
          <w:lang w:val="sq-AL"/>
        </w:rPr>
      </w:pPr>
      <w:r w:rsidRPr="00C14873">
        <w:rPr>
          <w:spacing w:val="-4"/>
          <w:lang w:val="sq-AL"/>
        </w:rPr>
        <w:tab/>
        <w:t>Shumat e shpërndara nga fondi rezervё i buxhetit, fondi rezervё i sistemit të drejtёsisё dhe kontigjenca për risqet e borxhit shtojnë kufijtë e miratuar në tabelat 1 dhe 4, që përmenden në nenin 10 të këtij ligji.</w:t>
      </w:r>
    </w:p>
    <w:p w14:paraId="068CF4D3" w14:textId="77777777" w:rsidR="00EC0D5A" w:rsidRPr="00C14873" w:rsidRDefault="00EC0D5A" w:rsidP="00C14873">
      <w:pPr>
        <w:pStyle w:val="Paragrafi"/>
        <w:rPr>
          <w:spacing w:val="-4"/>
          <w:sz w:val="14"/>
          <w:lang w:val="sq-AL"/>
        </w:rPr>
      </w:pPr>
    </w:p>
    <w:p w14:paraId="068CF4D4" w14:textId="77777777" w:rsidR="00EC0D5A" w:rsidRPr="00C14873" w:rsidRDefault="00EC0D5A" w:rsidP="00C14873">
      <w:pPr>
        <w:pStyle w:val="NeniNr"/>
        <w:keepNext w:val="0"/>
        <w:rPr>
          <w:spacing w:val="-4"/>
        </w:rPr>
      </w:pPr>
      <w:r w:rsidRPr="00C14873">
        <w:rPr>
          <w:spacing w:val="-4"/>
        </w:rPr>
        <w:t>Neni 14</w:t>
      </w:r>
    </w:p>
    <w:p w14:paraId="068CF4D5" w14:textId="77777777" w:rsidR="00EC0D5A" w:rsidRPr="00C14873" w:rsidRDefault="00EC0D5A" w:rsidP="00C14873">
      <w:pPr>
        <w:pStyle w:val="Paragrafi"/>
        <w:rPr>
          <w:spacing w:val="-4"/>
          <w:sz w:val="14"/>
          <w:lang w:val="sq-AL"/>
        </w:rPr>
      </w:pPr>
    </w:p>
    <w:p w14:paraId="068CF4D6" w14:textId="77777777" w:rsidR="00832632" w:rsidRDefault="00EC0D5A" w:rsidP="003005CD">
      <w:pPr>
        <w:pStyle w:val="Paragrafi"/>
        <w:rPr>
          <w:spacing w:val="-4"/>
          <w:lang w:val="sq-AL"/>
        </w:rPr>
      </w:pPr>
      <w:r w:rsidRPr="00C14873">
        <w:rPr>
          <w:spacing w:val="-4"/>
          <w:lang w:val="sq-AL"/>
        </w:rPr>
        <w:tab/>
        <w:t>Fondi për rritjen e pagave prej 2 000 milionë lekësh shpërndahet nga Ministria e Financave dhe Ekonomisë mbi bazën e nivelit të pagave që miratohen me vendim të Këshillit të Ministrave. Shumat e shpërndara nga ky fond shtojnë kufijtë e miratuar në nenet 3, 5,  si dhe në tabelat 1 dhe 4, që përmendet në nenin 10 të këtij ligji.</w:t>
      </w:r>
    </w:p>
    <w:p w14:paraId="068CF4D7" w14:textId="77777777" w:rsidR="003005CD" w:rsidRPr="003005CD" w:rsidRDefault="003005CD" w:rsidP="003005CD">
      <w:pPr>
        <w:pStyle w:val="Paragrafi"/>
        <w:rPr>
          <w:spacing w:val="-4"/>
          <w:sz w:val="14"/>
          <w:lang w:val="sq-AL"/>
        </w:rPr>
      </w:pPr>
    </w:p>
    <w:p w14:paraId="068CF4D8" w14:textId="77777777" w:rsidR="00EC0D5A" w:rsidRPr="00C14873" w:rsidRDefault="00EC0D5A" w:rsidP="005A3887">
      <w:pPr>
        <w:pStyle w:val="Paragrafi"/>
        <w:ind w:firstLine="0"/>
        <w:jc w:val="center"/>
        <w:rPr>
          <w:spacing w:val="-4"/>
        </w:rPr>
      </w:pPr>
      <w:r w:rsidRPr="00C14873">
        <w:rPr>
          <w:spacing w:val="-4"/>
        </w:rPr>
        <w:t>Neni 15</w:t>
      </w:r>
    </w:p>
    <w:p w14:paraId="068CF4D9" w14:textId="77777777" w:rsidR="00EC0D5A" w:rsidRPr="00832632" w:rsidRDefault="00EC0D5A" w:rsidP="00C14873">
      <w:pPr>
        <w:pStyle w:val="Paragrafi"/>
        <w:rPr>
          <w:spacing w:val="-4"/>
          <w:sz w:val="10"/>
        </w:rPr>
      </w:pPr>
    </w:p>
    <w:p w14:paraId="068CF4DA" w14:textId="77777777" w:rsidR="00EC0D5A" w:rsidRPr="00C14873" w:rsidRDefault="00EC0D5A" w:rsidP="00C14873">
      <w:pPr>
        <w:pStyle w:val="Paragrafi"/>
        <w:rPr>
          <w:spacing w:val="-4"/>
        </w:rPr>
      </w:pPr>
      <w:r w:rsidRPr="00C14873">
        <w:rPr>
          <w:spacing w:val="-4"/>
        </w:rPr>
        <w:tab/>
        <w:t>Buxheti i pushtetit gjyqësor administrohet nga Zyra e Administrimit të Buxhetit Gjyqësor, në mbështetje të ligjit nr. 8363, datë 1.7.1998, “Për krijimin e Zyrës së Administrimit të Buxhetit Gjyqësor”. Bordi i kësaj zyre bën shpërndarjen e fondeve buxhetore nga programi i buxhetit gjyqësor, sipas tri niveleve të këtij pushteti, deri në momentin e  krijimit të Këshillit të Lartë Gjyqësor.</w:t>
      </w:r>
    </w:p>
    <w:p w14:paraId="068CF4DB" w14:textId="77777777" w:rsidR="005A3887" w:rsidRPr="003005CD" w:rsidRDefault="005A3887" w:rsidP="00C14873">
      <w:pPr>
        <w:pStyle w:val="NeniNr"/>
        <w:keepNext w:val="0"/>
        <w:rPr>
          <w:sz w:val="14"/>
        </w:rPr>
      </w:pPr>
    </w:p>
    <w:p w14:paraId="068CF4DC" w14:textId="77777777" w:rsidR="00EC0D5A" w:rsidRPr="002B65AF" w:rsidRDefault="00EC0D5A" w:rsidP="00C14873">
      <w:pPr>
        <w:pStyle w:val="NeniNr"/>
        <w:keepNext w:val="0"/>
      </w:pPr>
      <w:r w:rsidRPr="002B65AF">
        <w:t>Neni 16</w:t>
      </w:r>
    </w:p>
    <w:p w14:paraId="068CF4DD" w14:textId="77777777" w:rsidR="00EC0D5A" w:rsidRPr="00096CB0" w:rsidRDefault="00EC0D5A" w:rsidP="00C14873">
      <w:pPr>
        <w:pStyle w:val="Paragrafi"/>
        <w:rPr>
          <w:sz w:val="10"/>
        </w:rPr>
      </w:pPr>
    </w:p>
    <w:p w14:paraId="068CF4DE" w14:textId="77777777" w:rsidR="00EC0D5A" w:rsidRPr="00096CB0" w:rsidRDefault="00EC0D5A" w:rsidP="00C14873">
      <w:pPr>
        <w:pStyle w:val="Paragrafi"/>
        <w:rPr>
          <w:spacing w:val="-4"/>
        </w:rPr>
      </w:pPr>
      <w:r w:rsidRPr="002B65AF">
        <w:tab/>
      </w:r>
      <w:r w:rsidRPr="00096CB0">
        <w:rPr>
          <w:spacing w:val="-4"/>
        </w:rPr>
        <w:t xml:space="preserve">Transferta e pakushtëzuar, që buxheti qendror ia transferon pushtetit vendor, përfshin fondet për përballimin e veprimtarive dhe të funksioneve që përcaktohen në aktet ligjore dhe nënligjore në fuqi. Transferta e pakushtëzuar e pёrgjithshme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 </w:t>
      </w:r>
    </w:p>
    <w:p w14:paraId="068CF4DF" w14:textId="77777777" w:rsidR="00EC0D5A" w:rsidRPr="00096CB0" w:rsidRDefault="00EC0D5A" w:rsidP="00C14873">
      <w:pPr>
        <w:pStyle w:val="Paragrafi"/>
        <w:rPr>
          <w:spacing w:val="-4"/>
        </w:rPr>
      </w:pPr>
      <w:r w:rsidRPr="00096CB0">
        <w:rPr>
          <w:spacing w:val="-4"/>
        </w:rPr>
        <w:tab/>
        <w:t xml:space="preserve">Fondi rezervë nga totali i transfertës së pakushtëzuar të përgjithshme përdoret nga Ministria e Financave dhe Ekonomisë, në përputhje me kriteret e përcaktuara në aneksin 2, që i bashkëlidhet këtij ligji. Fondi për Zhvillimin e Rajoneve dhe programi për Infrastrukturën Vendore dhe Rajonale përdoren sipas aneksit 3, që i bashkëlidhet këtij ligji. </w:t>
      </w:r>
    </w:p>
    <w:p w14:paraId="068CF4E0" w14:textId="77777777" w:rsidR="00EC0D5A" w:rsidRPr="00096CB0" w:rsidRDefault="00EC0D5A" w:rsidP="00C14873">
      <w:pPr>
        <w:pStyle w:val="Paragrafi"/>
        <w:rPr>
          <w:spacing w:val="-4"/>
        </w:rPr>
      </w:pPr>
      <w:r w:rsidRPr="00096CB0">
        <w:rPr>
          <w:spacing w:val="-4"/>
        </w:rPr>
        <w:tab/>
        <w:t xml:space="preserve">Transferta e pakushtëzuar sektoriale për funksionet e reja të transferuara në bashkitë shpërndahet sipas anekseve 1 dhe 4, që i bashkëlidhen këtij ligji.  </w:t>
      </w:r>
    </w:p>
    <w:p w14:paraId="068CF4E1" w14:textId="77777777" w:rsidR="00EC0D5A" w:rsidRPr="00096CB0" w:rsidRDefault="00EC0D5A" w:rsidP="00C14873">
      <w:pPr>
        <w:pStyle w:val="Paragrafi"/>
        <w:rPr>
          <w:spacing w:val="-4"/>
        </w:rPr>
      </w:pPr>
      <w:r w:rsidRPr="00096CB0">
        <w:rPr>
          <w:spacing w:val="-4"/>
        </w:rPr>
        <w:tab/>
        <w:t xml:space="preserve">Personeli administrativ i këshillit të qarkut nuk mund të jetë më shumë se 10 veta. </w:t>
      </w:r>
    </w:p>
    <w:p w14:paraId="068CF4E2" w14:textId="77777777" w:rsidR="00EC0D5A" w:rsidRPr="003005CD" w:rsidRDefault="00EC0D5A" w:rsidP="00C14873">
      <w:pPr>
        <w:pStyle w:val="Paragrafi"/>
        <w:rPr>
          <w:spacing w:val="-4"/>
          <w:sz w:val="14"/>
          <w:lang w:val="sq-AL"/>
        </w:rPr>
      </w:pPr>
    </w:p>
    <w:p w14:paraId="068CF4E3" w14:textId="77777777" w:rsidR="00EC0D5A" w:rsidRPr="00096CB0" w:rsidRDefault="00EC0D5A" w:rsidP="00C14873">
      <w:pPr>
        <w:pStyle w:val="NeniNr"/>
        <w:keepNext w:val="0"/>
        <w:rPr>
          <w:spacing w:val="-4"/>
        </w:rPr>
      </w:pPr>
      <w:r w:rsidRPr="00096CB0">
        <w:rPr>
          <w:spacing w:val="-4"/>
        </w:rPr>
        <w:t>Neni 17</w:t>
      </w:r>
    </w:p>
    <w:p w14:paraId="068CF4E4" w14:textId="77777777" w:rsidR="00EC0D5A" w:rsidRPr="00096CB0" w:rsidRDefault="00EC0D5A" w:rsidP="00C14873">
      <w:pPr>
        <w:pStyle w:val="Paragrafi"/>
        <w:rPr>
          <w:spacing w:val="-4"/>
          <w:sz w:val="10"/>
          <w:lang w:val="sq-AL"/>
        </w:rPr>
      </w:pPr>
    </w:p>
    <w:p w14:paraId="068CF4E5" w14:textId="77777777" w:rsidR="00EC0D5A" w:rsidRPr="00096CB0" w:rsidRDefault="00EC0D5A" w:rsidP="00C14873">
      <w:pPr>
        <w:pStyle w:val="Paragrafi"/>
        <w:rPr>
          <w:spacing w:val="-4"/>
          <w:lang w:val="sq-AL"/>
        </w:rPr>
      </w:pPr>
      <w:r w:rsidRPr="00096CB0">
        <w:rPr>
          <w:spacing w:val="-4"/>
          <w:lang w:val="sq-AL"/>
        </w:rPr>
        <w:tab/>
        <w:t xml:space="preserve">Fondet e buxhetit të shtetit për institucionet e arsimit të lartë shpërndahen në formën e grantit. Ky fond shpërndahet sipas kategorive: </w:t>
      </w:r>
    </w:p>
    <w:p w14:paraId="068CF4E6" w14:textId="77777777" w:rsidR="00EC0D5A" w:rsidRPr="00096CB0" w:rsidRDefault="00EC0D5A" w:rsidP="00C14873">
      <w:pPr>
        <w:pStyle w:val="Paragrafi"/>
        <w:rPr>
          <w:spacing w:val="-4"/>
          <w:lang w:val="sq-AL"/>
        </w:rPr>
      </w:pPr>
      <w:r w:rsidRPr="00096CB0">
        <w:rPr>
          <w:spacing w:val="-4"/>
          <w:lang w:val="sq-AL"/>
        </w:rPr>
        <w:t xml:space="preserve">a) granti i politikave të zhvillimit për institucionet publike të arsimit të lartë; </w:t>
      </w:r>
    </w:p>
    <w:p w14:paraId="068CF4E7" w14:textId="77777777" w:rsidR="00EC0D5A" w:rsidRPr="00096CB0" w:rsidRDefault="00EC0D5A" w:rsidP="00C14873">
      <w:pPr>
        <w:pStyle w:val="Paragrafi"/>
        <w:rPr>
          <w:spacing w:val="-4"/>
          <w:lang w:val="sq-AL"/>
        </w:rPr>
      </w:pPr>
      <w:r w:rsidRPr="00096CB0">
        <w:rPr>
          <w:spacing w:val="-4"/>
          <w:lang w:val="sq-AL"/>
        </w:rPr>
        <w:t xml:space="preserve">b) granti i mësimdhënies; </w:t>
      </w:r>
    </w:p>
    <w:p w14:paraId="068CF4E8" w14:textId="77777777" w:rsidR="00EC0D5A" w:rsidRPr="00096CB0" w:rsidRDefault="00EC0D5A" w:rsidP="00C14873">
      <w:pPr>
        <w:pStyle w:val="Paragrafi"/>
        <w:rPr>
          <w:spacing w:val="-4"/>
          <w:lang w:val="sq-AL"/>
        </w:rPr>
      </w:pPr>
      <w:r w:rsidRPr="00096CB0">
        <w:rPr>
          <w:spacing w:val="-4"/>
          <w:lang w:val="sq-AL"/>
        </w:rPr>
        <w:t xml:space="preserve">c) granti i punës kërkimore-shkencore dhe veprimtarive krijuese. Modeli i financimit për institucionet e arsimit të lartë dhe kërkimin shkencor miratohet me vendim të Këshillit tё Ministrave. Kriteret për përdorimin e granteve të politikave të zhvillimit për institucionet publike të arsimit të lartë dhe granti i punës kërkimore-shkencore dhe veprimtarive krijuese janë përcaktuar në nenin 111 dhe nenin 113, të ligjit  nr. 80/2015, “Për arsimin e lartë dhe kërkimin shkencor në institucionet e arsimit të lartë në Republikën e </w:t>
      </w:r>
      <w:r w:rsidRPr="00096CB0">
        <w:rPr>
          <w:spacing w:val="-4"/>
          <w:lang w:val="sq-AL"/>
        </w:rPr>
        <w:lastRenderedPageBreak/>
        <w:t>Shqipërisë”.</w:t>
      </w:r>
    </w:p>
    <w:p w14:paraId="068CF4E9" w14:textId="77777777" w:rsidR="00EC0D5A" w:rsidRPr="003005CD" w:rsidRDefault="00EC0D5A" w:rsidP="00C14873">
      <w:pPr>
        <w:pStyle w:val="Paragrafi"/>
        <w:rPr>
          <w:spacing w:val="-4"/>
          <w:sz w:val="14"/>
          <w:lang w:val="sq-AL"/>
        </w:rPr>
      </w:pPr>
    </w:p>
    <w:p w14:paraId="068CF4EA" w14:textId="77777777" w:rsidR="00EC0D5A" w:rsidRPr="00096CB0" w:rsidRDefault="00EC0D5A" w:rsidP="00C14873">
      <w:pPr>
        <w:pStyle w:val="NeniNr"/>
        <w:keepNext w:val="0"/>
        <w:rPr>
          <w:spacing w:val="-4"/>
        </w:rPr>
      </w:pPr>
      <w:r w:rsidRPr="00096CB0">
        <w:rPr>
          <w:spacing w:val="-4"/>
        </w:rPr>
        <w:t>Neni 18</w:t>
      </w:r>
    </w:p>
    <w:p w14:paraId="068CF4EB" w14:textId="77777777" w:rsidR="00EC0D5A" w:rsidRPr="005A3887" w:rsidRDefault="00EC0D5A" w:rsidP="00C14873">
      <w:pPr>
        <w:pStyle w:val="Paragrafi"/>
        <w:rPr>
          <w:spacing w:val="-4"/>
          <w:sz w:val="8"/>
          <w:lang w:val="sq-AL"/>
        </w:rPr>
      </w:pPr>
    </w:p>
    <w:p w14:paraId="068CF4EC" w14:textId="77777777" w:rsidR="00EC0D5A" w:rsidRPr="00096CB0" w:rsidRDefault="00EC0D5A" w:rsidP="00C14873">
      <w:pPr>
        <w:pStyle w:val="Paragrafi"/>
        <w:rPr>
          <w:spacing w:val="-4"/>
          <w:lang w:val="sq-AL"/>
        </w:rPr>
      </w:pPr>
      <w:r w:rsidRPr="00096CB0">
        <w:rPr>
          <w:spacing w:val="-4"/>
          <w:lang w:val="sq-AL"/>
        </w:rPr>
        <w:tab/>
        <w:t>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Bëjnë përjashtim nga ky rregull shpenzimet  për institucionet e sistemit të drejtësisë, të cilat mund të transferohen nga një program në tjetrin pa kufizim. Të drejtat e përcaktuara në ligjin nr. 9636 datë 26.6.2008 “Për menaxhimin e sistemit buxhetor në Republikën e Shqipërisë”, tё ndryshuar, në nenin 44, për rishpërndarjen e fondeve buxhetore, përcaktojnë treguesit e faktit në tabelat nr. 1 dhe 4, të cituara në këtë ligj.</w:t>
      </w:r>
    </w:p>
    <w:p w14:paraId="068CF4ED" w14:textId="77777777" w:rsidR="00EC0D5A" w:rsidRPr="00832632" w:rsidRDefault="00EC0D5A" w:rsidP="00C14873">
      <w:pPr>
        <w:pStyle w:val="Paragrafi"/>
        <w:rPr>
          <w:spacing w:val="-4"/>
          <w:sz w:val="10"/>
          <w:lang w:val="sq-AL"/>
        </w:rPr>
      </w:pPr>
      <w:r w:rsidRPr="00096CB0">
        <w:rPr>
          <w:spacing w:val="-4"/>
          <w:sz w:val="14"/>
          <w:lang w:val="sq-AL"/>
        </w:rPr>
        <w:tab/>
      </w:r>
    </w:p>
    <w:p w14:paraId="068CF4EE" w14:textId="77777777" w:rsidR="00EC0D5A" w:rsidRPr="00096CB0" w:rsidRDefault="00EC0D5A" w:rsidP="00C14873">
      <w:pPr>
        <w:pStyle w:val="NeniNr"/>
        <w:keepNext w:val="0"/>
        <w:rPr>
          <w:spacing w:val="-4"/>
        </w:rPr>
      </w:pPr>
      <w:r w:rsidRPr="00096CB0">
        <w:rPr>
          <w:spacing w:val="-4"/>
        </w:rPr>
        <w:t>Neni 19</w:t>
      </w:r>
    </w:p>
    <w:p w14:paraId="068CF4EF" w14:textId="77777777" w:rsidR="00EC0D5A" w:rsidRPr="00832632" w:rsidRDefault="00EC0D5A" w:rsidP="00C14873">
      <w:pPr>
        <w:pStyle w:val="Paragrafi"/>
        <w:rPr>
          <w:spacing w:val="-4"/>
          <w:sz w:val="10"/>
          <w:lang w:val="sq-AL"/>
        </w:rPr>
      </w:pPr>
    </w:p>
    <w:p w14:paraId="068CF4F0" w14:textId="77777777" w:rsidR="00EC0D5A" w:rsidRPr="00096CB0" w:rsidRDefault="00EC0D5A" w:rsidP="00C14873">
      <w:pPr>
        <w:pStyle w:val="Paragrafi"/>
        <w:rPr>
          <w:spacing w:val="-4"/>
          <w:lang w:val="sq-AL"/>
        </w:rPr>
      </w:pPr>
      <w:r w:rsidRPr="00096CB0">
        <w:rPr>
          <w:spacing w:val="-4"/>
          <w:lang w:val="sq-AL"/>
        </w:rPr>
        <w:tab/>
        <w:t>Tavani për vlerën totale të kontratave në përqindje të PBB-së për të gjitha projektet koncesionare/PPP-të ekzistuese dhe ato të kontraktuara rishtazi pёr vitin 2019, në përputhje me të dhënat e regjistrit të koncesioneve është 46 % e PBB-sё. Këshilli i Ministrave (Ministria e Financave dhe Ekonomisë) raporton në Komisionin për Ekonominë dhe Financat për çdo kontratë të re të koncesioneve dhe partneriteteve publike private, që nënshkruhet dhe i shtrin efektet brenda vitit buxhetor, në funksion të ruajtjes së tavanit për vlerën totale të kontratave në përqindje të prodhimit të brendshëm bruto.</w:t>
      </w:r>
    </w:p>
    <w:p w14:paraId="068CF4F1" w14:textId="77777777" w:rsidR="00EC0D5A" w:rsidRPr="003005CD" w:rsidRDefault="00EC0D5A" w:rsidP="00C14873">
      <w:pPr>
        <w:pStyle w:val="Paragrafi"/>
        <w:rPr>
          <w:spacing w:val="-4"/>
          <w:sz w:val="14"/>
          <w:lang w:val="sq-AL"/>
        </w:rPr>
      </w:pPr>
    </w:p>
    <w:p w14:paraId="068CF4F2" w14:textId="77777777" w:rsidR="00EC0D5A" w:rsidRPr="00096CB0" w:rsidRDefault="00EC0D5A" w:rsidP="00C14873">
      <w:pPr>
        <w:pStyle w:val="NeniNr"/>
        <w:keepNext w:val="0"/>
        <w:rPr>
          <w:spacing w:val="-4"/>
        </w:rPr>
      </w:pPr>
      <w:r w:rsidRPr="00096CB0">
        <w:rPr>
          <w:spacing w:val="-4"/>
        </w:rPr>
        <w:t>Neni 20</w:t>
      </w:r>
    </w:p>
    <w:p w14:paraId="068CF4F3" w14:textId="77777777" w:rsidR="00EC0D5A" w:rsidRPr="00832632" w:rsidRDefault="00EC0D5A" w:rsidP="00C14873">
      <w:pPr>
        <w:pStyle w:val="Paragrafi"/>
        <w:rPr>
          <w:bCs/>
          <w:spacing w:val="-4"/>
          <w:sz w:val="10"/>
          <w:lang w:val="sq-AL"/>
        </w:rPr>
      </w:pPr>
    </w:p>
    <w:p w14:paraId="068CF4F4" w14:textId="77777777" w:rsidR="00EC0D5A" w:rsidRPr="00096CB0" w:rsidRDefault="00EC0D5A" w:rsidP="00C14873">
      <w:pPr>
        <w:pStyle w:val="Paragrafi"/>
        <w:rPr>
          <w:spacing w:val="-4"/>
          <w:lang w:val="sq-AL"/>
        </w:rPr>
      </w:pPr>
      <w:r w:rsidRPr="00096CB0">
        <w:rPr>
          <w:spacing w:val="-4"/>
          <w:lang w:val="sq-AL"/>
        </w:rPr>
        <w:tab/>
        <w:t>Kufiri për rritjen vjetore të totalit ekzistues të stokut të borxhit të qeverisjes qendrore dhe atij të garantuar të qeverisjes qendrore në dobi të palëve të treta përfituese, për vitin 2019, pa përfshirë efektet e mundshme prej ndryshimit të kursit të këmbimit, është deri në 9 203 milionë lekë, i dhënë me hollësi, si më poshtë vijon:</w:t>
      </w:r>
    </w:p>
    <w:p w14:paraId="068CF4F5" w14:textId="77777777" w:rsidR="00EC0D5A" w:rsidRPr="00096CB0" w:rsidRDefault="00EC0D5A" w:rsidP="00C14873">
      <w:pPr>
        <w:pStyle w:val="Paragrafi"/>
        <w:rPr>
          <w:spacing w:val="-4"/>
          <w:lang w:val="sq-AL"/>
        </w:rPr>
      </w:pPr>
      <w:r w:rsidRPr="00096CB0">
        <w:rPr>
          <w:spacing w:val="-4"/>
          <w:lang w:val="sq-AL"/>
        </w:rPr>
        <w:tab/>
      </w:r>
      <w:r w:rsidR="00425270">
        <w:rPr>
          <w:spacing w:val="-4"/>
          <w:lang w:val="sq-AL"/>
        </w:rPr>
        <w:t>-</w:t>
      </w:r>
      <w:r w:rsidRPr="00096CB0">
        <w:rPr>
          <w:spacing w:val="-4"/>
          <w:lang w:val="sq-AL"/>
        </w:rPr>
        <w:t xml:space="preserve"> Për huamarrjen totale neto vjetore, përfshirë huamarrjen e brendshme dhe atë të huaj deri në 7 203 milionë lekë. </w:t>
      </w:r>
    </w:p>
    <w:p w14:paraId="068CF4F6" w14:textId="77777777" w:rsidR="00EC0D5A" w:rsidRPr="00096CB0" w:rsidRDefault="00EC0D5A" w:rsidP="00C14873">
      <w:pPr>
        <w:pStyle w:val="Paragrafi"/>
        <w:rPr>
          <w:spacing w:val="-4"/>
          <w:lang w:val="sq-AL"/>
        </w:rPr>
      </w:pPr>
      <w:r w:rsidRPr="00096CB0">
        <w:rPr>
          <w:spacing w:val="-4"/>
          <w:lang w:val="sq-AL"/>
        </w:rPr>
        <w:tab/>
      </w:r>
      <w:r w:rsidR="00425270">
        <w:rPr>
          <w:spacing w:val="-4"/>
          <w:lang w:val="sq-AL"/>
        </w:rPr>
        <w:t>-</w:t>
      </w:r>
      <w:r w:rsidRPr="00096CB0">
        <w:rPr>
          <w:spacing w:val="-4"/>
          <w:lang w:val="sq-AL"/>
        </w:rPr>
        <w:t xml:space="preserve"> Për rritjen vjetore të garancive të qeverisjes qendrore në dobi të palëve të treta përfituese, deri në 2 000 milionë lekë.</w:t>
      </w:r>
    </w:p>
    <w:p w14:paraId="068CF4F7" w14:textId="77777777" w:rsidR="00610A50" w:rsidRPr="002B65AF" w:rsidRDefault="00EC0D5A" w:rsidP="00C14873">
      <w:pPr>
        <w:pStyle w:val="Paragrafi"/>
        <w:rPr>
          <w:lang w:val="sq-AL"/>
        </w:rPr>
      </w:pPr>
      <w:r w:rsidRPr="00096CB0">
        <w:rPr>
          <w:spacing w:val="-4"/>
          <w:lang w:val="sq-AL"/>
        </w:rPr>
        <w:tab/>
      </w:r>
      <w:r w:rsidRPr="002B65AF">
        <w:rPr>
          <w:lang w:val="sq-AL"/>
        </w:rPr>
        <w:t>Stoku i borxhit publik vlerësohet të arrijë  në  1 147 922 milionë lekë, pa përfshirë efektet e mundshme prej ndryshimit të kursit të këmbimit, i dhënë me hollësi si më poshtë vijon:</w:t>
      </w:r>
    </w:p>
    <w:p w14:paraId="068CF4F8" w14:textId="77777777" w:rsidR="00EC0D5A" w:rsidRDefault="00EC0D5A" w:rsidP="00C14873">
      <w:pPr>
        <w:pStyle w:val="Paragrafi"/>
        <w:rPr>
          <w:lang w:val="sq-AL"/>
        </w:rPr>
      </w:pPr>
      <w:r w:rsidRPr="002B65AF">
        <w:rPr>
          <w:lang w:val="sq-AL"/>
        </w:rPr>
        <w:tab/>
      </w:r>
      <w:r w:rsidR="005A3887">
        <w:rPr>
          <w:lang w:val="sq-AL"/>
        </w:rPr>
        <w:t xml:space="preserve">- </w:t>
      </w:r>
      <w:r w:rsidRPr="002B65AF">
        <w:rPr>
          <w:lang w:val="sq-AL"/>
        </w:rPr>
        <w:t>Stoku i borxhit të qeverisjes qendrore 1 091 684 milionë lekë.</w:t>
      </w:r>
    </w:p>
    <w:p w14:paraId="068CF4F9" w14:textId="77777777" w:rsidR="00EC0D5A" w:rsidRPr="002B65AF" w:rsidRDefault="00EC0D5A" w:rsidP="00C14873">
      <w:pPr>
        <w:pStyle w:val="Paragrafi"/>
        <w:rPr>
          <w:lang w:val="sq-AL"/>
        </w:rPr>
      </w:pPr>
      <w:r w:rsidRPr="002B65AF">
        <w:rPr>
          <w:lang w:val="sq-AL"/>
        </w:rPr>
        <w:tab/>
      </w:r>
      <w:r w:rsidR="00425270">
        <w:rPr>
          <w:lang w:val="sq-AL"/>
        </w:rPr>
        <w:t>-</w:t>
      </w:r>
      <w:r w:rsidRPr="002B65AF">
        <w:rPr>
          <w:lang w:val="sq-AL"/>
        </w:rPr>
        <w:t xml:space="preserve"> Stoku i borxhit të garantur nga qeverisja qendrore 55 085 milionë lekë.</w:t>
      </w:r>
    </w:p>
    <w:p w14:paraId="068CF4FA" w14:textId="77777777" w:rsidR="00EC0D5A" w:rsidRPr="002B65AF" w:rsidRDefault="00EC0D5A" w:rsidP="00C14873">
      <w:pPr>
        <w:pStyle w:val="Paragrafi"/>
        <w:rPr>
          <w:lang w:val="sq-AL"/>
        </w:rPr>
      </w:pPr>
      <w:r w:rsidRPr="002B65AF">
        <w:rPr>
          <w:lang w:val="sq-AL"/>
        </w:rPr>
        <w:tab/>
      </w:r>
      <w:r w:rsidR="00425270">
        <w:rPr>
          <w:lang w:val="sq-AL"/>
        </w:rPr>
        <w:t>-</w:t>
      </w:r>
      <w:r w:rsidRPr="002B65AF">
        <w:rPr>
          <w:lang w:val="sq-AL"/>
        </w:rPr>
        <w:t xml:space="preserve"> Stoku i borxhit të qeverisjes vendore 1 153 milionë lekë.</w:t>
      </w:r>
    </w:p>
    <w:p w14:paraId="068CF4FB" w14:textId="77777777" w:rsidR="00EC0D5A" w:rsidRPr="00610A50" w:rsidRDefault="00EC0D5A" w:rsidP="00C14873">
      <w:pPr>
        <w:pStyle w:val="Paragrafi"/>
        <w:rPr>
          <w:sz w:val="14"/>
        </w:rPr>
      </w:pPr>
    </w:p>
    <w:p w14:paraId="068CF4FC" w14:textId="77777777" w:rsidR="00EC0D5A" w:rsidRPr="002B65AF" w:rsidRDefault="00EC0D5A" w:rsidP="00C14873">
      <w:pPr>
        <w:pStyle w:val="NeniNr"/>
        <w:keepNext w:val="0"/>
      </w:pPr>
      <w:r w:rsidRPr="002B65AF">
        <w:t>Neni 21</w:t>
      </w:r>
    </w:p>
    <w:p w14:paraId="068CF4FD" w14:textId="77777777" w:rsidR="00EC0D5A" w:rsidRPr="00610A50" w:rsidRDefault="00EC0D5A" w:rsidP="00C14873">
      <w:pPr>
        <w:pStyle w:val="Paragrafi"/>
        <w:rPr>
          <w:sz w:val="14"/>
          <w:lang w:val="sq-AL"/>
        </w:rPr>
      </w:pPr>
    </w:p>
    <w:p w14:paraId="068CF4FE" w14:textId="77777777" w:rsidR="00EC0D5A" w:rsidRPr="005A3887" w:rsidRDefault="00EC0D5A" w:rsidP="00C14873">
      <w:pPr>
        <w:pStyle w:val="Paragrafi"/>
        <w:rPr>
          <w:spacing w:val="-4"/>
          <w:lang w:val="sq-AL"/>
        </w:rPr>
      </w:pPr>
      <w:r w:rsidRPr="002B65AF">
        <w:rPr>
          <w:lang w:val="sq-AL"/>
        </w:rPr>
        <w:tab/>
      </w:r>
      <w:r w:rsidRPr="005A3887">
        <w:rPr>
          <w:spacing w:val="-4"/>
          <w:lang w:val="sq-AL"/>
        </w:rPr>
        <w:t>Në rast të emetimit të një eurobondi të ri, si dhe në rast të disbursimit të ndonjë kredie shtesë në formën e “mbështetjes buxhetore” nga institucionet financiare ndërkombëtare, kufiri për huamarrjen totale neto, rritjen vjetore të stokut të borxhit dhe nivelin e vlerësuar të stokut të borxhit, të përcaktuara në nenet 9 dhe 20, mund të tejkalohen me vlerën totale të eurobondit të emetuar dhe mbështetjes buxhetore të disbursuar. Ndërkohë niveli i deficitit të buxhetit të vitit 2019 mbetet i pandryshuar, sipas përcaktimit në nenin 1.</w:t>
      </w:r>
    </w:p>
    <w:p w14:paraId="068CF4FF" w14:textId="77777777" w:rsidR="00EC0D5A" w:rsidRPr="005A3887" w:rsidRDefault="00EC0D5A" w:rsidP="00C14873">
      <w:pPr>
        <w:pStyle w:val="Paragrafi"/>
        <w:rPr>
          <w:spacing w:val="-4"/>
          <w:lang w:val="sq-AL"/>
        </w:rPr>
      </w:pPr>
      <w:r w:rsidRPr="005A3887">
        <w:rPr>
          <w:spacing w:val="-4"/>
          <w:lang w:val="sq-AL"/>
        </w:rPr>
        <w:tab/>
        <w:t xml:space="preserve">Qeveria mund të akumulojë dhe mund të mbajë në llogarinë e Qeverisë në Bankën e Shqipërisë çdo gjendje shtesë të likuiditetit që mund të krijohet dhe mbartet për të financuar buxhetet e viteve fiskale pasardhëse, por pa kaluar kufirin prej dy muajsh të shpenzimeve buxhetore. </w:t>
      </w:r>
    </w:p>
    <w:p w14:paraId="068CF500" w14:textId="77777777" w:rsidR="00EC0D5A" w:rsidRPr="005A3887" w:rsidRDefault="00EC0D5A" w:rsidP="00C14873">
      <w:pPr>
        <w:pStyle w:val="Paragrafi"/>
        <w:rPr>
          <w:sz w:val="14"/>
          <w:lang w:val="sq-AL"/>
        </w:rPr>
      </w:pPr>
    </w:p>
    <w:p w14:paraId="068CF501" w14:textId="77777777" w:rsidR="00EC0D5A" w:rsidRPr="002B65AF" w:rsidRDefault="00EC0D5A" w:rsidP="00C14873">
      <w:pPr>
        <w:pStyle w:val="NeniNr"/>
        <w:keepNext w:val="0"/>
      </w:pPr>
      <w:r w:rsidRPr="002B65AF">
        <w:t>Neni 22</w:t>
      </w:r>
    </w:p>
    <w:p w14:paraId="068CF502" w14:textId="77777777" w:rsidR="00EC0D5A" w:rsidRPr="00610A50" w:rsidRDefault="00EC0D5A" w:rsidP="00C14873">
      <w:pPr>
        <w:pStyle w:val="Paragrafi"/>
        <w:rPr>
          <w:sz w:val="14"/>
          <w:lang w:val="sq-AL"/>
        </w:rPr>
      </w:pPr>
    </w:p>
    <w:p w14:paraId="068CF503" w14:textId="77777777" w:rsidR="00EC0D5A" w:rsidRDefault="00EC0D5A" w:rsidP="00C14873">
      <w:pPr>
        <w:pStyle w:val="Paragrafi"/>
      </w:pPr>
      <w:r w:rsidRPr="002B65AF">
        <w:tab/>
        <w:t>Ngarkohet Ministria e Financave dhe Ekonomise të nxjerrë udhëzime për zbatimin e këtij ligji.</w:t>
      </w:r>
    </w:p>
    <w:p w14:paraId="068CF504" w14:textId="77777777" w:rsidR="003005CD" w:rsidRPr="003005CD" w:rsidRDefault="003005CD" w:rsidP="00C14873">
      <w:pPr>
        <w:pStyle w:val="Paragrafi"/>
        <w:rPr>
          <w:sz w:val="14"/>
        </w:rPr>
      </w:pPr>
    </w:p>
    <w:p w14:paraId="068CF505" w14:textId="77777777" w:rsidR="00EC0D5A" w:rsidRPr="005A3887" w:rsidRDefault="00EC0D5A" w:rsidP="00C14873">
      <w:pPr>
        <w:pStyle w:val="Paragrafi"/>
        <w:rPr>
          <w:sz w:val="6"/>
          <w:lang w:val="sq-AL"/>
        </w:rPr>
      </w:pPr>
    </w:p>
    <w:p w14:paraId="068CF506" w14:textId="77777777" w:rsidR="00EC0D5A" w:rsidRPr="002B65AF" w:rsidRDefault="00EC0D5A" w:rsidP="00C14873">
      <w:pPr>
        <w:pStyle w:val="NeniNr"/>
        <w:keepNext w:val="0"/>
      </w:pPr>
      <w:r w:rsidRPr="002B65AF">
        <w:t>Neni 23</w:t>
      </w:r>
    </w:p>
    <w:p w14:paraId="068CF507" w14:textId="77777777" w:rsidR="00EC0D5A" w:rsidRPr="00610A50" w:rsidRDefault="00EC0D5A" w:rsidP="00C14873">
      <w:pPr>
        <w:pStyle w:val="Paragrafi"/>
        <w:rPr>
          <w:sz w:val="14"/>
          <w:lang w:val="sq-AL"/>
        </w:rPr>
      </w:pPr>
    </w:p>
    <w:p w14:paraId="068CF508" w14:textId="77777777" w:rsidR="00EC0D5A" w:rsidRPr="002B65AF" w:rsidRDefault="00EC0D5A" w:rsidP="00C14873">
      <w:pPr>
        <w:pStyle w:val="Paragrafi"/>
      </w:pPr>
      <w:r w:rsidRPr="002B65AF">
        <w:tab/>
        <w:t>Ky ligj hyn në fuqi 15 ditë pas botimit në Fletoren Zyrtare dhe i shtrin efektet financiare nga data 1 janar 2019.</w:t>
      </w:r>
    </w:p>
    <w:p w14:paraId="068CF509" w14:textId="77777777" w:rsidR="00EC0D5A" w:rsidRPr="00610A50" w:rsidRDefault="00EC0D5A" w:rsidP="00C14873">
      <w:pPr>
        <w:pStyle w:val="Paragrafi"/>
        <w:rPr>
          <w:bCs/>
          <w:sz w:val="14"/>
          <w:lang w:val="sq-AL"/>
        </w:rPr>
      </w:pPr>
    </w:p>
    <w:p w14:paraId="068CF50A" w14:textId="77777777" w:rsidR="00EC0D5A" w:rsidRDefault="00EC0D5A" w:rsidP="00C14873">
      <w:pPr>
        <w:pStyle w:val="Paragrafi"/>
        <w:rPr>
          <w:lang w:val="sq-AL"/>
        </w:rPr>
      </w:pPr>
      <w:r w:rsidRPr="002B65AF">
        <w:rPr>
          <w:lang w:val="sq-AL"/>
        </w:rPr>
        <w:t>Miratuar nё datёn 3.12.2018</w:t>
      </w:r>
    </w:p>
    <w:p w14:paraId="068CF50B" w14:textId="77777777" w:rsidR="00096CB0" w:rsidRPr="00096CB0" w:rsidRDefault="00096CB0" w:rsidP="00C14873">
      <w:pPr>
        <w:pStyle w:val="Paragrafi"/>
        <w:rPr>
          <w:b/>
          <w:sz w:val="14"/>
          <w:lang w:val="sq-AL"/>
        </w:rPr>
      </w:pPr>
    </w:p>
    <w:p w14:paraId="068CF50C" w14:textId="77777777" w:rsidR="00096CB0" w:rsidRPr="00425270" w:rsidRDefault="00425270" w:rsidP="00425270">
      <w:pPr>
        <w:pStyle w:val="Paragrafi"/>
        <w:jc w:val="right"/>
        <w:rPr>
          <w:lang w:val="sq-AL"/>
        </w:rPr>
      </w:pPr>
      <w:r w:rsidRPr="00425270">
        <w:rPr>
          <w:lang w:val="sq-AL"/>
        </w:rPr>
        <w:t>KRYETARI</w:t>
      </w:r>
    </w:p>
    <w:p w14:paraId="068CF50D" w14:textId="77777777" w:rsidR="00425270" w:rsidRDefault="00425270" w:rsidP="00425270">
      <w:pPr>
        <w:pStyle w:val="Paragrafi"/>
        <w:jc w:val="right"/>
        <w:rPr>
          <w:b/>
          <w:lang w:val="sq-AL"/>
        </w:rPr>
      </w:pPr>
      <w:r>
        <w:rPr>
          <w:b/>
          <w:lang w:val="sq-AL"/>
        </w:rPr>
        <w:t>Gramoz Ruçi</w:t>
      </w:r>
    </w:p>
    <w:p w14:paraId="068CF50E" w14:textId="77777777" w:rsidR="009D673C" w:rsidRDefault="009D673C" w:rsidP="00425270">
      <w:pPr>
        <w:pStyle w:val="Paragrafi"/>
        <w:jc w:val="right"/>
        <w:rPr>
          <w:b/>
          <w:lang w:val="sq-AL"/>
        </w:rPr>
      </w:pPr>
    </w:p>
    <w:p w14:paraId="068CF50F" w14:textId="77777777" w:rsidR="00C14873" w:rsidRDefault="00C14873" w:rsidP="00C14873">
      <w:pPr>
        <w:pStyle w:val="ListParagraph"/>
        <w:widowControl w:val="0"/>
        <w:autoSpaceDE w:val="0"/>
        <w:autoSpaceDN w:val="0"/>
        <w:adjustRightInd w:val="0"/>
        <w:spacing w:after="0" w:line="240" w:lineRule="auto"/>
        <w:ind w:left="360"/>
        <w:rPr>
          <w:rFonts w:ascii="Garamond" w:hAnsi="Garamond"/>
          <w:sz w:val="24"/>
          <w:szCs w:val="24"/>
          <w:lang w:val="en-US"/>
        </w:rPr>
        <w:sectPr w:rsidR="00C14873" w:rsidSect="003005CD">
          <w:footerReference w:type="even" r:id="rId11"/>
          <w:footerReference w:type="default" r:id="rId12"/>
          <w:headerReference w:type="first" r:id="rId13"/>
          <w:footerReference w:type="first" r:id="rId14"/>
          <w:type w:val="continuous"/>
          <w:pgSz w:w="11907" w:h="16840" w:code="9"/>
          <w:pgMar w:top="720" w:right="1134" w:bottom="720" w:left="1134" w:header="851" w:footer="851" w:gutter="0"/>
          <w:pgNumType w:start="12407"/>
          <w:cols w:space="454"/>
          <w:docGrid w:linePitch="360"/>
        </w:sectPr>
      </w:pPr>
    </w:p>
    <w:p w14:paraId="068CF510" w14:textId="77777777" w:rsidR="003A3E1B" w:rsidRDefault="003A3E1B" w:rsidP="003A3E1B">
      <w:pPr>
        <w:pStyle w:val="ListParagraph"/>
        <w:widowControl w:val="0"/>
        <w:autoSpaceDE w:val="0"/>
        <w:autoSpaceDN w:val="0"/>
        <w:adjustRightInd w:val="0"/>
        <w:spacing w:after="0" w:line="240" w:lineRule="auto"/>
        <w:ind w:left="360"/>
        <w:rPr>
          <w:rFonts w:ascii="Garamond" w:hAnsi="Garamond"/>
          <w:sz w:val="24"/>
          <w:szCs w:val="24"/>
          <w:lang w:val="en-US"/>
        </w:rPr>
      </w:pPr>
      <w:r>
        <w:rPr>
          <w:rFonts w:ascii="Garamond" w:hAnsi="Garamond"/>
          <w:sz w:val="24"/>
          <w:szCs w:val="24"/>
          <w:lang w:val="en-US"/>
        </w:rPr>
        <w:lastRenderedPageBreak/>
        <w:t>Tab 1</w:t>
      </w:r>
      <w:r w:rsidRPr="00174D4D">
        <w:rPr>
          <w:rFonts w:ascii="Garamond" w:hAnsi="Garamond" w:cs="Arial"/>
          <w:b/>
          <w:bCs/>
          <w:sz w:val="18"/>
          <w:szCs w:val="18"/>
        </w:rPr>
        <w:t xml:space="preserve"> </w:t>
      </w:r>
    </w:p>
    <w:p w14:paraId="068CF511" w14:textId="77777777" w:rsidR="00E94042" w:rsidRPr="00E94042" w:rsidRDefault="00E94042" w:rsidP="003A3E1B">
      <w:pPr>
        <w:pStyle w:val="ListParagraph"/>
        <w:widowControl w:val="0"/>
        <w:autoSpaceDE w:val="0"/>
        <w:autoSpaceDN w:val="0"/>
        <w:adjustRightInd w:val="0"/>
        <w:spacing w:after="0" w:line="240" w:lineRule="auto"/>
        <w:ind w:left="360"/>
        <w:rPr>
          <w:rFonts w:ascii="Garamond" w:hAnsi="Garamond" w:cs="Arial"/>
          <w:b/>
          <w:bCs/>
          <w:sz w:val="12"/>
          <w:szCs w:val="18"/>
          <w:lang w:val="en-US"/>
        </w:rPr>
      </w:pPr>
    </w:p>
    <w:p w14:paraId="068CF512" w14:textId="77777777" w:rsidR="003A3E1B" w:rsidRDefault="003A3E1B" w:rsidP="003A3E1B">
      <w:pPr>
        <w:pStyle w:val="ListParagraph"/>
        <w:widowControl w:val="0"/>
        <w:autoSpaceDE w:val="0"/>
        <w:autoSpaceDN w:val="0"/>
        <w:adjustRightInd w:val="0"/>
        <w:spacing w:after="0" w:line="240" w:lineRule="auto"/>
        <w:ind w:left="360"/>
        <w:rPr>
          <w:rFonts w:ascii="Garamond" w:hAnsi="Garamond" w:cs="Arial"/>
          <w:b/>
          <w:bCs/>
          <w:sz w:val="18"/>
          <w:szCs w:val="18"/>
          <w:lang w:val="en-US"/>
        </w:rPr>
      </w:pPr>
      <w:r w:rsidRPr="00963C7D">
        <w:rPr>
          <w:rFonts w:ascii="Garamond" w:hAnsi="Garamond" w:cs="Arial"/>
          <w:b/>
          <w:bCs/>
          <w:sz w:val="18"/>
          <w:szCs w:val="18"/>
        </w:rPr>
        <w:t>BUXHETI 2019 SIPAS MINISTRIVE TE LINJES DHE INSTITUCIONEVE</w:t>
      </w:r>
      <w:r w:rsidRPr="00174D4D">
        <w:rPr>
          <w:rFonts w:ascii="Garamond" w:hAnsi="Garamond" w:cs="Arial"/>
          <w:b/>
          <w:bCs/>
          <w:sz w:val="18"/>
          <w:szCs w:val="18"/>
        </w:rPr>
        <w:t xml:space="preserve"> </w:t>
      </w:r>
      <w:r w:rsidRPr="00963C7D">
        <w:rPr>
          <w:rFonts w:ascii="Garamond" w:hAnsi="Garamond" w:cs="Arial"/>
          <w:b/>
          <w:bCs/>
          <w:sz w:val="18"/>
          <w:szCs w:val="18"/>
        </w:rPr>
        <w:t>BUXHETORE</w:t>
      </w:r>
    </w:p>
    <w:p w14:paraId="068CF513" w14:textId="77777777" w:rsidR="003A3E1B" w:rsidRDefault="003A3E1B" w:rsidP="000E4B04">
      <w:pPr>
        <w:pStyle w:val="Paragrafi"/>
        <w:rPr>
          <w:lang w:val="sq-AL"/>
        </w:rPr>
      </w:pPr>
    </w:p>
    <w:tbl>
      <w:tblPr>
        <w:tblW w:w="5000" w:type="pct"/>
        <w:jc w:val="center"/>
        <w:tblLook w:val="04A0" w:firstRow="1" w:lastRow="0" w:firstColumn="1" w:lastColumn="0" w:noHBand="0" w:noVBand="1"/>
      </w:tblPr>
      <w:tblGrid>
        <w:gridCol w:w="668"/>
        <w:gridCol w:w="4251"/>
        <w:gridCol w:w="1651"/>
        <w:gridCol w:w="745"/>
        <w:gridCol w:w="723"/>
        <w:gridCol w:w="727"/>
        <w:gridCol w:w="1090"/>
      </w:tblGrid>
      <w:tr w:rsidR="003A3E1B" w:rsidRPr="00E94042" w14:paraId="068CF519" w14:textId="77777777" w:rsidTr="00E94042">
        <w:trPr>
          <w:trHeight w:val="139"/>
          <w:tblHeader/>
          <w:jc w:val="center"/>
        </w:trPr>
        <w:tc>
          <w:tcPr>
            <w:tcW w:w="426"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068CF514"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Kodi</w:t>
            </w:r>
          </w:p>
        </w:tc>
        <w:tc>
          <w:tcPr>
            <w:tcW w:w="163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515"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Emertimi i Institucionit / Programit</w:t>
            </w:r>
          </w:p>
        </w:tc>
        <w:tc>
          <w:tcPr>
            <w:tcW w:w="92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516"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 xml:space="preserve">Totali i Shp. Korrente </w:t>
            </w:r>
          </w:p>
        </w:tc>
        <w:tc>
          <w:tcPr>
            <w:tcW w:w="1375" w:type="pct"/>
            <w:gridSpan w:val="3"/>
            <w:tcBorders>
              <w:top w:val="single" w:sz="4" w:space="0" w:color="auto"/>
              <w:left w:val="nil"/>
              <w:bottom w:val="single" w:sz="4" w:space="0" w:color="auto"/>
              <w:right w:val="single" w:sz="4" w:space="0" w:color="auto"/>
            </w:tcBorders>
            <w:shd w:val="clear" w:color="auto" w:fill="auto"/>
            <w:noWrap/>
            <w:vAlign w:val="bottom"/>
            <w:hideMark/>
          </w:tcPr>
          <w:p w14:paraId="068CF517"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Shpenzimet Kapitale</w:t>
            </w:r>
          </w:p>
        </w:tc>
        <w:tc>
          <w:tcPr>
            <w:tcW w:w="64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518"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Totali i Shpenzimeve Buxhetore</w:t>
            </w:r>
          </w:p>
        </w:tc>
      </w:tr>
      <w:tr w:rsidR="003A3E1B" w:rsidRPr="00E94042" w14:paraId="068CF521" w14:textId="77777777" w:rsidTr="00E94042">
        <w:trPr>
          <w:trHeight w:val="139"/>
          <w:tblHeader/>
          <w:jc w:val="center"/>
        </w:trPr>
        <w:tc>
          <w:tcPr>
            <w:tcW w:w="426" w:type="pct"/>
            <w:vMerge/>
            <w:tcBorders>
              <w:top w:val="single" w:sz="4" w:space="0" w:color="auto"/>
              <w:left w:val="single" w:sz="4" w:space="0" w:color="auto"/>
              <w:bottom w:val="single" w:sz="4" w:space="0" w:color="auto"/>
              <w:right w:val="nil"/>
            </w:tcBorders>
            <w:vAlign w:val="center"/>
            <w:hideMark/>
          </w:tcPr>
          <w:p w14:paraId="068CF51A" w14:textId="77777777" w:rsidR="003A3E1B" w:rsidRPr="00E94042" w:rsidRDefault="003A3E1B" w:rsidP="000E4B04">
            <w:pPr>
              <w:spacing w:after="0" w:line="180" w:lineRule="atLeast"/>
              <w:ind w:firstLine="0"/>
              <w:jc w:val="left"/>
              <w:rPr>
                <w:rFonts w:ascii="Arial" w:eastAsia="Times New Roman" w:hAnsi="Arial" w:cs="Arial"/>
                <w:b/>
                <w:bCs/>
                <w:sz w:val="10"/>
                <w:szCs w:val="10"/>
              </w:rPr>
            </w:pPr>
          </w:p>
        </w:tc>
        <w:tc>
          <w:tcPr>
            <w:tcW w:w="1634" w:type="pct"/>
            <w:vMerge/>
            <w:tcBorders>
              <w:top w:val="single" w:sz="4" w:space="0" w:color="auto"/>
              <w:left w:val="single" w:sz="4" w:space="0" w:color="auto"/>
              <w:bottom w:val="single" w:sz="4" w:space="0" w:color="auto"/>
              <w:right w:val="single" w:sz="4" w:space="0" w:color="auto"/>
            </w:tcBorders>
            <w:vAlign w:val="center"/>
            <w:hideMark/>
          </w:tcPr>
          <w:p w14:paraId="068CF51B" w14:textId="77777777" w:rsidR="003A3E1B" w:rsidRPr="00E94042" w:rsidRDefault="003A3E1B" w:rsidP="000E4B04">
            <w:pPr>
              <w:spacing w:after="0" w:line="180" w:lineRule="atLeast"/>
              <w:ind w:firstLine="0"/>
              <w:jc w:val="left"/>
              <w:rPr>
                <w:rFonts w:ascii="Arial" w:eastAsia="Times New Roman" w:hAnsi="Arial" w:cs="Arial"/>
                <w:b/>
                <w:bCs/>
                <w:sz w:val="10"/>
                <w:szCs w:val="10"/>
              </w:rPr>
            </w:pPr>
          </w:p>
        </w:tc>
        <w:tc>
          <w:tcPr>
            <w:tcW w:w="925" w:type="pct"/>
            <w:vMerge/>
            <w:tcBorders>
              <w:top w:val="single" w:sz="4" w:space="0" w:color="auto"/>
              <w:left w:val="single" w:sz="4" w:space="0" w:color="auto"/>
              <w:bottom w:val="single" w:sz="4" w:space="0" w:color="auto"/>
              <w:right w:val="single" w:sz="4" w:space="0" w:color="auto"/>
            </w:tcBorders>
            <w:vAlign w:val="center"/>
            <w:hideMark/>
          </w:tcPr>
          <w:p w14:paraId="068CF51C" w14:textId="77777777" w:rsidR="003A3E1B" w:rsidRPr="00E94042" w:rsidRDefault="003A3E1B" w:rsidP="000E4B04">
            <w:pPr>
              <w:spacing w:after="0" w:line="180" w:lineRule="atLeast"/>
              <w:ind w:firstLine="0"/>
              <w:jc w:val="left"/>
              <w:rPr>
                <w:rFonts w:ascii="Arial" w:eastAsia="Times New Roman" w:hAnsi="Arial" w:cs="Arial"/>
                <w:b/>
                <w:bCs/>
                <w:sz w:val="10"/>
                <w:szCs w:val="10"/>
              </w:rPr>
            </w:pPr>
          </w:p>
        </w:tc>
        <w:tc>
          <w:tcPr>
            <w:tcW w:w="465" w:type="pct"/>
            <w:tcBorders>
              <w:top w:val="nil"/>
              <w:left w:val="nil"/>
              <w:bottom w:val="nil"/>
              <w:right w:val="dashed" w:sz="4" w:space="0" w:color="auto"/>
            </w:tcBorders>
            <w:shd w:val="clear" w:color="auto" w:fill="auto"/>
            <w:vAlign w:val="bottom"/>
            <w:hideMark/>
          </w:tcPr>
          <w:p w14:paraId="068CF51D"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Financim i Brendshem</w:t>
            </w:r>
          </w:p>
        </w:tc>
        <w:tc>
          <w:tcPr>
            <w:tcW w:w="454" w:type="pct"/>
            <w:tcBorders>
              <w:top w:val="nil"/>
              <w:left w:val="nil"/>
              <w:bottom w:val="nil"/>
              <w:right w:val="dashed" w:sz="4" w:space="0" w:color="auto"/>
            </w:tcBorders>
            <w:shd w:val="clear" w:color="auto" w:fill="auto"/>
            <w:vAlign w:val="bottom"/>
            <w:hideMark/>
          </w:tcPr>
          <w:p w14:paraId="068CF51E"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Financimi i</w:t>
            </w:r>
            <w:r w:rsidRPr="00E94042">
              <w:rPr>
                <w:rFonts w:ascii="Arial" w:eastAsia="Times New Roman" w:hAnsi="Arial" w:cs="Arial"/>
                <w:sz w:val="10"/>
                <w:szCs w:val="10"/>
              </w:rPr>
              <w:br/>
              <w:t>Huaj</w:t>
            </w:r>
          </w:p>
        </w:tc>
        <w:tc>
          <w:tcPr>
            <w:tcW w:w="456" w:type="pct"/>
            <w:tcBorders>
              <w:top w:val="nil"/>
              <w:left w:val="nil"/>
              <w:bottom w:val="nil"/>
              <w:right w:val="single" w:sz="4" w:space="0" w:color="auto"/>
            </w:tcBorders>
            <w:shd w:val="clear" w:color="auto" w:fill="auto"/>
            <w:vAlign w:val="bottom"/>
            <w:hideMark/>
          </w:tcPr>
          <w:p w14:paraId="068CF51F"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Totali i Shp. Kapitale</w:t>
            </w:r>
          </w:p>
        </w:tc>
        <w:tc>
          <w:tcPr>
            <w:tcW w:w="640" w:type="pct"/>
            <w:vMerge/>
            <w:tcBorders>
              <w:top w:val="single" w:sz="4" w:space="0" w:color="auto"/>
              <w:left w:val="single" w:sz="4" w:space="0" w:color="auto"/>
              <w:bottom w:val="single" w:sz="4" w:space="0" w:color="auto"/>
              <w:right w:val="single" w:sz="4" w:space="0" w:color="auto"/>
            </w:tcBorders>
            <w:vAlign w:val="center"/>
            <w:hideMark/>
          </w:tcPr>
          <w:p w14:paraId="068CF520" w14:textId="77777777" w:rsidR="003A3E1B" w:rsidRPr="00E94042" w:rsidRDefault="003A3E1B" w:rsidP="000E4B04">
            <w:pPr>
              <w:spacing w:after="0" w:line="180" w:lineRule="atLeast"/>
              <w:ind w:firstLine="0"/>
              <w:jc w:val="left"/>
              <w:rPr>
                <w:rFonts w:ascii="Arial" w:eastAsia="Times New Roman" w:hAnsi="Arial" w:cs="Arial"/>
                <w:b/>
                <w:bCs/>
                <w:sz w:val="10"/>
                <w:szCs w:val="10"/>
              </w:rPr>
            </w:pPr>
          </w:p>
        </w:tc>
      </w:tr>
      <w:tr w:rsidR="003A3E1B" w:rsidRPr="00E94042" w14:paraId="068CF52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2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w:t>
            </w:r>
          </w:p>
        </w:tc>
        <w:tc>
          <w:tcPr>
            <w:tcW w:w="163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52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Presidenca</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2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242,000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2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52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2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52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248,000</w:t>
            </w:r>
          </w:p>
        </w:tc>
      </w:tr>
      <w:tr w:rsidR="003A3E1B" w:rsidRPr="00E94042" w14:paraId="068CF53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5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nil"/>
              <w:right w:val="single" w:sz="4" w:space="0" w:color="auto"/>
            </w:tcBorders>
            <w:shd w:val="clear" w:color="auto" w:fill="auto"/>
            <w:noWrap/>
            <w:vAlign w:val="bottom"/>
            <w:hideMark/>
          </w:tcPr>
          <w:p w14:paraId="068CF5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e Presidentit</w:t>
            </w:r>
          </w:p>
        </w:tc>
        <w:tc>
          <w:tcPr>
            <w:tcW w:w="925" w:type="pct"/>
            <w:tcBorders>
              <w:top w:val="nil"/>
              <w:left w:val="nil"/>
              <w:bottom w:val="nil"/>
              <w:right w:val="single" w:sz="4" w:space="0" w:color="auto"/>
            </w:tcBorders>
            <w:shd w:val="clear" w:color="auto" w:fill="auto"/>
            <w:noWrap/>
            <w:vAlign w:val="bottom"/>
            <w:hideMark/>
          </w:tcPr>
          <w:p w14:paraId="068CF5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242,000</w:t>
            </w:r>
          </w:p>
        </w:tc>
        <w:tc>
          <w:tcPr>
            <w:tcW w:w="465" w:type="pct"/>
            <w:tcBorders>
              <w:top w:val="nil"/>
              <w:left w:val="nil"/>
              <w:bottom w:val="nil"/>
              <w:right w:val="dashed" w:sz="4" w:space="0" w:color="auto"/>
            </w:tcBorders>
            <w:shd w:val="clear" w:color="auto" w:fill="auto"/>
            <w:noWrap/>
            <w:vAlign w:val="bottom"/>
            <w:hideMark/>
          </w:tcPr>
          <w:p w14:paraId="068CF5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w:t>
            </w:r>
          </w:p>
        </w:tc>
        <w:tc>
          <w:tcPr>
            <w:tcW w:w="454" w:type="pct"/>
            <w:tcBorders>
              <w:top w:val="nil"/>
              <w:left w:val="nil"/>
              <w:bottom w:val="nil"/>
              <w:right w:val="dashed" w:sz="4" w:space="0" w:color="auto"/>
            </w:tcBorders>
            <w:shd w:val="clear" w:color="auto" w:fill="auto"/>
            <w:noWrap/>
            <w:vAlign w:val="bottom"/>
            <w:hideMark/>
          </w:tcPr>
          <w:p w14:paraId="068CF5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5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w:t>
            </w:r>
          </w:p>
        </w:tc>
        <w:tc>
          <w:tcPr>
            <w:tcW w:w="640" w:type="pct"/>
            <w:tcBorders>
              <w:top w:val="nil"/>
              <w:left w:val="nil"/>
              <w:bottom w:val="nil"/>
              <w:right w:val="single" w:sz="4" w:space="0" w:color="auto"/>
            </w:tcBorders>
            <w:shd w:val="clear" w:color="auto" w:fill="auto"/>
            <w:noWrap/>
            <w:vAlign w:val="bottom"/>
            <w:hideMark/>
          </w:tcPr>
          <w:p w14:paraId="068CF5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248,000</w:t>
            </w:r>
          </w:p>
        </w:tc>
      </w:tr>
      <w:tr w:rsidR="003A3E1B" w:rsidRPr="00E94042" w14:paraId="068CF53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3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w:t>
            </w:r>
          </w:p>
        </w:tc>
        <w:tc>
          <w:tcPr>
            <w:tcW w:w="163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53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Kuvendi</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3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1,143,788</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3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180,000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53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3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180,000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53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1,323,788</w:t>
            </w:r>
          </w:p>
        </w:tc>
      </w:tr>
      <w:tr w:rsidR="003A3E1B" w:rsidRPr="00E94042" w14:paraId="068CF54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5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nil"/>
              <w:right w:val="single" w:sz="4" w:space="0" w:color="auto"/>
            </w:tcBorders>
            <w:shd w:val="clear" w:color="auto" w:fill="auto"/>
            <w:noWrap/>
            <w:vAlign w:val="bottom"/>
            <w:hideMark/>
          </w:tcPr>
          <w:p w14:paraId="068CF5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nil"/>
              <w:right w:val="single" w:sz="4" w:space="0" w:color="auto"/>
            </w:tcBorders>
            <w:shd w:val="clear" w:color="auto" w:fill="auto"/>
            <w:noWrap/>
            <w:vAlign w:val="bottom"/>
            <w:hideMark/>
          </w:tcPr>
          <w:p w14:paraId="068CF5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419,128</w:t>
            </w:r>
          </w:p>
        </w:tc>
        <w:tc>
          <w:tcPr>
            <w:tcW w:w="465" w:type="pct"/>
            <w:tcBorders>
              <w:top w:val="nil"/>
              <w:left w:val="nil"/>
              <w:bottom w:val="nil"/>
              <w:right w:val="dashed" w:sz="4" w:space="0" w:color="auto"/>
            </w:tcBorders>
            <w:shd w:val="clear" w:color="auto" w:fill="auto"/>
            <w:noWrap/>
            <w:vAlign w:val="bottom"/>
            <w:hideMark/>
          </w:tcPr>
          <w:p w14:paraId="068CF5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180,000</w:t>
            </w:r>
          </w:p>
        </w:tc>
        <w:tc>
          <w:tcPr>
            <w:tcW w:w="454" w:type="pct"/>
            <w:tcBorders>
              <w:top w:val="nil"/>
              <w:left w:val="nil"/>
              <w:bottom w:val="nil"/>
              <w:right w:val="dashed" w:sz="4" w:space="0" w:color="auto"/>
            </w:tcBorders>
            <w:shd w:val="clear" w:color="auto" w:fill="auto"/>
            <w:noWrap/>
            <w:vAlign w:val="bottom"/>
            <w:hideMark/>
          </w:tcPr>
          <w:p w14:paraId="068CF5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5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180,000</w:t>
            </w:r>
          </w:p>
        </w:tc>
        <w:tc>
          <w:tcPr>
            <w:tcW w:w="640" w:type="pct"/>
            <w:tcBorders>
              <w:top w:val="nil"/>
              <w:left w:val="nil"/>
              <w:bottom w:val="nil"/>
              <w:right w:val="single" w:sz="4" w:space="0" w:color="auto"/>
            </w:tcBorders>
            <w:shd w:val="clear" w:color="auto" w:fill="auto"/>
            <w:noWrap/>
            <w:vAlign w:val="bottom"/>
            <w:hideMark/>
          </w:tcPr>
          <w:p w14:paraId="068CF5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599,128</w:t>
            </w:r>
          </w:p>
        </w:tc>
      </w:tr>
      <w:tr w:rsidR="003A3E1B" w:rsidRPr="00E94042" w14:paraId="068CF549" w14:textId="77777777" w:rsidTr="00E94042">
        <w:trPr>
          <w:trHeight w:val="139"/>
          <w:jc w:val="center"/>
        </w:trPr>
        <w:tc>
          <w:tcPr>
            <w:tcW w:w="426" w:type="pct"/>
            <w:tcBorders>
              <w:top w:val="dotted" w:sz="4" w:space="0" w:color="auto"/>
              <w:left w:val="single" w:sz="4" w:space="0" w:color="auto"/>
              <w:bottom w:val="nil"/>
              <w:right w:val="single" w:sz="4" w:space="0" w:color="auto"/>
            </w:tcBorders>
            <w:shd w:val="clear" w:color="auto" w:fill="auto"/>
            <w:noWrap/>
            <w:vAlign w:val="bottom"/>
            <w:hideMark/>
          </w:tcPr>
          <w:p w14:paraId="068CF54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dotted" w:sz="4" w:space="0" w:color="auto"/>
              <w:left w:val="nil"/>
              <w:bottom w:val="nil"/>
              <w:right w:val="nil"/>
            </w:tcBorders>
            <w:shd w:val="clear" w:color="auto" w:fill="auto"/>
            <w:noWrap/>
            <w:vAlign w:val="bottom"/>
            <w:hideMark/>
          </w:tcPr>
          <w:p w14:paraId="068CF54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Ligjvenese</w:t>
            </w:r>
          </w:p>
        </w:tc>
        <w:tc>
          <w:tcPr>
            <w:tcW w:w="925" w:type="pct"/>
            <w:tcBorders>
              <w:top w:val="dotted" w:sz="4" w:space="0" w:color="auto"/>
              <w:left w:val="single" w:sz="4" w:space="0" w:color="auto"/>
              <w:bottom w:val="nil"/>
              <w:right w:val="single" w:sz="4" w:space="0" w:color="auto"/>
            </w:tcBorders>
            <w:shd w:val="clear" w:color="auto" w:fill="auto"/>
            <w:noWrap/>
            <w:vAlign w:val="bottom"/>
            <w:hideMark/>
          </w:tcPr>
          <w:p w14:paraId="068CF54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724,660</w:t>
            </w:r>
          </w:p>
        </w:tc>
        <w:tc>
          <w:tcPr>
            <w:tcW w:w="465" w:type="pct"/>
            <w:tcBorders>
              <w:top w:val="dotted" w:sz="4" w:space="0" w:color="auto"/>
              <w:left w:val="nil"/>
              <w:bottom w:val="nil"/>
              <w:right w:val="dashed" w:sz="4" w:space="0" w:color="auto"/>
            </w:tcBorders>
            <w:shd w:val="clear" w:color="auto" w:fill="auto"/>
            <w:noWrap/>
            <w:vAlign w:val="bottom"/>
            <w:hideMark/>
          </w:tcPr>
          <w:p w14:paraId="068CF54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dotted" w:sz="4" w:space="0" w:color="auto"/>
              <w:left w:val="nil"/>
              <w:bottom w:val="nil"/>
              <w:right w:val="dashed" w:sz="4" w:space="0" w:color="auto"/>
            </w:tcBorders>
            <w:shd w:val="clear" w:color="auto" w:fill="auto"/>
            <w:noWrap/>
            <w:vAlign w:val="bottom"/>
            <w:hideMark/>
          </w:tcPr>
          <w:p w14:paraId="068CF54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54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dotted" w:sz="4" w:space="0" w:color="auto"/>
              <w:left w:val="nil"/>
              <w:bottom w:val="nil"/>
              <w:right w:val="single" w:sz="4" w:space="0" w:color="auto"/>
            </w:tcBorders>
            <w:shd w:val="clear" w:color="auto" w:fill="auto"/>
            <w:noWrap/>
            <w:vAlign w:val="bottom"/>
            <w:hideMark/>
          </w:tcPr>
          <w:p w14:paraId="068CF54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724,660</w:t>
            </w:r>
          </w:p>
        </w:tc>
      </w:tr>
      <w:tr w:rsidR="003A3E1B" w:rsidRPr="00E94042" w14:paraId="068CF55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4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3</w:t>
            </w:r>
          </w:p>
        </w:tc>
        <w:tc>
          <w:tcPr>
            <w:tcW w:w="163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54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Kryeministria</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4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470,000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4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54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330,000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4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530,000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55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1,000,000</w:t>
            </w:r>
          </w:p>
        </w:tc>
      </w:tr>
      <w:tr w:rsidR="003A3E1B" w:rsidRPr="00E94042" w14:paraId="068CF55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5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5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55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470,000</w:t>
            </w:r>
          </w:p>
        </w:tc>
        <w:tc>
          <w:tcPr>
            <w:tcW w:w="465" w:type="pct"/>
            <w:tcBorders>
              <w:top w:val="nil"/>
              <w:left w:val="nil"/>
              <w:bottom w:val="dotted" w:sz="4" w:space="0" w:color="auto"/>
              <w:right w:val="dashed" w:sz="4" w:space="0" w:color="auto"/>
            </w:tcBorders>
            <w:shd w:val="clear" w:color="auto" w:fill="auto"/>
            <w:noWrap/>
            <w:vAlign w:val="bottom"/>
            <w:hideMark/>
          </w:tcPr>
          <w:p w14:paraId="068CF55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200,000</w:t>
            </w:r>
          </w:p>
        </w:tc>
        <w:tc>
          <w:tcPr>
            <w:tcW w:w="454" w:type="pct"/>
            <w:tcBorders>
              <w:top w:val="nil"/>
              <w:left w:val="nil"/>
              <w:bottom w:val="dotted" w:sz="4" w:space="0" w:color="auto"/>
              <w:right w:val="dashed" w:sz="4" w:space="0" w:color="auto"/>
            </w:tcBorders>
            <w:shd w:val="clear" w:color="auto" w:fill="auto"/>
            <w:noWrap/>
            <w:vAlign w:val="bottom"/>
            <w:hideMark/>
          </w:tcPr>
          <w:p w14:paraId="068CF55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330,000</w:t>
            </w:r>
          </w:p>
        </w:tc>
        <w:tc>
          <w:tcPr>
            <w:tcW w:w="456" w:type="pct"/>
            <w:tcBorders>
              <w:top w:val="nil"/>
              <w:left w:val="nil"/>
              <w:bottom w:val="dotted" w:sz="4" w:space="0" w:color="auto"/>
              <w:right w:val="single" w:sz="4" w:space="0" w:color="auto"/>
            </w:tcBorders>
            <w:shd w:val="clear" w:color="auto" w:fill="auto"/>
            <w:noWrap/>
            <w:vAlign w:val="bottom"/>
            <w:hideMark/>
          </w:tcPr>
          <w:p w14:paraId="068CF55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530,000</w:t>
            </w:r>
          </w:p>
        </w:tc>
        <w:tc>
          <w:tcPr>
            <w:tcW w:w="640" w:type="pct"/>
            <w:tcBorders>
              <w:top w:val="nil"/>
              <w:left w:val="nil"/>
              <w:bottom w:val="dotted" w:sz="4" w:space="0" w:color="auto"/>
              <w:right w:val="single" w:sz="4" w:space="0" w:color="auto"/>
            </w:tcBorders>
            <w:shd w:val="clear" w:color="auto" w:fill="auto"/>
            <w:noWrap/>
            <w:vAlign w:val="bottom"/>
            <w:hideMark/>
          </w:tcPr>
          <w:p w14:paraId="068CF55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1,000,000</w:t>
            </w:r>
          </w:p>
        </w:tc>
      </w:tr>
      <w:tr w:rsidR="003A3E1B" w:rsidRPr="00E94042" w14:paraId="068CF56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5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5</w:t>
            </w:r>
          </w:p>
        </w:tc>
        <w:tc>
          <w:tcPr>
            <w:tcW w:w="163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55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 xml:space="preserve">Ministria e Bujqesise dhe Zhvillimit Rural </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5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3,937,542</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5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2,874,420</w:t>
            </w:r>
          </w:p>
        </w:tc>
        <w:tc>
          <w:tcPr>
            <w:tcW w:w="454"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55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3,092,000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5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5,966,420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56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9,903,962</w:t>
            </w:r>
          </w:p>
        </w:tc>
      </w:tr>
      <w:tr w:rsidR="003A3E1B" w:rsidRPr="00E94042" w14:paraId="068CF56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6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6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56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386,292</w:t>
            </w:r>
          </w:p>
        </w:tc>
        <w:tc>
          <w:tcPr>
            <w:tcW w:w="465" w:type="pct"/>
            <w:tcBorders>
              <w:top w:val="nil"/>
              <w:left w:val="nil"/>
              <w:bottom w:val="dotted" w:sz="4" w:space="0" w:color="auto"/>
              <w:right w:val="dashed" w:sz="4" w:space="0" w:color="auto"/>
            </w:tcBorders>
            <w:shd w:val="clear" w:color="auto" w:fill="auto"/>
            <w:noWrap/>
            <w:vAlign w:val="bottom"/>
            <w:hideMark/>
          </w:tcPr>
          <w:p w14:paraId="068CF56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454" w:type="pct"/>
            <w:tcBorders>
              <w:top w:val="nil"/>
              <w:left w:val="nil"/>
              <w:bottom w:val="dotted" w:sz="4" w:space="0" w:color="auto"/>
              <w:right w:val="dashed" w:sz="4" w:space="0" w:color="auto"/>
            </w:tcBorders>
            <w:shd w:val="clear" w:color="auto" w:fill="auto"/>
            <w:noWrap/>
            <w:vAlign w:val="bottom"/>
            <w:hideMark/>
          </w:tcPr>
          <w:p w14:paraId="068CF56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6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640" w:type="pct"/>
            <w:tcBorders>
              <w:top w:val="nil"/>
              <w:left w:val="nil"/>
              <w:bottom w:val="dotted" w:sz="4" w:space="0" w:color="auto"/>
              <w:right w:val="single" w:sz="4" w:space="0" w:color="auto"/>
            </w:tcBorders>
            <w:shd w:val="clear" w:color="auto" w:fill="auto"/>
            <w:noWrap/>
            <w:vAlign w:val="bottom"/>
            <w:hideMark/>
          </w:tcPr>
          <w:p w14:paraId="068CF56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391,292</w:t>
            </w:r>
          </w:p>
        </w:tc>
      </w:tr>
      <w:tr w:rsidR="003A3E1B" w:rsidRPr="00E94042" w14:paraId="068CF57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6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6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Siguria ushqimore dhe mbrojtja e konsumatorit</w:t>
            </w:r>
          </w:p>
        </w:tc>
        <w:tc>
          <w:tcPr>
            <w:tcW w:w="925" w:type="pct"/>
            <w:tcBorders>
              <w:top w:val="nil"/>
              <w:left w:val="nil"/>
              <w:bottom w:val="dotted" w:sz="4" w:space="0" w:color="auto"/>
              <w:right w:val="single" w:sz="4" w:space="0" w:color="auto"/>
            </w:tcBorders>
            <w:shd w:val="clear" w:color="auto" w:fill="auto"/>
            <w:noWrap/>
            <w:vAlign w:val="bottom"/>
            <w:hideMark/>
          </w:tcPr>
          <w:p w14:paraId="068CF56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1,377,000</w:t>
            </w:r>
          </w:p>
        </w:tc>
        <w:tc>
          <w:tcPr>
            <w:tcW w:w="465" w:type="pct"/>
            <w:tcBorders>
              <w:top w:val="nil"/>
              <w:left w:val="nil"/>
              <w:bottom w:val="dotted" w:sz="4" w:space="0" w:color="auto"/>
              <w:right w:val="dashed" w:sz="4" w:space="0" w:color="auto"/>
            </w:tcBorders>
            <w:shd w:val="clear" w:color="auto" w:fill="auto"/>
            <w:noWrap/>
            <w:vAlign w:val="bottom"/>
            <w:hideMark/>
          </w:tcPr>
          <w:p w14:paraId="068CF56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70,420</w:t>
            </w:r>
          </w:p>
        </w:tc>
        <w:tc>
          <w:tcPr>
            <w:tcW w:w="454" w:type="pct"/>
            <w:tcBorders>
              <w:top w:val="nil"/>
              <w:left w:val="nil"/>
              <w:bottom w:val="dotted" w:sz="4" w:space="0" w:color="auto"/>
              <w:right w:val="dashed" w:sz="4" w:space="0" w:color="auto"/>
            </w:tcBorders>
            <w:shd w:val="clear" w:color="auto" w:fill="auto"/>
            <w:noWrap/>
            <w:vAlign w:val="bottom"/>
            <w:hideMark/>
          </w:tcPr>
          <w:p w14:paraId="068CF56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297,918</w:t>
            </w:r>
          </w:p>
        </w:tc>
        <w:tc>
          <w:tcPr>
            <w:tcW w:w="456" w:type="pct"/>
            <w:tcBorders>
              <w:top w:val="nil"/>
              <w:left w:val="nil"/>
              <w:bottom w:val="dotted" w:sz="4" w:space="0" w:color="auto"/>
              <w:right w:val="single" w:sz="4" w:space="0" w:color="auto"/>
            </w:tcBorders>
            <w:shd w:val="clear" w:color="auto" w:fill="auto"/>
            <w:noWrap/>
            <w:vAlign w:val="bottom"/>
            <w:hideMark/>
          </w:tcPr>
          <w:p w14:paraId="068CF56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368,338</w:t>
            </w:r>
          </w:p>
        </w:tc>
        <w:tc>
          <w:tcPr>
            <w:tcW w:w="640" w:type="pct"/>
            <w:tcBorders>
              <w:top w:val="nil"/>
              <w:left w:val="nil"/>
              <w:bottom w:val="dotted" w:sz="4" w:space="0" w:color="auto"/>
              <w:right w:val="single" w:sz="4" w:space="0" w:color="auto"/>
            </w:tcBorders>
            <w:shd w:val="clear" w:color="auto" w:fill="auto"/>
            <w:noWrap/>
            <w:vAlign w:val="bottom"/>
            <w:hideMark/>
          </w:tcPr>
          <w:p w14:paraId="068CF57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1,745,338</w:t>
            </w:r>
          </w:p>
        </w:tc>
      </w:tr>
      <w:tr w:rsidR="003A3E1B" w:rsidRPr="00E94042" w14:paraId="068CF57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7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7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i infrastruktures se kullimit dhe ujitjes</w:t>
            </w:r>
          </w:p>
        </w:tc>
        <w:tc>
          <w:tcPr>
            <w:tcW w:w="925" w:type="pct"/>
            <w:tcBorders>
              <w:top w:val="nil"/>
              <w:left w:val="nil"/>
              <w:bottom w:val="dotted" w:sz="4" w:space="0" w:color="auto"/>
              <w:right w:val="single" w:sz="4" w:space="0" w:color="auto"/>
            </w:tcBorders>
            <w:shd w:val="clear" w:color="auto" w:fill="auto"/>
            <w:noWrap/>
            <w:vAlign w:val="bottom"/>
            <w:hideMark/>
          </w:tcPr>
          <w:p w14:paraId="068CF57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690,000</w:t>
            </w:r>
          </w:p>
        </w:tc>
        <w:tc>
          <w:tcPr>
            <w:tcW w:w="465" w:type="pct"/>
            <w:tcBorders>
              <w:top w:val="nil"/>
              <w:left w:val="nil"/>
              <w:bottom w:val="dotted" w:sz="4" w:space="0" w:color="auto"/>
              <w:right w:val="dashed" w:sz="4" w:space="0" w:color="auto"/>
            </w:tcBorders>
            <w:shd w:val="clear" w:color="auto" w:fill="auto"/>
            <w:noWrap/>
            <w:vAlign w:val="bottom"/>
            <w:hideMark/>
          </w:tcPr>
          <w:p w14:paraId="068CF57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1,800,000</w:t>
            </w:r>
          </w:p>
        </w:tc>
        <w:tc>
          <w:tcPr>
            <w:tcW w:w="454" w:type="pct"/>
            <w:tcBorders>
              <w:top w:val="nil"/>
              <w:left w:val="nil"/>
              <w:bottom w:val="dotted" w:sz="4" w:space="0" w:color="auto"/>
              <w:right w:val="dashed" w:sz="4" w:space="0" w:color="auto"/>
            </w:tcBorders>
            <w:shd w:val="clear" w:color="auto" w:fill="auto"/>
            <w:noWrap/>
            <w:vAlign w:val="bottom"/>
            <w:hideMark/>
          </w:tcPr>
          <w:p w14:paraId="068CF57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755,800</w:t>
            </w:r>
          </w:p>
        </w:tc>
        <w:tc>
          <w:tcPr>
            <w:tcW w:w="456" w:type="pct"/>
            <w:tcBorders>
              <w:top w:val="nil"/>
              <w:left w:val="nil"/>
              <w:bottom w:val="dotted" w:sz="4" w:space="0" w:color="auto"/>
              <w:right w:val="single" w:sz="4" w:space="0" w:color="auto"/>
            </w:tcBorders>
            <w:shd w:val="clear" w:color="auto" w:fill="auto"/>
            <w:noWrap/>
            <w:vAlign w:val="bottom"/>
            <w:hideMark/>
          </w:tcPr>
          <w:p w14:paraId="068CF57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2,555,800</w:t>
            </w:r>
          </w:p>
        </w:tc>
        <w:tc>
          <w:tcPr>
            <w:tcW w:w="640" w:type="pct"/>
            <w:tcBorders>
              <w:top w:val="nil"/>
              <w:left w:val="nil"/>
              <w:bottom w:val="dotted" w:sz="4" w:space="0" w:color="auto"/>
              <w:right w:val="single" w:sz="4" w:space="0" w:color="auto"/>
            </w:tcBorders>
            <w:shd w:val="clear" w:color="auto" w:fill="auto"/>
            <w:noWrap/>
            <w:vAlign w:val="bottom"/>
            <w:hideMark/>
          </w:tcPr>
          <w:p w14:paraId="068CF57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3,245,800</w:t>
            </w:r>
          </w:p>
        </w:tc>
      </w:tr>
      <w:tr w:rsidR="003A3E1B" w:rsidRPr="00E94042" w14:paraId="068CF58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7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7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Zhvillimi Rural duke mbesht. Prodh. Bujq, Blek, Agroind dhe Market.</w:t>
            </w:r>
          </w:p>
        </w:tc>
        <w:tc>
          <w:tcPr>
            <w:tcW w:w="925" w:type="pct"/>
            <w:tcBorders>
              <w:top w:val="nil"/>
              <w:left w:val="nil"/>
              <w:bottom w:val="dotted" w:sz="4" w:space="0" w:color="auto"/>
              <w:right w:val="single" w:sz="4" w:space="0" w:color="auto"/>
            </w:tcBorders>
            <w:shd w:val="clear" w:color="auto" w:fill="auto"/>
            <w:noWrap/>
            <w:vAlign w:val="bottom"/>
            <w:hideMark/>
          </w:tcPr>
          <w:p w14:paraId="068CF57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856,250</w:t>
            </w:r>
          </w:p>
        </w:tc>
        <w:tc>
          <w:tcPr>
            <w:tcW w:w="465" w:type="pct"/>
            <w:tcBorders>
              <w:top w:val="nil"/>
              <w:left w:val="nil"/>
              <w:bottom w:val="dotted" w:sz="4" w:space="0" w:color="auto"/>
              <w:right w:val="dashed" w:sz="4" w:space="0" w:color="auto"/>
            </w:tcBorders>
            <w:shd w:val="clear" w:color="auto" w:fill="auto"/>
            <w:noWrap/>
            <w:vAlign w:val="bottom"/>
            <w:hideMark/>
          </w:tcPr>
          <w:p w14:paraId="068CF57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919,000</w:t>
            </w:r>
          </w:p>
        </w:tc>
        <w:tc>
          <w:tcPr>
            <w:tcW w:w="454" w:type="pct"/>
            <w:tcBorders>
              <w:top w:val="nil"/>
              <w:left w:val="nil"/>
              <w:bottom w:val="dotted" w:sz="4" w:space="0" w:color="auto"/>
              <w:right w:val="dashed" w:sz="4" w:space="0" w:color="auto"/>
            </w:tcBorders>
            <w:shd w:val="clear" w:color="auto" w:fill="auto"/>
            <w:noWrap/>
            <w:vAlign w:val="bottom"/>
            <w:hideMark/>
          </w:tcPr>
          <w:p w14:paraId="068CF57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1,865,682</w:t>
            </w:r>
          </w:p>
        </w:tc>
        <w:tc>
          <w:tcPr>
            <w:tcW w:w="456" w:type="pct"/>
            <w:tcBorders>
              <w:top w:val="nil"/>
              <w:left w:val="nil"/>
              <w:bottom w:val="dotted" w:sz="4" w:space="0" w:color="auto"/>
              <w:right w:val="single" w:sz="4" w:space="0" w:color="auto"/>
            </w:tcBorders>
            <w:shd w:val="clear" w:color="auto" w:fill="auto"/>
            <w:noWrap/>
            <w:vAlign w:val="bottom"/>
            <w:hideMark/>
          </w:tcPr>
          <w:p w14:paraId="068CF57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2,784,682</w:t>
            </w:r>
          </w:p>
        </w:tc>
        <w:tc>
          <w:tcPr>
            <w:tcW w:w="640" w:type="pct"/>
            <w:tcBorders>
              <w:top w:val="nil"/>
              <w:left w:val="nil"/>
              <w:bottom w:val="dotted" w:sz="4" w:space="0" w:color="auto"/>
              <w:right w:val="single" w:sz="4" w:space="0" w:color="auto"/>
            </w:tcBorders>
            <w:shd w:val="clear" w:color="auto" w:fill="auto"/>
            <w:noWrap/>
            <w:vAlign w:val="bottom"/>
            <w:hideMark/>
          </w:tcPr>
          <w:p w14:paraId="068CF58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3,640,932</w:t>
            </w:r>
          </w:p>
        </w:tc>
      </w:tr>
      <w:tr w:rsidR="003A3E1B" w:rsidRPr="00E94042" w14:paraId="068CF58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8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04860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8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Keshillimi dhe Informacioni Bujqesor</w:t>
            </w:r>
          </w:p>
        </w:tc>
        <w:tc>
          <w:tcPr>
            <w:tcW w:w="925" w:type="pct"/>
            <w:tcBorders>
              <w:top w:val="nil"/>
              <w:left w:val="nil"/>
              <w:bottom w:val="dotted" w:sz="4" w:space="0" w:color="auto"/>
              <w:right w:val="single" w:sz="4" w:space="0" w:color="auto"/>
            </w:tcBorders>
            <w:shd w:val="clear" w:color="auto" w:fill="auto"/>
            <w:noWrap/>
            <w:vAlign w:val="bottom"/>
            <w:hideMark/>
          </w:tcPr>
          <w:p w14:paraId="068CF58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488,000</w:t>
            </w:r>
          </w:p>
        </w:tc>
        <w:tc>
          <w:tcPr>
            <w:tcW w:w="465" w:type="pct"/>
            <w:tcBorders>
              <w:top w:val="nil"/>
              <w:left w:val="nil"/>
              <w:bottom w:val="dotted" w:sz="4" w:space="0" w:color="auto"/>
              <w:right w:val="dashed" w:sz="4" w:space="0" w:color="auto"/>
            </w:tcBorders>
            <w:shd w:val="clear" w:color="auto" w:fill="auto"/>
            <w:noWrap/>
            <w:vAlign w:val="bottom"/>
            <w:hideMark/>
          </w:tcPr>
          <w:p w14:paraId="068CF58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w:t>
            </w:r>
          </w:p>
        </w:tc>
        <w:tc>
          <w:tcPr>
            <w:tcW w:w="454" w:type="pct"/>
            <w:tcBorders>
              <w:top w:val="nil"/>
              <w:left w:val="nil"/>
              <w:bottom w:val="dotted" w:sz="4" w:space="0" w:color="auto"/>
              <w:right w:val="dashed" w:sz="4" w:space="0" w:color="auto"/>
            </w:tcBorders>
            <w:shd w:val="clear" w:color="auto" w:fill="auto"/>
            <w:noWrap/>
            <w:vAlign w:val="bottom"/>
            <w:hideMark/>
          </w:tcPr>
          <w:p w14:paraId="068CF58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8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w:t>
            </w:r>
          </w:p>
        </w:tc>
        <w:tc>
          <w:tcPr>
            <w:tcW w:w="640" w:type="pct"/>
            <w:tcBorders>
              <w:top w:val="nil"/>
              <w:left w:val="nil"/>
              <w:bottom w:val="dotted" w:sz="4" w:space="0" w:color="auto"/>
              <w:right w:val="single" w:sz="4" w:space="0" w:color="auto"/>
            </w:tcBorders>
            <w:shd w:val="clear" w:color="auto" w:fill="auto"/>
            <w:noWrap/>
            <w:vAlign w:val="bottom"/>
            <w:hideMark/>
          </w:tcPr>
          <w:p w14:paraId="068CF58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508,000</w:t>
            </w:r>
          </w:p>
        </w:tc>
      </w:tr>
      <w:tr w:rsidR="003A3E1B" w:rsidRPr="00E94042" w14:paraId="068CF59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8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05470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8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qendrueshem i tokes bujqesore</w:t>
            </w:r>
          </w:p>
        </w:tc>
        <w:tc>
          <w:tcPr>
            <w:tcW w:w="925" w:type="pct"/>
            <w:tcBorders>
              <w:top w:val="nil"/>
              <w:left w:val="nil"/>
              <w:bottom w:val="dotted" w:sz="4" w:space="0" w:color="auto"/>
              <w:right w:val="single" w:sz="4" w:space="0" w:color="auto"/>
            </w:tcBorders>
            <w:shd w:val="clear" w:color="auto" w:fill="auto"/>
            <w:noWrap/>
            <w:vAlign w:val="bottom"/>
            <w:hideMark/>
          </w:tcPr>
          <w:p w14:paraId="068CF58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30,000</w:t>
            </w:r>
          </w:p>
        </w:tc>
        <w:tc>
          <w:tcPr>
            <w:tcW w:w="465" w:type="pct"/>
            <w:tcBorders>
              <w:top w:val="nil"/>
              <w:left w:val="nil"/>
              <w:bottom w:val="dotted" w:sz="4" w:space="0" w:color="auto"/>
              <w:right w:val="dashed" w:sz="4" w:space="0" w:color="auto"/>
            </w:tcBorders>
            <w:shd w:val="clear" w:color="auto" w:fill="auto"/>
            <w:noWrap/>
            <w:vAlign w:val="bottom"/>
            <w:hideMark/>
          </w:tcPr>
          <w:p w14:paraId="068CF58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58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8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59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30,000</w:t>
            </w:r>
          </w:p>
        </w:tc>
      </w:tr>
      <w:tr w:rsidR="003A3E1B" w:rsidRPr="00E94042" w14:paraId="068CF59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9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9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Peshkimin</w:t>
            </w:r>
          </w:p>
        </w:tc>
        <w:tc>
          <w:tcPr>
            <w:tcW w:w="925" w:type="pct"/>
            <w:tcBorders>
              <w:top w:val="nil"/>
              <w:left w:val="nil"/>
              <w:bottom w:val="dotted" w:sz="4" w:space="0" w:color="auto"/>
              <w:right w:val="single" w:sz="4" w:space="0" w:color="auto"/>
            </w:tcBorders>
            <w:shd w:val="clear" w:color="auto" w:fill="auto"/>
            <w:noWrap/>
            <w:vAlign w:val="bottom"/>
            <w:hideMark/>
          </w:tcPr>
          <w:p w14:paraId="068CF59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110,000</w:t>
            </w:r>
          </w:p>
        </w:tc>
        <w:tc>
          <w:tcPr>
            <w:tcW w:w="465" w:type="pct"/>
            <w:tcBorders>
              <w:top w:val="nil"/>
              <w:left w:val="nil"/>
              <w:bottom w:val="dotted" w:sz="4" w:space="0" w:color="auto"/>
              <w:right w:val="dashed" w:sz="4" w:space="0" w:color="auto"/>
            </w:tcBorders>
            <w:shd w:val="clear" w:color="auto" w:fill="auto"/>
            <w:noWrap/>
            <w:vAlign w:val="bottom"/>
            <w:hideMark/>
          </w:tcPr>
          <w:p w14:paraId="068CF59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60,000</w:t>
            </w:r>
          </w:p>
        </w:tc>
        <w:tc>
          <w:tcPr>
            <w:tcW w:w="454" w:type="pct"/>
            <w:tcBorders>
              <w:top w:val="nil"/>
              <w:left w:val="nil"/>
              <w:bottom w:val="dotted" w:sz="4" w:space="0" w:color="auto"/>
              <w:right w:val="dashed" w:sz="4" w:space="0" w:color="auto"/>
            </w:tcBorders>
            <w:shd w:val="clear" w:color="auto" w:fill="auto"/>
            <w:noWrap/>
            <w:vAlign w:val="bottom"/>
            <w:hideMark/>
          </w:tcPr>
          <w:p w14:paraId="068CF59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172,600</w:t>
            </w:r>
          </w:p>
        </w:tc>
        <w:tc>
          <w:tcPr>
            <w:tcW w:w="456" w:type="pct"/>
            <w:tcBorders>
              <w:top w:val="nil"/>
              <w:left w:val="nil"/>
              <w:bottom w:val="dotted" w:sz="4" w:space="0" w:color="auto"/>
              <w:right w:val="single" w:sz="4" w:space="0" w:color="auto"/>
            </w:tcBorders>
            <w:shd w:val="clear" w:color="auto" w:fill="auto"/>
            <w:noWrap/>
            <w:vAlign w:val="bottom"/>
            <w:hideMark/>
          </w:tcPr>
          <w:p w14:paraId="068CF59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232,600</w:t>
            </w:r>
          </w:p>
        </w:tc>
        <w:tc>
          <w:tcPr>
            <w:tcW w:w="640" w:type="pct"/>
            <w:tcBorders>
              <w:top w:val="nil"/>
              <w:left w:val="nil"/>
              <w:bottom w:val="dotted" w:sz="4" w:space="0" w:color="auto"/>
              <w:right w:val="single" w:sz="4" w:space="0" w:color="auto"/>
            </w:tcBorders>
            <w:shd w:val="clear" w:color="auto" w:fill="auto"/>
            <w:noWrap/>
            <w:vAlign w:val="bottom"/>
            <w:hideMark/>
          </w:tcPr>
          <w:p w14:paraId="068CF59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342,600</w:t>
            </w:r>
          </w:p>
        </w:tc>
      </w:tr>
      <w:tr w:rsidR="003A3E1B" w:rsidRPr="00E94042" w14:paraId="068CF5A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9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6</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59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Infrastruktures dhe Energjise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9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4,554,080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9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23,741,492</w:t>
            </w:r>
          </w:p>
        </w:tc>
        <w:tc>
          <w:tcPr>
            <w:tcW w:w="454"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59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18,408,132</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9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42,149,624</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5A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46,703,704</w:t>
            </w:r>
          </w:p>
        </w:tc>
      </w:tr>
      <w:tr w:rsidR="003A3E1B" w:rsidRPr="00E94042" w14:paraId="068CF5A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A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A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5A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630,700</w:t>
            </w:r>
          </w:p>
        </w:tc>
        <w:tc>
          <w:tcPr>
            <w:tcW w:w="465" w:type="pct"/>
            <w:tcBorders>
              <w:top w:val="nil"/>
              <w:left w:val="nil"/>
              <w:bottom w:val="dotted" w:sz="4" w:space="0" w:color="auto"/>
              <w:right w:val="dashed" w:sz="4" w:space="0" w:color="auto"/>
            </w:tcBorders>
            <w:shd w:val="clear" w:color="auto" w:fill="auto"/>
            <w:noWrap/>
            <w:vAlign w:val="bottom"/>
            <w:hideMark/>
          </w:tcPr>
          <w:p w14:paraId="068CF5A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w:t>
            </w:r>
          </w:p>
        </w:tc>
        <w:tc>
          <w:tcPr>
            <w:tcW w:w="454" w:type="pct"/>
            <w:tcBorders>
              <w:top w:val="nil"/>
              <w:left w:val="nil"/>
              <w:bottom w:val="dotted" w:sz="4" w:space="0" w:color="auto"/>
              <w:right w:val="dashed" w:sz="4" w:space="0" w:color="auto"/>
            </w:tcBorders>
            <w:shd w:val="clear" w:color="auto" w:fill="auto"/>
            <w:noWrap/>
            <w:vAlign w:val="bottom"/>
            <w:hideMark/>
          </w:tcPr>
          <w:p w14:paraId="068CF5A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A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w:t>
            </w:r>
          </w:p>
        </w:tc>
        <w:tc>
          <w:tcPr>
            <w:tcW w:w="640" w:type="pct"/>
            <w:tcBorders>
              <w:top w:val="nil"/>
              <w:left w:val="nil"/>
              <w:bottom w:val="dotted" w:sz="4" w:space="0" w:color="auto"/>
              <w:right w:val="single" w:sz="4" w:space="0" w:color="auto"/>
            </w:tcBorders>
            <w:shd w:val="clear" w:color="auto" w:fill="auto"/>
            <w:noWrap/>
            <w:vAlign w:val="bottom"/>
            <w:hideMark/>
          </w:tcPr>
          <w:p w14:paraId="068CF5A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643,700</w:t>
            </w:r>
          </w:p>
        </w:tc>
      </w:tr>
      <w:tr w:rsidR="003A3E1B" w:rsidRPr="00E94042" w14:paraId="068CF5B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A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04520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A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Transporti rrugor</w:t>
            </w:r>
          </w:p>
        </w:tc>
        <w:tc>
          <w:tcPr>
            <w:tcW w:w="925" w:type="pct"/>
            <w:tcBorders>
              <w:top w:val="nil"/>
              <w:left w:val="nil"/>
              <w:bottom w:val="dotted" w:sz="4" w:space="0" w:color="auto"/>
              <w:right w:val="single" w:sz="4" w:space="0" w:color="auto"/>
            </w:tcBorders>
            <w:shd w:val="clear" w:color="auto" w:fill="auto"/>
            <w:noWrap/>
            <w:vAlign w:val="bottom"/>
            <w:hideMark/>
          </w:tcPr>
          <w:p w14:paraId="068CF5A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1,879,270</w:t>
            </w:r>
          </w:p>
        </w:tc>
        <w:tc>
          <w:tcPr>
            <w:tcW w:w="465" w:type="pct"/>
            <w:tcBorders>
              <w:top w:val="nil"/>
              <w:left w:val="nil"/>
              <w:bottom w:val="dotted" w:sz="4" w:space="0" w:color="auto"/>
              <w:right w:val="dashed" w:sz="4" w:space="0" w:color="auto"/>
            </w:tcBorders>
            <w:shd w:val="clear" w:color="auto" w:fill="auto"/>
            <w:noWrap/>
            <w:vAlign w:val="bottom"/>
            <w:hideMark/>
          </w:tcPr>
          <w:p w14:paraId="068CF5A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14,755,100</w:t>
            </w:r>
          </w:p>
        </w:tc>
        <w:tc>
          <w:tcPr>
            <w:tcW w:w="454" w:type="pct"/>
            <w:tcBorders>
              <w:top w:val="nil"/>
              <w:left w:val="nil"/>
              <w:bottom w:val="dotted" w:sz="4" w:space="0" w:color="auto"/>
              <w:right w:val="dashed" w:sz="4" w:space="0" w:color="auto"/>
            </w:tcBorders>
            <w:shd w:val="clear" w:color="auto" w:fill="auto"/>
            <w:noWrap/>
            <w:vAlign w:val="bottom"/>
            <w:hideMark/>
          </w:tcPr>
          <w:p w14:paraId="068CF5A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6,308,132</w:t>
            </w:r>
          </w:p>
        </w:tc>
        <w:tc>
          <w:tcPr>
            <w:tcW w:w="456" w:type="pct"/>
            <w:tcBorders>
              <w:top w:val="nil"/>
              <w:left w:val="nil"/>
              <w:bottom w:val="dotted" w:sz="4" w:space="0" w:color="auto"/>
              <w:right w:val="single" w:sz="4" w:space="0" w:color="auto"/>
            </w:tcBorders>
            <w:shd w:val="clear" w:color="auto" w:fill="auto"/>
            <w:noWrap/>
            <w:vAlign w:val="bottom"/>
            <w:hideMark/>
          </w:tcPr>
          <w:p w14:paraId="068CF5A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21,063,232</w:t>
            </w:r>
          </w:p>
        </w:tc>
        <w:tc>
          <w:tcPr>
            <w:tcW w:w="640" w:type="pct"/>
            <w:tcBorders>
              <w:top w:val="nil"/>
              <w:left w:val="nil"/>
              <w:bottom w:val="dotted" w:sz="4" w:space="0" w:color="auto"/>
              <w:right w:val="single" w:sz="4" w:space="0" w:color="auto"/>
            </w:tcBorders>
            <w:shd w:val="clear" w:color="auto" w:fill="auto"/>
            <w:noWrap/>
            <w:vAlign w:val="bottom"/>
            <w:hideMark/>
          </w:tcPr>
          <w:p w14:paraId="068CF5B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22,942,502</w:t>
            </w:r>
          </w:p>
        </w:tc>
      </w:tr>
      <w:tr w:rsidR="003A3E1B" w:rsidRPr="00E94042" w14:paraId="068CF5B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B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04540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B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Transporti Detar</w:t>
            </w:r>
          </w:p>
        </w:tc>
        <w:tc>
          <w:tcPr>
            <w:tcW w:w="925" w:type="pct"/>
            <w:tcBorders>
              <w:top w:val="nil"/>
              <w:left w:val="nil"/>
              <w:bottom w:val="dotted" w:sz="4" w:space="0" w:color="auto"/>
              <w:right w:val="single" w:sz="4" w:space="0" w:color="auto"/>
            </w:tcBorders>
            <w:shd w:val="clear" w:color="auto" w:fill="auto"/>
            <w:noWrap/>
            <w:vAlign w:val="bottom"/>
            <w:hideMark/>
          </w:tcPr>
          <w:p w14:paraId="068CF5B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99,000</w:t>
            </w:r>
          </w:p>
        </w:tc>
        <w:tc>
          <w:tcPr>
            <w:tcW w:w="465" w:type="pct"/>
            <w:tcBorders>
              <w:top w:val="nil"/>
              <w:left w:val="nil"/>
              <w:bottom w:val="dotted" w:sz="4" w:space="0" w:color="auto"/>
              <w:right w:val="dashed" w:sz="4" w:space="0" w:color="auto"/>
            </w:tcBorders>
            <w:shd w:val="clear" w:color="auto" w:fill="auto"/>
            <w:noWrap/>
            <w:vAlign w:val="bottom"/>
            <w:hideMark/>
          </w:tcPr>
          <w:p w14:paraId="068CF5B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150,000</w:t>
            </w:r>
          </w:p>
        </w:tc>
        <w:tc>
          <w:tcPr>
            <w:tcW w:w="454" w:type="pct"/>
            <w:tcBorders>
              <w:top w:val="nil"/>
              <w:left w:val="nil"/>
              <w:bottom w:val="dotted" w:sz="4" w:space="0" w:color="auto"/>
              <w:right w:val="dashed" w:sz="4" w:space="0" w:color="auto"/>
            </w:tcBorders>
            <w:shd w:val="clear" w:color="auto" w:fill="auto"/>
            <w:noWrap/>
            <w:vAlign w:val="bottom"/>
            <w:hideMark/>
          </w:tcPr>
          <w:p w14:paraId="068CF5B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B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150,000</w:t>
            </w:r>
          </w:p>
        </w:tc>
        <w:tc>
          <w:tcPr>
            <w:tcW w:w="640" w:type="pct"/>
            <w:tcBorders>
              <w:top w:val="nil"/>
              <w:left w:val="nil"/>
              <w:bottom w:val="dotted" w:sz="4" w:space="0" w:color="auto"/>
              <w:right w:val="single" w:sz="4" w:space="0" w:color="auto"/>
            </w:tcBorders>
            <w:shd w:val="clear" w:color="auto" w:fill="auto"/>
            <w:noWrap/>
            <w:vAlign w:val="bottom"/>
            <w:hideMark/>
          </w:tcPr>
          <w:p w14:paraId="068CF5B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249,000</w:t>
            </w:r>
          </w:p>
        </w:tc>
      </w:tr>
      <w:tr w:rsidR="003A3E1B" w:rsidRPr="00E94042" w14:paraId="068CF5C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B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04550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B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Transporti Hekurudhor</w:t>
            </w:r>
          </w:p>
        </w:tc>
        <w:tc>
          <w:tcPr>
            <w:tcW w:w="925" w:type="pct"/>
            <w:tcBorders>
              <w:top w:val="nil"/>
              <w:left w:val="nil"/>
              <w:bottom w:val="dotted" w:sz="4" w:space="0" w:color="auto"/>
              <w:right w:val="single" w:sz="4" w:space="0" w:color="auto"/>
            </w:tcBorders>
            <w:shd w:val="clear" w:color="auto" w:fill="auto"/>
            <w:noWrap/>
            <w:vAlign w:val="bottom"/>
            <w:hideMark/>
          </w:tcPr>
          <w:p w14:paraId="068CF5B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423,700</w:t>
            </w:r>
          </w:p>
        </w:tc>
        <w:tc>
          <w:tcPr>
            <w:tcW w:w="465" w:type="pct"/>
            <w:tcBorders>
              <w:top w:val="nil"/>
              <w:left w:val="nil"/>
              <w:bottom w:val="dotted" w:sz="4" w:space="0" w:color="auto"/>
              <w:right w:val="dashed" w:sz="4" w:space="0" w:color="auto"/>
            </w:tcBorders>
            <w:shd w:val="clear" w:color="auto" w:fill="auto"/>
            <w:noWrap/>
            <w:vAlign w:val="bottom"/>
            <w:hideMark/>
          </w:tcPr>
          <w:p w14:paraId="068CF5B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300,000</w:t>
            </w:r>
          </w:p>
        </w:tc>
        <w:tc>
          <w:tcPr>
            <w:tcW w:w="454" w:type="pct"/>
            <w:tcBorders>
              <w:top w:val="nil"/>
              <w:left w:val="nil"/>
              <w:bottom w:val="dotted" w:sz="4" w:space="0" w:color="auto"/>
              <w:right w:val="dashed" w:sz="4" w:space="0" w:color="auto"/>
            </w:tcBorders>
            <w:shd w:val="clear" w:color="auto" w:fill="auto"/>
            <w:noWrap/>
            <w:vAlign w:val="bottom"/>
            <w:hideMark/>
          </w:tcPr>
          <w:p w14:paraId="068CF5B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1,400,000</w:t>
            </w:r>
          </w:p>
        </w:tc>
        <w:tc>
          <w:tcPr>
            <w:tcW w:w="456" w:type="pct"/>
            <w:tcBorders>
              <w:top w:val="nil"/>
              <w:left w:val="nil"/>
              <w:bottom w:val="dotted" w:sz="4" w:space="0" w:color="auto"/>
              <w:right w:val="single" w:sz="4" w:space="0" w:color="auto"/>
            </w:tcBorders>
            <w:shd w:val="clear" w:color="auto" w:fill="auto"/>
            <w:noWrap/>
            <w:vAlign w:val="bottom"/>
            <w:hideMark/>
          </w:tcPr>
          <w:p w14:paraId="068CF5B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1,700,000</w:t>
            </w:r>
          </w:p>
        </w:tc>
        <w:tc>
          <w:tcPr>
            <w:tcW w:w="640" w:type="pct"/>
            <w:tcBorders>
              <w:top w:val="nil"/>
              <w:left w:val="nil"/>
              <w:bottom w:val="dotted" w:sz="4" w:space="0" w:color="auto"/>
              <w:right w:val="single" w:sz="4" w:space="0" w:color="auto"/>
            </w:tcBorders>
            <w:shd w:val="clear" w:color="auto" w:fill="auto"/>
            <w:noWrap/>
            <w:vAlign w:val="bottom"/>
            <w:hideMark/>
          </w:tcPr>
          <w:p w14:paraId="068CF5C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2,123,700</w:t>
            </w:r>
          </w:p>
        </w:tc>
      </w:tr>
      <w:tr w:rsidR="003A3E1B" w:rsidRPr="00E94042" w14:paraId="068CF5C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C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04560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C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Transporti Ajror</w:t>
            </w:r>
          </w:p>
        </w:tc>
        <w:tc>
          <w:tcPr>
            <w:tcW w:w="925" w:type="pct"/>
            <w:tcBorders>
              <w:top w:val="nil"/>
              <w:left w:val="nil"/>
              <w:bottom w:val="dotted" w:sz="4" w:space="0" w:color="auto"/>
              <w:right w:val="single" w:sz="4" w:space="0" w:color="auto"/>
            </w:tcBorders>
            <w:shd w:val="clear" w:color="auto" w:fill="auto"/>
            <w:noWrap/>
            <w:vAlign w:val="bottom"/>
            <w:hideMark/>
          </w:tcPr>
          <w:p w14:paraId="068CF5C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20,210</w:t>
            </w:r>
          </w:p>
        </w:tc>
        <w:tc>
          <w:tcPr>
            <w:tcW w:w="465" w:type="pct"/>
            <w:tcBorders>
              <w:top w:val="nil"/>
              <w:left w:val="nil"/>
              <w:bottom w:val="dotted" w:sz="4" w:space="0" w:color="auto"/>
              <w:right w:val="dashed" w:sz="4" w:space="0" w:color="auto"/>
            </w:tcBorders>
            <w:shd w:val="clear" w:color="auto" w:fill="auto"/>
            <w:noWrap/>
            <w:vAlign w:val="bottom"/>
            <w:hideMark/>
          </w:tcPr>
          <w:p w14:paraId="068CF5C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dotted" w:sz="4" w:space="0" w:color="auto"/>
              <w:right w:val="dashed" w:sz="4" w:space="0" w:color="auto"/>
            </w:tcBorders>
            <w:shd w:val="clear" w:color="auto" w:fill="auto"/>
            <w:noWrap/>
            <w:vAlign w:val="bottom"/>
            <w:hideMark/>
          </w:tcPr>
          <w:p w14:paraId="068CF5C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C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nil"/>
              <w:left w:val="nil"/>
              <w:bottom w:val="dotted" w:sz="4" w:space="0" w:color="auto"/>
              <w:right w:val="single" w:sz="4" w:space="0" w:color="auto"/>
            </w:tcBorders>
            <w:shd w:val="clear" w:color="auto" w:fill="auto"/>
            <w:noWrap/>
            <w:vAlign w:val="bottom"/>
            <w:hideMark/>
          </w:tcPr>
          <w:p w14:paraId="068CF5C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22,210</w:t>
            </w:r>
          </w:p>
        </w:tc>
      </w:tr>
      <w:tr w:rsidR="003A3E1B" w:rsidRPr="00E94042" w14:paraId="068CF5D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C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06370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C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Furnizimi me Uje dhe Kanalizime</w:t>
            </w:r>
          </w:p>
        </w:tc>
        <w:tc>
          <w:tcPr>
            <w:tcW w:w="925" w:type="pct"/>
            <w:tcBorders>
              <w:top w:val="nil"/>
              <w:left w:val="nil"/>
              <w:bottom w:val="dotted" w:sz="4" w:space="0" w:color="auto"/>
              <w:right w:val="single" w:sz="4" w:space="0" w:color="auto"/>
            </w:tcBorders>
            <w:shd w:val="clear" w:color="auto" w:fill="auto"/>
            <w:noWrap/>
            <w:vAlign w:val="bottom"/>
            <w:hideMark/>
          </w:tcPr>
          <w:p w14:paraId="068CF5C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463,000</w:t>
            </w:r>
          </w:p>
        </w:tc>
        <w:tc>
          <w:tcPr>
            <w:tcW w:w="465" w:type="pct"/>
            <w:tcBorders>
              <w:top w:val="nil"/>
              <w:left w:val="nil"/>
              <w:bottom w:val="dotted" w:sz="4" w:space="0" w:color="auto"/>
              <w:right w:val="dashed" w:sz="4" w:space="0" w:color="auto"/>
            </w:tcBorders>
            <w:shd w:val="clear" w:color="auto" w:fill="auto"/>
            <w:noWrap/>
            <w:vAlign w:val="bottom"/>
            <w:hideMark/>
          </w:tcPr>
          <w:p w14:paraId="068CF5C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4,399,500</w:t>
            </w:r>
          </w:p>
        </w:tc>
        <w:tc>
          <w:tcPr>
            <w:tcW w:w="454" w:type="pct"/>
            <w:tcBorders>
              <w:top w:val="nil"/>
              <w:left w:val="nil"/>
              <w:bottom w:val="dotted" w:sz="4" w:space="0" w:color="auto"/>
              <w:right w:val="dashed" w:sz="4" w:space="0" w:color="auto"/>
            </w:tcBorders>
            <w:shd w:val="clear" w:color="auto" w:fill="auto"/>
            <w:noWrap/>
            <w:vAlign w:val="bottom"/>
            <w:hideMark/>
          </w:tcPr>
          <w:p w14:paraId="068CF5C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5,520,000</w:t>
            </w:r>
          </w:p>
        </w:tc>
        <w:tc>
          <w:tcPr>
            <w:tcW w:w="456" w:type="pct"/>
            <w:tcBorders>
              <w:top w:val="nil"/>
              <w:left w:val="nil"/>
              <w:bottom w:val="dotted" w:sz="4" w:space="0" w:color="auto"/>
              <w:right w:val="single" w:sz="4" w:space="0" w:color="auto"/>
            </w:tcBorders>
            <w:shd w:val="clear" w:color="auto" w:fill="auto"/>
            <w:noWrap/>
            <w:vAlign w:val="bottom"/>
            <w:hideMark/>
          </w:tcPr>
          <w:p w14:paraId="068CF5C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9,919,500</w:t>
            </w:r>
          </w:p>
        </w:tc>
        <w:tc>
          <w:tcPr>
            <w:tcW w:w="640" w:type="pct"/>
            <w:tcBorders>
              <w:top w:val="nil"/>
              <w:left w:val="nil"/>
              <w:bottom w:val="dotted" w:sz="4" w:space="0" w:color="auto"/>
              <w:right w:val="single" w:sz="4" w:space="0" w:color="auto"/>
            </w:tcBorders>
            <w:shd w:val="clear" w:color="auto" w:fill="auto"/>
            <w:noWrap/>
            <w:vAlign w:val="bottom"/>
            <w:hideMark/>
          </w:tcPr>
          <w:p w14:paraId="068CF5D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10,382,500</w:t>
            </w:r>
          </w:p>
        </w:tc>
      </w:tr>
      <w:tr w:rsidR="003A3E1B" w:rsidRPr="00E94042" w14:paraId="068CF5D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D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06220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D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i Mbetjeve Urbane</w:t>
            </w:r>
          </w:p>
        </w:tc>
        <w:tc>
          <w:tcPr>
            <w:tcW w:w="925" w:type="pct"/>
            <w:tcBorders>
              <w:top w:val="nil"/>
              <w:left w:val="nil"/>
              <w:bottom w:val="dotted" w:sz="4" w:space="0" w:color="auto"/>
              <w:right w:val="single" w:sz="4" w:space="0" w:color="auto"/>
            </w:tcBorders>
            <w:shd w:val="clear" w:color="auto" w:fill="auto"/>
            <w:noWrap/>
            <w:vAlign w:val="bottom"/>
            <w:hideMark/>
          </w:tcPr>
          <w:p w14:paraId="068CF5D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500,000</w:t>
            </w:r>
          </w:p>
        </w:tc>
        <w:tc>
          <w:tcPr>
            <w:tcW w:w="465" w:type="pct"/>
            <w:tcBorders>
              <w:top w:val="nil"/>
              <w:left w:val="nil"/>
              <w:bottom w:val="dotted" w:sz="4" w:space="0" w:color="auto"/>
              <w:right w:val="dashed" w:sz="4" w:space="0" w:color="auto"/>
            </w:tcBorders>
            <w:shd w:val="clear" w:color="auto" w:fill="auto"/>
            <w:noWrap/>
            <w:vAlign w:val="bottom"/>
            <w:hideMark/>
          </w:tcPr>
          <w:p w14:paraId="068CF5D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1,994,272</w:t>
            </w:r>
          </w:p>
        </w:tc>
        <w:tc>
          <w:tcPr>
            <w:tcW w:w="454" w:type="pct"/>
            <w:tcBorders>
              <w:top w:val="nil"/>
              <w:left w:val="nil"/>
              <w:bottom w:val="dotted" w:sz="4" w:space="0" w:color="auto"/>
              <w:right w:val="dashed" w:sz="4" w:space="0" w:color="auto"/>
            </w:tcBorders>
            <w:shd w:val="clear" w:color="auto" w:fill="auto"/>
            <w:noWrap/>
            <w:vAlign w:val="bottom"/>
            <w:hideMark/>
          </w:tcPr>
          <w:p w14:paraId="068CF5D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800,000</w:t>
            </w:r>
          </w:p>
        </w:tc>
        <w:tc>
          <w:tcPr>
            <w:tcW w:w="456" w:type="pct"/>
            <w:tcBorders>
              <w:top w:val="nil"/>
              <w:left w:val="nil"/>
              <w:bottom w:val="dotted" w:sz="4" w:space="0" w:color="auto"/>
              <w:right w:val="single" w:sz="4" w:space="0" w:color="auto"/>
            </w:tcBorders>
            <w:shd w:val="clear" w:color="auto" w:fill="auto"/>
            <w:noWrap/>
            <w:vAlign w:val="bottom"/>
            <w:hideMark/>
          </w:tcPr>
          <w:p w14:paraId="068CF5D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2,794,272</w:t>
            </w:r>
          </w:p>
        </w:tc>
        <w:tc>
          <w:tcPr>
            <w:tcW w:w="640" w:type="pct"/>
            <w:tcBorders>
              <w:top w:val="nil"/>
              <w:left w:val="nil"/>
              <w:bottom w:val="dotted" w:sz="4" w:space="0" w:color="auto"/>
              <w:right w:val="single" w:sz="4" w:space="0" w:color="auto"/>
            </w:tcBorders>
            <w:shd w:val="clear" w:color="auto" w:fill="auto"/>
            <w:noWrap/>
            <w:vAlign w:val="bottom"/>
            <w:hideMark/>
          </w:tcPr>
          <w:p w14:paraId="068CF5D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3,294,272</w:t>
            </w:r>
          </w:p>
        </w:tc>
      </w:tr>
      <w:tr w:rsidR="003A3E1B" w:rsidRPr="00E94042" w14:paraId="068CF5E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D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04320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D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Energjine</w:t>
            </w:r>
          </w:p>
        </w:tc>
        <w:tc>
          <w:tcPr>
            <w:tcW w:w="925" w:type="pct"/>
            <w:tcBorders>
              <w:top w:val="nil"/>
              <w:left w:val="nil"/>
              <w:bottom w:val="dotted" w:sz="4" w:space="0" w:color="auto"/>
              <w:right w:val="single" w:sz="4" w:space="0" w:color="auto"/>
            </w:tcBorders>
            <w:shd w:val="clear" w:color="auto" w:fill="auto"/>
            <w:noWrap/>
            <w:vAlign w:val="bottom"/>
            <w:hideMark/>
          </w:tcPr>
          <w:p w14:paraId="068CF5D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93,900</w:t>
            </w:r>
          </w:p>
        </w:tc>
        <w:tc>
          <w:tcPr>
            <w:tcW w:w="465" w:type="pct"/>
            <w:tcBorders>
              <w:top w:val="nil"/>
              <w:left w:val="nil"/>
              <w:bottom w:val="dotted" w:sz="4" w:space="0" w:color="auto"/>
              <w:right w:val="dashed" w:sz="4" w:space="0" w:color="auto"/>
            </w:tcBorders>
            <w:shd w:val="clear" w:color="auto" w:fill="auto"/>
            <w:noWrap/>
            <w:vAlign w:val="bottom"/>
            <w:hideMark/>
          </w:tcPr>
          <w:p w14:paraId="068CF5D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1,750,000</w:t>
            </w:r>
          </w:p>
        </w:tc>
        <w:tc>
          <w:tcPr>
            <w:tcW w:w="454" w:type="pct"/>
            <w:tcBorders>
              <w:top w:val="nil"/>
              <w:left w:val="nil"/>
              <w:bottom w:val="dotted" w:sz="4" w:space="0" w:color="auto"/>
              <w:right w:val="dashed" w:sz="4" w:space="0" w:color="auto"/>
            </w:tcBorders>
            <w:shd w:val="clear" w:color="auto" w:fill="auto"/>
            <w:noWrap/>
            <w:vAlign w:val="bottom"/>
            <w:hideMark/>
          </w:tcPr>
          <w:p w14:paraId="068CF5D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4,160,000</w:t>
            </w:r>
          </w:p>
        </w:tc>
        <w:tc>
          <w:tcPr>
            <w:tcW w:w="456" w:type="pct"/>
            <w:tcBorders>
              <w:top w:val="nil"/>
              <w:left w:val="nil"/>
              <w:bottom w:val="dotted" w:sz="4" w:space="0" w:color="auto"/>
              <w:right w:val="single" w:sz="4" w:space="0" w:color="auto"/>
            </w:tcBorders>
            <w:shd w:val="clear" w:color="auto" w:fill="auto"/>
            <w:noWrap/>
            <w:vAlign w:val="bottom"/>
            <w:hideMark/>
          </w:tcPr>
          <w:p w14:paraId="068CF5D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5,910,000</w:t>
            </w:r>
          </w:p>
        </w:tc>
        <w:tc>
          <w:tcPr>
            <w:tcW w:w="640" w:type="pct"/>
            <w:tcBorders>
              <w:top w:val="nil"/>
              <w:left w:val="nil"/>
              <w:bottom w:val="dotted" w:sz="4" w:space="0" w:color="auto"/>
              <w:right w:val="single" w:sz="4" w:space="0" w:color="auto"/>
            </w:tcBorders>
            <w:shd w:val="clear" w:color="auto" w:fill="auto"/>
            <w:noWrap/>
            <w:vAlign w:val="bottom"/>
            <w:hideMark/>
          </w:tcPr>
          <w:p w14:paraId="068CF5E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6,003,900</w:t>
            </w:r>
          </w:p>
        </w:tc>
      </w:tr>
      <w:tr w:rsidR="003A3E1B" w:rsidRPr="00E94042" w14:paraId="068CF5E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E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04430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E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Mbeshtetje per Burimet Natyrore </w:t>
            </w:r>
          </w:p>
        </w:tc>
        <w:tc>
          <w:tcPr>
            <w:tcW w:w="925" w:type="pct"/>
            <w:tcBorders>
              <w:top w:val="nil"/>
              <w:left w:val="nil"/>
              <w:bottom w:val="dotted" w:sz="4" w:space="0" w:color="auto"/>
              <w:right w:val="single" w:sz="4" w:space="0" w:color="auto"/>
            </w:tcBorders>
            <w:shd w:val="clear" w:color="auto" w:fill="auto"/>
            <w:noWrap/>
            <w:vAlign w:val="bottom"/>
            <w:hideMark/>
          </w:tcPr>
          <w:p w14:paraId="068CF5E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159,500</w:t>
            </w:r>
          </w:p>
        </w:tc>
        <w:tc>
          <w:tcPr>
            <w:tcW w:w="465" w:type="pct"/>
            <w:tcBorders>
              <w:top w:val="nil"/>
              <w:left w:val="nil"/>
              <w:bottom w:val="dotted" w:sz="4" w:space="0" w:color="auto"/>
              <w:right w:val="dashed" w:sz="4" w:space="0" w:color="auto"/>
            </w:tcBorders>
            <w:shd w:val="clear" w:color="auto" w:fill="auto"/>
            <w:noWrap/>
            <w:vAlign w:val="bottom"/>
            <w:hideMark/>
          </w:tcPr>
          <w:p w14:paraId="068CF5E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128,000</w:t>
            </w:r>
          </w:p>
        </w:tc>
        <w:tc>
          <w:tcPr>
            <w:tcW w:w="454" w:type="pct"/>
            <w:tcBorders>
              <w:top w:val="nil"/>
              <w:left w:val="nil"/>
              <w:bottom w:val="dotted" w:sz="4" w:space="0" w:color="auto"/>
              <w:right w:val="dashed" w:sz="4" w:space="0" w:color="auto"/>
            </w:tcBorders>
            <w:shd w:val="clear" w:color="auto" w:fill="auto"/>
            <w:noWrap/>
            <w:vAlign w:val="bottom"/>
            <w:hideMark/>
          </w:tcPr>
          <w:p w14:paraId="068CF5E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E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128,000</w:t>
            </w:r>
          </w:p>
        </w:tc>
        <w:tc>
          <w:tcPr>
            <w:tcW w:w="640" w:type="pct"/>
            <w:tcBorders>
              <w:top w:val="nil"/>
              <w:left w:val="nil"/>
              <w:bottom w:val="dotted" w:sz="4" w:space="0" w:color="auto"/>
              <w:right w:val="single" w:sz="4" w:space="0" w:color="auto"/>
            </w:tcBorders>
            <w:shd w:val="clear" w:color="auto" w:fill="auto"/>
            <w:noWrap/>
            <w:vAlign w:val="bottom"/>
            <w:hideMark/>
          </w:tcPr>
          <w:p w14:paraId="068CF5E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287,500</w:t>
            </w:r>
          </w:p>
        </w:tc>
      </w:tr>
      <w:tr w:rsidR="003A3E1B" w:rsidRPr="00E94042" w14:paraId="068CF5F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E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04440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E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Industrine</w:t>
            </w:r>
          </w:p>
        </w:tc>
        <w:tc>
          <w:tcPr>
            <w:tcW w:w="925" w:type="pct"/>
            <w:tcBorders>
              <w:top w:val="nil"/>
              <w:left w:val="nil"/>
              <w:bottom w:val="dotted" w:sz="4" w:space="0" w:color="auto"/>
              <w:right w:val="single" w:sz="4" w:space="0" w:color="auto"/>
            </w:tcBorders>
            <w:shd w:val="clear" w:color="auto" w:fill="auto"/>
            <w:noWrap/>
            <w:vAlign w:val="bottom"/>
            <w:hideMark/>
          </w:tcPr>
          <w:p w14:paraId="068CF5E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254,000</w:t>
            </w:r>
          </w:p>
        </w:tc>
        <w:tc>
          <w:tcPr>
            <w:tcW w:w="465" w:type="pct"/>
            <w:tcBorders>
              <w:top w:val="nil"/>
              <w:left w:val="nil"/>
              <w:bottom w:val="dotted" w:sz="4" w:space="0" w:color="auto"/>
              <w:right w:val="dashed" w:sz="4" w:space="0" w:color="auto"/>
            </w:tcBorders>
            <w:shd w:val="clear" w:color="auto" w:fill="auto"/>
            <w:noWrap/>
            <w:vAlign w:val="bottom"/>
            <w:hideMark/>
          </w:tcPr>
          <w:p w14:paraId="068CF5E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90,000</w:t>
            </w:r>
          </w:p>
        </w:tc>
        <w:tc>
          <w:tcPr>
            <w:tcW w:w="454" w:type="pct"/>
            <w:tcBorders>
              <w:top w:val="nil"/>
              <w:left w:val="nil"/>
              <w:bottom w:val="dotted" w:sz="4" w:space="0" w:color="auto"/>
              <w:right w:val="dashed" w:sz="4" w:space="0" w:color="auto"/>
            </w:tcBorders>
            <w:shd w:val="clear" w:color="auto" w:fill="auto"/>
            <w:noWrap/>
            <w:vAlign w:val="bottom"/>
            <w:hideMark/>
          </w:tcPr>
          <w:p w14:paraId="068CF5E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5E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90,000</w:t>
            </w:r>
          </w:p>
        </w:tc>
        <w:tc>
          <w:tcPr>
            <w:tcW w:w="640" w:type="pct"/>
            <w:tcBorders>
              <w:top w:val="nil"/>
              <w:left w:val="nil"/>
              <w:bottom w:val="dotted" w:sz="4" w:space="0" w:color="auto"/>
              <w:right w:val="single" w:sz="4" w:space="0" w:color="auto"/>
            </w:tcBorders>
            <w:shd w:val="clear" w:color="auto" w:fill="auto"/>
            <w:noWrap/>
            <w:vAlign w:val="bottom"/>
            <w:hideMark/>
          </w:tcPr>
          <w:p w14:paraId="068CF5F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344,000</w:t>
            </w:r>
          </w:p>
        </w:tc>
      </w:tr>
      <w:tr w:rsidR="003A3E1B" w:rsidRPr="00E94042" w14:paraId="068CF5F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5F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06180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5F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Planifikimi Urban </w:t>
            </w:r>
          </w:p>
        </w:tc>
        <w:tc>
          <w:tcPr>
            <w:tcW w:w="925" w:type="pct"/>
            <w:tcBorders>
              <w:top w:val="nil"/>
              <w:left w:val="nil"/>
              <w:bottom w:val="dotted" w:sz="4" w:space="0" w:color="auto"/>
              <w:right w:val="single" w:sz="4" w:space="0" w:color="auto"/>
            </w:tcBorders>
            <w:shd w:val="clear" w:color="auto" w:fill="auto"/>
            <w:noWrap/>
            <w:vAlign w:val="bottom"/>
            <w:hideMark/>
          </w:tcPr>
          <w:p w14:paraId="068CF5F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30,800</w:t>
            </w:r>
          </w:p>
        </w:tc>
        <w:tc>
          <w:tcPr>
            <w:tcW w:w="465" w:type="pct"/>
            <w:tcBorders>
              <w:top w:val="nil"/>
              <w:left w:val="nil"/>
              <w:bottom w:val="dotted" w:sz="4" w:space="0" w:color="auto"/>
              <w:right w:val="dashed" w:sz="4" w:space="0" w:color="auto"/>
            </w:tcBorders>
            <w:shd w:val="clear" w:color="auto" w:fill="auto"/>
            <w:noWrap/>
            <w:vAlign w:val="bottom"/>
            <w:hideMark/>
          </w:tcPr>
          <w:p w14:paraId="068CF5F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159,620</w:t>
            </w:r>
          </w:p>
        </w:tc>
        <w:tc>
          <w:tcPr>
            <w:tcW w:w="454" w:type="pct"/>
            <w:tcBorders>
              <w:top w:val="nil"/>
              <w:left w:val="nil"/>
              <w:bottom w:val="dotted" w:sz="4" w:space="0" w:color="auto"/>
              <w:right w:val="dashed" w:sz="4" w:space="0" w:color="auto"/>
            </w:tcBorders>
            <w:shd w:val="clear" w:color="auto" w:fill="auto"/>
            <w:noWrap/>
            <w:vAlign w:val="bottom"/>
            <w:hideMark/>
          </w:tcPr>
          <w:p w14:paraId="068CF5F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220,000</w:t>
            </w:r>
          </w:p>
        </w:tc>
        <w:tc>
          <w:tcPr>
            <w:tcW w:w="456" w:type="pct"/>
            <w:tcBorders>
              <w:top w:val="nil"/>
              <w:left w:val="nil"/>
              <w:bottom w:val="dotted" w:sz="4" w:space="0" w:color="auto"/>
              <w:right w:val="single" w:sz="4" w:space="0" w:color="auto"/>
            </w:tcBorders>
            <w:shd w:val="clear" w:color="auto" w:fill="auto"/>
            <w:noWrap/>
            <w:vAlign w:val="bottom"/>
            <w:hideMark/>
          </w:tcPr>
          <w:p w14:paraId="068CF5F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379,620</w:t>
            </w:r>
          </w:p>
        </w:tc>
        <w:tc>
          <w:tcPr>
            <w:tcW w:w="640" w:type="pct"/>
            <w:tcBorders>
              <w:top w:val="nil"/>
              <w:left w:val="nil"/>
              <w:bottom w:val="dotted" w:sz="4" w:space="0" w:color="auto"/>
              <w:right w:val="single" w:sz="4" w:space="0" w:color="auto"/>
            </w:tcBorders>
            <w:shd w:val="clear" w:color="auto" w:fill="auto"/>
            <w:noWrap/>
            <w:vAlign w:val="bottom"/>
            <w:hideMark/>
          </w:tcPr>
          <w:p w14:paraId="068CF5F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410,420</w:t>
            </w:r>
          </w:p>
        </w:tc>
      </w:tr>
      <w:tr w:rsidR="003A3E1B" w:rsidRPr="00E94042" w14:paraId="068CF60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5F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10</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5F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 xml:space="preserve">Ministria e Financave </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5F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52,869,889</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5F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3,923,250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5F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1,238,000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5F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5,161,250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60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58,031,139</w:t>
            </w:r>
          </w:p>
        </w:tc>
      </w:tr>
      <w:tr w:rsidR="003A3E1B" w:rsidRPr="00E94042" w14:paraId="068CF60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0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0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60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631,050</w:t>
            </w:r>
          </w:p>
        </w:tc>
        <w:tc>
          <w:tcPr>
            <w:tcW w:w="465" w:type="pct"/>
            <w:tcBorders>
              <w:top w:val="nil"/>
              <w:left w:val="nil"/>
              <w:bottom w:val="dotted" w:sz="4" w:space="0" w:color="auto"/>
              <w:right w:val="dashed" w:sz="4" w:space="0" w:color="auto"/>
            </w:tcBorders>
            <w:shd w:val="clear" w:color="auto" w:fill="auto"/>
            <w:noWrap/>
            <w:vAlign w:val="bottom"/>
            <w:hideMark/>
          </w:tcPr>
          <w:p w14:paraId="068CF60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339,623</w:t>
            </w:r>
          </w:p>
        </w:tc>
        <w:tc>
          <w:tcPr>
            <w:tcW w:w="454" w:type="pct"/>
            <w:tcBorders>
              <w:top w:val="nil"/>
              <w:left w:val="nil"/>
              <w:bottom w:val="dotted" w:sz="4" w:space="0" w:color="auto"/>
              <w:right w:val="dashed" w:sz="4" w:space="0" w:color="auto"/>
            </w:tcBorders>
            <w:shd w:val="clear" w:color="auto" w:fill="auto"/>
            <w:noWrap/>
            <w:vAlign w:val="bottom"/>
            <w:hideMark/>
          </w:tcPr>
          <w:p w14:paraId="068CF60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318,919</w:t>
            </w:r>
          </w:p>
        </w:tc>
        <w:tc>
          <w:tcPr>
            <w:tcW w:w="456" w:type="pct"/>
            <w:tcBorders>
              <w:top w:val="nil"/>
              <w:left w:val="nil"/>
              <w:bottom w:val="dotted" w:sz="4" w:space="0" w:color="auto"/>
              <w:right w:val="single" w:sz="4" w:space="0" w:color="auto"/>
            </w:tcBorders>
            <w:shd w:val="clear" w:color="auto" w:fill="auto"/>
            <w:noWrap/>
            <w:vAlign w:val="bottom"/>
            <w:hideMark/>
          </w:tcPr>
          <w:p w14:paraId="068CF60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658,542</w:t>
            </w:r>
          </w:p>
        </w:tc>
        <w:tc>
          <w:tcPr>
            <w:tcW w:w="640" w:type="pct"/>
            <w:tcBorders>
              <w:top w:val="nil"/>
              <w:left w:val="nil"/>
              <w:bottom w:val="dotted" w:sz="4" w:space="0" w:color="auto"/>
              <w:right w:val="single" w:sz="4" w:space="0" w:color="auto"/>
            </w:tcBorders>
            <w:shd w:val="clear" w:color="auto" w:fill="auto"/>
            <w:noWrap/>
            <w:vAlign w:val="bottom"/>
            <w:hideMark/>
          </w:tcPr>
          <w:p w14:paraId="068CF60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1,289,592</w:t>
            </w:r>
          </w:p>
        </w:tc>
      </w:tr>
      <w:tr w:rsidR="003A3E1B" w:rsidRPr="00E94042" w14:paraId="068CF61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0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0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i Shpenzimeve Publike</w:t>
            </w:r>
          </w:p>
        </w:tc>
        <w:tc>
          <w:tcPr>
            <w:tcW w:w="925" w:type="pct"/>
            <w:tcBorders>
              <w:top w:val="nil"/>
              <w:left w:val="nil"/>
              <w:bottom w:val="dotted" w:sz="4" w:space="0" w:color="auto"/>
              <w:right w:val="single" w:sz="4" w:space="0" w:color="auto"/>
            </w:tcBorders>
            <w:shd w:val="clear" w:color="auto" w:fill="auto"/>
            <w:noWrap/>
            <w:vAlign w:val="bottom"/>
            <w:hideMark/>
          </w:tcPr>
          <w:p w14:paraId="068CF60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457,923</w:t>
            </w:r>
          </w:p>
        </w:tc>
        <w:tc>
          <w:tcPr>
            <w:tcW w:w="465" w:type="pct"/>
            <w:tcBorders>
              <w:top w:val="nil"/>
              <w:left w:val="nil"/>
              <w:bottom w:val="dotted" w:sz="4" w:space="0" w:color="auto"/>
              <w:right w:val="dashed" w:sz="4" w:space="0" w:color="auto"/>
            </w:tcBorders>
            <w:shd w:val="clear" w:color="auto" w:fill="auto"/>
            <w:noWrap/>
            <w:vAlign w:val="bottom"/>
            <w:hideMark/>
          </w:tcPr>
          <w:p w14:paraId="068CF60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454" w:type="pct"/>
            <w:tcBorders>
              <w:top w:val="nil"/>
              <w:left w:val="nil"/>
              <w:bottom w:val="dotted" w:sz="4" w:space="0" w:color="auto"/>
              <w:right w:val="dashed" w:sz="4" w:space="0" w:color="auto"/>
            </w:tcBorders>
            <w:shd w:val="clear" w:color="auto" w:fill="auto"/>
            <w:noWrap/>
            <w:vAlign w:val="bottom"/>
            <w:hideMark/>
          </w:tcPr>
          <w:p w14:paraId="068CF60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0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640" w:type="pct"/>
            <w:tcBorders>
              <w:top w:val="nil"/>
              <w:left w:val="nil"/>
              <w:bottom w:val="dotted" w:sz="4" w:space="0" w:color="auto"/>
              <w:right w:val="single" w:sz="4" w:space="0" w:color="auto"/>
            </w:tcBorders>
            <w:shd w:val="clear" w:color="auto" w:fill="auto"/>
            <w:noWrap/>
            <w:vAlign w:val="bottom"/>
            <w:hideMark/>
          </w:tcPr>
          <w:p w14:paraId="068CF61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462,923</w:t>
            </w:r>
          </w:p>
        </w:tc>
      </w:tr>
      <w:tr w:rsidR="003A3E1B" w:rsidRPr="00E94042" w14:paraId="068CF61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1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1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Ekzekutimi i Pagesave te Ndryshme</w:t>
            </w:r>
          </w:p>
        </w:tc>
        <w:tc>
          <w:tcPr>
            <w:tcW w:w="925" w:type="pct"/>
            <w:tcBorders>
              <w:top w:val="nil"/>
              <w:left w:val="nil"/>
              <w:bottom w:val="dotted" w:sz="4" w:space="0" w:color="auto"/>
              <w:right w:val="single" w:sz="4" w:space="0" w:color="auto"/>
            </w:tcBorders>
            <w:shd w:val="clear" w:color="auto" w:fill="auto"/>
            <w:noWrap/>
            <w:vAlign w:val="bottom"/>
            <w:hideMark/>
          </w:tcPr>
          <w:p w14:paraId="068CF61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320,000</w:t>
            </w:r>
          </w:p>
        </w:tc>
        <w:tc>
          <w:tcPr>
            <w:tcW w:w="465" w:type="pct"/>
            <w:tcBorders>
              <w:top w:val="nil"/>
              <w:left w:val="nil"/>
              <w:bottom w:val="dotted" w:sz="4" w:space="0" w:color="auto"/>
              <w:right w:val="dashed" w:sz="4" w:space="0" w:color="auto"/>
            </w:tcBorders>
            <w:shd w:val="clear" w:color="auto" w:fill="auto"/>
            <w:noWrap/>
            <w:vAlign w:val="bottom"/>
            <w:hideMark/>
          </w:tcPr>
          <w:p w14:paraId="068CF61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650,000</w:t>
            </w:r>
          </w:p>
        </w:tc>
        <w:tc>
          <w:tcPr>
            <w:tcW w:w="454" w:type="pct"/>
            <w:tcBorders>
              <w:top w:val="nil"/>
              <w:left w:val="nil"/>
              <w:bottom w:val="dotted" w:sz="4" w:space="0" w:color="auto"/>
              <w:right w:val="dashed" w:sz="4" w:space="0" w:color="auto"/>
            </w:tcBorders>
            <w:shd w:val="clear" w:color="auto" w:fill="auto"/>
            <w:noWrap/>
            <w:vAlign w:val="bottom"/>
            <w:hideMark/>
          </w:tcPr>
          <w:p w14:paraId="068CF61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1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650,000</w:t>
            </w:r>
          </w:p>
        </w:tc>
        <w:tc>
          <w:tcPr>
            <w:tcW w:w="640" w:type="pct"/>
            <w:tcBorders>
              <w:top w:val="nil"/>
              <w:left w:val="nil"/>
              <w:bottom w:val="dotted" w:sz="4" w:space="0" w:color="auto"/>
              <w:right w:val="single" w:sz="4" w:space="0" w:color="auto"/>
            </w:tcBorders>
            <w:shd w:val="clear" w:color="auto" w:fill="auto"/>
            <w:noWrap/>
            <w:vAlign w:val="bottom"/>
            <w:hideMark/>
          </w:tcPr>
          <w:p w14:paraId="068CF61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970,000</w:t>
            </w:r>
          </w:p>
        </w:tc>
      </w:tr>
      <w:tr w:rsidR="003A3E1B" w:rsidRPr="00E94042" w14:paraId="068CF62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1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1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i te Ardhurave Tatimore</w:t>
            </w:r>
          </w:p>
        </w:tc>
        <w:tc>
          <w:tcPr>
            <w:tcW w:w="925" w:type="pct"/>
            <w:tcBorders>
              <w:top w:val="nil"/>
              <w:left w:val="nil"/>
              <w:bottom w:val="dotted" w:sz="4" w:space="0" w:color="auto"/>
              <w:right w:val="single" w:sz="4" w:space="0" w:color="auto"/>
            </w:tcBorders>
            <w:shd w:val="clear" w:color="auto" w:fill="auto"/>
            <w:noWrap/>
            <w:vAlign w:val="bottom"/>
            <w:hideMark/>
          </w:tcPr>
          <w:p w14:paraId="068CF61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2,246,001</w:t>
            </w:r>
          </w:p>
        </w:tc>
        <w:tc>
          <w:tcPr>
            <w:tcW w:w="465" w:type="pct"/>
            <w:tcBorders>
              <w:top w:val="nil"/>
              <w:left w:val="nil"/>
              <w:bottom w:val="dotted" w:sz="4" w:space="0" w:color="auto"/>
              <w:right w:val="dashed" w:sz="4" w:space="0" w:color="auto"/>
            </w:tcBorders>
            <w:shd w:val="clear" w:color="auto" w:fill="auto"/>
            <w:noWrap/>
            <w:vAlign w:val="bottom"/>
            <w:hideMark/>
          </w:tcPr>
          <w:p w14:paraId="068CF61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953,000</w:t>
            </w:r>
          </w:p>
        </w:tc>
        <w:tc>
          <w:tcPr>
            <w:tcW w:w="454" w:type="pct"/>
            <w:tcBorders>
              <w:top w:val="nil"/>
              <w:left w:val="nil"/>
              <w:bottom w:val="dotted" w:sz="4" w:space="0" w:color="auto"/>
              <w:right w:val="dashed" w:sz="4" w:space="0" w:color="auto"/>
            </w:tcBorders>
            <w:shd w:val="clear" w:color="auto" w:fill="auto"/>
            <w:noWrap/>
            <w:vAlign w:val="bottom"/>
            <w:hideMark/>
          </w:tcPr>
          <w:p w14:paraId="068CF61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1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953,000</w:t>
            </w:r>
          </w:p>
        </w:tc>
        <w:tc>
          <w:tcPr>
            <w:tcW w:w="640" w:type="pct"/>
            <w:tcBorders>
              <w:top w:val="nil"/>
              <w:left w:val="nil"/>
              <w:bottom w:val="dotted" w:sz="4" w:space="0" w:color="auto"/>
              <w:right w:val="single" w:sz="4" w:space="0" w:color="auto"/>
            </w:tcBorders>
            <w:shd w:val="clear" w:color="auto" w:fill="auto"/>
            <w:noWrap/>
            <w:vAlign w:val="bottom"/>
            <w:hideMark/>
          </w:tcPr>
          <w:p w14:paraId="068CF62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3,199,001</w:t>
            </w:r>
          </w:p>
        </w:tc>
      </w:tr>
      <w:tr w:rsidR="003A3E1B" w:rsidRPr="00E94042" w14:paraId="068CF62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2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2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i te Ardhurave Doganore</w:t>
            </w:r>
          </w:p>
        </w:tc>
        <w:tc>
          <w:tcPr>
            <w:tcW w:w="925" w:type="pct"/>
            <w:tcBorders>
              <w:top w:val="nil"/>
              <w:left w:val="nil"/>
              <w:bottom w:val="dotted" w:sz="4" w:space="0" w:color="auto"/>
              <w:right w:val="single" w:sz="4" w:space="0" w:color="auto"/>
            </w:tcBorders>
            <w:shd w:val="clear" w:color="auto" w:fill="auto"/>
            <w:noWrap/>
            <w:vAlign w:val="bottom"/>
            <w:hideMark/>
          </w:tcPr>
          <w:p w14:paraId="068CF62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3,254,597</w:t>
            </w:r>
          </w:p>
        </w:tc>
        <w:tc>
          <w:tcPr>
            <w:tcW w:w="465" w:type="pct"/>
            <w:tcBorders>
              <w:top w:val="nil"/>
              <w:left w:val="nil"/>
              <w:bottom w:val="dotted" w:sz="4" w:space="0" w:color="auto"/>
              <w:right w:val="dashed" w:sz="4" w:space="0" w:color="auto"/>
            </w:tcBorders>
            <w:shd w:val="clear" w:color="auto" w:fill="auto"/>
            <w:noWrap/>
            <w:vAlign w:val="bottom"/>
            <w:hideMark/>
          </w:tcPr>
          <w:p w14:paraId="068CF62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582,227</w:t>
            </w:r>
          </w:p>
        </w:tc>
        <w:tc>
          <w:tcPr>
            <w:tcW w:w="454" w:type="pct"/>
            <w:tcBorders>
              <w:top w:val="nil"/>
              <w:left w:val="nil"/>
              <w:bottom w:val="dotted" w:sz="4" w:space="0" w:color="auto"/>
              <w:right w:val="dashed" w:sz="4" w:space="0" w:color="auto"/>
            </w:tcBorders>
            <w:shd w:val="clear" w:color="auto" w:fill="auto"/>
            <w:noWrap/>
            <w:vAlign w:val="bottom"/>
            <w:hideMark/>
          </w:tcPr>
          <w:p w14:paraId="068CF62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76,437</w:t>
            </w:r>
          </w:p>
        </w:tc>
        <w:tc>
          <w:tcPr>
            <w:tcW w:w="456" w:type="pct"/>
            <w:tcBorders>
              <w:top w:val="nil"/>
              <w:left w:val="nil"/>
              <w:bottom w:val="dotted" w:sz="4" w:space="0" w:color="auto"/>
              <w:right w:val="single" w:sz="4" w:space="0" w:color="auto"/>
            </w:tcBorders>
            <w:shd w:val="clear" w:color="auto" w:fill="auto"/>
            <w:noWrap/>
            <w:vAlign w:val="bottom"/>
            <w:hideMark/>
          </w:tcPr>
          <w:p w14:paraId="068CF62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658,664</w:t>
            </w:r>
          </w:p>
        </w:tc>
        <w:tc>
          <w:tcPr>
            <w:tcW w:w="640" w:type="pct"/>
            <w:tcBorders>
              <w:top w:val="nil"/>
              <w:left w:val="nil"/>
              <w:bottom w:val="dotted" w:sz="4" w:space="0" w:color="auto"/>
              <w:right w:val="single" w:sz="4" w:space="0" w:color="auto"/>
            </w:tcBorders>
            <w:shd w:val="clear" w:color="auto" w:fill="auto"/>
            <w:noWrap/>
            <w:vAlign w:val="bottom"/>
            <w:hideMark/>
          </w:tcPr>
          <w:p w14:paraId="068CF62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3,913,261</w:t>
            </w:r>
          </w:p>
        </w:tc>
      </w:tr>
      <w:tr w:rsidR="003A3E1B" w:rsidRPr="00E94042" w14:paraId="068CF63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Lufta kunder Transaksioneve Financiare Jo-Ligjore</w:t>
            </w:r>
          </w:p>
        </w:tc>
        <w:tc>
          <w:tcPr>
            <w:tcW w:w="925" w:type="pct"/>
            <w:tcBorders>
              <w:top w:val="nil"/>
              <w:left w:val="nil"/>
              <w:bottom w:val="dotted" w:sz="4" w:space="0" w:color="auto"/>
              <w:right w:val="single" w:sz="4" w:space="0" w:color="auto"/>
            </w:tcBorders>
            <w:shd w:val="clear" w:color="auto" w:fill="auto"/>
            <w:noWrap/>
            <w:vAlign w:val="bottom"/>
            <w:hideMark/>
          </w:tcPr>
          <w:p w14:paraId="068CF6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78,900</w:t>
            </w:r>
          </w:p>
        </w:tc>
        <w:tc>
          <w:tcPr>
            <w:tcW w:w="465" w:type="pct"/>
            <w:tcBorders>
              <w:top w:val="nil"/>
              <w:left w:val="nil"/>
              <w:bottom w:val="dotted" w:sz="4" w:space="0" w:color="auto"/>
              <w:right w:val="dashed" w:sz="4" w:space="0" w:color="auto"/>
            </w:tcBorders>
            <w:shd w:val="clear" w:color="auto" w:fill="auto"/>
            <w:noWrap/>
            <w:vAlign w:val="bottom"/>
            <w:hideMark/>
          </w:tcPr>
          <w:p w14:paraId="068CF6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27,000</w:t>
            </w:r>
          </w:p>
        </w:tc>
        <w:tc>
          <w:tcPr>
            <w:tcW w:w="454" w:type="pct"/>
            <w:tcBorders>
              <w:top w:val="nil"/>
              <w:left w:val="nil"/>
              <w:bottom w:val="dotted" w:sz="4" w:space="0" w:color="auto"/>
              <w:right w:val="dashed" w:sz="4" w:space="0" w:color="auto"/>
            </w:tcBorders>
            <w:shd w:val="clear" w:color="auto" w:fill="auto"/>
            <w:noWrap/>
            <w:vAlign w:val="bottom"/>
            <w:hideMark/>
          </w:tcPr>
          <w:p w14:paraId="068CF6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27,000</w:t>
            </w:r>
          </w:p>
        </w:tc>
        <w:tc>
          <w:tcPr>
            <w:tcW w:w="640" w:type="pct"/>
            <w:tcBorders>
              <w:top w:val="nil"/>
              <w:left w:val="nil"/>
              <w:bottom w:val="dotted" w:sz="4" w:space="0" w:color="auto"/>
              <w:right w:val="single" w:sz="4" w:space="0" w:color="auto"/>
            </w:tcBorders>
            <w:shd w:val="clear" w:color="auto" w:fill="auto"/>
            <w:noWrap/>
            <w:vAlign w:val="bottom"/>
            <w:hideMark/>
          </w:tcPr>
          <w:p w14:paraId="068CF6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105,900</w:t>
            </w:r>
          </w:p>
        </w:tc>
      </w:tr>
      <w:tr w:rsidR="003A3E1B" w:rsidRPr="00E94042" w14:paraId="068CF63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3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04130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3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Zhvillim Ekonomik</w:t>
            </w:r>
          </w:p>
        </w:tc>
        <w:tc>
          <w:tcPr>
            <w:tcW w:w="925" w:type="pct"/>
            <w:tcBorders>
              <w:top w:val="nil"/>
              <w:left w:val="nil"/>
              <w:bottom w:val="dotted" w:sz="4" w:space="0" w:color="auto"/>
              <w:right w:val="single" w:sz="4" w:space="0" w:color="auto"/>
            </w:tcBorders>
            <w:shd w:val="clear" w:color="auto" w:fill="auto"/>
            <w:noWrap/>
            <w:vAlign w:val="bottom"/>
            <w:hideMark/>
          </w:tcPr>
          <w:p w14:paraId="068CF63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268,000</w:t>
            </w:r>
          </w:p>
        </w:tc>
        <w:tc>
          <w:tcPr>
            <w:tcW w:w="465" w:type="pct"/>
            <w:tcBorders>
              <w:top w:val="nil"/>
              <w:left w:val="nil"/>
              <w:bottom w:val="dotted" w:sz="4" w:space="0" w:color="auto"/>
              <w:right w:val="dashed" w:sz="4" w:space="0" w:color="auto"/>
            </w:tcBorders>
            <w:shd w:val="clear" w:color="auto" w:fill="auto"/>
            <w:noWrap/>
            <w:vAlign w:val="bottom"/>
            <w:hideMark/>
          </w:tcPr>
          <w:p w14:paraId="068CF63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103,300</w:t>
            </w:r>
          </w:p>
        </w:tc>
        <w:tc>
          <w:tcPr>
            <w:tcW w:w="454" w:type="pct"/>
            <w:tcBorders>
              <w:top w:val="nil"/>
              <w:left w:val="nil"/>
              <w:bottom w:val="dotted" w:sz="4" w:space="0" w:color="auto"/>
              <w:right w:val="dashed" w:sz="4" w:space="0" w:color="auto"/>
            </w:tcBorders>
            <w:shd w:val="clear" w:color="auto" w:fill="auto"/>
            <w:noWrap/>
            <w:vAlign w:val="bottom"/>
            <w:hideMark/>
          </w:tcPr>
          <w:p w14:paraId="068CF63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150,000</w:t>
            </w:r>
          </w:p>
        </w:tc>
        <w:tc>
          <w:tcPr>
            <w:tcW w:w="456" w:type="pct"/>
            <w:tcBorders>
              <w:top w:val="nil"/>
              <w:left w:val="nil"/>
              <w:bottom w:val="dotted" w:sz="4" w:space="0" w:color="auto"/>
              <w:right w:val="single" w:sz="4" w:space="0" w:color="auto"/>
            </w:tcBorders>
            <w:shd w:val="clear" w:color="auto" w:fill="auto"/>
            <w:noWrap/>
            <w:vAlign w:val="bottom"/>
            <w:hideMark/>
          </w:tcPr>
          <w:p w14:paraId="068CF63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253,300</w:t>
            </w:r>
          </w:p>
        </w:tc>
        <w:tc>
          <w:tcPr>
            <w:tcW w:w="640" w:type="pct"/>
            <w:tcBorders>
              <w:top w:val="nil"/>
              <w:left w:val="nil"/>
              <w:bottom w:val="dotted" w:sz="4" w:space="0" w:color="auto"/>
              <w:right w:val="single" w:sz="4" w:space="0" w:color="auto"/>
            </w:tcBorders>
            <w:shd w:val="clear" w:color="auto" w:fill="auto"/>
            <w:noWrap/>
            <w:vAlign w:val="bottom"/>
            <w:hideMark/>
          </w:tcPr>
          <w:p w14:paraId="068CF63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521,300</w:t>
            </w:r>
          </w:p>
        </w:tc>
      </w:tr>
      <w:tr w:rsidR="003A3E1B" w:rsidRPr="00E94042" w14:paraId="068CF64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04160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Mbikq. e Tregut, Infrast. e Ciles. dhe Pron. Industr.</w:t>
            </w:r>
          </w:p>
        </w:tc>
        <w:tc>
          <w:tcPr>
            <w:tcW w:w="925" w:type="pct"/>
            <w:tcBorders>
              <w:top w:val="nil"/>
              <w:left w:val="nil"/>
              <w:bottom w:val="dotted" w:sz="4" w:space="0" w:color="auto"/>
              <w:right w:val="single" w:sz="4" w:space="0" w:color="auto"/>
            </w:tcBorders>
            <w:shd w:val="clear" w:color="auto" w:fill="auto"/>
            <w:noWrap/>
            <w:vAlign w:val="bottom"/>
            <w:hideMark/>
          </w:tcPr>
          <w:p w14:paraId="068CF6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336,500</w:t>
            </w:r>
          </w:p>
        </w:tc>
        <w:tc>
          <w:tcPr>
            <w:tcW w:w="465" w:type="pct"/>
            <w:tcBorders>
              <w:top w:val="nil"/>
              <w:left w:val="nil"/>
              <w:bottom w:val="dotted" w:sz="4" w:space="0" w:color="auto"/>
              <w:right w:val="dashed" w:sz="4" w:space="0" w:color="auto"/>
            </w:tcBorders>
            <w:shd w:val="clear" w:color="auto" w:fill="auto"/>
            <w:noWrap/>
            <w:vAlign w:val="bottom"/>
            <w:hideMark/>
          </w:tcPr>
          <w:p w14:paraId="068CF6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29,000</w:t>
            </w:r>
          </w:p>
        </w:tc>
        <w:tc>
          <w:tcPr>
            <w:tcW w:w="454" w:type="pct"/>
            <w:tcBorders>
              <w:top w:val="nil"/>
              <w:left w:val="nil"/>
              <w:bottom w:val="dotted" w:sz="4" w:space="0" w:color="auto"/>
              <w:right w:val="dashed" w:sz="4" w:space="0" w:color="auto"/>
            </w:tcBorders>
            <w:shd w:val="clear" w:color="auto" w:fill="auto"/>
            <w:noWrap/>
            <w:vAlign w:val="bottom"/>
            <w:hideMark/>
          </w:tcPr>
          <w:p w14:paraId="068CF6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29,000</w:t>
            </w:r>
          </w:p>
        </w:tc>
        <w:tc>
          <w:tcPr>
            <w:tcW w:w="640" w:type="pct"/>
            <w:tcBorders>
              <w:top w:val="nil"/>
              <w:left w:val="nil"/>
              <w:bottom w:val="dotted" w:sz="4" w:space="0" w:color="auto"/>
              <w:right w:val="single" w:sz="4" w:space="0" w:color="auto"/>
            </w:tcBorders>
            <w:shd w:val="clear" w:color="auto" w:fill="auto"/>
            <w:noWrap/>
            <w:vAlign w:val="bottom"/>
            <w:hideMark/>
          </w:tcPr>
          <w:p w14:paraId="068CF6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365,500</w:t>
            </w:r>
          </w:p>
        </w:tc>
      </w:tr>
      <w:tr w:rsidR="003A3E1B" w:rsidRPr="00E94042" w14:paraId="068CF64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4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10220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4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Sigurimi Shoqeror</w:t>
            </w:r>
          </w:p>
        </w:tc>
        <w:tc>
          <w:tcPr>
            <w:tcW w:w="925" w:type="pct"/>
            <w:tcBorders>
              <w:top w:val="nil"/>
              <w:left w:val="nil"/>
              <w:bottom w:val="dotted" w:sz="4" w:space="0" w:color="auto"/>
              <w:right w:val="single" w:sz="4" w:space="0" w:color="auto"/>
            </w:tcBorders>
            <w:shd w:val="clear" w:color="auto" w:fill="auto"/>
            <w:noWrap/>
            <w:vAlign w:val="bottom"/>
            <w:hideMark/>
          </w:tcPr>
          <w:p w14:paraId="068CF64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41,241,750</w:t>
            </w:r>
          </w:p>
        </w:tc>
        <w:tc>
          <w:tcPr>
            <w:tcW w:w="465" w:type="pct"/>
            <w:tcBorders>
              <w:top w:val="nil"/>
              <w:left w:val="nil"/>
              <w:bottom w:val="dotted" w:sz="4" w:space="0" w:color="auto"/>
              <w:right w:val="dashed" w:sz="4" w:space="0" w:color="auto"/>
            </w:tcBorders>
            <w:shd w:val="clear" w:color="auto" w:fill="auto"/>
            <w:noWrap/>
            <w:vAlign w:val="bottom"/>
            <w:hideMark/>
          </w:tcPr>
          <w:p w14:paraId="068CF64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64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4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64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41,241,750</w:t>
            </w:r>
          </w:p>
        </w:tc>
      </w:tr>
      <w:tr w:rsidR="003A3E1B" w:rsidRPr="00E94042" w14:paraId="068CF65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4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10550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4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Tregu i Punes</w:t>
            </w:r>
          </w:p>
        </w:tc>
        <w:tc>
          <w:tcPr>
            <w:tcW w:w="925" w:type="pct"/>
            <w:tcBorders>
              <w:top w:val="nil"/>
              <w:left w:val="nil"/>
              <w:bottom w:val="dotted" w:sz="4" w:space="0" w:color="auto"/>
              <w:right w:val="single" w:sz="4" w:space="0" w:color="auto"/>
            </w:tcBorders>
            <w:shd w:val="clear" w:color="auto" w:fill="auto"/>
            <w:noWrap/>
            <w:vAlign w:val="bottom"/>
            <w:hideMark/>
          </w:tcPr>
          <w:p w14:paraId="068CF64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1,666,700</w:t>
            </w:r>
          </w:p>
        </w:tc>
        <w:tc>
          <w:tcPr>
            <w:tcW w:w="465" w:type="pct"/>
            <w:tcBorders>
              <w:top w:val="nil"/>
              <w:left w:val="nil"/>
              <w:bottom w:val="dotted" w:sz="4" w:space="0" w:color="auto"/>
              <w:right w:val="dashed" w:sz="4" w:space="0" w:color="auto"/>
            </w:tcBorders>
            <w:shd w:val="clear" w:color="auto" w:fill="auto"/>
            <w:noWrap/>
            <w:vAlign w:val="bottom"/>
            <w:hideMark/>
          </w:tcPr>
          <w:p w14:paraId="068CF64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53,400</w:t>
            </w:r>
          </w:p>
        </w:tc>
        <w:tc>
          <w:tcPr>
            <w:tcW w:w="454" w:type="pct"/>
            <w:tcBorders>
              <w:top w:val="nil"/>
              <w:left w:val="nil"/>
              <w:bottom w:val="dotted" w:sz="4" w:space="0" w:color="auto"/>
              <w:right w:val="dashed" w:sz="4" w:space="0" w:color="auto"/>
            </w:tcBorders>
            <w:shd w:val="clear" w:color="auto" w:fill="auto"/>
            <w:noWrap/>
            <w:vAlign w:val="bottom"/>
            <w:hideMark/>
          </w:tcPr>
          <w:p w14:paraId="068CF64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4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53,400</w:t>
            </w:r>
          </w:p>
        </w:tc>
        <w:tc>
          <w:tcPr>
            <w:tcW w:w="640" w:type="pct"/>
            <w:tcBorders>
              <w:top w:val="nil"/>
              <w:left w:val="nil"/>
              <w:bottom w:val="dotted" w:sz="4" w:space="0" w:color="auto"/>
              <w:right w:val="single" w:sz="4" w:space="0" w:color="auto"/>
            </w:tcBorders>
            <w:shd w:val="clear" w:color="auto" w:fill="auto"/>
            <w:noWrap/>
            <w:vAlign w:val="bottom"/>
            <w:hideMark/>
          </w:tcPr>
          <w:p w14:paraId="068CF65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1,720,100</w:t>
            </w:r>
          </w:p>
        </w:tc>
      </w:tr>
      <w:tr w:rsidR="003A3E1B" w:rsidRPr="00E94042" w14:paraId="068CF65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5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04170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5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Inspektimi ne Pune</w:t>
            </w:r>
          </w:p>
        </w:tc>
        <w:tc>
          <w:tcPr>
            <w:tcW w:w="925" w:type="pct"/>
            <w:tcBorders>
              <w:top w:val="nil"/>
              <w:left w:val="nil"/>
              <w:bottom w:val="dotted" w:sz="4" w:space="0" w:color="auto"/>
              <w:right w:val="single" w:sz="4" w:space="0" w:color="auto"/>
            </w:tcBorders>
            <w:shd w:val="clear" w:color="auto" w:fill="auto"/>
            <w:noWrap/>
            <w:vAlign w:val="bottom"/>
            <w:hideMark/>
          </w:tcPr>
          <w:p w14:paraId="068CF65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183,468</w:t>
            </w:r>
          </w:p>
        </w:tc>
        <w:tc>
          <w:tcPr>
            <w:tcW w:w="465" w:type="pct"/>
            <w:tcBorders>
              <w:top w:val="nil"/>
              <w:left w:val="nil"/>
              <w:bottom w:val="dotted" w:sz="4" w:space="0" w:color="auto"/>
              <w:right w:val="dashed" w:sz="4" w:space="0" w:color="auto"/>
            </w:tcBorders>
            <w:shd w:val="clear" w:color="auto" w:fill="auto"/>
            <w:noWrap/>
            <w:vAlign w:val="bottom"/>
            <w:hideMark/>
          </w:tcPr>
          <w:p w14:paraId="068CF65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454" w:type="pct"/>
            <w:tcBorders>
              <w:top w:val="nil"/>
              <w:left w:val="nil"/>
              <w:bottom w:val="dotted" w:sz="4" w:space="0" w:color="auto"/>
              <w:right w:val="dashed" w:sz="4" w:space="0" w:color="auto"/>
            </w:tcBorders>
            <w:shd w:val="clear" w:color="auto" w:fill="auto"/>
            <w:noWrap/>
            <w:vAlign w:val="bottom"/>
            <w:hideMark/>
          </w:tcPr>
          <w:p w14:paraId="068CF65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5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640" w:type="pct"/>
            <w:tcBorders>
              <w:top w:val="nil"/>
              <w:left w:val="nil"/>
              <w:bottom w:val="dotted" w:sz="4" w:space="0" w:color="auto"/>
              <w:right w:val="single" w:sz="4" w:space="0" w:color="auto"/>
            </w:tcBorders>
            <w:shd w:val="clear" w:color="auto" w:fill="auto"/>
            <w:noWrap/>
            <w:vAlign w:val="bottom"/>
            <w:hideMark/>
          </w:tcPr>
          <w:p w14:paraId="068CF65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193,468</w:t>
            </w:r>
          </w:p>
        </w:tc>
      </w:tr>
      <w:tr w:rsidR="003A3E1B" w:rsidRPr="00E94042" w14:paraId="068CF66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5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09240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5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Arsimi i  Mesem (profesional)</w:t>
            </w:r>
          </w:p>
        </w:tc>
        <w:tc>
          <w:tcPr>
            <w:tcW w:w="925" w:type="pct"/>
            <w:tcBorders>
              <w:top w:val="nil"/>
              <w:left w:val="nil"/>
              <w:bottom w:val="dotted" w:sz="4" w:space="0" w:color="auto"/>
              <w:right w:val="single" w:sz="4" w:space="0" w:color="auto"/>
            </w:tcBorders>
            <w:shd w:val="clear" w:color="auto" w:fill="auto"/>
            <w:noWrap/>
            <w:vAlign w:val="bottom"/>
            <w:hideMark/>
          </w:tcPr>
          <w:p w14:paraId="068CF65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1,805,000</w:t>
            </w:r>
          </w:p>
        </w:tc>
        <w:tc>
          <w:tcPr>
            <w:tcW w:w="465" w:type="pct"/>
            <w:tcBorders>
              <w:top w:val="nil"/>
              <w:left w:val="nil"/>
              <w:bottom w:val="dotted" w:sz="4" w:space="0" w:color="auto"/>
              <w:right w:val="dashed" w:sz="4" w:space="0" w:color="auto"/>
            </w:tcBorders>
            <w:shd w:val="clear" w:color="auto" w:fill="auto"/>
            <w:noWrap/>
            <w:vAlign w:val="bottom"/>
            <w:hideMark/>
          </w:tcPr>
          <w:p w14:paraId="068CF65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820,700</w:t>
            </w:r>
          </w:p>
        </w:tc>
        <w:tc>
          <w:tcPr>
            <w:tcW w:w="454" w:type="pct"/>
            <w:tcBorders>
              <w:top w:val="nil"/>
              <w:left w:val="nil"/>
              <w:bottom w:val="dotted" w:sz="4" w:space="0" w:color="auto"/>
              <w:right w:val="dashed" w:sz="4" w:space="0" w:color="auto"/>
            </w:tcBorders>
            <w:shd w:val="clear" w:color="auto" w:fill="auto"/>
            <w:noWrap/>
            <w:vAlign w:val="bottom"/>
            <w:hideMark/>
          </w:tcPr>
          <w:p w14:paraId="068CF65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692,644</w:t>
            </w:r>
          </w:p>
        </w:tc>
        <w:tc>
          <w:tcPr>
            <w:tcW w:w="456" w:type="pct"/>
            <w:tcBorders>
              <w:top w:val="nil"/>
              <w:left w:val="nil"/>
              <w:bottom w:val="dotted" w:sz="4" w:space="0" w:color="auto"/>
              <w:right w:val="single" w:sz="4" w:space="0" w:color="auto"/>
            </w:tcBorders>
            <w:shd w:val="clear" w:color="auto" w:fill="auto"/>
            <w:noWrap/>
            <w:vAlign w:val="bottom"/>
            <w:hideMark/>
          </w:tcPr>
          <w:p w14:paraId="068CF65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1,513,344</w:t>
            </w:r>
          </w:p>
        </w:tc>
        <w:tc>
          <w:tcPr>
            <w:tcW w:w="640" w:type="pct"/>
            <w:tcBorders>
              <w:top w:val="nil"/>
              <w:left w:val="nil"/>
              <w:bottom w:val="dotted" w:sz="4" w:space="0" w:color="auto"/>
              <w:right w:val="single" w:sz="4" w:space="0" w:color="auto"/>
            </w:tcBorders>
            <w:shd w:val="clear" w:color="auto" w:fill="auto"/>
            <w:noWrap/>
            <w:vAlign w:val="bottom"/>
            <w:hideMark/>
          </w:tcPr>
          <w:p w14:paraId="068CF66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3,318,344</w:t>
            </w:r>
          </w:p>
        </w:tc>
      </w:tr>
      <w:tr w:rsidR="003A3E1B" w:rsidRPr="00E94042" w14:paraId="068CF66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6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06190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6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Strehimi</w:t>
            </w:r>
          </w:p>
        </w:tc>
        <w:tc>
          <w:tcPr>
            <w:tcW w:w="925" w:type="pct"/>
            <w:tcBorders>
              <w:top w:val="nil"/>
              <w:left w:val="nil"/>
              <w:bottom w:val="dotted" w:sz="4" w:space="0" w:color="auto"/>
              <w:right w:val="single" w:sz="4" w:space="0" w:color="auto"/>
            </w:tcBorders>
            <w:shd w:val="clear" w:color="auto" w:fill="auto"/>
            <w:noWrap/>
            <w:vAlign w:val="bottom"/>
            <w:hideMark/>
          </w:tcPr>
          <w:p w14:paraId="068CF66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380,000</w:t>
            </w:r>
          </w:p>
        </w:tc>
        <w:tc>
          <w:tcPr>
            <w:tcW w:w="465" w:type="pct"/>
            <w:tcBorders>
              <w:top w:val="nil"/>
              <w:left w:val="nil"/>
              <w:bottom w:val="dotted" w:sz="4" w:space="0" w:color="auto"/>
              <w:right w:val="dashed" w:sz="4" w:space="0" w:color="auto"/>
            </w:tcBorders>
            <w:shd w:val="clear" w:color="auto" w:fill="auto"/>
            <w:noWrap/>
            <w:vAlign w:val="bottom"/>
            <w:hideMark/>
          </w:tcPr>
          <w:p w14:paraId="068CF66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350,000</w:t>
            </w:r>
          </w:p>
        </w:tc>
        <w:tc>
          <w:tcPr>
            <w:tcW w:w="454" w:type="pct"/>
            <w:tcBorders>
              <w:top w:val="nil"/>
              <w:left w:val="nil"/>
              <w:bottom w:val="dotted" w:sz="4" w:space="0" w:color="auto"/>
              <w:right w:val="dashed" w:sz="4" w:space="0" w:color="auto"/>
            </w:tcBorders>
            <w:shd w:val="clear" w:color="auto" w:fill="auto"/>
            <w:noWrap/>
            <w:vAlign w:val="bottom"/>
            <w:hideMark/>
          </w:tcPr>
          <w:p w14:paraId="068CF66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6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350,000</w:t>
            </w:r>
          </w:p>
        </w:tc>
        <w:tc>
          <w:tcPr>
            <w:tcW w:w="640" w:type="pct"/>
            <w:tcBorders>
              <w:top w:val="nil"/>
              <w:left w:val="nil"/>
              <w:bottom w:val="dotted" w:sz="4" w:space="0" w:color="auto"/>
              <w:right w:val="single" w:sz="4" w:space="0" w:color="auto"/>
            </w:tcBorders>
            <w:shd w:val="clear" w:color="auto" w:fill="auto"/>
            <w:noWrap/>
            <w:vAlign w:val="bottom"/>
            <w:hideMark/>
          </w:tcPr>
          <w:p w14:paraId="068CF66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730,000</w:t>
            </w:r>
          </w:p>
        </w:tc>
      </w:tr>
      <w:tr w:rsidR="003A3E1B" w:rsidRPr="00E94042" w14:paraId="068CF67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66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11</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66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Arsimit, Sportit dhe Rinise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66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35,121,143</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66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3,814,000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66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66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4,014,000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67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39,135,143</w:t>
            </w:r>
          </w:p>
        </w:tc>
      </w:tr>
      <w:tr w:rsidR="003A3E1B" w:rsidRPr="00E94042" w14:paraId="068CF67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7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7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67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725,042</w:t>
            </w:r>
          </w:p>
        </w:tc>
        <w:tc>
          <w:tcPr>
            <w:tcW w:w="465" w:type="pct"/>
            <w:tcBorders>
              <w:top w:val="nil"/>
              <w:left w:val="nil"/>
              <w:bottom w:val="dotted" w:sz="4" w:space="0" w:color="auto"/>
              <w:right w:val="dashed" w:sz="4" w:space="0" w:color="auto"/>
            </w:tcBorders>
            <w:shd w:val="clear" w:color="auto" w:fill="auto"/>
            <w:noWrap/>
            <w:vAlign w:val="bottom"/>
            <w:hideMark/>
          </w:tcPr>
          <w:p w14:paraId="068CF67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72,000</w:t>
            </w:r>
          </w:p>
        </w:tc>
        <w:tc>
          <w:tcPr>
            <w:tcW w:w="454" w:type="pct"/>
            <w:tcBorders>
              <w:top w:val="nil"/>
              <w:left w:val="nil"/>
              <w:bottom w:val="dotted" w:sz="4" w:space="0" w:color="auto"/>
              <w:right w:val="dashed" w:sz="4" w:space="0" w:color="auto"/>
            </w:tcBorders>
            <w:shd w:val="clear" w:color="auto" w:fill="auto"/>
            <w:noWrap/>
            <w:vAlign w:val="bottom"/>
            <w:hideMark/>
          </w:tcPr>
          <w:p w14:paraId="068CF67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7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72,000</w:t>
            </w:r>
          </w:p>
        </w:tc>
        <w:tc>
          <w:tcPr>
            <w:tcW w:w="640" w:type="pct"/>
            <w:tcBorders>
              <w:top w:val="nil"/>
              <w:left w:val="nil"/>
              <w:bottom w:val="dotted" w:sz="4" w:space="0" w:color="auto"/>
              <w:right w:val="single" w:sz="4" w:space="0" w:color="auto"/>
            </w:tcBorders>
            <w:shd w:val="clear" w:color="auto" w:fill="auto"/>
            <w:noWrap/>
            <w:vAlign w:val="bottom"/>
            <w:hideMark/>
          </w:tcPr>
          <w:p w14:paraId="068CF67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797,042</w:t>
            </w:r>
          </w:p>
        </w:tc>
      </w:tr>
      <w:tr w:rsidR="003A3E1B" w:rsidRPr="00E94042" w14:paraId="068CF68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7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7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Arsimi Baze (perfshire parashkollorin)</w:t>
            </w:r>
          </w:p>
        </w:tc>
        <w:tc>
          <w:tcPr>
            <w:tcW w:w="925" w:type="pct"/>
            <w:tcBorders>
              <w:top w:val="nil"/>
              <w:left w:val="nil"/>
              <w:bottom w:val="dotted" w:sz="4" w:space="0" w:color="auto"/>
              <w:right w:val="single" w:sz="4" w:space="0" w:color="auto"/>
            </w:tcBorders>
            <w:shd w:val="clear" w:color="auto" w:fill="auto"/>
            <w:noWrap/>
            <w:vAlign w:val="bottom"/>
            <w:hideMark/>
          </w:tcPr>
          <w:p w14:paraId="068CF67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20,788,500</w:t>
            </w:r>
          </w:p>
        </w:tc>
        <w:tc>
          <w:tcPr>
            <w:tcW w:w="465" w:type="pct"/>
            <w:tcBorders>
              <w:top w:val="nil"/>
              <w:left w:val="nil"/>
              <w:bottom w:val="dotted" w:sz="4" w:space="0" w:color="auto"/>
              <w:right w:val="dashed" w:sz="4" w:space="0" w:color="auto"/>
            </w:tcBorders>
            <w:shd w:val="clear" w:color="auto" w:fill="auto"/>
            <w:noWrap/>
            <w:vAlign w:val="bottom"/>
            <w:hideMark/>
          </w:tcPr>
          <w:p w14:paraId="068CF67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1,720,000</w:t>
            </w:r>
          </w:p>
        </w:tc>
        <w:tc>
          <w:tcPr>
            <w:tcW w:w="454" w:type="pct"/>
            <w:tcBorders>
              <w:top w:val="nil"/>
              <w:left w:val="nil"/>
              <w:bottom w:val="dotted" w:sz="4" w:space="0" w:color="auto"/>
              <w:right w:val="dashed" w:sz="4" w:space="0" w:color="auto"/>
            </w:tcBorders>
            <w:shd w:val="clear" w:color="auto" w:fill="auto"/>
            <w:noWrap/>
            <w:vAlign w:val="bottom"/>
            <w:hideMark/>
          </w:tcPr>
          <w:p w14:paraId="068CF67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7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1,720,000</w:t>
            </w:r>
          </w:p>
        </w:tc>
        <w:tc>
          <w:tcPr>
            <w:tcW w:w="640" w:type="pct"/>
            <w:tcBorders>
              <w:top w:val="nil"/>
              <w:left w:val="nil"/>
              <w:bottom w:val="dotted" w:sz="4" w:space="0" w:color="auto"/>
              <w:right w:val="single" w:sz="4" w:space="0" w:color="auto"/>
            </w:tcBorders>
            <w:shd w:val="clear" w:color="auto" w:fill="auto"/>
            <w:noWrap/>
            <w:vAlign w:val="bottom"/>
            <w:hideMark/>
          </w:tcPr>
          <w:p w14:paraId="068CF68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22,508,500</w:t>
            </w:r>
          </w:p>
        </w:tc>
      </w:tr>
      <w:tr w:rsidR="003A3E1B" w:rsidRPr="00E94042" w14:paraId="068CF68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8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09230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8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Arsimi i Mesem (i pergjithshem)</w:t>
            </w:r>
          </w:p>
        </w:tc>
        <w:tc>
          <w:tcPr>
            <w:tcW w:w="925" w:type="pct"/>
            <w:tcBorders>
              <w:top w:val="nil"/>
              <w:left w:val="nil"/>
              <w:bottom w:val="dotted" w:sz="4" w:space="0" w:color="auto"/>
              <w:right w:val="single" w:sz="4" w:space="0" w:color="auto"/>
            </w:tcBorders>
            <w:shd w:val="clear" w:color="auto" w:fill="auto"/>
            <w:noWrap/>
            <w:vAlign w:val="bottom"/>
            <w:hideMark/>
          </w:tcPr>
          <w:p w14:paraId="068CF68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6,224,643</w:t>
            </w:r>
          </w:p>
        </w:tc>
        <w:tc>
          <w:tcPr>
            <w:tcW w:w="465" w:type="pct"/>
            <w:tcBorders>
              <w:top w:val="nil"/>
              <w:left w:val="nil"/>
              <w:bottom w:val="dotted" w:sz="4" w:space="0" w:color="auto"/>
              <w:right w:val="dashed" w:sz="4" w:space="0" w:color="auto"/>
            </w:tcBorders>
            <w:shd w:val="clear" w:color="auto" w:fill="auto"/>
            <w:noWrap/>
            <w:vAlign w:val="bottom"/>
            <w:hideMark/>
          </w:tcPr>
          <w:p w14:paraId="068CF68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1,062,000</w:t>
            </w:r>
          </w:p>
        </w:tc>
        <w:tc>
          <w:tcPr>
            <w:tcW w:w="454" w:type="pct"/>
            <w:tcBorders>
              <w:top w:val="nil"/>
              <w:left w:val="nil"/>
              <w:bottom w:val="dotted" w:sz="4" w:space="0" w:color="auto"/>
              <w:right w:val="dashed" w:sz="4" w:space="0" w:color="auto"/>
            </w:tcBorders>
            <w:shd w:val="clear" w:color="auto" w:fill="auto"/>
            <w:noWrap/>
            <w:vAlign w:val="bottom"/>
            <w:hideMark/>
          </w:tcPr>
          <w:p w14:paraId="068CF68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8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1,062,000</w:t>
            </w:r>
          </w:p>
        </w:tc>
        <w:tc>
          <w:tcPr>
            <w:tcW w:w="640" w:type="pct"/>
            <w:tcBorders>
              <w:top w:val="nil"/>
              <w:left w:val="nil"/>
              <w:bottom w:val="dotted" w:sz="4" w:space="0" w:color="auto"/>
              <w:right w:val="single" w:sz="4" w:space="0" w:color="auto"/>
            </w:tcBorders>
            <w:shd w:val="clear" w:color="auto" w:fill="auto"/>
            <w:noWrap/>
            <w:vAlign w:val="bottom"/>
            <w:hideMark/>
          </w:tcPr>
          <w:p w14:paraId="068CF68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7,286,643</w:t>
            </w:r>
          </w:p>
        </w:tc>
      </w:tr>
      <w:tr w:rsidR="003A3E1B" w:rsidRPr="00E94042" w14:paraId="068CF69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8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09450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8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Arsimi Universitar</w:t>
            </w:r>
          </w:p>
        </w:tc>
        <w:tc>
          <w:tcPr>
            <w:tcW w:w="925" w:type="pct"/>
            <w:tcBorders>
              <w:top w:val="nil"/>
              <w:left w:val="nil"/>
              <w:bottom w:val="dotted" w:sz="4" w:space="0" w:color="auto"/>
              <w:right w:val="single" w:sz="4" w:space="0" w:color="auto"/>
            </w:tcBorders>
            <w:shd w:val="clear" w:color="auto" w:fill="auto"/>
            <w:noWrap/>
            <w:vAlign w:val="bottom"/>
            <w:hideMark/>
          </w:tcPr>
          <w:p w14:paraId="068CF68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6,814,958</w:t>
            </w:r>
          </w:p>
        </w:tc>
        <w:tc>
          <w:tcPr>
            <w:tcW w:w="465" w:type="pct"/>
            <w:tcBorders>
              <w:top w:val="nil"/>
              <w:left w:val="nil"/>
              <w:bottom w:val="dotted" w:sz="4" w:space="0" w:color="auto"/>
              <w:right w:val="dashed" w:sz="4" w:space="0" w:color="auto"/>
            </w:tcBorders>
            <w:shd w:val="clear" w:color="auto" w:fill="auto"/>
            <w:noWrap/>
            <w:vAlign w:val="bottom"/>
            <w:hideMark/>
          </w:tcPr>
          <w:p w14:paraId="068CF68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540,000</w:t>
            </w:r>
          </w:p>
        </w:tc>
        <w:tc>
          <w:tcPr>
            <w:tcW w:w="454" w:type="pct"/>
            <w:tcBorders>
              <w:top w:val="nil"/>
              <w:left w:val="nil"/>
              <w:bottom w:val="dotted" w:sz="4" w:space="0" w:color="auto"/>
              <w:right w:val="dashed" w:sz="4" w:space="0" w:color="auto"/>
            </w:tcBorders>
            <w:shd w:val="clear" w:color="auto" w:fill="auto"/>
            <w:noWrap/>
            <w:vAlign w:val="bottom"/>
            <w:hideMark/>
          </w:tcPr>
          <w:p w14:paraId="068CF68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w:t>
            </w:r>
          </w:p>
        </w:tc>
        <w:tc>
          <w:tcPr>
            <w:tcW w:w="456" w:type="pct"/>
            <w:tcBorders>
              <w:top w:val="nil"/>
              <w:left w:val="nil"/>
              <w:bottom w:val="dotted" w:sz="4" w:space="0" w:color="auto"/>
              <w:right w:val="single" w:sz="4" w:space="0" w:color="auto"/>
            </w:tcBorders>
            <w:shd w:val="clear" w:color="auto" w:fill="auto"/>
            <w:noWrap/>
            <w:vAlign w:val="bottom"/>
            <w:hideMark/>
          </w:tcPr>
          <w:p w14:paraId="068CF68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640,000</w:t>
            </w:r>
          </w:p>
        </w:tc>
        <w:tc>
          <w:tcPr>
            <w:tcW w:w="640" w:type="pct"/>
            <w:tcBorders>
              <w:top w:val="nil"/>
              <w:left w:val="nil"/>
              <w:bottom w:val="dotted" w:sz="4" w:space="0" w:color="auto"/>
              <w:right w:val="single" w:sz="4" w:space="0" w:color="auto"/>
            </w:tcBorders>
            <w:shd w:val="clear" w:color="auto" w:fill="auto"/>
            <w:noWrap/>
            <w:vAlign w:val="bottom"/>
            <w:hideMark/>
          </w:tcPr>
          <w:p w14:paraId="068CF69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7,454,958</w:t>
            </w:r>
          </w:p>
        </w:tc>
      </w:tr>
      <w:tr w:rsidR="003A3E1B" w:rsidRPr="00E94042" w14:paraId="068CF699"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69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09770</w:t>
            </w:r>
          </w:p>
        </w:tc>
        <w:tc>
          <w:tcPr>
            <w:tcW w:w="1634" w:type="pct"/>
            <w:tcBorders>
              <w:top w:val="nil"/>
              <w:left w:val="single" w:sz="4" w:space="0" w:color="auto"/>
              <w:bottom w:val="nil"/>
              <w:right w:val="single" w:sz="4" w:space="0" w:color="auto"/>
            </w:tcBorders>
            <w:shd w:val="clear" w:color="auto" w:fill="auto"/>
            <w:noWrap/>
            <w:vAlign w:val="bottom"/>
            <w:hideMark/>
          </w:tcPr>
          <w:p w14:paraId="068CF69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Fonde per Shkencen</w:t>
            </w:r>
          </w:p>
        </w:tc>
        <w:tc>
          <w:tcPr>
            <w:tcW w:w="925" w:type="pct"/>
            <w:tcBorders>
              <w:top w:val="nil"/>
              <w:left w:val="nil"/>
              <w:bottom w:val="nil"/>
              <w:right w:val="single" w:sz="4" w:space="0" w:color="auto"/>
            </w:tcBorders>
            <w:shd w:val="clear" w:color="auto" w:fill="auto"/>
            <w:noWrap/>
            <w:vAlign w:val="bottom"/>
            <w:hideMark/>
          </w:tcPr>
          <w:p w14:paraId="068CF69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350,000</w:t>
            </w:r>
          </w:p>
        </w:tc>
        <w:tc>
          <w:tcPr>
            <w:tcW w:w="465" w:type="pct"/>
            <w:tcBorders>
              <w:top w:val="nil"/>
              <w:left w:val="nil"/>
              <w:bottom w:val="nil"/>
              <w:right w:val="dashed" w:sz="4" w:space="0" w:color="auto"/>
            </w:tcBorders>
            <w:shd w:val="clear" w:color="auto" w:fill="auto"/>
            <w:noWrap/>
            <w:vAlign w:val="bottom"/>
            <w:hideMark/>
          </w:tcPr>
          <w:p w14:paraId="068CF69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170,000</w:t>
            </w:r>
          </w:p>
        </w:tc>
        <w:tc>
          <w:tcPr>
            <w:tcW w:w="454" w:type="pct"/>
            <w:tcBorders>
              <w:top w:val="nil"/>
              <w:left w:val="nil"/>
              <w:bottom w:val="nil"/>
              <w:right w:val="dashed" w:sz="4" w:space="0" w:color="auto"/>
            </w:tcBorders>
            <w:shd w:val="clear" w:color="auto" w:fill="auto"/>
            <w:noWrap/>
            <w:vAlign w:val="bottom"/>
            <w:hideMark/>
          </w:tcPr>
          <w:p w14:paraId="068CF69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w:t>
            </w:r>
          </w:p>
        </w:tc>
        <w:tc>
          <w:tcPr>
            <w:tcW w:w="456" w:type="pct"/>
            <w:tcBorders>
              <w:top w:val="nil"/>
              <w:left w:val="nil"/>
              <w:bottom w:val="nil"/>
              <w:right w:val="single" w:sz="4" w:space="0" w:color="auto"/>
            </w:tcBorders>
            <w:shd w:val="clear" w:color="auto" w:fill="auto"/>
            <w:noWrap/>
            <w:vAlign w:val="bottom"/>
            <w:hideMark/>
          </w:tcPr>
          <w:p w14:paraId="068CF69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270,000</w:t>
            </w:r>
          </w:p>
        </w:tc>
        <w:tc>
          <w:tcPr>
            <w:tcW w:w="640" w:type="pct"/>
            <w:tcBorders>
              <w:top w:val="nil"/>
              <w:left w:val="nil"/>
              <w:bottom w:val="nil"/>
              <w:right w:val="single" w:sz="4" w:space="0" w:color="auto"/>
            </w:tcBorders>
            <w:shd w:val="clear" w:color="auto" w:fill="auto"/>
            <w:noWrap/>
            <w:vAlign w:val="bottom"/>
            <w:hideMark/>
          </w:tcPr>
          <w:p w14:paraId="068CF69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620,000</w:t>
            </w:r>
          </w:p>
        </w:tc>
      </w:tr>
      <w:tr w:rsidR="003A3E1B" w:rsidRPr="00E94042" w14:paraId="068CF6A1" w14:textId="77777777" w:rsidTr="00E94042">
        <w:trPr>
          <w:trHeight w:val="139"/>
          <w:jc w:val="center"/>
        </w:trPr>
        <w:tc>
          <w:tcPr>
            <w:tcW w:w="426" w:type="pct"/>
            <w:tcBorders>
              <w:top w:val="dotted" w:sz="4" w:space="0" w:color="auto"/>
              <w:left w:val="single" w:sz="4" w:space="0" w:color="auto"/>
              <w:bottom w:val="single" w:sz="4" w:space="0" w:color="auto"/>
              <w:right w:val="nil"/>
            </w:tcBorders>
            <w:shd w:val="clear" w:color="auto" w:fill="auto"/>
            <w:noWrap/>
            <w:vAlign w:val="bottom"/>
            <w:hideMark/>
          </w:tcPr>
          <w:p w14:paraId="068CF69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08140</w:t>
            </w:r>
          </w:p>
        </w:tc>
        <w:tc>
          <w:tcPr>
            <w:tcW w:w="163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69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Zhvillimi i Sportit dhe Rinise</w:t>
            </w:r>
          </w:p>
        </w:tc>
        <w:tc>
          <w:tcPr>
            <w:tcW w:w="925" w:type="pct"/>
            <w:tcBorders>
              <w:top w:val="dotted" w:sz="4" w:space="0" w:color="auto"/>
              <w:left w:val="nil"/>
              <w:bottom w:val="single" w:sz="4" w:space="0" w:color="auto"/>
              <w:right w:val="single" w:sz="4" w:space="0" w:color="auto"/>
            </w:tcBorders>
            <w:shd w:val="clear" w:color="auto" w:fill="auto"/>
            <w:noWrap/>
            <w:vAlign w:val="bottom"/>
            <w:hideMark/>
          </w:tcPr>
          <w:p w14:paraId="068CF69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218,000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69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250,000</w:t>
            </w:r>
          </w:p>
        </w:tc>
        <w:tc>
          <w:tcPr>
            <w:tcW w:w="454" w:type="pct"/>
            <w:tcBorders>
              <w:top w:val="dotted" w:sz="4" w:space="0" w:color="auto"/>
              <w:left w:val="nil"/>
              <w:bottom w:val="single" w:sz="4" w:space="0" w:color="auto"/>
              <w:right w:val="dashed" w:sz="4" w:space="0" w:color="auto"/>
            </w:tcBorders>
            <w:shd w:val="clear" w:color="auto" w:fill="auto"/>
            <w:noWrap/>
            <w:vAlign w:val="bottom"/>
            <w:hideMark/>
          </w:tcPr>
          <w:p w14:paraId="068CF69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single" w:sz="4" w:space="0" w:color="auto"/>
              <w:right w:val="single" w:sz="4" w:space="0" w:color="auto"/>
            </w:tcBorders>
            <w:shd w:val="clear" w:color="auto" w:fill="auto"/>
            <w:noWrap/>
            <w:vAlign w:val="bottom"/>
            <w:hideMark/>
          </w:tcPr>
          <w:p w14:paraId="068CF69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250,000</w:t>
            </w:r>
          </w:p>
        </w:tc>
        <w:tc>
          <w:tcPr>
            <w:tcW w:w="640" w:type="pct"/>
            <w:tcBorders>
              <w:top w:val="dotted" w:sz="4" w:space="0" w:color="auto"/>
              <w:left w:val="nil"/>
              <w:bottom w:val="single" w:sz="4" w:space="0" w:color="auto"/>
              <w:right w:val="single" w:sz="4" w:space="0" w:color="auto"/>
            </w:tcBorders>
            <w:shd w:val="clear" w:color="auto" w:fill="auto"/>
            <w:noWrap/>
            <w:vAlign w:val="bottom"/>
            <w:hideMark/>
          </w:tcPr>
          <w:p w14:paraId="068CF6A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468,000</w:t>
            </w:r>
          </w:p>
        </w:tc>
      </w:tr>
      <w:tr w:rsidR="003A3E1B" w:rsidRPr="00E94042" w14:paraId="068CF6A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6A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12</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6A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Kultures</w:t>
            </w:r>
          </w:p>
        </w:tc>
        <w:tc>
          <w:tcPr>
            <w:tcW w:w="925" w:type="pct"/>
            <w:tcBorders>
              <w:top w:val="nil"/>
              <w:left w:val="nil"/>
              <w:bottom w:val="dotted" w:sz="4" w:space="0" w:color="auto"/>
              <w:right w:val="single" w:sz="4" w:space="0" w:color="auto"/>
            </w:tcBorders>
            <w:shd w:val="clear" w:color="auto" w:fill="auto"/>
            <w:noWrap/>
            <w:vAlign w:val="bottom"/>
            <w:hideMark/>
          </w:tcPr>
          <w:p w14:paraId="068CF6A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1,460,867</w:t>
            </w:r>
          </w:p>
        </w:tc>
        <w:tc>
          <w:tcPr>
            <w:tcW w:w="465" w:type="pct"/>
            <w:tcBorders>
              <w:top w:val="nil"/>
              <w:left w:val="nil"/>
              <w:bottom w:val="dotted" w:sz="4" w:space="0" w:color="auto"/>
              <w:right w:val="single" w:sz="4" w:space="0" w:color="auto"/>
            </w:tcBorders>
            <w:shd w:val="clear" w:color="auto" w:fill="auto"/>
            <w:noWrap/>
            <w:vAlign w:val="bottom"/>
            <w:hideMark/>
          </w:tcPr>
          <w:p w14:paraId="068CF6A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705,000</w:t>
            </w:r>
          </w:p>
        </w:tc>
        <w:tc>
          <w:tcPr>
            <w:tcW w:w="454" w:type="pct"/>
            <w:tcBorders>
              <w:top w:val="nil"/>
              <w:left w:val="nil"/>
              <w:bottom w:val="dotted" w:sz="4" w:space="0" w:color="auto"/>
              <w:right w:val="single" w:sz="4" w:space="0" w:color="auto"/>
            </w:tcBorders>
            <w:shd w:val="clear" w:color="auto" w:fill="auto"/>
            <w:noWrap/>
            <w:vAlign w:val="bottom"/>
            <w:hideMark/>
          </w:tcPr>
          <w:p w14:paraId="068CF6A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A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705,000</w:t>
            </w:r>
          </w:p>
        </w:tc>
        <w:tc>
          <w:tcPr>
            <w:tcW w:w="640" w:type="pct"/>
            <w:tcBorders>
              <w:top w:val="nil"/>
              <w:left w:val="nil"/>
              <w:bottom w:val="dotted" w:sz="4" w:space="0" w:color="auto"/>
              <w:right w:val="single" w:sz="4" w:space="0" w:color="auto"/>
            </w:tcBorders>
            <w:shd w:val="clear" w:color="auto" w:fill="auto"/>
            <w:noWrap/>
            <w:vAlign w:val="bottom"/>
            <w:hideMark/>
          </w:tcPr>
          <w:p w14:paraId="068CF6A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2,165,867</w:t>
            </w:r>
          </w:p>
        </w:tc>
      </w:tr>
      <w:tr w:rsidR="003A3E1B" w:rsidRPr="00E94042" w14:paraId="068CF6B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A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A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6A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160,276</w:t>
            </w:r>
          </w:p>
        </w:tc>
        <w:tc>
          <w:tcPr>
            <w:tcW w:w="465" w:type="pct"/>
            <w:tcBorders>
              <w:top w:val="nil"/>
              <w:left w:val="nil"/>
              <w:bottom w:val="dotted" w:sz="4" w:space="0" w:color="auto"/>
              <w:right w:val="dashed" w:sz="4" w:space="0" w:color="auto"/>
            </w:tcBorders>
            <w:shd w:val="clear" w:color="auto" w:fill="auto"/>
            <w:noWrap/>
            <w:vAlign w:val="bottom"/>
            <w:hideMark/>
          </w:tcPr>
          <w:p w14:paraId="068CF6A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6A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A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6B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160,276</w:t>
            </w:r>
          </w:p>
        </w:tc>
      </w:tr>
      <w:tr w:rsidR="003A3E1B" w:rsidRPr="00E94042" w14:paraId="068CF6B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B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08220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B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Trashegimia Kulturore dhe Muzete </w:t>
            </w:r>
          </w:p>
        </w:tc>
        <w:tc>
          <w:tcPr>
            <w:tcW w:w="925" w:type="pct"/>
            <w:tcBorders>
              <w:top w:val="nil"/>
              <w:left w:val="nil"/>
              <w:bottom w:val="dotted" w:sz="4" w:space="0" w:color="auto"/>
              <w:right w:val="single" w:sz="4" w:space="0" w:color="auto"/>
            </w:tcBorders>
            <w:shd w:val="clear" w:color="auto" w:fill="auto"/>
            <w:noWrap/>
            <w:vAlign w:val="bottom"/>
            <w:hideMark/>
          </w:tcPr>
          <w:p w14:paraId="068CF6B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517,191</w:t>
            </w:r>
          </w:p>
        </w:tc>
        <w:tc>
          <w:tcPr>
            <w:tcW w:w="465" w:type="pct"/>
            <w:tcBorders>
              <w:top w:val="nil"/>
              <w:left w:val="nil"/>
              <w:bottom w:val="dotted" w:sz="4" w:space="0" w:color="auto"/>
              <w:right w:val="dashed" w:sz="4" w:space="0" w:color="auto"/>
            </w:tcBorders>
            <w:shd w:val="clear" w:color="auto" w:fill="auto"/>
            <w:noWrap/>
            <w:vAlign w:val="bottom"/>
            <w:hideMark/>
          </w:tcPr>
          <w:p w14:paraId="068CF6B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454" w:type="pct"/>
            <w:tcBorders>
              <w:top w:val="nil"/>
              <w:left w:val="nil"/>
              <w:bottom w:val="dotted" w:sz="4" w:space="0" w:color="auto"/>
              <w:right w:val="dashed" w:sz="4" w:space="0" w:color="auto"/>
            </w:tcBorders>
            <w:shd w:val="clear" w:color="auto" w:fill="auto"/>
            <w:noWrap/>
            <w:vAlign w:val="bottom"/>
            <w:hideMark/>
          </w:tcPr>
          <w:p w14:paraId="068CF6B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B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w:t>
            </w:r>
          </w:p>
        </w:tc>
        <w:tc>
          <w:tcPr>
            <w:tcW w:w="640" w:type="pct"/>
            <w:tcBorders>
              <w:top w:val="nil"/>
              <w:left w:val="nil"/>
              <w:bottom w:val="dotted" w:sz="4" w:space="0" w:color="auto"/>
              <w:right w:val="single" w:sz="4" w:space="0" w:color="auto"/>
            </w:tcBorders>
            <w:shd w:val="clear" w:color="auto" w:fill="auto"/>
            <w:noWrap/>
            <w:vAlign w:val="bottom"/>
            <w:hideMark/>
          </w:tcPr>
          <w:p w14:paraId="068CF6B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522,191</w:t>
            </w:r>
          </w:p>
        </w:tc>
      </w:tr>
      <w:tr w:rsidR="003A3E1B" w:rsidRPr="00E94042" w14:paraId="068CF6C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B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08230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B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Arti dhe Kultura </w:t>
            </w:r>
          </w:p>
        </w:tc>
        <w:tc>
          <w:tcPr>
            <w:tcW w:w="925" w:type="pct"/>
            <w:tcBorders>
              <w:top w:val="nil"/>
              <w:left w:val="nil"/>
              <w:bottom w:val="dotted" w:sz="4" w:space="0" w:color="auto"/>
              <w:right w:val="single" w:sz="4" w:space="0" w:color="auto"/>
            </w:tcBorders>
            <w:shd w:val="clear" w:color="auto" w:fill="auto"/>
            <w:noWrap/>
            <w:vAlign w:val="bottom"/>
            <w:hideMark/>
          </w:tcPr>
          <w:p w14:paraId="068CF6B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783,400</w:t>
            </w:r>
          </w:p>
        </w:tc>
        <w:tc>
          <w:tcPr>
            <w:tcW w:w="465" w:type="pct"/>
            <w:tcBorders>
              <w:top w:val="nil"/>
              <w:left w:val="nil"/>
              <w:bottom w:val="dotted" w:sz="4" w:space="0" w:color="auto"/>
              <w:right w:val="dashed" w:sz="4" w:space="0" w:color="auto"/>
            </w:tcBorders>
            <w:shd w:val="clear" w:color="auto" w:fill="auto"/>
            <w:noWrap/>
            <w:vAlign w:val="bottom"/>
            <w:hideMark/>
          </w:tcPr>
          <w:p w14:paraId="068CF6B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700,000</w:t>
            </w:r>
          </w:p>
        </w:tc>
        <w:tc>
          <w:tcPr>
            <w:tcW w:w="454" w:type="pct"/>
            <w:tcBorders>
              <w:top w:val="nil"/>
              <w:left w:val="nil"/>
              <w:bottom w:val="dotted" w:sz="4" w:space="0" w:color="auto"/>
              <w:right w:val="dashed" w:sz="4" w:space="0" w:color="auto"/>
            </w:tcBorders>
            <w:shd w:val="clear" w:color="auto" w:fill="auto"/>
            <w:noWrap/>
            <w:vAlign w:val="bottom"/>
            <w:hideMark/>
          </w:tcPr>
          <w:p w14:paraId="068CF6B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B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700,000</w:t>
            </w:r>
          </w:p>
        </w:tc>
        <w:tc>
          <w:tcPr>
            <w:tcW w:w="640" w:type="pct"/>
            <w:tcBorders>
              <w:top w:val="nil"/>
              <w:left w:val="nil"/>
              <w:bottom w:val="dotted" w:sz="4" w:space="0" w:color="auto"/>
              <w:right w:val="single" w:sz="4" w:space="0" w:color="auto"/>
            </w:tcBorders>
            <w:shd w:val="clear" w:color="auto" w:fill="auto"/>
            <w:noWrap/>
            <w:vAlign w:val="bottom"/>
            <w:hideMark/>
          </w:tcPr>
          <w:p w14:paraId="068CF6C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1,483,400</w:t>
            </w:r>
          </w:p>
        </w:tc>
      </w:tr>
      <w:tr w:rsidR="003A3E1B" w:rsidRPr="00E94042" w14:paraId="068CF6C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6C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13</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6C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Shendetesise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6C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57,770,377</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6C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1,990,000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6C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1,140,000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6C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3,130,000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6C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60,900,377</w:t>
            </w:r>
          </w:p>
        </w:tc>
      </w:tr>
      <w:tr w:rsidR="003A3E1B" w:rsidRPr="00E94042" w14:paraId="068CF6D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C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C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6C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382,732</w:t>
            </w:r>
          </w:p>
        </w:tc>
        <w:tc>
          <w:tcPr>
            <w:tcW w:w="465" w:type="pct"/>
            <w:tcBorders>
              <w:top w:val="nil"/>
              <w:left w:val="nil"/>
              <w:bottom w:val="dotted" w:sz="4" w:space="0" w:color="auto"/>
              <w:right w:val="dashed" w:sz="4" w:space="0" w:color="auto"/>
            </w:tcBorders>
            <w:shd w:val="clear" w:color="auto" w:fill="auto"/>
            <w:noWrap/>
            <w:vAlign w:val="bottom"/>
            <w:hideMark/>
          </w:tcPr>
          <w:p w14:paraId="068CF6C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25,550</w:t>
            </w:r>
          </w:p>
        </w:tc>
        <w:tc>
          <w:tcPr>
            <w:tcW w:w="454" w:type="pct"/>
            <w:tcBorders>
              <w:top w:val="nil"/>
              <w:left w:val="nil"/>
              <w:bottom w:val="dotted" w:sz="4" w:space="0" w:color="auto"/>
              <w:right w:val="dashed" w:sz="4" w:space="0" w:color="auto"/>
            </w:tcBorders>
            <w:shd w:val="clear" w:color="auto" w:fill="auto"/>
            <w:noWrap/>
            <w:vAlign w:val="bottom"/>
            <w:hideMark/>
          </w:tcPr>
          <w:p w14:paraId="068CF6C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6C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25,550</w:t>
            </w:r>
          </w:p>
        </w:tc>
        <w:tc>
          <w:tcPr>
            <w:tcW w:w="640" w:type="pct"/>
            <w:tcBorders>
              <w:top w:val="nil"/>
              <w:left w:val="nil"/>
              <w:bottom w:val="dotted" w:sz="4" w:space="0" w:color="auto"/>
              <w:right w:val="single" w:sz="4" w:space="0" w:color="auto"/>
            </w:tcBorders>
            <w:shd w:val="clear" w:color="auto" w:fill="auto"/>
            <w:noWrap/>
            <w:vAlign w:val="bottom"/>
            <w:hideMark/>
          </w:tcPr>
          <w:p w14:paraId="068CF6D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408,282</w:t>
            </w:r>
          </w:p>
        </w:tc>
      </w:tr>
      <w:tr w:rsidR="003A3E1B" w:rsidRPr="00E94042" w14:paraId="068CF6D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D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07220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D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Sherbimet e Kujdesit Paresor</w:t>
            </w:r>
          </w:p>
        </w:tc>
        <w:tc>
          <w:tcPr>
            <w:tcW w:w="925" w:type="pct"/>
            <w:tcBorders>
              <w:top w:val="nil"/>
              <w:left w:val="nil"/>
              <w:bottom w:val="dotted" w:sz="4" w:space="0" w:color="auto"/>
              <w:right w:val="single" w:sz="4" w:space="0" w:color="auto"/>
            </w:tcBorders>
            <w:shd w:val="clear" w:color="auto" w:fill="auto"/>
            <w:noWrap/>
            <w:vAlign w:val="bottom"/>
            <w:hideMark/>
          </w:tcPr>
          <w:p w14:paraId="068CF6D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7,584,000</w:t>
            </w:r>
          </w:p>
        </w:tc>
        <w:tc>
          <w:tcPr>
            <w:tcW w:w="465" w:type="pct"/>
            <w:tcBorders>
              <w:top w:val="nil"/>
              <w:left w:val="nil"/>
              <w:bottom w:val="dotted" w:sz="4" w:space="0" w:color="auto"/>
              <w:right w:val="dashed" w:sz="4" w:space="0" w:color="auto"/>
            </w:tcBorders>
            <w:shd w:val="clear" w:color="auto" w:fill="auto"/>
            <w:noWrap/>
            <w:vAlign w:val="bottom"/>
            <w:hideMark/>
          </w:tcPr>
          <w:p w14:paraId="068CF6D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480,433</w:t>
            </w:r>
          </w:p>
        </w:tc>
        <w:tc>
          <w:tcPr>
            <w:tcW w:w="454" w:type="pct"/>
            <w:tcBorders>
              <w:top w:val="nil"/>
              <w:left w:val="nil"/>
              <w:bottom w:val="dotted" w:sz="4" w:space="0" w:color="auto"/>
              <w:right w:val="dashed" w:sz="4" w:space="0" w:color="auto"/>
            </w:tcBorders>
            <w:shd w:val="clear" w:color="auto" w:fill="auto"/>
            <w:noWrap/>
            <w:vAlign w:val="bottom"/>
            <w:hideMark/>
          </w:tcPr>
          <w:p w14:paraId="068CF6D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158,000</w:t>
            </w:r>
          </w:p>
        </w:tc>
        <w:tc>
          <w:tcPr>
            <w:tcW w:w="456" w:type="pct"/>
            <w:tcBorders>
              <w:top w:val="nil"/>
              <w:left w:val="nil"/>
              <w:bottom w:val="dotted" w:sz="4" w:space="0" w:color="auto"/>
              <w:right w:val="single" w:sz="4" w:space="0" w:color="auto"/>
            </w:tcBorders>
            <w:shd w:val="clear" w:color="auto" w:fill="auto"/>
            <w:noWrap/>
            <w:vAlign w:val="bottom"/>
            <w:hideMark/>
          </w:tcPr>
          <w:p w14:paraId="068CF6D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638,433</w:t>
            </w:r>
          </w:p>
        </w:tc>
        <w:tc>
          <w:tcPr>
            <w:tcW w:w="640" w:type="pct"/>
            <w:tcBorders>
              <w:top w:val="nil"/>
              <w:left w:val="nil"/>
              <w:bottom w:val="dotted" w:sz="4" w:space="0" w:color="auto"/>
              <w:right w:val="single" w:sz="4" w:space="0" w:color="auto"/>
            </w:tcBorders>
            <w:shd w:val="clear" w:color="auto" w:fill="auto"/>
            <w:noWrap/>
            <w:vAlign w:val="bottom"/>
            <w:hideMark/>
          </w:tcPr>
          <w:p w14:paraId="068CF6D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8,222,433</w:t>
            </w:r>
          </w:p>
        </w:tc>
      </w:tr>
      <w:tr w:rsidR="003A3E1B" w:rsidRPr="00E94042" w14:paraId="068CF6E1" w14:textId="77777777" w:rsidTr="0083263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D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07330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D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Sherbimet e Kujdesit Dytesor</w:t>
            </w:r>
          </w:p>
        </w:tc>
        <w:tc>
          <w:tcPr>
            <w:tcW w:w="925" w:type="pct"/>
            <w:tcBorders>
              <w:top w:val="nil"/>
              <w:left w:val="nil"/>
              <w:bottom w:val="dotted" w:sz="4" w:space="0" w:color="auto"/>
              <w:right w:val="single" w:sz="4" w:space="0" w:color="auto"/>
            </w:tcBorders>
            <w:shd w:val="clear" w:color="auto" w:fill="auto"/>
            <w:noWrap/>
            <w:vAlign w:val="bottom"/>
            <w:hideMark/>
          </w:tcPr>
          <w:p w14:paraId="068CF6D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22,105,006</w:t>
            </w:r>
          </w:p>
        </w:tc>
        <w:tc>
          <w:tcPr>
            <w:tcW w:w="465" w:type="pct"/>
            <w:tcBorders>
              <w:top w:val="nil"/>
              <w:left w:val="nil"/>
              <w:bottom w:val="single" w:sz="4" w:space="0" w:color="auto"/>
              <w:right w:val="dashed" w:sz="4" w:space="0" w:color="auto"/>
            </w:tcBorders>
            <w:shd w:val="clear" w:color="auto" w:fill="auto"/>
            <w:noWrap/>
            <w:vAlign w:val="bottom"/>
            <w:hideMark/>
          </w:tcPr>
          <w:p w14:paraId="068CF6D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1,368,732</w:t>
            </w:r>
          </w:p>
        </w:tc>
        <w:tc>
          <w:tcPr>
            <w:tcW w:w="454" w:type="pct"/>
            <w:tcBorders>
              <w:top w:val="nil"/>
              <w:left w:val="nil"/>
              <w:bottom w:val="single" w:sz="4" w:space="0" w:color="auto"/>
              <w:right w:val="dashed" w:sz="4" w:space="0" w:color="auto"/>
            </w:tcBorders>
            <w:shd w:val="clear" w:color="auto" w:fill="auto"/>
            <w:noWrap/>
            <w:vAlign w:val="bottom"/>
            <w:hideMark/>
          </w:tcPr>
          <w:p w14:paraId="068CF6D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882,000</w:t>
            </w:r>
          </w:p>
        </w:tc>
        <w:tc>
          <w:tcPr>
            <w:tcW w:w="456" w:type="pct"/>
            <w:tcBorders>
              <w:top w:val="nil"/>
              <w:left w:val="nil"/>
              <w:bottom w:val="single" w:sz="4" w:space="0" w:color="auto"/>
              <w:right w:val="single" w:sz="4" w:space="0" w:color="auto"/>
            </w:tcBorders>
            <w:shd w:val="clear" w:color="auto" w:fill="auto"/>
            <w:noWrap/>
            <w:vAlign w:val="bottom"/>
            <w:hideMark/>
          </w:tcPr>
          <w:p w14:paraId="068CF6D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2,250,732</w:t>
            </w:r>
          </w:p>
        </w:tc>
        <w:tc>
          <w:tcPr>
            <w:tcW w:w="640" w:type="pct"/>
            <w:tcBorders>
              <w:top w:val="nil"/>
              <w:left w:val="nil"/>
              <w:bottom w:val="dotted" w:sz="4" w:space="0" w:color="auto"/>
              <w:right w:val="single" w:sz="4" w:space="0" w:color="auto"/>
            </w:tcBorders>
            <w:shd w:val="clear" w:color="auto" w:fill="auto"/>
            <w:noWrap/>
            <w:vAlign w:val="bottom"/>
            <w:hideMark/>
          </w:tcPr>
          <w:p w14:paraId="068CF6E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24,355,738</w:t>
            </w:r>
          </w:p>
        </w:tc>
      </w:tr>
      <w:tr w:rsidR="003A3E1B" w:rsidRPr="00E94042" w14:paraId="068CF6E9" w14:textId="77777777" w:rsidTr="0083263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E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07450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E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Sherbimet e Shendetit Publik</w:t>
            </w:r>
          </w:p>
        </w:tc>
        <w:tc>
          <w:tcPr>
            <w:tcW w:w="925" w:type="pct"/>
            <w:tcBorders>
              <w:top w:val="nil"/>
              <w:left w:val="nil"/>
              <w:bottom w:val="dotted" w:sz="4" w:space="0" w:color="auto"/>
              <w:right w:val="single" w:sz="4" w:space="0" w:color="auto"/>
            </w:tcBorders>
            <w:shd w:val="clear" w:color="auto" w:fill="auto"/>
            <w:noWrap/>
            <w:vAlign w:val="bottom"/>
            <w:hideMark/>
          </w:tcPr>
          <w:p w14:paraId="068CF6E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2,945,760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068CF6E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53,652</w:t>
            </w:r>
          </w:p>
        </w:tc>
        <w:tc>
          <w:tcPr>
            <w:tcW w:w="4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6E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6E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53,652</w:t>
            </w:r>
          </w:p>
        </w:tc>
        <w:tc>
          <w:tcPr>
            <w:tcW w:w="640" w:type="pct"/>
            <w:tcBorders>
              <w:top w:val="nil"/>
              <w:left w:val="nil"/>
              <w:bottom w:val="dotted" w:sz="4" w:space="0" w:color="auto"/>
              <w:right w:val="single" w:sz="4" w:space="0" w:color="auto"/>
            </w:tcBorders>
            <w:shd w:val="clear" w:color="auto" w:fill="auto"/>
            <w:noWrap/>
            <w:vAlign w:val="bottom"/>
            <w:hideMark/>
          </w:tcPr>
          <w:p w14:paraId="068CF6E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2,999,412</w:t>
            </w:r>
          </w:p>
        </w:tc>
      </w:tr>
      <w:tr w:rsidR="003A3E1B" w:rsidRPr="00E94042" w14:paraId="068CF6F1" w14:textId="77777777" w:rsidTr="00832632">
        <w:trPr>
          <w:trHeight w:val="139"/>
          <w:jc w:val="center"/>
        </w:trPr>
        <w:tc>
          <w:tcPr>
            <w:tcW w:w="426" w:type="pct"/>
            <w:tcBorders>
              <w:top w:val="nil"/>
              <w:left w:val="single" w:sz="4" w:space="0" w:color="auto"/>
              <w:bottom w:val="dotted" w:sz="4" w:space="0" w:color="auto"/>
              <w:right w:val="single" w:sz="4" w:space="0" w:color="auto"/>
            </w:tcBorders>
            <w:shd w:val="clear" w:color="auto" w:fill="auto"/>
            <w:noWrap/>
            <w:vAlign w:val="bottom"/>
            <w:hideMark/>
          </w:tcPr>
          <w:p w14:paraId="068CF6E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07460</w:t>
            </w:r>
          </w:p>
        </w:tc>
        <w:tc>
          <w:tcPr>
            <w:tcW w:w="1634" w:type="pct"/>
            <w:tcBorders>
              <w:top w:val="nil"/>
              <w:left w:val="nil"/>
              <w:bottom w:val="dotted" w:sz="4" w:space="0" w:color="auto"/>
              <w:right w:val="nil"/>
            </w:tcBorders>
            <w:shd w:val="clear" w:color="auto" w:fill="auto"/>
            <w:noWrap/>
            <w:vAlign w:val="bottom"/>
            <w:hideMark/>
          </w:tcPr>
          <w:p w14:paraId="068CF6E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Kombetar i Urgjences</w:t>
            </w:r>
          </w:p>
        </w:tc>
        <w:tc>
          <w:tcPr>
            <w:tcW w:w="925" w:type="pct"/>
            <w:tcBorders>
              <w:top w:val="nil"/>
              <w:left w:val="single" w:sz="4" w:space="0" w:color="auto"/>
              <w:bottom w:val="dotted" w:sz="4" w:space="0" w:color="auto"/>
              <w:right w:val="single" w:sz="4" w:space="0" w:color="auto"/>
            </w:tcBorders>
            <w:shd w:val="clear" w:color="auto" w:fill="auto"/>
            <w:noWrap/>
            <w:vAlign w:val="bottom"/>
            <w:hideMark/>
          </w:tcPr>
          <w:p w14:paraId="068CF6E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360,000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6E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20,098</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6E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single" w:sz="4" w:space="0" w:color="auto"/>
              <w:left w:val="nil"/>
              <w:bottom w:val="nil"/>
              <w:right w:val="single" w:sz="4" w:space="0" w:color="auto"/>
            </w:tcBorders>
            <w:shd w:val="clear" w:color="auto" w:fill="auto"/>
            <w:noWrap/>
            <w:vAlign w:val="bottom"/>
            <w:hideMark/>
          </w:tcPr>
          <w:p w14:paraId="068CF6E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20,098</w:t>
            </w:r>
          </w:p>
        </w:tc>
        <w:tc>
          <w:tcPr>
            <w:tcW w:w="640" w:type="pct"/>
            <w:tcBorders>
              <w:top w:val="nil"/>
              <w:left w:val="nil"/>
              <w:bottom w:val="nil"/>
              <w:right w:val="single" w:sz="4" w:space="0" w:color="auto"/>
            </w:tcBorders>
            <w:shd w:val="clear" w:color="auto" w:fill="auto"/>
            <w:noWrap/>
            <w:vAlign w:val="bottom"/>
            <w:hideMark/>
          </w:tcPr>
          <w:p w14:paraId="068CF6F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380,098</w:t>
            </w:r>
          </w:p>
        </w:tc>
      </w:tr>
      <w:tr w:rsidR="003A3E1B" w:rsidRPr="00E94042" w14:paraId="068CF6F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6F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10430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6F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Perkujdesi Social</w:t>
            </w:r>
          </w:p>
        </w:tc>
        <w:tc>
          <w:tcPr>
            <w:tcW w:w="925" w:type="pct"/>
            <w:tcBorders>
              <w:top w:val="nil"/>
              <w:left w:val="nil"/>
              <w:bottom w:val="dotted" w:sz="4" w:space="0" w:color="auto"/>
              <w:right w:val="single" w:sz="4" w:space="0" w:color="auto"/>
            </w:tcBorders>
            <w:shd w:val="clear" w:color="auto" w:fill="auto"/>
            <w:noWrap/>
            <w:vAlign w:val="bottom"/>
            <w:hideMark/>
          </w:tcPr>
          <w:p w14:paraId="068CF6F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23,345,579</w:t>
            </w:r>
          </w:p>
        </w:tc>
        <w:tc>
          <w:tcPr>
            <w:tcW w:w="465" w:type="pct"/>
            <w:tcBorders>
              <w:top w:val="nil"/>
              <w:left w:val="nil"/>
              <w:bottom w:val="dotted" w:sz="4" w:space="0" w:color="auto"/>
              <w:right w:val="dashed" w:sz="4" w:space="0" w:color="auto"/>
            </w:tcBorders>
            <w:shd w:val="clear" w:color="auto" w:fill="auto"/>
            <w:noWrap/>
            <w:vAlign w:val="bottom"/>
            <w:hideMark/>
          </w:tcPr>
          <w:p w14:paraId="068CF6F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41,535</w:t>
            </w:r>
          </w:p>
        </w:tc>
        <w:tc>
          <w:tcPr>
            <w:tcW w:w="454" w:type="pct"/>
            <w:tcBorders>
              <w:top w:val="nil"/>
              <w:left w:val="nil"/>
              <w:bottom w:val="dotted" w:sz="4" w:space="0" w:color="auto"/>
              <w:right w:val="dashed" w:sz="4" w:space="0" w:color="auto"/>
            </w:tcBorders>
            <w:shd w:val="clear" w:color="auto" w:fill="auto"/>
            <w:noWrap/>
            <w:vAlign w:val="bottom"/>
            <w:hideMark/>
          </w:tcPr>
          <w:p w14:paraId="068CF6F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w:t>
            </w:r>
          </w:p>
        </w:tc>
        <w:tc>
          <w:tcPr>
            <w:tcW w:w="456" w:type="pct"/>
            <w:tcBorders>
              <w:top w:val="dotted" w:sz="4" w:space="0" w:color="auto"/>
              <w:left w:val="nil"/>
              <w:bottom w:val="dotted" w:sz="4" w:space="0" w:color="auto"/>
              <w:right w:val="single" w:sz="4" w:space="0" w:color="auto"/>
            </w:tcBorders>
            <w:shd w:val="clear" w:color="auto" w:fill="auto"/>
            <w:noWrap/>
            <w:vAlign w:val="bottom"/>
            <w:hideMark/>
          </w:tcPr>
          <w:p w14:paraId="068CF6F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141,535</w:t>
            </w:r>
          </w:p>
        </w:tc>
        <w:tc>
          <w:tcPr>
            <w:tcW w:w="640" w:type="pct"/>
            <w:tcBorders>
              <w:top w:val="dotted" w:sz="4" w:space="0" w:color="auto"/>
              <w:left w:val="nil"/>
              <w:bottom w:val="dotted" w:sz="4" w:space="0" w:color="auto"/>
              <w:right w:val="single" w:sz="4" w:space="0" w:color="auto"/>
            </w:tcBorders>
            <w:shd w:val="clear" w:color="auto" w:fill="auto"/>
            <w:noWrap/>
            <w:vAlign w:val="bottom"/>
            <w:hideMark/>
          </w:tcPr>
          <w:p w14:paraId="068CF6F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23,487,114</w:t>
            </w:r>
          </w:p>
        </w:tc>
      </w:tr>
      <w:tr w:rsidR="003A3E1B" w:rsidRPr="00E94042" w14:paraId="068CF701" w14:textId="77777777" w:rsidTr="00E94042">
        <w:trPr>
          <w:trHeight w:val="139"/>
          <w:jc w:val="center"/>
        </w:trPr>
        <w:tc>
          <w:tcPr>
            <w:tcW w:w="426" w:type="pct"/>
            <w:tcBorders>
              <w:top w:val="nil"/>
              <w:left w:val="single" w:sz="4" w:space="0" w:color="auto"/>
              <w:bottom w:val="dotted" w:sz="4" w:space="0" w:color="auto"/>
              <w:right w:val="single" w:sz="4" w:space="0" w:color="auto"/>
            </w:tcBorders>
            <w:shd w:val="clear" w:color="auto" w:fill="auto"/>
            <w:noWrap/>
            <w:vAlign w:val="bottom"/>
            <w:hideMark/>
          </w:tcPr>
          <w:p w14:paraId="068CF6F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01190</w:t>
            </w:r>
          </w:p>
        </w:tc>
        <w:tc>
          <w:tcPr>
            <w:tcW w:w="1634" w:type="pct"/>
            <w:tcBorders>
              <w:top w:val="nil"/>
              <w:left w:val="nil"/>
              <w:bottom w:val="dotted" w:sz="4" w:space="0" w:color="auto"/>
              <w:right w:val="nil"/>
            </w:tcBorders>
            <w:shd w:val="clear" w:color="auto" w:fill="auto"/>
            <w:noWrap/>
            <w:vAlign w:val="bottom"/>
            <w:hideMark/>
          </w:tcPr>
          <w:p w14:paraId="068CF6F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Rehabilitimi  i te Perndjekurve Politik</w:t>
            </w:r>
          </w:p>
        </w:tc>
        <w:tc>
          <w:tcPr>
            <w:tcW w:w="925" w:type="pct"/>
            <w:tcBorders>
              <w:top w:val="nil"/>
              <w:left w:val="single" w:sz="4" w:space="0" w:color="auto"/>
              <w:bottom w:val="dotted" w:sz="4" w:space="0" w:color="auto"/>
              <w:right w:val="single" w:sz="4" w:space="0" w:color="auto"/>
            </w:tcBorders>
            <w:shd w:val="clear" w:color="auto" w:fill="auto"/>
            <w:noWrap/>
            <w:vAlign w:val="bottom"/>
            <w:hideMark/>
          </w:tcPr>
          <w:p w14:paraId="068CF6F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1,047,300</w:t>
            </w:r>
          </w:p>
        </w:tc>
        <w:tc>
          <w:tcPr>
            <w:tcW w:w="465" w:type="pct"/>
            <w:tcBorders>
              <w:top w:val="nil"/>
              <w:left w:val="nil"/>
              <w:bottom w:val="dotted" w:sz="4" w:space="0" w:color="auto"/>
              <w:right w:val="dashed" w:sz="4" w:space="0" w:color="auto"/>
            </w:tcBorders>
            <w:shd w:val="clear" w:color="auto" w:fill="auto"/>
            <w:noWrap/>
            <w:vAlign w:val="bottom"/>
            <w:hideMark/>
          </w:tcPr>
          <w:p w14:paraId="068CF6F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6F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6F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nil"/>
              <w:right w:val="single" w:sz="4" w:space="0" w:color="auto"/>
            </w:tcBorders>
            <w:shd w:val="clear" w:color="auto" w:fill="auto"/>
            <w:noWrap/>
            <w:vAlign w:val="bottom"/>
            <w:hideMark/>
          </w:tcPr>
          <w:p w14:paraId="068CF70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1,047,300</w:t>
            </w:r>
          </w:p>
        </w:tc>
      </w:tr>
      <w:tr w:rsidR="003A3E1B" w:rsidRPr="00E94042" w14:paraId="068CF70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0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14</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0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Drejtesise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0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11,186,678</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70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665,080</w:t>
            </w:r>
          </w:p>
        </w:tc>
        <w:tc>
          <w:tcPr>
            <w:tcW w:w="454" w:type="pct"/>
            <w:tcBorders>
              <w:top w:val="single" w:sz="4" w:space="0" w:color="auto"/>
              <w:left w:val="nil"/>
              <w:bottom w:val="dotted" w:sz="4" w:space="0" w:color="auto"/>
              <w:right w:val="single" w:sz="4" w:space="0" w:color="auto"/>
            </w:tcBorders>
            <w:shd w:val="clear" w:color="auto" w:fill="auto"/>
            <w:noWrap/>
            <w:vAlign w:val="bottom"/>
            <w:hideMark/>
          </w:tcPr>
          <w:p w14:paraId="068CF70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350,000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70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1,015,080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70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12,201,758</w:t>
            </w:r>
          </w:p>
        </w:tc>
      </w:tr>
      <w:tr w:rsidR="003A3E1B" w:rsidRPr="00E94042" w14:paraId="068CF71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0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0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70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417,044</w:t>
            </w:r>
          </w:p>
        </w:tc>
        <w:tc>
          <w:tcPr>
            <w:tcW w:w="465" w:type="pct"/>
            <w:tcBorders>
              <w:top w:val="nil"/>
              <w:left w:val="nil"/>
              <w:bottom w:val="dotted" w:sz="4" w:space="0" w:color="auto"/>
              <w:right w:val="dashed" w:sz="4" w:space="0" w:color="auto"/>
            </w:tcBorders>
            <w:shd w:val="clear" w:color="auto" w:fill="auto"/>
            <w:noWrap/>
            <w:vAlign w:val="bottom"/>
            <w:hideMark/>
          </w:tcPr>
          <w:p w14:paraId="068CF70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143,800</w:t>
            </w:r>
          </w:p>
        </w:tc>
        <w:tc>
          <w:tcPr>
            <w:tcW w:w="454" w:type="pct"/>
            <w:tcBorders>
              <w:top w:val="nil"/>
              <w:left w:val="nil"/>
              <w:bottom w:val="dotted" w:sz="4" w:space="0" w:color="auto"/>
              <w:right w:val="dashed" w:sz="4" w:space="0" w:color="auto"/>
            </w:tcBorders>
            <w:shd w:val="clear" w:color="auto" w:fill="auto"/>
            <w:noWrap/>
            <w:vAlign w:val="bottom"/>
            <w:hideMark/>
          </w:tcPr>
          <w:p w14:paraId="068CF70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350,000</w:t>
            </w:r>
          </w:p>
        </w:tc>
        <w:tc>
          <w:tcPr>
            <w:tcW w:w="456" w:type="pct"/>
            <w:tcBorders>
              <w:top w:val="nil"/>
              <w:left w:val="nil"/>
              <w:bottom w:val="dotted" w:sz="4" w:space="0" w:color="auto"/>
              <w:right w:val="single" w:sz="4" w:space="0" w:color="auto"/>
            </w:tcBorders>
            <w:shd w:val="clear" w:color="auto" w:fill="auto"/>
            <w:noWrap/>
            <w:vAlign w:val="bottom"/>
            <w:hideMark/>
          </w:tcPr>
          <w:p w14:paraId="068CF70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493,800</w:t>
            </w:r>
          </w:p>
        </w:tc>
        <w:tc>
          <w:tcPr>
            <w:tcW w:w="640" w:type="pct"/>
            <w:tcBorders>
              <w:top w:val="nil"/>
              <w:left w:val="nil"/>
              <w:bottom w:val="dotted" w:sz="4" w:space="0" w:color="auto"/>
              <w:right w:val="single" w:sz="4" w:space="0" w:color="auto"/>
            </w:tcBorders>
            <w:shd w:val="clear" w:color="auto" w:fill="auto"/>
            <w:noWrap/>
            <w:vAlign w:val="bottom"/>
            <w:hideMark/>
          </w:tcPr>
          <w:p w14:paraId="068CF71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910,844</w:t>
            </w:r>
          </w:p>
        </w:tc>
      </w:tr>
      <w:tr w:rsidR="003A3E1B" w:rsidRPr="00E94042" w14:paraId="068CF71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1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1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Ndihma Juridike</w:t>
            </w:r>
          </w:p>
        </w:tc>
        <w:tc>
          <w:tcPr>
            <w:tcW w:w="925" w:type="pct"/>
            <w:tcBorders>
              <w:top w:val="nil"/>
              <w:left w:val="nil"/>
              <w:bottom w:val="dotted" w:sz="4" w:space="0" w:color="auto"/>
              <w:right w:val="single" w:sz="4" w:space="0" w:color="auto"/>
            </w:tcBorders>
            <w:shd w:val="clear" w:color="auto" w:fill="auto"/>
            <w:noWrap/>
            <w:vAlign w:val="bottom"/>
            <w:hideMark/>
          </w:tcPr>
          <w:p w14:paraId="068CF71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73,000</w:t>
            </w:r>
          </w:p>
        </w:tc>
        <w:tc>
          <w:tcPr>
            <w:tcW w:w="465" w:type="pct"/>
            <w:tcBorders>
              <w:top w:val="nil"/>
              <w:left w:val="nil"/>
              <w:bottom w:val="dotted" w:sz="4" w:space="0" w:color="auto"/>
              <w:right w:val="dashed" w:sz="4" w:space="0" w:color="auto"/>
            </w:tcBorders>
            <w:shd w:val="clear" w:color="auto" w:fill="auto"/>
            <w:noWrap/>
            <w:vAlign w:val="bottom"/>
            <w:hideMark/>
          </w:tcPr>
          <w:p w14:paraId="068CF71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w:t>
            </w:r>
          </w:p>
        </w:tc>
        <w:tc>
          <w:tcPr>
            <w:tcW w:w="454" w:type="pct"/>
            <w:tcBorders>
              <w:top w:val="nil"/>
              <w:left w:val="nil"/>
              <w:bottom w:val="dotted" w:sz="4" w:space="0" w:color="auto"/>
              <w:right w:val="dashed" w:sz="4" w:space="0" w:color="auto"/>
            </w:tcBorders>
            <w:shd w:val="clear" w:color="auto" w:fill="auto"/>
            <w:noWrap/>
            <w:vAlign w:val="bottom"/>
            <w:hideMark/>
          </w:tcPr>
          <w:p w14:paraId="068CF71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1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w:t>
            </w:r>
          </w:p>
        </w:tc>
        <w:tc>
          <w:tcPr>
            <w:tcW w:w="640" w:type="pct"/>
            <w:tcBorders>
              <w:top w:val="nil"/>
              <w:left w:val="nil"/>
              <w:bottom w:val="dotted" w:sz="4" w:space="0" w:color="auto"/>
              <w:right w:val="single" w:sz="4" w:space="0" w:color="auto"/>
            </w:tcBorders>
            <w:shd w:val="clear" w:color="auto" w:fill="auto"/>
            <w:noWrap/>
            <w:vAlign w:val="bottom"/>
            <w:hideMark/>
          </w:tcPr>
          <w:p w14:paraId="068CF71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76,000</w:t>
            </w:r>
          </w:p>
        </w:tc>
      </w:tr>
      <w:tr w:rsidR="003A3E1B" w:rsidRPr="00E94042" w14:paraId="068CF72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1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1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Publikimet Zyrtare</w:t>
            </w:r>
          </w:p>
        </w:tc>
        <w:tc>
          <w:tcPr>
            <w:tcW w:w="925" w:type="pct"/>
            <w:tcBorders>
              <w:top w:val="nil"/>
              <w:left w:val="nil"/>
              <w:bottom w:val="dotted" w:sz="4" w:space="0" w:color="auto"/>
              <w:right w:val="single" w:sz="4" w:space="0" w:color="auto"/>
            </w:tcBorders>
            <w:shd w:val="clear" w:color="auto" w:fill="auto"/>
            <w:noWrap/>
            <w:vAlign w:val="bottom"/>
            <w:hideMark/>
          </w:tcPr>
          <w:p w14:paraId="068CF71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53,560</w:t>
            </w:r>
          </w:p>
        </w:tc>
        <w:tc>
          <w:tcPr>
            <w:tcW w:w="465" w:type="pct"/>
            <w:tcBorders>
              <w:top w:val="nil"/>
              <w:left w:val="nil"/>
              <w:bottom w:val="dotted" w:sz="4" w:space="0" w:color="auto"/>
              <w:right w:val="dashed" w:sz="4" w:space="0" w:color="auto"/>
            </w:tcBorders>
            <w:shd w:val="clear" w:color="auto" w:fill="auto"/>
            <w:noWrap/>
            <w:vAlign w:val="bottom"/>
            <w:hideMark/>
          </w:tcPr>
          <w:p w14:paraId="068CF71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454" w:type="pct"/>
            <w:tcBorders>
              <w:top w:val="nil"/>
              <w:left w:val="nil"/>
              <w:bottom w:val="dotted" w:sz="4" w:space="0" w:color="auto"/>
              <w:right w:val="dashed" w:sz="4" w:space="0" w:color="auto"/>
            </w:tcBorders>
            <w:shd w:val="clear" w:color="auto" w:fill="auto"/>
            <w:noWrap/>
            <w:vAlign w:val="bottom"/>
            <w:hideMark/>
          </w:tcPr>
          <w:p w14:paraId="068CF71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1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640" w:type="pct"/>
            <w:tcBorders>
              <w:top w:val="nil"/>
              <w:left w:val="nil"/>
              <w:bottom w:val="dotted" w:sz="4" w:space="0" w:color="auto"/>
              <w:right w:val="single" w:sz="4" w:space="0" w:color="auto"/>
            </w:tcBorders>
            <w:shd w:val="clear" w:color="auto" w:fill="auto"/>
            <w:noWrap/>
            <w:vAlign w:val="bottom"/>
            <w:hideMark/>
          </w:tcPr>
          <w:p w14:paraId="068CF72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63,560</w:t>
            </w:r>
          </w:p>
        </w:tc>
      </w:tr>
      <w:tr w:rsidR="003A3E1B" w:rsidRPr="00E94042" w14:paraId="068CF72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2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2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Mjekesia Ligjore</w:t>
            </w:r>
          </w:p>
        </w:tc>
        <w:tc>
          <w:tcPr>
            <w:tcW w:w="925" w:type="pct"/>
            <w:tcBorders>
              <w:top w:val="nil"/>
              <w:left w:val="nil"/>
              <w:bottom w:val="dotted" w:sz="4" w:space="0" w:color="auto"/>
              <w:right w:val="single" w:sz="4" w:space="0" w:color="auto"/>
            </w:tcBorders>
            <w:shd w:val="clear" w:color="auto" w:fill="auto"/>
            <w:noWrap/>
            <w:vAlign w:val="bottom"/>
            <w:hideMark/>
          </w:tcPr>
          <w:p w14:paraId="068CF72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81,000</w:t>
            </w:r>
          </w:p>
        </w:tc>
        <w:tc>
          <w:tcPr>
            <w:tcW w:w="465" w:type="pct"/>
            <w:tcBorders>
              <w:top w:val="nil"/>
              <w:left w:val="nil"/>
              <w:bottom w:val="dotted" w:sz="4" w:space="0" w:color="auto"/>
              <w:right w:val="dashed" w:sz="4" w:space="0" w:color="auto"/>
            </w:tcBorders>
            <w:shd w:val="clear" w:color="auto" w:fill="auto"/>
            <w:noWrap/>
            <w:vAlign w:val="bottom"/>
            <w:hideMark/>
          </w:tcPr>
          <w:p w14:paraId="068CF72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11,000</w:t>
            </w:r>
          </w:p>
        </w:tc>
        <w:tc>
          <w:tcPr>
            <w:tcW w:w="454" w:type="pct"/>
            <w:tcBorders>
              <w:top w:val="nil"/>
              <w:left w:val="nil"/>
              <w:bottom w:val="dotted" w:sz="4" w:space="0" w:color="auto"/>
              <w:right w:val="dashed" w:sz="4" w:space="0" w:color="auto"/>
            </w:tcBorders>
            <w:shd w:val="clear" w:color="auto" w:fill="auto"/>
            <w:noWrap/>
            <w:vAlign w:val="bottom"/>
            <w:hideMark/>
          </w:tcPr>
          <w:p w14:paraId="068CF72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2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11,000</w:t>
            </w:r>
          </w:p>
        </w:tc>
        <w:tc>
          <w:tcPr>
            <w:tcW w:w="640" w:type="pct"/>
            <w:tcBorders>
              <w:top w:val="nil"/>
              <w:left w:val="nil"/>
              <w:bottom w:val="dotted" w:sz="4" w:space="0" w:color="auto"/>
              <w:right w:val="single" w:sz="4" w:space="0" w:color="auto"/>
            </w:tcBorders>
            <w:shd w:val="clear" w:color="auto" w:fill="auto"/>
            <w:noWrap/>
            <w:vAlign w:val="bottom"/>
            <w:hideMark/>
          </w:tcPr>
          <w:p w14:paraId="068CF72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92,000</w:t>
            </w:r>
          </w:p>
        </w:tc>
      </w:tr>
      <w:tr w:rsidR="003A3E1B" w:rsidRPr="00E94042" w14:paraId="068CF73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lastRenderedPageBreak/>
              <w:t>03440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Sistemi i Burgjeve</w:t>
            </w:r>
          </w:p>
        </w:tc>
        <w:tc>
          <w:tcPr>
            <w:tcW w:w="925" w:type="pct"/>
            <w:tcBorders>
              <w:top w:val="nil"/>
              <w:left w:val="nil"/>
              <w:bottom w:val="dotted" w:sz="4" w:space="0" w:color="auto"/>
              <w:right w:val="single" w:sz="4" w:space="0" w:color="auto"/>
            </w:tcBorders>
            <w:shd w:val="clear" w:color="auto" w:fill="auto"/>
            <w:noWrap/>
            <w:vAlign w:val="bottom"/>
            <w:hideMark/>
          </w:tcPr>
          <w:p w14:paraId="068CF7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5,361,174</w:t>
            </w:r>
          </w:p>
        </w:tc>
        <w:tc>
          <w:tcPr>
            <w:tcW w:w="465" w:type="pct"/>
            <w:tcBorders>
              <w:top w:val="nil"/>
              <w:left w:val="nil"/>
              <w:bottom w:val="dotted" w:sz="4" w:space="0" w:color="auto"/>
              <w:right w:val="dashed" w:sz="4" w:space="0" w:color="auto"/>
            </w:tcBorders>
            <w:shd w:val="clear" w:color="auto" w:fill="auto"/>
            <w:noWrap/>
            <w:vAlign w:val="bottom"/>
            <w:hideMark/>
          </w:tcPr>
          <w:p w14:paraId="068CF7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432,000</w:t>
            </w:r>
          </w:p>
        </w:tc>
        <w:tc>
          <w:tcPr>
            <w:tcW w:w="454" w:type="pct"/>
            <w:tcBorders>
              <w:top w:val="nil"/>
              <w:left w:val="nil"/>
              <w:bottom w:val="dotted" w:sz="4" w:space="0" w:color="auto"/>
              <w:right w:val="dashed" w:sz="4" w:space="0" w:color="auto"/>
            </w:tcBorders>
            <w:shd w:val="clear" w:color="auto" w:fill="auto"/>
            <w:noWrap/>
            <w:vAlign w:val="bottom"/>
            <w:hideMark/>
          </w:tcPr>
          <w:p w14:paraId="068CF7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432,000</w:t>
            </w:r>
          </w:p>
        </w:tc>
        <w:tc>
          <w:tcPr>
            <w:tcW w:w="640" w:type="pct"/>
            <w:tcBorders>
              <w:top w:val="nil"/>
              <w:left w:val="nil"/>
              <w:bottom w:val="dotted" w:sz="4" w:space="0" w:color="auto"/>
              <w:right w:val="single" w:sz="4" w:space="0" w:color="auto"/>
            </w:tcBorders>
            <w:shd w:val="clear" w:color="auto" w:fill="auto"/>
            <w:noWrap/>
            <w:vAlign w:val="bottom"/>
            <w:hideMark/>
          </w:tcPr>
          <w:p w14:paraId="068CF7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5,793,174</w:t>
            </w:r>
          </w:p>
        </w:tc>
      </w:tr>
      <w:tr w:rsidR="003A3E1B" w:rsidRPr="00E94042" w14:paraId="068CF73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3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3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Permbarimit Gjyqesor</w:t>
            </w:r>
          </w:p>
        </w:tc>
        <w:tc>
          <w:tcPr>
            <w:tcW w:w="925" w:type="pct"/>
            <w:tcBorders>
              <w:top w:val="nil"/>
              <w:left w:val="nil"/>
              <w:bottom w:val="dotted" w:sz="4" w:space="0" w:color="auto"/>
              <w:right w:val="single" w:sz="4" w:space="0" w:color="auto"/>
            </w:tcBorders>
            <w:shd w:val="clear" w:color="auto" w:fill="auto"/>
            <w:noWrap/>
            <w:vAlign w:val="bottom"/>
            <w:hideMark/>
          </w:tcPr>
          <w:p w14:paraId="068CF73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163,100</w:t>
            </w:r>
          </w:p>
        </w:tc>
        <w:tc>
          <w:tcPr>
            <w:tcW w:w="465" w:type="pct"/>
            <w:tcBorders>
              <w:top w:val="nil"/>
              <w:left w:val="nil"/>
              <w:bottom w:val="dotted" w:sz="4" w:space="0" w:color="auto"/>
              <w:right w:val="dashed" w:sz="4" w:space="0" w:color="auto"/>
            </w:tcBorders>
            <w:shd w:val="clear" w:color="auto" w:fill="auto"/>
            <w:noWrap/>
            <w:vAlign w:val="bottom"/>
            <w:hideMark/>
          </w:tcPr>
          <w:p w14:paraId="068CF73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454" w:type="pct"/>
            <w:tcBorders>
              <w:top w:val="nil"/>
              <w:left w:val="nil"/>
              <w:bottom w:val="dotted" w:sz="4" w:space="0" w:color="auto"/>
              <w:right w:val="dashed" w:sz="4" w:space="0" w:color="auto"/>
            </w:tcBorders>
            <w:shd w:val="clear" w:color="auto" w:fill="auto"/>
            <w:noWrap/>
            <w:vAlign w:val="bottom"/>
            <w:hideMark/>
          </w:tcPr>
          <w:p w14:paraId="068CF73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3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w:t>
            </w:r>
          </w:p>
        </w:tc>
        <w:tc>
          <w:tcPr>
            <w:tcW w:w="640" w:type="pct"/>
            <w:tcBorders>
              <w:top w:val="nil"/>
              <w:left w:val="nil"/>
              <w:bottom w:val="dotted" w:sz="4" w:space="0" w:color="auto"/>
              <w:right w:val="single" w:sz="4" w:space="0" w:color="auto"/>
            </w:tcBorders>
            <w:shd w:val="clear" w:color="auto" w:fill="auto"/>
            <w:noWrap/>
            <w:vAlign w:val="bottom"/>
            <w:hideMark/>
          </w:tcPr>
          <w:p w14:paraId="068CF73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173,100</w:t>
            </w:r>
          </w:p>
        </w:tc>
      </w:tr>
      <w:tr w:rsidR="003A3E1B" w:rsidRPr="00E94042" w14:paraId="068CF74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7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01160</w:t>
            </w:r>
          </w:p>
        </w:tc>
        <w:tc>
          <w:tcPr>
            <w:tcW w:w="1634" w:type="pct"/>
            <w:tcBorders>
              <w:top w:val="nil"/>
              <w:left w:val="single" w:sz="4" w:space="0" w:color="auto"/>
              <w:bottom w:val="nil"/>
              <w:right w:val="single" w:sz="4" w:space="0" w:color="auto"/>
            </w:tcBorders>
            <w:shd w:val="clear" w:color="auto" w:fill="auto"/>
            <w:noWrap/>
            <w:vAlign w:val="bottom"/>
            <w:hideMark/>
          </w:tcPr>
          <w:p w14:paraId="068CF7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Sherbimet per çeshtjet e biresimeve</w:t>
            </w:r>
          </w:p>
        </w:tc>
        <w:tc>
          <w:tcPr>
            <w:tcW w:w="925" w:type="pct"/>
            <w:tcBorders>
              <w:top w:val="nil"/>
              <w:left w:val="nil"/>
              <w:bottom w:val="nil"/>
              <w:right w:val="single" w:sz="4" w:space="0" w:color="auto"/>
            </w:tcBorders>
            <w:shd w:val="clear" w:color="auto" w:fill="auto"/>
            <w:noWrap/>
            <w:vAlign w:val="bottom"/>
            <w:hideMark/>
          </w:tcPr>
          <w:p w14:paraId="068CF7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14,500</w:t>
            </w:r>
          </w:p>
        </w:tc>
        <w:tc>
          <w:tcPr>
            <w:tcW w:w="465" w:type="pct"/>
            <w:tcBorders>
              <w:top w:val="nil"/>
              <w:left w:val="nil"/>
              <w:bottom w:val="nil"/>
              <w:right w:val="dashed" w:sz="4" w:space="0" w:color="auto"/>
            </w:tcBorders>
            <w:shd w:val="clear" w:color="auto" w:fill="auto"/>
            <w:noWrap/>
            <w:vAlign w:val="bottom"/>
            <w:hideMark/>
          </w:tcPr>
          <w:p w14:paraId="068CF7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w:t>
            </w:r>
          </w:p>
        </w:tc>
        <w:tc>
          <w:tcPr>
            <w:tcW w:w="454" w:type="pct"/>
            <w:tcBorders>
              <w:top w:val="nil"/>
              <w:left w:val="nil"/>
              <w:bottom w:val="nil"/>
              <w:right w:val="dashed" w:sz="4" w:space="0" w:color="auto"/>
            </w:tcBorders>
            <w:shd w:val="clear" w:color="auto" w:fill="auto"/>
            <w:noWrap/>
            <w:vAlign w:val="bottom"/>
            <w:hideMark/>
          </w:tcPr>
          <w:p w14:paraId="068CF7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7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w:t>
            </w:r>
          </w:p>
        </w:tc>
        <w:tc>
          <w:tcPr>
            <w:tcW w:w="640" w:type="pct"/>
            <w:tcBorders>
              <w:top w:val="nil"/>
              <w:left w:val="nil"/>
              <w:bottom w:val="nil"/>
              <w:right w:val="single" w:sz="4" w:space="0" w:color="auto"/>
            </w:tcBorders>
            <w:shd w:val="clear" w:color="auto" w:fill="auto"/>
            <w:noWrap/>
            <w:vAlign w:val="bottom"/>
            <w:hideMark/>
          </w:tcPr>
          <w:p w14:paraId="068CF7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14,700</w:t>
            </w:r>
          </w:p>
        </w:tc>
      </w:tr>
      <w:tr w:rsidR="003A3E1B" w:rsidRPr="00E94042" w14:paraId="068CF749"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74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01180</w:t>
            </w:r>
          </w:p>
        </w:tc>
        <w:tc>
          <w:tcPr>
            <w:tcW w:w="1634" w:type="pct"/>
            <w:tcBorders>
              <w:top w:val="dotted" w:sz="4" w:space="0" w:color="auto"/>
              <w:left w:val="single" w:sz="4" w:space="0" w:color="auto"/>
              <w:bottom w:val="nil"/>
              <w:right w:val="single" w:sz="4" w:space="0" w:color="auto"/>
            </w:tcBorders>
            <w:shd w:val="clear" w:color="auto" w:fill="auto"/>
            <w:noWrap/>
            <w:vAlign w:val="bottom"/>
            <w:hideMark/>
          </w:tcPr>
          <w:p w14:paraId="068CF74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Kthimit dhe Kompensimit te Pronave</w:t>
            </w:r>
          </w:p>
        </w:tc>
        <w:tc>
          <w:tcPr>
            <w:tcW w:w="925" w:type="pct"/>
            <w:tcBorders>
              <w:top w:val="dotted" w:sz="4" w:space="0" w:color="auto"/>
              <w:left w:val="nil"/>
              <w:bottom w:val="nil"/>
              <w:right w:val="single" w:sz="4" w:space="0" w:color="auto"/>
            </w:tcBorders>
            <w:shd w:val="clear" w:color="auto" w:fill="auto"/>
            <w:noWrap/>
            <w:vAlign w:val="bottom"/>
            <w:hideMark/>
          </w:tcPr>
          <w:p w14:paraId="068CF74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4,860,000</w:t>
            </w:r>
          </w:p>
        </w:tc>
        <w:tc>
          <w:tcPr>
            <w:tcW w:w="465" w:type="pct"/>
            <w:tcBorders>
              <w:top w:val="dotted" w:sz="4" w:space="0" w:color="auto"/>
              <w:left w:val="nil"/>
              <w:bottom w:val="nil"/>
              <w:right w:val="dashed" w:sz="4" w:space="0" w:color="auto"/>
            </w:tcBorders>
            <w:shd w:val="clear" w:color="auto" w:fill="auto"/>
            <w:noWrap/>
            <w:vAlign w:val="bottom"/>
            <w:hideMark/>
          </w:tcPr>
          <w:p w14:paraId="068CF74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33,680</w:t>
            </w:r>
          </w:p>
        </w:tc>
        <w:tc>
          <w:tcPr>
            <w:tcW w:w="454" w:type="pct"/>
            <w:tcBorders>
              <w:top w:val="dotted" w:sz="4" w:space="0" w:color="auto"/>
              <w:left w:val="nil"/>
              <w:bottom w:val="nil"/>
              <w:right w:val="dashed" w:sz="4" w:space="0" w:color="auto"/>
            </w:tcBorders>
            <w:shd w:val="clear" w:color="auto" w:fill="auto"/>
            <w:noWrap/>
            <w:vAlign w:val="bottom"/>
            <w:hideMark/>
          </w:tcPr>
          <w:p w14:paraId="068CF74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74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33,680</w:t>
            </w:r>
          </w:p>
        </w:tc>
        <w:tc>
          <w:tcPr>
            <w:tcW w:w="640" w:type="pct"/>
            <w:tcBorders>
              <w:top w:val="dotted" w:sz="4" w:space="0" w:color="auto"/>
              <w:left w:val="nil"/>
              <w:bottom w:val="nil"/>
              <w:right w:val="single" w:sz="4" w:space="0" w:color="auto"/>
            </w:tcBorders>
            <w:shd w:val="clear" w:color="auto" w:fill="auto"/>
            <w:noWrap/>
            <w:vAlign w:val="bottom"/>
            <w:hideMark/>
          </w:tcPr>
          <w:p w14:paraId="068CF74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4,893,680</w:t>
            </w:r>
          </w:p>
        </w:tc>
      </w:tr>
      <w:tr w:rsidR="003A3E1B" w:rsidRPr="00E94042" w14:paraId="068CF751" w14:textId="77777777" w:rsidTr="00E94042">
        <w:trPr>
          <w:trHeight w:val="139"/>
          <w:jc w:val="center"/>
        </w:trPr>
        <w:tc>
          <w:tcPr>
            <w:tcW w:w="426"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74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03490</w:t>
            </w:r>
          </w:p>
        </w:tc>
        <w:tc>
          <w:tcPr>
            <w:tcW w:w="1634" w:type="pct"/>
            <w:tcBorders>
              <w:top w:val="dotted" w:sz="4" w:space="0" w:color="auto"/>
              <w:left w:val="nil"/>
              <w:bottom w:val="dotted" w:sz="4" w:space="0" w:color="auto"/>
              <w:right w:val="nil"/>
            </w:tcBorders>
            <w:shd w:val="clear" w:color="auto" w:fill="auto"/>
            <w:noWrap/>
            <w:vAlign w:val="bottom"/>
            <w:hideMark/>
          </w:tcPr>
          <w:p w14:paraId="068CF74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Proves</w:t>
            </w:r>
          </w:p>
        </w:tc>
        <w:tc>
          <w:tcPr>
            <w:tcW w:w="92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74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163,300</w:t>
            </w:r>
          </w:p>
        </w:tc>
        <w:tc>
          <w:tcPr>
            <w:tcW w:w="465" w:type="pct"/>
            <w:tcBorders>
              <w:top w:val="dotted" w:sz="4" w:space="0" w:color="auto"/>
              <w:left w:val="nil"/>
              <w:bottom w:val="dotted" w:sz="4" w:space="0" w:color="auto"/>
              <w:right w:val="dashed" w:sz="4" w:space="0" w:color="auto"/>
            </w:tcBorders>
            <w:shd w:val="clear" w:color="auto" w:fill="auto"/>
            <w:noWrap/>
            <w:vAlign w:val="bottom"/>
            <w:hideMark/>
          </w:tcPr>
          <w:p w14:paraId="068CF74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21,400</w:t>
            </w:r>
          </w:p>
        </w:tc>
        <w:tc>
          <w:tcPr>
            <w:tcW w:w="454" w:type="pct"/>
            <w:tcBorders>
              <w:top w:val="dotted" w:sz="4" w:space="0" w:color="auto"/>
              <w:left w:val="nil"/>
              <w:bottom w:val="dotted" w:sz="4" w:space="0" w:color="auto"/>
              <w:right w:val="dashed" w:sz="4" w:space="0" w:color="auto"/>
            </w:tcBorders>
            <w:shd w:val="clear" w:color="auto" w:fill="auto"/>
            <w:noWrap/>
            <w:vAlign w:val="bottom"/>
            <w:hideMark/>
          </w:tcPr>
          <w:p w14:paraId="068CF74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74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21,400</w:t>
            </w:r>
          </w:p>
        </w:tc>
        <w:tc>
          <w:tcPr>
            <w:tcW w:w="640" w:type="pct"/>
            <w:tcBorders>
              <w:top w:val="dotted" w:sz="4" w:space="0" w:color="auto"/>
              <w:left w:val="nil"/>
              <w:bottom w:val="nil"/>
              <w:right w:val="single" w:sz="4" w:space="0" w:color="auto"/>
            </w:tcBorders>
            <w:shd w:val="clear" w:color="auto" w:fill="auto"/>
            <w:noWrap/>
            <w:vAlign w:val="bottom"/>
            <w:hideMark/>
          </w:tcPr>
          <w:p w14:paraId="068CF75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184,700</w:t>
            </w:r>
          </w:p>
        </w:tc>
      </w:tr>
      <w:tr w:rsidR="003A3E1B" w:rsidRPr="00E94042" w14:paraId="068CF75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5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15</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5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Puneve te Jashtme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5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2,757,500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75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203,000</w:t>
            </w:r>
          </w:p>
        </w:tc>
        <w:tc>
          <w:tcPr>
            <w:tcW w:w="454"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75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220,000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75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423,000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75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3,180,500</w:t>
            </w:r>
          </w:p>
        </w:tc>
      </w:tr>
      <w:tr w:rsidR="003A3E1B" w:rsidRPr="00E94042" w14:paraId="068CF76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5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5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75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128,000</w:t>
            </w:r>
          </w:p>
        </w:tc>
        <w:tc>
          <w:tcPr>
            <w:tcW w:w="465" w:type="pct"/>
            <w:tcBorders>
              <w:top w:val="nil"/>
              <w:left w:val="nil"/>
              <w:bottom w:val="dotted" w:sz="4" w:space="0" w:color="auto"/>
              <w:right w:val="dashed" w:sz="4" w:space="0" w:color="auto"/>
            </w:tcBorders>
            <w:shd w:val="clear" w:color="auto" w:fill="auto"/>
            <w:noWrap/>
            <w:vAlign w:val="bottom"/>
            <w:hideMark/>
          </w:tcPr>
          <w:p w14:paraId="068CF75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87,000</w:t>
            </w:r>
          </w:p>
        </w:tc>
        <w:tc>
          <w:tcPr>
            <w:tcW w:w="454" w:type="pct"/>
            <w:tcBorders>
              <w:top w:val="nil"/>
              <w:left w:val="nil"/>
              <w:bottom w:val="dotted" w:sz="4" w:space="0" w:color="auto"/>
              <w:right w:val="dashed" w:sz="4" w:space="0" w:color="auto"/>
            </w:tcBorders>
            <w:shd w:val="clear" w:color="auto" w:fill="auto"/>
            <w:noWrap/>
            <w:vAlign w:val="bottom"/>
            <w:hideMark/>
          </w:tcPr>
          <w:p w14:paraId="068CF75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5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87,000</w:t>
            </w:r>
          </w:p>
        </w:tc>
        <w:tc>
          <w:tcPr>
            <w:tcW w:w="640" w:type="pct"/>
            <w:tcBorders>
              <w:top w:val="nil"/>
              <w:left w:val="nil"/>
              <w:bottom w:val="dotted" w:sz="4" w:space="0" w:color="auto"/>
              <w:right w:val="single" w:sz="4" w:space="0" w:color="auto"/>
            </w:tcBorders>
            <w:shd w:val="clear" w:color="auto" w:fill="auto"/>
            <w:noWrap/>
            <w:vAlign w:val="bottom"/>
            <w:hideMark/>
          </w:tcPr>
          <w:p w14:paraId="068CF76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215,000</w:t>
            </w:r>
          </w:p>
        </w:tc>
      </w:tr>
      <w:tr w:rsidR="003A3E1B" w:rsidRPr="00E94042" w14:paraId="068CF769"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76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nil"/>
              <w:right w:val="single" w:sz="4" w:space="0" w:color="auto"/>
            </w:tcBorders>
            <w:shd w:val="clear" w:color="auto" w:fill="auto"/>
            <w:noWrap/>
            <w:vAlign w:val="bottom"/>
            <w:hideMark/>
          </w:tcPr>
          <w:p w14:paraId="068CF76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diplomatike jashte shtetit</w:t>
            </w:r>
          </w:p>
        </w:tc>
        <w:tc>
          <w:tcPr>
            <w:tcW w:w="925" w:type="pct"/>
            <w:tcBorders>
              <w:top w:val="nil"/>
              <w:left w:val="nil"/>
              <w:bottom w:val="nil"/>
              <w:right w:val="single" w:sz="4" w:space="0" w:color="auto"/>
            </w:tcBorders>
            <w:shd w:val="clear" w:color="auto" w:fill="auto"/>
            <w:noWrap/>
            <w:vAlign w:val="bottom"/>
            <w:hideMark/>
          </w:tcPr>
          <w:p w14:paraId="068CF76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2,331,000</w:t>
            </w:r>
          </w:p>
        </w:tc>
        <w:tc>
          <w:tcPr>
            <w:tcW w:w="465" w:type="pct"/>
            <w:tcBorders>
              <w:top w:val="nil"/>
              <w:left w:val="nil"/>
              <w:bottom w:val="nil"/>
              <w:right w:val="dashed" w:sz="4" w:space="0" w:color="auto"/>
            </w:tcBorders>
            <w:shd w:val="clear" w:color="auto" w:fill="auto"/>
            <w:noWrap/>
            <w:vAlign w:val="bottom"/>
            <w:hideMark/>
          </w:tcPr>
          <w:p w14:paraId="068CF76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85,000</w:t>
            </w:r>
          </w:p>
        </w:tc>
        <w:tc>
          <w:tcPr>
            <w:tcW w:w="454" w:type="pct"/>
            <w:tcBorders>
              <w:top w:val="nil"/>
              <w:left w:val="nil"/>
              <w:bottom w:val="nil"/>
              <w:right w:val="dashed" w:sz="4" w:space="0" w:color="auto"/>
            </w:tcBorders>
            <w:shd w:val="clear" w:color="auto" w:fill="auto"/>
            <w:noWrap/>
            <w:vAlign w:val="bottom"/>
            <w:hideMark/>
          </w:tcPr>
          <w:p w14:paraId="068CF76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76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85,000</w:t>
            </w:r>
          </w:p>
        </w:tc>
        <w:tc>
          <w:tcPr>
            <w:tcW w:w="640" w:type="pct"/>
            <w:tcBorders>
              <w:top w:val="nil"/>
              <w:left w:val="nil"/>
              <w:bottom w:val="nil"/>
              <w:right w:val="single" w:sz="4" w:space="0" w:color="auto"/>
            </w:tcBorders>
            <w:shd w:val="clear" w:color="auto" w:fill="auto"/>
            <w:noWrap/>
            <w:vAlign w:val="bottom"/>
            <w:hideMark/>
          </w:tcPr>
          <w:p w14:paraId="068CF76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2,416,000</w:t>
            </w:r>
          </w:p>
        </w:tc>
      </w:tr>
      <w:tr w:rsidR="003A3E1B" w:rsidRPr="00E94042" w14:paraId="068CF771"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76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01130</w:t>
            </w:r>
          </w:p>
        </w:tc>
        <w:tc>
          <w:tcPr>
            <w:tcW w:w="1634" w:type="pct"/>
            <w:tcBorders>
              <w:top w:val="dotted" w:sz="4" w:space="0" w:color="auto"/>
              <w:left w:val="single" w:sz="4" w:space="0" w:color="auto"/>
              <w:bottom w:val="nil"/>
              <w:right w:val="single" w:sz="4" w:space="0" w:color="auto"/>
            </w:tcBorders>
            <w:shd w:val="clear" w:color="auto" w:fill="auto"/>
            <w:noWrap/>
            <w:vAlign w:val="bottom"/>
            <w:hideMark/>
          </w:tcPr>
          <w:p w14:paraId="068CF76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Aktiviteti diplomatik dhe konsullor i MPJ</w:t>
            </w:r>
          </w:p>
        </w:tc>
        <w:tc>
          <w:tcPr>
            <w:tcW w:w="925" w:type="pct"/>
            <w:tcBorders>
              <w:top w:val="dotted" w:sz="4" w:space="0" w:color="auto"/>
              <w:left w:val="nil"/>
              <w:bottom w:val="dotted" w:sz="4" w:space="0" w:color="auto"/>
              <w:right w:val="single" w:sz="4" w:space="0" w:color="auto"/>
            </w:tcBorders>
            <w:shd w:val="clear" w:color="auto" w:fill="auto"/>
            <w:noWrap/>
            <w:vAlign w:val="bottom"/>
            <w:hideMark/>
          </w:tcPr>
          <w:p w14:paraId="068CF76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207,500</w:t>
            </w:r>
          </w:p>
        </w:tc>
        <w:tc>
          <w:tcPr>
            <w:tcW w:w="465" w:type="pct"/>
            <w:tcBorders>
              <w:top w:val="dotted" w:sz="4" w:space="0" w:color="auto"/>
              <w:left w:val="nil"/>
              <w:bottom w:val="dotted" w:sz="4" w:space="0" w:color="auto"/>
              <w:right w:val="dashed" w:sz="4" w:space="0" w:color="auto"/>
            </w:tcBorders>
            <w:shd w:val="clear" w:color="auto" w:fill="auto"/>
            <w:noWrap/>
            <w:vAlign w:val="bottom"/>
            <w:hideMark/>
          </w:tcPr>
          <w:p w14:paraId="068CF76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dotted" w:sz="4" w:space="0" w:color="auto"/>
              <w:left w:val="nil"/>
              <w:bottom w:val="dotted" w:sz="4" w:space="0" w:color="auto"/>
              <w:right w:val="dashed" w:sz="4" w:space="0" w:color="auto"/>
            </w:tcBorders>
            <w:shd w:val="clear" w:color="auto" w:fill="auto"/>
            <w:noWrap/>
            <w:vAlign w:val="bottom"/>
            <w:hideMark/>
          </w:tcPr>
          <w:p w14:paraId="068CF76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76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dotted" w:sz="4" w:space="0" w:color="auto"/>
              <w:left w:val="nil"/>
              <w:bottom w:val="nil"/>
              <w:right w:val="single" w:sz="4" w:space="0" w:color="auto"/>
            </w:tcBorders>
            <w:shd w:val="clear" w:color="auto" w:fill="auto"/>
            <w:noWrap/>
            <w:vAlign w:val="bottom"/>
            <w:hideMark/>
          </w:tcPr>
          <w:p w14:paraId="068CF77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207,500</w:t>
            </w:r>
          </w:p>
        </w:tc>
      </w:tr>
      <w:tr w:rsidR="003A3E1B" w:rsidRPr="00E94042" w14:paraId="068CF779"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77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01150</w:t>
            </w:r>
          </w:p>
        </w:tc>
        <w:tc>
          <w:tcPr>
            <w:tcW w:w="1634" w:type="pct"/>
            <w:tcBorders>
              <w:top w:val="dotted" w:sz="4" w:space="0" w:color="auto"/>
              <w:left w:val="single" w:sz="4" w:space="0" w:color="auto"/>
              <w:bottom w:val="nil"/>
              <w:right w:val="single" w:sz="4" w:space="0" w:color="auto"/>
            </w:tcBorders>
            <w:shd w:val="clear" w:color="auto" w:fill="auto"/>
            <w:noWrap/>
            <w:vAlign w:val="bottom"/>
            <w:hideMark/>
          </w:tcPr>
          <w:p w14:paraId="068CF77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Mbeshtetja Institucionale per Procesin e Integrimit</w:t>
            </w:r>
          </w:p>
        </w:tc>
        <w:tc>
          <w:tcPr>
            <w:tcW w:w="925" w:type="pct"/>
            <w:tcBorders>
              <w:top w:val="nil"/>
              <w:left w:val="nil"/>
              <w:bottom w:val="dotted" w:sz="4" w:space="0" w:color="auto"/>
              <w:right w:val="single" w:sz="4" w:space="0" w:color="auto"/>
            </w:tcBorders>
            <w:shd w:val="clear" w:color="auto" w:fill="auto"/>
            <w:noWrap/>
            <w:vAlign w:val="bottom"/>
            <w:hideMark/>
          </w:tcPr>
          <w:p w14:paraId="068CF77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91,000</w:t>
            </w:r>
          </w:p>
        </w:tc>
        <w:tc>
          <w:tcPr>
            <w:tcW w:w="465" w:type="pct"/>
            <w:tcBorders>
              <w:top w:val="nil"/>
              <w:left w:val="nil"/>
              <w:bottom w:val="dotted" w:sz="4" w:space="0" w:color="auto"/>
              <w:right w:val="dashed" w:sz="4" w:space="0" w:color="auto"/>
            </w:tcBorders>
            <w:shd w:val="clear" w:color="auto" w:fill="auto"/>
            <w:noWrap/>
            <w:vAlign w:val="bottom"/>
            <w:hideMark/>
          </w:tcPr>
          <w:p w14:paraId="068CF77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31,000</w:t>
            </w:r>
          </w:p>
        </w:tc>
        <w:tc>
          <w:tcPr>
            <w:tcW w:w="454" w:type="pct"/>
            <w:tcBorders>
              <w:top w:val="nil"/>
              <w:left w:val="nil"/>
              <w:bottom w:val="dotted" w:sz="4" w:space="0" w:color="auto"/>
              <w:right w:val="dashed" w:sz="4" w:space="0" w:color="auto"/>
            </w:tcBorders>
            <w:shd w:val="clear" w:color="auto" w:fill="auto"/>
            <w:noWrap/>
            <w:vAlign w:val="bottom"/>
            <w:hideMark/>
          </w:tcPr>
          <w:p w14:paraId="068CF77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220,000</w:t>
            </w:r>
          </w:p>
        </w:tc>
        <w:tc>
          <w:tcPr>
            <w:tcW w:w="456" w:type="pct"/>
            <w:tcBorders>
              <w:top w:val="dotted" w:sz="4" w:space="0" w:color="auto"/>
              <w:left w:val="nil"/>
              <w:bottom w:val="nil"/>
              <w:right w:val="single" w:sz="4" w:space="0" w:color="auto"/>
            </w:tcBorders>
            <w:shd w:val="clear" w:color="auto" w:fill="auto"/>
            <w:noWrap/>
            <w:vAlign w:val="bottom"/>
            <w:hideMark/>
          </w:tcPr>
          <w:p w14:paraId="068CF77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251,000</w:t>
            </w:r>
          </w:p>
        </w:tc>
        <w:tc>
          <w:tcPr>
            <w:tcW w:w="640" w:type="pct"/>
            <w:tcBorders>
              <w:top w:val="dotted" w:sz="4" w:space="0" w:color="auto"/>
              <w:left w:val="nil"/>
              <w:bottom w:val="nil"/>
              <w:right w:val="single" w:sz="4" w:space="0" w:color="auto"/>
            </w:tcBorders>
            <w:shd w:val="clear" w:color="auto" w:fill="auto"/>
            <w:noWrap/>
            <w:vAlign w:val="bottom"/>
            <w:hideMark/>
          </w:tcPr>
          <w:p w14:paraId="068CF77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342,000</w:t>
            </w:r>
          </w:p>
        </w:tc>
      </w:tr>
      <w:tr w:rsidR="003A3E1B" w:rsidRPr="00E94042" w14:paraId="068CF78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7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16</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7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Brendshme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7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18,589,911</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77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1,366,556</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77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818,868</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77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2,185,424</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78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20,775,335</w:t>
            </w:r>
          </w:p>
        </w:tc>
      </w:tr>
      <w:tr w:rsidR="003A3E1B" w:rsidRPr="00E94042" w14:paraId="068CF78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8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8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78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1,148,000</w:t>
            </w:r>
          </w:p>
        </w:tc>
        <w:tc>
          <w:tcPr>
            <w:tcW w:w="465" w:type="pct"/>
            <w:tcBorders>
              <w:top w:val="nil"/>
              <w:left w:val="nil"/>
              <w:bottom w:val="dotted" w:sz="4" w:space="0" w:color="auto"/>
              <w:right w:val="dashed" w:sz="4" w:space="0" w:color="auto"/>
            </w:tcBorders>
            <w:shd w:val="clear" w:color="auto" w:fill="auto"/>
            <w:noWrap/>
            <w:vAlign w:val="bottom"/>
            <w:hideMark/>
          </w:tcPr>
          <w:p w14:paraId="068CF78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90,600</w:t>
            </w:r>
          </w:p>
        </w:tc>
        <w:tc>
          <w:tcPr>
            <w:tcW w:w="454" w:type="pct"/>
            <w:tcBorders>
              <w:top w:val="nil"/>
              <w:left w:val="nil"/>
              <w:bottom w:val="dotted" w:sz="4" w:space="0" w:color="auto"/>
              <w:right w:val="dashed" w:sz="4" w:space="0" w:color="auto"/>
            </w:tcBorders>
            <w:shd w:val="clear" w:color="auto" w:fill="auto"/>
            <w:noWrap/>
            <w:vAlign w:val="bottom"/>
            <w:hideMark/>
          </w:tcPr>
          <w:p w14:paraId="068CF78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8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90,600</w:t>
            </w:r>
          </w:p>
        </w:tc>
        <w:tc>
          <w:tcPr>
            <w:tcW w:w="640" w:type="pct"/>
            <w:tcBorders>
              <w:top w:val="nil"/>
              <w:left w:val="nil"/>
              <w:bottom w:val="dotted" w:sz="4" w:space="0" w:color="auto"/>
              <w:right w:val="single" w:sz="4" w:space="0" w:color="auto"/>
            </w:tcBorders>
            <w:shd w:val="clear" w:color="auto" w:fill="auto"/>
            <w:noWrap/>
            <w:vAlign w:val="bottom"/>
            <w:hideMark/>
          </w:tcPr>
          <w:p w14:paraId="068CF78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1,238,600</w:t>
            </w:r>
          </w:p>
        </w:tc>
      </w:tr>
      <w:tr w:rsidR="003A3E1B" w:rsidRPr="00E94042" w14:paraId="068CF79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8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03140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8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Policia e Shtetit</w:t>
            </w:r>
          </w:p>
        </w:tc>
        <w:tc>
          <w:tcPr>
            <w:tcW w:w="925" w:type="pct"/>
            <w:tcBorders>
              <w:top w:val="nil"/>
              <w:left w:val="nil"/>
              <w:bottom w:val="dotted" w:sz="4" w:space="0" w:color="auto"/>
              <w:right w:val="single" w:sz="4" w:space="0" w:color="auto"/>
            </w:tcBorders>
            <w:shd w:val="clear" w:color="auto" w:fill="auto"/>
            <w:noWrap/>
            <w:vAlign w:val="bottom"/>
            <w:hideMark/>
          </w:tcPr>
          <w:p w14:paraId="068CF78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14,700,542</w:t>
            </w:r>
          </w:p>
        </w:tc>
        <w:tc>
          <w:tcPr>
            <w:tcW w:w="465" w:type="pct"/>
            <w:tcBorders>
              <w:top w:val="nil"/>
              <w:left w:val="nil"/>
              <w:bottom w:val="dotted" w:sz="4" w:space="0" w:color="auto"/>
              <w:right w:val="dashed" w:sz="4" w:space="0" w:color="auto"/>
            </w:tcBorders>
            <w:shd w:val="clear" w:color="auto" w:fill="auto"/>
            <w:noWrap/>
            <w:vAlign w:val="bottom"/>
            <w:hideMark/>
          </w:tcPr>
          <w:p w14:paraId="068CF78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1,162,356</w:t>
            </w:r>
          </w:p>
        </w:tc>
        <w:tc>
          <w:tcPr>
            <w:tcW w:w="454" w:type="pct"/>
            <w:tcBorders>
              <w:top w:val="nil"/>
              <w:left w:val="nil"/>
              <w:bottom w:val="dotted" w:sz="4" w:space="0" w:color="auto"/>
              <w:right w:val="dashed" w:sz="4" w:space="0" w:color="auto"/>
            </w:tcBorders>
            <w:shd w:val="clear" w:color="auto" w:fill="auto"/>
            <w:noWrap/>
            <w:vAlign w:val="bottom"/>
            <w:hideMark/>
          </w:tcPr>
          <w:p w14:paraId="068CF78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818,868</w:t>
            </w:r>
          </w:p>
        </w:tc>
        <w:tc>
          <w:tcPr>
            <w:tcW w:w="456" w:type="pct"/>
            <w:tcBorders>
              <w:top w:val="nil"/>
              <w:left w:val="nil"/>
              <w:bottom w:val="dotted" w:sz="4" w:space="0" w:color="auto"/>
              <w:right w:val="single" w:sz="4" w:space="0" w:color="auto"/>
            </w:tcBorders>
            <w:shd w:val="clear" w:color="auto" w:fill="auto"/>
            <w:noWrap/>
            <w:vAlign w:val="bottom"/>
            <w:hideMark/>
          </w:tcPr>
          <w:p w14:paraId="068CF78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1,981,224</w:t>
            </w:r>
          </w:p>
        </w:tc>
        <w:tc>
          <w:tcPr>
            <w:tcW w:w="640" w:type="pct"/>
            <w:tcBorders>
              <w:top w:val="nil"/>
              <w:left w:val="nil"/>
              <w:bottom w:val="dotted" w:sz="4" w:space="0" w:color="auto"/>
              <w:right w:val="single" w:sz="4" w:space="0" w:color="auto"/>
            </w:tcBorders>
            <w:shd w:val="clear" w:color="auto" w:fill="auto"/>
            <w:noWrap/>
            <w:vAlign w:val="bottom"/>
            <w:hideMark/>
          </w:tcPr>
          <w:p w14:paraId="068CF79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16,681,766</w:t>
            </w:r>
          </w:p>
        </w:tc>
      </w:tr>
      <w:tr w:rsidR="003A3E1B" w:rsidRPr="00E94042" w14:paraId="068CF79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9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03150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9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Garda e Republikes</w:t>
            </w:r>
          </w:p>
        </w:tc>
        <w:tc>
          <w:tcPr>
            <w:tcW w:w="925" w:type="pct"/>
            <w:tcBorders>
              <w:top w:val="nil"/>
              <w:left w:val="nil"/>
              <w:bottom w:val="dotted" w:sz="4" w:space="0" w:color="auto"/>
              <w:right w:val="single" w:sz="4" w:space="0" w:color="auto"/>
            </w:tcBorders>
            <w:shd w:val="clear" w:color="auto" w:fill="auto"/>
            <w:noWrap/>
            <w:vAlign w:val="bottom"/>
            <w:hideMark/>
          </w:tcPr>
          <w:p w14:paraId="068CF79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1,558,769</w:t>
            </w:r>
          </w:p>
        </w:tc>
        <w:tc>
          <w:tcPr>
            <w:tcW w:w="465" w:type="pct"/>
            <w:tcBorders>
              <w:top w:val="nil"/>
              <w:left w:val="nil"/>
              <w:bottom w:val="dotted" w:sz="4" w:space="0" w:color="auto"/>
              <w:right w:val="dashed" w:sz="4" w:space="0" w:color="auto"/>
            </w:tcBorders>
            <w:shd w:val="clear" w:color="auto" w:fill="auto"/>
            <w:noWrap/>
            <w:vAlign w:val="bottom"/>
            <w:hideMark/>
          </w:tcPr>
          <w:p w14:paraId="068CF79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12,000</w:t>
            </w:r>
          </w:p>
        </w:tc>
        <w:tc>
          <w:tcPr>
            <w:tcW w:w="454" w:type="pct"/>
            <w:tcBorders>
              <w:top w:val="nil"/>
              <w:left w:val="nil"/>
              <w:bottom w:val="dotted" w:sz="4" w:space="0" w:color="auto"/>
              <w:right w:val="dashed" w:sz="4" w:space="0" w:color="auto"/>
            </w:tcBorders>
            <w:shd w:val="clear" w:color="auto" w:fill="auto"/>
            <w:noWrap/>
            <w:vAlign w:val="bottom"/>
            <w:hideMark/>
          </w:tcPr>
          <w:p w14:paraId="068CF79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9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12,000</w:t>
            </w:r>
          </w:p>
        </w:tc>
        <w:tc>
          <w:tcPr>
            <w:tcW w:w="640" w:type="pct"/>
            <w:tcBorders>
              <w:top w:val="nil"/>
              <w:left w:val="nil"/>
              <w:bottom w:val="dotted" w:sz="4" w:space="0" w:color="auto"/>
              <w:right w:val="single" w:sz="4" w:space="0" w:color="auto"/>
            </w:tcBorders>
            <w:shd w:val="clear" w:color="auto" w:fill="auto"/>
            <w:noWrap/>
            <w:vAlign w:val="bottom"/>
            <w:hideMark/>
          </w:tcPr>
          <w:p w14:paraId="068CF79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1,570,769</w:t>
            </w:r>
          </w:p>
        </w:tc>
      </w:tr>
      <w:tr w:rsidR="003A3E1B" w:rsidRPr="00E94042" w14:paraId="068CF7A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9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9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Prefekturat dhe Funksionet e Deleguara te Pushtetit Vendor</w:t>
            </w:r>
          </w:p>
        </w:tc>
        <w:tc>
          <w:tcPr>
            <w:tcW w:w="925" w:type="pct"/>
            <w:tcBorders>
              <w:top w:val="nil"/>
              <w:left w:val="nil"/>
              <w:bottom w:val="dotted" w:sz="4" w:space="0" w:color="auto"/>
              <w:right w:val="single" w:sz="4" w:space="0" w:color="auto"/>
            </w:tcBorders>
            <w:shd w:val="clear" w:color="auto" w:fill="auto"/>
            <w:noWrap/>
            <w:vAlign w:val="bottom"/>
            <w:hideMark/>
          </w:tcPr>
          <w:p w14:paraId="068CF79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517,600</w:t>
            </w:r>
          </w:p>
        </w:tc>
        <w:tc>
          <w:tcPr>
            <w:tcW w:w="465" w:type="pct"/>
            <w:tcBorders>
              <w:top w:val="nil"/>
              <w:left w:val="nil"/>
              <w:bottom w:val="dotted" w:sz="4" w:space="0" w:color="auto"/>
              <w:right w:val="dashed" w:sz="4" w:space="0" w:color="auto"/>
            </w:tcBorders>
            <w:shd w:val="clear" w:color="auto" w:fill="auto"/>
            <w:noWrap/>
            <w:vAlign w:val="bottom"/>
            <w:hideMark/>
          </w:tcPr>
          <w:p w14:paraId="068CF79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88,600</w:t>
            </w:r>
          </w:p>
        </w:tc>
        <w:tc>
          <w:tcPr>
            <w:tcW w:w="454" w:type="pct"/>
            <w:tcBorders>
              <w:top w:val="nil"/>
              <w:left w:val="nil"/>
              <w:bottom w:val="dotted" w:sz="4" w:space="0" w:color="auto"/>
              <w:right w:val="dashed" w:sz="4" w:space="0" w:color="auto"/>
            </w:tcBorders>
            <w:shd w:val="clear" w:color="auto" w:fill="auto"/>
            <w:noWrap/>
            <w:vAlign w:val="bottom"/>
            <w:hideMark/>
          </w:tcPr>
          <w:p w14:paraId="068CF79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9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88,600</w:t>
            </w:r>
          </w:p>
        </w:tc>
        <w:tc>
          <w:tcPr>
            <w:tcW w:w="640" w:type="pct"/>
            <w:tcBorders>
              <w:top w:val="nil"/>
              <w:left w:val="nil"/>
              <w:bottom w:val="dotted" w:sz="4" w:space="0" w:color="auto"/>
              <w:right w:val="single" w:sz="4" w:space="0" w:color="auto"/>
            </w:tcBorders>
            <w:shd w:val="clear" w:color="auto" w:fill="auto"/>
            <w:noWrap/>
            <w:vAlign w:val="bottom"/>
            <w:hideMark/>
          </w:tcPr>
          <w:p w14:paraId="068CF7A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606,200</w:t>
            </w:r>
          </w:p>
        </w:tc>
      </w:tr>
      <w:tr w:rsidR="003A3E1B" w:rsidRPr="00E94042" w14:paraId="068CF7A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A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01170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A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Gjendjes Civile</w:t>
            </w:r>
          </w:p>
        </w:tc>
        <w:tc>
          <w:tcPr>
            <w:tcW w:w="925" w:type="pct"/>
            <w:tcBorders>
              <w:top w:val="nil"/>
              <w:left w:val="nil"/>
              <w:bottom w:val="dotted" w:sz="4" w:space="0" w:color="auto"/>
              <w:right w:val="single" w:sz="4" w:space="0" w:color="auto"/>
            </w:tcBorders>
            <w:shd w:val="clear" w:color="auto" w:fill="auto"/>
            <w:noWrap/>
            <w:vAlign w:val="bottom"/>
            <w:hideMark/>
          </w:tcPr>
          <w:p w14:paraId="068CF7A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665,000</w:t>
            </w:r>
          </w:p>
        </w:tc>
        <w:tc>
          <w:tcPr>
            <w:tcW w:w="465" w:type="pct"/>
            <w:tcBorders>
              <w:top w:val="nil"/>
              <w:left w:val="nil"/>
              <w:bottom w:val="dotted" w:sz="4" w:space="0" w:color="auto"/>
              <w:right w:val="dashed" w:sz="4" w:space="0" w:color="auto"/>
            </w:tcBorders>
            <w:shd w:val="clear" w:color="auto" w:fill="auto"/>
            <w:noWrap/>
            <w:vAlign w:val="bottom"/>
            <w:hideMark/>
          </w:tcPr>
          <w:p w14:paraId="068CF7A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w:t>
            </w:r>
          </w:p>
        </w:tc>
        <w:tc>
          <w:tcPr>
            <w:tcW w:w="454" w:type="pct"/>
            <w:tcBorders>
              <w:top w:val="nil"/>
              <w:left w:val="nil"/>
              <w:bottom w:val="dotted" w:sz="4" w:space="0" w:color="auto"/>
              <w:right w:val="dashed" w:sz="4" w:space="0" w:color="auto"/>
            </w:tcBorders>
            <w:shd w:val="clear" w:color="auto" w:fill="auto"/>
            <w:noWrap/>
            <w:vAlign w:val="bottom"/>
            <w:hideMark/>
          </w:tcPr>
          <w:p w14:paraId="068CF7A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A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w:t>
            </w:r>
          </w:p>
        </w:tc>
        <w:tc>
          <w:tcPr>
            <w:tcW w:w="640" w:type="pct"/>
            <w:tcBorders>
              <w:top w:val="nil"/>
              <w:left w:val="nil"/>
              <w:bottom w:val="dotted" w:sz="4" w:space="0" w:color="auto"/>
              <w:right w:val="single" w:sz="4" w:space="0" w:color="auto"/>
            </w:tcBorders>
            <w:shd w:val="clear" w:color="auto" w:fill="auto"/>
            <w:noWrap/>
            <w:vAlign w:val="bottom"/>
            <w:hideMark/>
          </w:tcPr>
          <w:p w14:paraId="068CF7A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678,000</w:t>
            </w:r>
          </w:p>
        </w:tc>
      </w:tr>
      <w:tr w:rsidR="003A3E1B" w:rsidRPr="00E94042" w14:paraId="068CF7B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A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17</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A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Mbrojtjes</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A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18,142,417</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7A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3,560,000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7A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7A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3,560,000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7B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21,702,417</w:t>
            </w:r>
          </w:p>
        </w:tc>
      </w:tr>
      <w:tr w:rsidR="003A3E1B" w:rsidRPr="00E94042" w14:paraId="068CF7B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B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B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7B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1,185,000</w:t>
            </w:r>
          </w:p>
        </w:tc>
        <w:tc>
          <w:tcPr>
            <w:tcW w:w="465" w:type="pct"/>
            <w:tcBorders>
              <w:top w:val="nil"/>
              <w:left w:val="nil"/>
              <w:bottom w:val="dotted" w:sz="4" w:space="0" w:color="auto"/>
              <w:right w:val="dashed" w:sz="4" w:space="0" w:color="auto"/>
            </w:tcBorders>
            <w:shd w:val="clear" w:color="auto" w:fill="auto"/>
            <w:noWrap/>
            <w:vAlign w:val="bottom"/>
            <w:hideMark/>
          </w:tcPr>
          <w:p w14:paraId="068CF7B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30,000</w:t>
            </w:r>
          </w:p>
        </w:tc>
        <w:tc>
          <w:tcPr>
            <w:tcW w:w="454" w:type="pct"/>
            <w:tcBorders>
              <w:top w:val="nil"/>
              <w:left w:val="nil"/>
              <w:bottom w:val="dotted" w:sz="4" w:space="0" w:color="auto"/>
              <w:right w:val="dashed" w:sz="4" w:space="0" w:color="auto"/>
            </w:tcBorders>
            <w:shd w:val="clear" w:color="auto" w:fill="auto"/>
            <w:noWrap/>
            <w:vAlign w:val="bottom"/>
            <w:hideMark/>
          </w:tcPr>
          <w:p w14:paraId="068CF7B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B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30,000</w:t>
            </w:r>
          </w:p>
        </w:tc>
        <w:tc>
          <w:tcPr>
            <w:tcW w:w="640" w:type="pct"/>
            <w:tcBorders>
              <w:top w:val="nil"/>
              <w:left w:val="nil"/>
              <w:bottom w:val="dotted" w:sz="4" w:space="0" w:color="auto"/>
              <w:right w:val="single" w:sz="4" w:space="0" w:color="auto"/>
            </w:tcBorders>
            <w:shd w:val="clear" w:color="auto" w:fill="auto"/>
            <w:noWrap/>
            <w:vAlign w:val="bottom"/>
            <w:hideMark/>
          </w:tcPr>
          <w:p w14:paraId="068CF7B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1,215,000</w:t>
            </w:r>
          </w:p>
        </w:tc>
      </w:tr>
      <w:tr w:rsidR="003A3E1B" w:rsidRPr="00E94042" w14:paraId="068CF7C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B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02120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B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Forcat e Luftimit</w:t>
            </w:r>
          </w:p>
        </w:tc>
        <w:tc>
          <w:tcPr>
            <w:tcW w:w="925" w:type="pct"/>
            <w:tcBorders>
              <w:top w:val="nil"/>
              <w:left w:val="nil"/>
              <w:bottom w:val="dotted" w:sz="4" w:space="0" w:color="auto"/>
              <w:right w:val="single" w:sz="4" w:space="0" w:color="auto"/>
            </w:tcBorders>
            <w:shd w:val="clear" w:color="auto" w:fill="auto"/>
            <w:noWrap/>
            <w:vAlign w:val="bottom"/>
            <w:hideMark/>
          </w:tcPr>
          <w:p w14:paraId="068CF7B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4,883,407</w:t>
            </w:r>
          </w:p>
        </w:tc>
        <w:tc>
          <w:tcPr>
            <w:tcW w:w="465" w:type="pct"/>
            <w:tcBorders>
              <w:top w:val="nil"/>
              <w:left w:val="nil"/>
              <w:bottom w:val="dotted" w:sz="4" w:space="0" w:color="auto"/>
              <w:right w:val="dashed" w:sz="4" w:space="0" w:color="auto"/>
            </w:tcBorders>
            <w:shd w:val="clear" w:color="auto" w:fill="auto"/>
            <w:noWrap/>
            <w:vAlign w:val="bottom"/>
            <w:hideMark/>
          </w:tcPr>
          <w:p w14:paraId="068CF7B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2,800,000</w:t>
            </w:r>
          </w:p>
        </w:tc>
        <w:tc>
          <w:tcPr>
            <w:tcW w:w="454" w:type="pct"/>
            <w:tcBorders>
              <w:top w:val="nil"/>
              <w:left w:val="nil"/>
              <w:bottom w:val="dotted" w:sz="4" w:space="0" w:color="auto"/>
              <w:right w:val="dashed" w:sz="4" w:space="0" w:color="auto"/>
            </w:tcBorders>
            <w:shd w:val="clear" w:color="auto" w:fill="auto"/>
            <w:noWrap/>
            <w:vAlign w:val="bottom"/>
            <w:hideMark/>
          </w:tcPr>
          <w:p w14:paraId="068CF7B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B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2,800,000</w:t>
            </w:r>
          </w:p>
        </w:tc>
        <w:tc>
          <w:tcPr>
            <w:tcW w:w="640" w:type="pct"/>
            <w:tcBorders>
              <w:top w:val="nil"/>
              <w:left w:val="nil"/>
              <w:bottom w:val="dotted" w:sz="4" w:space="0" w:color="auto"/>
              <w:right w:val="single" w:sz="4" w:space="0" w:color="auto"/>
            </w:tcBorders>
            <w:shd w:val="clear" w:color="auto" w:fill="auto"/>
            <w:noWrap/>
            <w:vAlign w:val="bottom"/>
            <w:hideMark/>
          </w:tcPr>
          <w:p w14:paraId="068CF7C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7,683,407</w:t>
            </w:r>
          </w:p>
        </w:tc>
      </w:tr>
      <w:tr w:rsidR="003A3E1B" w:rsidRPr="00E94042" w14:paraId="068CF7C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C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09430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C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Arsimi Ushtarak</w:t>
            </w:r>
          </w:p>
        </w:tc>
        <w:tc>
          <w:tcPr>
            <w:tcW w:w="925" w:type="pct"/>
            <w:tcBorders>
              <w:top w:val="nil"/>
              <w:left w:val="nil"/>
              <w:bottom w:val="dotted" w:sz="4" w:space="0" w:color="auto"/>
              <w:right w:val="single" w:sz="4" w:space="0" w:color="auto"/>
            </w:tcBorders>
            <w:shd w:val="clear" w:color="auto" w:fill="auto"/>
            <w:noWrap/>
            <w:vAlign w:val="bottom"/>
            <w:hideMark/>
          </w:tcPr>
          <w:p w14:paraId="068CF7C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600,050</w:t>
            </w:r>
          </w:p>
        </w:tc>
        <w:tc>
          <w:tcPr>
            <w:tcW w:w="465" w:type="pct"/>
            <w:tcBorders>
              <w:top w:val="nil"/>
              <w:left w:val="nil"/>
              <w:bottom w:val="dotted" w:sz="4" w:space="0" w:color="auto"/>
              <w:right w:val="dashed" w:sz="4" w:space="0" w:color="auto"/>
            </w:tcBorders>
            <w:shd w:val="clear" w:color="auto" w:fill="auto"/>
            <w:noWrap/>
            <w:vAlign w:val="bottom"/>
            <w:hideMark/>
          </w:tcPr>
          <w:p w14:paraId="068CF7C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7C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C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7C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600,050</w:t>
            </w:r>
          </w:p>
        </w:tc>
      </w:tr>
      <w:tr w:rsidR="003A3E1B" w:rsidRPr="00E94042" w14:paraId="068CF7D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C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02150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C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Mbeshtetja e Luftimit</w:t>
            </w:r>
          </w:p>
        </w:tc>
        <w:tc>
          <w:tcPr>
            <w:tcW w:w="925" w:type="pct"/>
            <w:tcBorders>
              <w:top w:val="nil"/>
              <w:left w:val="nil"/>
              <w:bottom w:val="dotted" w:sz="4" w:space="0" w:color="auto"/>
              <w:right w:val="single" w:sz="4" w:space="0" w:color="auto"/>
            </w:tcBorders>
            <w:shd w:val="clear" w:color="auto" w:fill="auto"/>
            <w:noWrap/>
            <w:vAlign w:val="bottom"/>
            <w:hideMark/>
          </w:tcPr>
          <w:p w14:paraId="068CF7C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5,273,410</w:t>
            </w:r>
          </w:p>
        </w:tc>
        <w:tc>
          <w:tcPr>
            <w:tcW w:w="465" w:type="pct"/>
            <w:tcBorders>
              <w:top w:val="nil"/>
              <w:left w:val="nil"/>
              <w:bottom w:val="dotted" w:sz="4" w:space="0" w:color="auto"/>
              <w:right w:val="dashed" w:sz="4" w:space="0" w:color="auto"/>
            </w:tcBorders>
            <w:shd w:val="clear" w:color="auto" w:fill="auto"/>
            <w:noWrap/>
            <w:vAlign w:val="bottom"/>
            <w:hideMark/>
          </w:tcPr>
          <w:p w14:paraId="068CF7C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190,000</w:t>
            </w:r>
          </w:p>
        </w:tc>
        <w:tc>
          <w:tcPr>
            <w:tcW w:w="454" w:type="pct"/>
            <w:tcBorders>
              <w:top w:val="nil"/>
              <w:left w:val="nil"/>
              <w:bottom w:val="dotted" w:sz="4" w:space="0" w:color="auto"/>
              <w:right w:val="dashed" w:sz="4" w:space="0" w:color="auto"/>
            </w:tcBorders>
            <w:shd w:val="clear" w:color="auto" w:fill="auto"/>
            <w:noWrap/>
            <w:vAlign w:val="bottom"/>
            <w:hideMark/>
          </w:tcPr>
          <w:p w14:paraId="068CF7C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C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190,000</w:t>
            </w:r>
          </w:p>
        </w:tc>
        <w:tc>
          <w:tcPr>
            <w:tcW w:w="640" w:type="pct"/>
            <w:tcBorders>
              <w:top w:val="nil"/>
              <w:left w:val="nil"/>
              <w:bottom w:val="dotted" w:sz="4" w:space="0" w:color="auto"/>
              <w:right w:val="single" w:sz="4" w:space="0" w:color="auto"/>
            </w:tcBorders>
            <w:shd w:val="clear" w:color="auto" w:fill="auto"/>
            <w:noWrap/>
            <w:vAlign w:val="bottom"/>
            <w:hideMark/>
          </w:tcPr>
          <w:p w14:paraId="068CF7D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5,463,410</w:t>
            </w:r>
          </w:p>
        </w:tc>
      </w:tr>
      <w:tr w:rsidR="003A3E1B" w:rsidRPr="00E94042" w14:paraId="068CF7D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D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07340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D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Shendetesine</w:t>
            </w:r>
          </w:p>
        </w:tc>
        <w:tc>
          <w:tcPr>
            <w:tcW w:w="925" w:type="pct"/>
            <w:tcBorders>
              <w:top w:val="nil"/>
              <w:left w:val="nil"/>
              <w:bottom w:val="dotted" w:sz="4" w:space="0" w:color="auto"/>
              <w:right w:val="single" w:sz="4" w:space="0" w:color="auto"/>
            </w:tcBorders>
            <w:shd w:val="clear" w:color="auto" w:fill="auto"/>
            <w:noWrap/>
            <w:vAlign w:val="bottom"/>
            <w:hideMark/>
          </w:tcPr>
          <w:p w14:paraId="068CF7D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845,550</w:t>
            </w:r>
          </w:p>
        </w:tc>
        <w:tc>
          <w:tcPr>
            <w:tcW w:w="465" w:type="pct"/>
            <w:tcBorders>
              <w:top w:val="nil"/>
              <w:left w:val="nil"/>
              <w:bottom w:val="dotted" w:sz="4" w:space="0" w:color="auto"/>
              <w:right w:val="dashed" w:sz="4" w:space="0" w:color="auto"/>
            </w:tcBorders>
            <w:shd w:val="clear" w:color="auto" w:fill="auto"/>
            <w:noWrap/>
            <w:vAlign w:val="bottom"/>
            <w:hideMark/>
          </w:tcPr>
          <w:p w14:paraId="068CF7D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130,000</w:t>
            </w:r>
          </w:p>
        </w:tc>
        <w:tc>
          <w:tcPr>
            <w:tcW w:w="454" w:type="pct"/>
            <w:tcBorders>
              <w:top w:val="nil"/>
              <w:left w:val="nil"/>
              <w:bottom w:val="dotted" w:sz="4" w:space="0" w:color="auto"/>
              <w:right w:val="dashed" w:sz="4" w:space="0" w:color="auto"/>
            </w:tcBorders>
            <w:shd w:val="clear" w:color="auto" w:fill="auto"/>
            <w:noWrap/>
            <w:vAlign w:val="bottom"/>
            <w:hideMark/>
          </w:tcPr>
          <w:p w14:paraId="068CF7D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D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130,000</w:t>
            </w:r>
          </w:p>
        </w:tc>
        <w:tc>
          <w:tcPr>
            <w:tcW w:w="640" w:type="pct"/>
            <w:tcBorders>
              <w:top w:val="nil"/>
              <w:left w:val="nil"/>
              <w:bottom w:val="dotted" w:sz="4" w:space="0" w:color="auto"/>
              <w:right w:val="single" w:sz="4" w:space="0" w:color="auto"/>
            </w:tcBorders>
            <w:shd w:val="clear" w:color="auto" w:fill="auto"/>
            <w:noWrap/>
            <w:vAlign w:val="bottom"/>
            <w:hideMark/>
          </w:tcPr>
          <w:p w14:paraId="068CF7D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975,550</w:t>
            </w:r>
          </w:p>
        </w:tc>
      </w:tr>
      <w:tr w:rsidR="003A3E1B" w:rsidRPr="00E94042" w14:paraId="068CF7E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D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10270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D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Sociale per Ushtaraket</w:t>
            </w:r>
          </w:p>
        </w:tc>
        <w:tc>
          <w:tcPr>
            <w:tcW w:w="925" w:type="pct"/>
            <w:tcBorders>
              <w:top w:val="nil"/>
              <w:left w:val="nil"/>
              <w:bottom w:val="dotted" w:sz="4" w:space="0" w:color="auto"/>
              <w:right w:val="single" w:sz="4" w:space="0" w:color="auto"/>
            </w:tcBorders>
            <w:shd w:val="clear" w:color="auto" w:fill="auto"/>
            <w:noWrap/>
            <w:vAlign w:val="bottom"/>
            <w:hideMark/>
          </w:tcPr>
          <w:p w14:paraId="068CF7D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5,060,000</w:t>
            </w:r>
          </w:p>
        </w:tc>
        <w:tc>
          <w:tcPr>
            <w:tcW w:w="465" w:type="pct"/>
            <w:tcBorders>
              <w:top w:val="nil"/>
              <w:left w:val="nil"/>
              <w:bottom w:val="dotted" w:sz="4" w:space="0" w:color="auto"/>
              <w:right w:val="dashed" w:sz="4" w:space="0" w:color="auto"/>
            </w:tcBorders>
            <w:shd w:val="clear" w:color="auto" w:fill="auto"/>
            <w:noWrap/>
            <w:vAlign w:val="bottom"/>
            <w:hideMark/>
          </w:tcPr>
          <w:p w14:paraId="068CF7D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7D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D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7E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5,060,000</w:t>
            </w:r>
          </w:p>
        </w:tc>
      </w:tr>
      <w:tr w:rsidR="003A3E1B" w:rsidRPr="00E94042" w14:paraId="068CF7E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E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10910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E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Emergjencat Civile </w:t>
            </w:r>
          </w:p>
        </w:tc>
        <w:tc>
          <w:tcPr>
            <w:tcW w:w="925" w:type="pct"/>
            <w:tcBorders>
              <w:top w:val="nil"/>
              <w:left w:val="nil"/>
              <w:bottom w:val="dotted" w:sz="4" w:space="0" w:color="auto"/>
              <w:right w:val="single" w:sz="4" w:space="0" w:color="auto"/>
            </w:tcBorders>
            <w:shd w:val="clear" w:color="auto" w:fill="auto"/>
            <w:noWrap/>
            <w:vAlign w:val="bottom"/>
            <w:hideMark/>
          </w:tcPr>
          <w:p w14:paraId="068CF7E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295,000</w:t>
            </w:r>
          </w:p>
        </w:tc>
        <w:tc>
          <w:tcPr>
            <w:tcW w:w="465" w:type="pct"/>
            <w:tcBorders>
              <w:top w:val="nil"/>
              <w:left w:val="nil"/>
              <w:bottom w:val="dotted" w:sz="4" w:space="0" w:color="auto"/>
              <w:right w:val="dashed" w:sz="4" w:space="0" w:color="auto"/>
            </w:tcBorders>
            <w:shd w:val="clear" w:color="auto" w:fill="auto"/>
            <w:noWrap/>
            <w:vAlign w:val="bottom"/>
            <w:hideMark/>
          </w:tcPr>
          <w:p w14:paraId="068CF7E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410,000</w:t>
            </w:r>
          </w:p>
        </w:tc>
        <w:tc>
          <w:tcPr>
            <w:tcW w:w="454" w:type="pct"/>
            <w:tcBorders>
              <w:top w:val="nil"/>
              <w:left w:val="nil"/>
              <w:bottom w:val="dotted" w:sz="4" w:space="0" w:color="auto"/>
              <w:right w:val="dashed" w:sz="4" w:space="0" w:color="auto"/>
            </w:tcBorders>
            <w:shd w:val="clear" w:color="auto" w:fill="auto"/>
            <w:noWrap/>
            <w:vAlign w:val="bottom"/>
            <w:hideMark/>
          </w:tcPr>
          <w:p w14:paraId="068CF7E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E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410,000</w:t>
            </w:r>
          </w:p>
        </w:tc>
        <w:tc>
          <w:tcPr>
            <w:tcW w:w="640" w:type="pct"/>
            <w:tcBorders>
              <w:top w:val="nil"/>
              <w:left w:val="nil"/>
              <w:bottom w:val="dotted" w:sz="4" w:space="0" w:color="auto"/>
              <w:right w:val="single" w:sz="4" w:space="0" w:color="auto"/>
            </w:tcBorders>
            <w:shd w:val="clear" w:color="auto" w:fill="auto"/>
            <w:noWrap/>
            <w:vAlign w:val="bottom"/>
            <w:hideMark/>
          </w:tcPr>
          <w:p w14:paraId="068CF7E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705,000</w:t>
            </w:r>
          </w:p>
        </w:tc>
      </w:tr>
      <w:tr w:rsidR="003A3E1B" w:rsidRPr="00E94042" w14:paraId="068CF7F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E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18</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E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Sherbimi Informativ Shteteror</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E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1,525,000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7E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50,000</w:t>
            </w:r>
          </w:p>
        </w:tc>
        <w:tc>
          <w:tcPr>
            <w:tcW w:w="454" w:type="pct"/>
            <w:tcBorders>
              <w:top w:val="single" w:sz="4" w:space="0" w:color="auto"/>
              <w:left w:val="nil"/>
              <w:bottom w:val="dotted" w:sz="4" w:space="0" w:color="auto"/>
              <w:right w:val="single" w:sz="4" w:space="0" w:color="auto"/>
            </w:tcBorders>
            <w:shd w:val="clear" w:color="auto" w:fill="auto"/>
            <w:noWrap/>
            <w:vAlign w:val="bottom"/>
            <w:hideMark/>
          </w:tcPr>
          <w:p w14:paraId="068CF7E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7E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7F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1,575,000</w:t>
            </w:r>
          </w:p>
        </w:tc>
      </w:tr>
      <w:tr w:rsidR="003A3E1B" w:rsidRPr="00E94042" w14:paraId="068CF7F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7F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03520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7F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Informative Shteterore</w:t>
            </w:r>
          </w:p>
        </w:tc>
        <w:tc>
          <w:tcPr>
            <w:tcW w:w="925" w:type="pct"/>
            <w:tcBorders>
              <w:top w:val="nil"/>
              <w:left w:val="nil"/>
              <w:bottom w:val="dotted" w:sz="4" w:space="0" w:color="auto"/>
              <w:right w:val="single" w:sz="4" w:space="0" w:color="auto"/>
            </w:tcBorders>
            <w:shd w:val="clear" w:color="auto" w:fill="auto"/>
            <w:noWrap/>
            <w:vAlign w:val="bottom"/>
            <w:hideMark/>
          </w:tcPr>
          <w:p w14:paraId="068CF7F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1,525,000</w:t>
            </w:r>
          </w:p>
        </w:tc>
        <w:tc>
          <w:tcPr>
            <w:tcW w:w="465" w:type="pct"/>
            <w:tcBorders>
              <w:top w:val="nil"/>
              <w:left w:val="nil"/>
              <w:bottom w:val="dotted" w:sz="4" w:space="0" w:color="auto"/>
              <w:right w:val="dashed" w:sz="4" w:space="0" w:color="auto"/>
            </w:tcBorders>
            <w:shd w:val="clear" w:color="auto" w:fill="auto"/>
            <w:noWrap/>
            <w:vAlign w:val="bottom"/>
            <w:hideMark/>
          </w:tcPr>
          <w:p w14:paraId="068CF7F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50,000</w:t>
            </w:r>
          </w:p>
        </w:tc>
        <w:tc>
          <w:tcPr>
            <w:tcW w:w="454" w:type="pct"/>
            <w:tcBorders>
              <w:top w:val="nil"/>
              <w:left w:val="nil"/>
              <w:bottom w:val="dotted" w:sz="4" w:space="0" w:color="auto"/>
              <w:right w:val="dashed" w:sz="4" w:space="0" w:color="auto"/>
            </w:tcBorders>
            <w:shd w:val="clear" w:color="auto" w:fill="auto"/>
            <w:noWrap/>
            <w:vAlign w:val="bottom"/>
            <w:hideMark/>
          </w:tcPr>
          <w:p w14:paraId="068CF7F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7F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50,000</w:t>
            </w:r>
          </w:p>
        </w:tc>
        <w:tc>
          <w:tcPr>
            <w:tcW w:w="640" w:type="pct"/>
            <w:tcBorders>
              <w:top w:val="nil"/>
              <w:left w:val="nil"/>
              <w:bottom w:val="single" w:sz="4" w:space="0" w:color="auto"/>
              <w:right w:val="single" w:sz="4" w:space="0" w:color="auto"/>
            </w:tcBorders>
            <w:shd w:val="clear" w:color="auto" w:fill="auto"/>
            <w:noWrap/>
            <w:vAlign w:val="bottom"/>
            <w:hideMark/>
          </w:tcPr>
          <w:p w14:paraId="068CF7F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1,575,000</w:t>
            </w:r>
          </w:p>
        </w:tc>
      </w:tr>
      <w:tr w:rsidR="003A3E1B" w:rsidRPr="00E94042" w14:paraId="068CF80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7F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19</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7F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Drejtoria e Radio Televizionit</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7F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565,000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7F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50,000</w:t>
            </w:r>
          </w:p>
        </w:tc>
        <w:tc>
          <w:tcPr>
            <w:tcW w:w="454" w:type="pct"/>
            <w:tcBorders>
              <w:top w:val="single" w:sz="4" w:space="0" w:color="auto"/>
              <w:left w:val="nil"/>
              <w:bottom w:val="dotted" w:sz="4" w:space="0" w:color="auto"/>
              <w:right w:val="single" w:sz="4" w:space="0" w:color="auto"/>
            </w:tcBorders>
            <w:shd w:val="clear" w:color="auto" w:fill="auto"/>
            <w:noWrap/>
            <w:vAlign w:val="bottom"/>
            <w:hideMark/>
          </w:tcPr>
          <w:p w14:paraId="068CF7F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7F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50,000</w:t>
            </w:r>
          </w:p>
        </w:tc>
        <w:tc>
          <w:tcPr>
            <w:tcW w:w="640" w:type="pct"/>
            <w:tcBorders>
              <w:top w:val="nil"/>
              <w:left w:val="nil"/>
              <w:bottom w:val="dotted" w:sz="4" w:space="0" w:color="auto"/>
              <w:right w:val="single" w:sz="4" w:space="0" w:color="auto"/>
            </w:tcBorders>
            <w:shd w:val="clear" w:color="auto" w:fill="auto"/>
            <w:noWrap/>
            <w:vAlign w:val="bottom"/>
            <w:hideMark/>
          </w:tcPr>
          <w:p w14:paraId="068CF80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615,000</w:t>
            </w:r>
          </w:p>
        </w:tc>
      </w:tr>
      <w:tr w:rsidR="003A3E1B" w:rsidRPr="00E94042" w14:paraId="068CF80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0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08310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0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Sherbimet per shqiptaret jashte kufirit </w:t>
            </w:r>
          </w:p>
        </w:tc>
        <w:tc>
          <w:tcPr>
            <w:tcW w:w="925" w:type="pct"/>
            <w:tcBorders>
              <w:top w:val="nil"/>
              <w:left w:val="nil"/>
              <w:bottom w:val="dotted" w:sz="4" w:space="0" w:color="auto"/>
              <w:right w:val="single" w:sz="4" w:space="0" w:color="auto"/>
            </w:tcBorders>
            <w:shd w:val="clear" w:color="auto" w:fill="auto"/>
            <w:noWrap/>
            <w:vAlign w:val="bottom"/>
            <w:hideMark/>
          </w:tcPr>
          <w:p w14:paraId="068CF80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240,000</w:t>
            </w:r>
          </w:p>
        </w:tc>
        <w:tc>
          <w:tcPr>
            <w:tcW w:w="465" w:type="pct"/>
            <w:tcBorders>
              <w:top w:val="nil"/>
              <w:left w:val="nil"/>
              <w:bottom w:val="dotted" w:sz="4" w:space="0" w:color="auto"/>
              <w:right w:val="dashed" w:sz="4" w:space="0" w:color="auto"/>
            </w:tcBorders>
            <w:shd w:val="clear" w:color="auto" w:fill="auto"/>
            <w:noWrap/>
            <w:vAlign w:val="bottom"/>
            <w:hideMark/>
          </w:tcPr>
          <w:p w14:paraId="068CF80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80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0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0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240,000</w:t>
            </w:r>
          </w:p>
        </w:tc>
      </w:tr>
      <w:tr w:rsidR="003A3E1B" w:rsidRPr="00E94042" w14:paraId="068CF81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0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08520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0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Projekte teknike per futjen e teknologjive te reja</w:t>
            </w:r>
          </w:p>
        </w:tc>
        <w:tc>
          <w:tcPr>
            <w:tcW w:w="925" w:type="pct"/>
            <w:tcBorders>
              <w:top w:val="nil"/>
              <w:left w:val="nil"/>
              <w:bottom w:val="dotted" w:sz="4" w:space="0" w:color="auto"/>
              <w:right w:val="single" w:sz="4" w:space="0" w:color="auto"/>
            </w:tcBorders>
            <w:shd w:val="clear" w:color="auto" w:fill="auto"/>
            <w:noWrap/>
            <w:vAlign w:val="bottom"/>
            <w:hideMark/>
          </w:tcPr>
          <w:p w14:paraId="068CF80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200,000</w:t>
            </w:r>
          </w:p>
        </w:tc>
        <w:tc>
          <w:tcPr>
            <w:tcW w:w="465" w:type="pct"/>
            <w:tcBorders>
              <w:top w:val="nil"/>
              <w:left w:val="nil"/>
              <w:bottom w:val="dotted" w:sz="4" w:space="0" w:color="auto"/>
              <w:right w:val="dashed" w:sz="4" w:space="0" w:color="auto"/>
            </w:tcBorders>
            <w:shd w:val="clear" w:color="auto" w:fill="auto"/>
            <w:noWrap/>
            <w:vAlign w:val="bottom"/>
            <w:hideMark/>
          </w:tcPr>
          <w:p w14:paraId="068CF80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50,000</w:t>
            </w:r>
          </w:p>
        </w:tc>
        <w:tc>
          <w:tcPr>
            <w:tcW w:w="454" w:type="pct"/>
            <w:tcBorders>
              <w:top w:val="nil"/>
              <w:left w:val="nil"/>
              <w:bottom w:val="dotted" w:sz="4" w:space="0" w:color="auto"/>
              <w:right w:val="dashed" w:sz="4" w:space="0" w:color="auto"/>
            </w:tcBorders>
            <w:shd w:val="clear" w:color="auto" w:fill="auto"/>
            <w:noWrap/>
            <w:vAlign w:val="bottom"/>
            <w:hideMark/>
          </w:tcPr>
          <w:p w14:paraId="068CF80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0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50,000</w:t>
            </w:r>
          </w:p>
        </w:tc>
        <w:tc>
          <w:tcPr>
            <w:tcW w:w="640" w:type="pct"/>
            <w:tcBorders>
              <w:top w:val="nil"/>
              <w:left w:val="nil"/>
              <w:bottom w:val="dotted" w:sz="4" w:space="0" w:color="auto"/>
              <w:right w:val="single" w:sz="4" w:space="0" w:color="auto"/>
            </w:tcBorders>
            <w:shd w:val="clear" w:color="auto" w:fill="auto"/>
            <w:noWrap/>
            <w:vAlign w:val="bottom"/>
            <w:hideMark/>
          </w:tcPr>
          <w:p w14:paraId="068CF81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250,000</w:t>
            </w:r>
          </w:p>
        </w:tc>
      </w:tr>
      <w:tr w:rsidR="003A3E1B" w:rsidRPr="00E94042" w14:paraId="068CF81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1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08330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1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Prodhime filmike ose veprimtari artistike mbarekombetare</w:t>
            </w:r>
          </w:p>
        </w:tc>
        <w:tc>
          <w:tcPr>
            <w:tcW w:w="925" w:type="pct"/>
            <w:tcBorders>
              <w:top w:val="nil"/>
              <w:left w:val="nil"/>
              <w:bottom w:val="dotted" w:sz="4" w:space="0" w:color="auto"/>
              <w:right w:val="single" w:sz="4" w:space="0" w:color="auto"/>
            </w:tcBorders>
            <w:shd w:val="clear" w:color="auto" w:fill="auto"/>
            <w:noWrap/>
            <w:vAlign w:val="bottom"/>
            <w:hideMark/>
          </w:tcPr>
          <w:p w14:paraId="068CF81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65,000</w:t>
            </w:r>
          </w:p>
        </w:tc>
        <w:tc>
          <w:tcPr>
            <w:tcW w:w="465" w:type="pct"/>
            <w:tcBorders>
              <w:top w:val="nil"/>
              <w:left w:val="nil"/>
              <w:bottom w:val="dotted" w:sz="4" w:space="0" w:color="auto"/>
              <w:right w:val="dashed" w:sz="4" w:space="0" w:color="auto"/>
            </w:tcBorders>
            <w:shd w:val="clear" w:color="auto" w:fill="auto"/>
            <w:noWrap/>
            <w:vAlign w:val="bottom"/>
            <w:hideMark/>
          </w:tcPr>
          <w:p w14:paraId="068CF81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81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1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1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65,000</w:t>
            </w:r>
          </w:p>
        </w:tc>
      </w:tr>
      <w:tr w:rsidR="003A3E1B" w:rsidRPr="00E94042" w14:paraId="068CF82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1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08340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1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Orkestra simfonike e RTSH dhe Kinematografise</w:t>
            </w:r>
          </w:p>
        </w:tc>
        <w:tc>
          <w:tcPr>
            <w:tcW w:w="925" w:type="pct"/>
            <w:tcBorders>
              <w:top w:val="nil"/>
              <w:left w:val="nil"/>
              <w:bottom w:val="dotted" w:sz="4" w:space="0" w:color="auto"/>
              <w:right w:val="single" w:sz="4" w:space="0" w:color="auto"/>
            </w:tcBorders>
            <w:shd w:val="clear" w:color="auto" w:fill="auto"/>
            <w:noWrap/>
            <w:vAlign w:val="bottom"/>
            <w:hideMark/>
          </w:tcPr>
          <w:p w14:paraId="068CF81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60,000</w:t>
            </w:r>
          </w:p>
        </w:tc>
        <w:tc>
          <w:tcPr>
            <w:tcW w:w="465" w:type="pct"/>
            <w:tcBorders>
              <w:top w:val="nil"/>
              <w:left w:val="nil"/>
              <w:bottom w:val="dotted" w:sz="4" w:space="0" w:color="auto"/>
              <w:right w:val="dashed" w:sz="4" w:space="0" w:color="auto"/>
            </w:tcBorders>
            <w:shd w:val="clear" w:color="auto" w:fill="auto"/>
            <w:noWrap/>
            <w:vAlign w:val="bottom"/>
            <w:hideMark/>
          </w:tcPr>
          <w:p w14:paraId="068CF81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81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1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single" w:sz="4" w:space="0" w:color="auto"/>
              <w:right w:val="single" w:sz="4" w:space="0" w:color="auto"/>
            </w:tcBorders>
            <w:shd w:val="clear" w:color="auto" w:fill="auto"/>
            <w:noWrap/>
            <w:vAlign w:val="bottom"/>
            <w:hideMark/>
          </w:tcPr>
          <w:p w14:paraId="068CF82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60,000</w:t>
            </w:r>
          </w:p>
        </w:tc>
      </w:tr>
      <w:tr w:rsidR="003A3E1B" w:rsidRPr="00E94042" w14:paraId="068CF82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82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20</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82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Drejtoria e Pergjithshme e Arkivave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82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179,000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82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85,000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82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2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85,000</w:t>
            </w:r>
          </w:p>
        </w:tc>
        <w:tc>
          <w:tcPr>
            <w:tcW w:w="640" w:type="pct"/>
            <w:tcBorders>
              <w:top w:val="nil"/>
              <w:left w:val="nil"/>
              <w:bottom w:val="dotted" w:sz="4" w:space="0" w:color="auto"/>
              <w:right w:val="single" w:sz="4" w:space="0" w:color="auto"/>
            </w:tcBorders>
            <w:shd w:val="clear" w:color="auto" w:fill="auto"/>
            <w:noWrap/>
            <w:vAlign w:val="bottom"/>
            <w:hideMark/>
          </w:tcPr>
          <w:p w14:paraId="068CF82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264,000</w:t>
            </w:r>
          </w:p>
        </w:tc>
      </w:tr>
      <w:tr w:rsidR="003A3E1B" w:rsidRPr="00E94042" w14:paraId="068CF83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8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179,000</w:t>
            </w:r>
          </w:p>
        </w:tc>
        <w:tc>
          <w:tcPr>
            <w:tcW w:w="465" w:type="pct"/>
            <w:tcBorders>
              <w:top w:val="nil"/>
              <w:left w:val="nil"/>
              <w:bottom w:val="single" w:sz="4" w:space="0" w:color="auto"/>
              <w:right w:val="dashed" w:sz="4" w:space="0" w:color="auto"/>
            </w:tcBorders>
            <w:shd w:val="clear" w:color="auto" w:fill="auto"/>
            <w:noWrap/>
            <w:vAlign w:val="bottom"/>
            <w:hideMark/>
          </w:tcPr>
          <w:p w14:paraId="068CF8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85,000</w:t>
            </w:r>
          </w:p>
        </w:tc>
        <w:tc>
          <w:tcPr>
            <w:tcW w:w="454" w:type="pct"/>
            <w:tcBorders>
              <w:top w:val="nil"/>
              <w:left w:val="nil"/>
              <w:bottom w:val="single" w:sz="4" w:space="0" w:color="auto"/>
              <w:right w:val="dashed" w:sz="4" w:space="0" w:color="auto"/>
            </w:tcBorders>
            <w:shd w:val="clear" w:color="auto" w:fill="auto"/>
            <w:noWrap/>
            <w:vAlign w:val="bottom"/>
            <w:hideMark/>
          </w:tcPr>
          <w:p w14:paraId="068CF8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85,000</w:t>
            </w:r>
          </w:p>
        </w:tc>
        <w:tc>
          <w:tcPr>
            <w:tcW w:w="640" w:type="pct"/>
            <w:tcBorders>
              <w:top w:val="nil"/>
              <w:left w:val="nil"/>
              <w:bottom w:val="single" w:sz="4" w:space="0" w:color="auto"/>
              <w:right w:val="single" w:sz="4" w:space="0" w:color="auto"/>
            </w:tcBorders>
            <w:shd w:val="clear" w:color="auto" w:fill="auto"/>
            <w:noWrap/>
            <w:vAlign w:val="bottom"/>
            <w:hideMark/>
          </w:tcPr>
          <w:p w14:paraId="068CF8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264,000</w:t>
            </w:r>
          </w:p>
        </w:tc>
      </w:tr>
      <w:tr w:rsidR="003A3E1B" w:rsidRPr="00E94042" w14:paraId="068CF83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3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22</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3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Akademia e Shkences</w:t>
            </w:r>
          </w:p>
        </w:tc>
        <w:tc>
          <w:tcPr>
            <w:tcW w:w="925" w:type="pct"/>
            <w:tcBorders>
              <w:top w:val="nil"/>
              <w:left w:val="nil"/>
              <w:bottom w:val="dotted" w:sz="4" w:space="0" w:color="auto"/>
              <w:right w:val="single" w:sz="4" w:space="0" w:color="auto"/>
            </w:tcBorders>
            <w:shd w:val="clear" w:color="auto" w:fill="auto"/>
            <w:noWrap/>
            <w:vAlign w:val="bottom"/>
            <w:hideMark/>
          </w:tcPr>
          <w:p w14:paraId="068CF83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109,000</w:t>
            </w:r>
          </w:p>
        </w:tc>
        <w:tc>
          <w:tcPr>
            <w:tcW w:w="465" w:type="pct"/>
            <w:tcBorders>
              <w:top w:val="nil"/>
              <w:left w:val="nil"/>
              <w:bottom w:val="dotted" w:sz="4" w:space="0" w:color="auto"/>
              <w:right w:val="single" w:sz="4" w:space="0" w:color="auto"/>
            </w:tcBorders>
            <w:shd w:val="clear" w:color="auto" w:fill="auto"/>
            <w:noWrap/>
            <w:vAlign w:val="bottom"/>
            <w:hideMark/>
          </w:tcPr>
          <w:p w14:paraId="068CF83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nil"/>
              <w:left w:val="nil"/>
              <w:bottom w:val="dotted" w:sz="4" w:space="0" w:color="auto"/>
              <w:right w:val="single" w:sz="4" w:space="0" w:color="auto"/>
            </w:tcBorders>
            <w:shd w:val="clear" w:color="auto" w:fill="auto"/>
            <w:noWrap/>
            <w:vAlign w:val="bottom"/>
            <w:hideMark/>
          </w:tcPr>
          <w:p w14:paraId="068CF83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83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dotted" w:sz="4" w:space="0" w:color="auto"/>
              <w:left w:val="nil"/>
              <w:bottom w:val="nil"/>
              <w:right w:val="single" w:sz="4" w:space="0" w:color="auto"/>
            </w:tcBorders>
            <w:shd w:val="clear" w:color="auto" w:fill="auto"/>
            <w:noWrap/>
            <w:vAlign w:val="bottom"/>
            <w:hideMark/>
          </w:tcPr>
          <w:p w14:paraId="068CF83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111,000</w:t>
            </w:r>
          </w:p>
        </w:tc>
      </w:tr>
      <w:tr w:rsidR="003A3E1B" w:rsidRPr="00E94042" w14:paraId="068CF84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01520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Veprimtaria Akademike </w:t>
            </w:r>
          </w:p>
        </w:tc>
        <w:tc>
          <w:tcPr>
            <w:tcW w:w="925" w:type="pct"/>
            <w:tcBorders>
              <w:top w:val="nil"/>
              <w:left w:val="nil"/>
              <w:bottom w:val="single" w:sz="4" w:space="0" w:color="auto"/>
              <w:right w:val="single" w:sz="4" w:space="0" w:color="auto"/>
            </w:tcBorders>
            <w:shd w:val="clear" w:color="auto" w:fill="auto"/>
            <w:noWrap/>
            <w:vAlign w:val="bottom"/>
            <w:hideMark/>
          </w:tcPr>
          <w:p w14:paraId="068CF8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109,000</w:t>
            </w:r>
          </w:p>
        </w:tc>
        <w:tc>
          <w:tcPr>
            <w:tcW w:w="465" w:type="pct"/>
            <w:tcBorders>
              <w:top w:val="nil"/>
              <w:left w:val="nil"/>
              <w:bottom w:val="single" w:sz="4" w:space="0" w:color="auto"/>
              <w:right w:val="dashed" w:sz="4" w:space="0" w:color="auto"/>
            </w:tcBorders>
            <w:shd w:val="clear" w:color="auto" w:fill="auto"/>
            <w:noWrap/>
            <w:vAlign w:val="bottom"/>
            <w:hideMark/>
          </w:tcPr>
          <w:p w14:paraId="068CF8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single" w:sz="4" w:space="0" w:color="auto"/>
              <w:right w:val="dashed" w:sz="4" w:space="0" w:color="auto"/>
            </w:tcBorders>
            <w:shd w:val="clear" w:color="auto" w:fill="auto"/>
            <w:noWrap/>
            <w:vAlign w:val="bottom"/>
            <w:hideMark/>
          </w:tcPr>
          <w:p w14:paraId="068CF8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single" w:sz="4" w:space="0" w:color="auto"/>
              <w:right w:val="single" w:sz="4" w:space="0" w:color="auto"/>
            </w:tcBorders>
            <w:shd w:val="clear" w:color="auto" w:fill="auto"/>
            <w:noWrap/>
            <w:vAlign w:val="bottom"/>
            <w:hideMark/>
          </w:tcPr>
          <w:p w14:paraId="068CF8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dotted" w:sz="4" w:space="0" w:color="auto"/>
              <w:left w:val="nil"/>
              <w:bottom w:val="single" w:sz="4" w:space="0" w:color="auto"/>
              <w:right w:val="single" w:sz="4" w:space="0" w:color="auto"/>
            </w:tcBorders>
            <w:shd w:val="clear" w:color="auto" w:fill="auto"/>
            <w:noWrap/>
            <w:vAlign w:val="bottom"/>
            <w:hideMark/>
          </w:tcPr>
          <w:p w14:paraId="068CF8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111,000</w:t>
            </w:r>
          </w:p>
        </w:tc>
      </w:tr>
      <w:tr w:rsidR="003A3E1B" w:rsidRPr="00E94042" w14:paraId="068CF84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4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24</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4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Kontrolli Larte  i Shtetit</w:t>
            </w:r>
          </w:p>
        </w:tc>
        <w:tc>
          <w:tcPr>
            <w:tcW w:w="925" w:type="pct"/>
            <w:tcBorders>
              <w:top w:val="nil"/>
              <w:left w:val="nil"/>
              <w:bottom w:val="dotted" w:sz="4" w:space="0" w:color="auto"/>
              <w:right w:val="single" w:sz="4" w:space="0" w:color="auto"/>
            </w:tcBorders>
            <w:shd w:val="clear" w:color="auto" w:fill="auto"/>
            <w:noWrap/>
            <w:vAlign w:val="bottom"/>
            <w:hideMark/>
          </w:tcPr>
          <w:p w14:paraId="068CF84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397,900</w:t>
            </w:r>
          </w:p>
        </w:tc>
        <w:tc>
          <w:tcPr>
            <w:tcW w:w="465" w:type="pct"/>
            <w:tcBorders>
              <w:top w:val="nil"/>
              <w:left w:val="nil"/>
              <w:bottom w:val="dotted" w:sz="4" w:space="0" w:color="auto"/>
              <w:right w:val="single" w:sz="4" w:space="0" w:color="auto"/>
            </w:tcBorders>
            <w:shd w:val="clear" w:color="auto" w:fill="auto"/>
            <w:noWrap/>
            <w:vAlign w:val="bottom"/>
            <w:hideMark/>
          </w:tcPr>
          <w:p w14:paraId="068CF84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w:t>
            </w:r>
          </w:p>
        </w:tc>
        <w:tc>
          <w:tcPr>
            <w:tcW w:w="454" w:type="pct"/>
            <w:tcBorders>
              <w:top w:val="nil"/>
              <w:left w:val="nil"/>
              <w:bottom w:val="dotted" w:sz="4" w:space="0" w:color="auto"/>
              <w:right w:val="single" w:sz="4" w:space="0" w:color="auto"/>
            </w:tcBorders>
            <w:shd w:val="clear" w:color="auto" w:fill="auto"/>
            <w:noWrap/>
            <w:vAlign w:val="bottom"/>
            <w:hideMark/>
          </w:tcPr>
          <w:p w14:paraId="068CF84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84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w:t>
            </w:r>
          </w:p>
        </w:tc>
        <w:tc>
          <w:tcPr>
            <w:tcW w:w="640" w:type="pct"/>
            <w:tcBorders>
              <w:top w:val="dotted" w:sz="4" w:space="0" w:color="auto"/>
              <w:left w:val="nil"/>
              <w:bottom w:val="nil"/>
              <w:right w:val="single" w:sz="4" w:space="0" w:color="auto"/>
            </w:tcBorders>
            <w:shd w:val="clear" w:color="auto" w:fill="auto"/>
            <w:noWrap/>
            <w:vAlign w:val="bottom"/>
            <w:hideMark/>
          </w:tcPr>
          <w:p w14:paraId="068CF84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417,900</w:t>
            </w:r>
          </w:p>
        </w:tc>
      </w:tr>
      <w:tr w:rsidR="003A3E1B" w:rsidRPr="00E94042" w14:paraId="068CF85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4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4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Audituese e KLSH</w:t>
            </w:r>
          </w:p>
        </w:tc>
        <w:tc>
          <w:tcPr>
            <w:tcW w:w="925" w:type="pct"/>
            <w:tcBorders>
              <w:top w:val="nil"/>
              <w:left w:val="nil"/>
              <w:bottom w:val="single" w:sz="4" w:space="0" w:color="auto"/>
              <w:right w:val="single" w:sz="4" w:space="0" w:color="auto"/>
            </w:tcBorders>
            <w:shd w:val="clear" w:color="auto" w:fill="auto"/>
            <w:noWrap/>
            <w:vAlign w:val="bottom"/>
            <w:hideMark/>
          </w:tcPr>
          <w:p w14:paraId="068CF84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397,900</w:t>
            </w:r>
          </w:p>
        </w:tc>
        <w:tc>
          <w:tcPr>
            <w:tcW w:w="465" w:type="pct"/>
            <w:tcBorders>
              <w:top w:val="nil"/>
              <w:left w:val="nil"/>
              <w:bottom w:val="single" w:sz="4" w:space="0" w:color="auto"/>
              <w:right w:val="dashed" w:sz="4" w:space="0" w:color="auto"/>
            </w:tcBorders>
            <w:shd w:val="clear" w:color="auto" w:fill="auto"/>
            <w:noWrap/>
            <w:vAlign w:val="bottom"/>
            <w:hideMark/>
          </w:tcPr>
          <w:p w14:paraId="068CF84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w:t>
            </w:r>
          </w:p>
        </w:tc>
        <w:tc>
          <w:tcPr>
            <w:tcW w:w="454" w:type="pct"/>
            <w:tcBorders>
              <w:top w:val="nil"/>
              <w:left w:val="nil"/>
              <w:bottom w:val="single" w:sz="4" w:space="0" w:color="auto"/>
              <w:right w:val="dashed" w:sz="4" w:space="0" w:color="auto"/>
            </w:tcBorders>
            <w:shd w:val="clear" w:color="auto" w:fill="auto"/>
            <w:noWrap/>
            <w:vAlign w:val="bottom"/>
            <w:hideMark/>
          </w:tcPr>
          <w:p w14:paraId="068CF84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single" w:sz="4" w:space="0" w:color="auto"/>
              <w:right w:val="single" w:sz="4" w:space="0" w:color="auto"/>
            </w:tcBorders>
            <w:shd w:val="clear" w:color="auto" w:fill="auto"/>
            <w:noWrap/>
            <w:vAlign w:val="bottom"/>
            <w:hideMark/>
          </w:tcPr>
          <w:p w14:paraId="068CF84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w:t>
            </w:r>
          </w:p>
        </w:tc>
        <w:tc>
          <w:tcPr>
            <w:tcW w:w="640" w:type="pct"/>
            <w:tcBorders>
              <w:top w:val="dotted" w:sz="4" w:space="0" w:color="auto"/>
              <w:left w:val="nil"/>
              <w:bottom w:val="single" w:sz="4" w:space="0" w:color="auto"/>
              <w:right w:val="single" w:sz="4" w:space="0" w:color="auto"/>
            </w:tcBorders>
            <w:shd w:val="clear" w:color="auto" w:fill="auto"/>
            <w:noWrap/>
            <w:vAlign w:val="bottom"/>
            <w:hideMark/>
          </w:tcPr>
          <w:p w14:paraId="068CF85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417,900</w:t>
            </w:r>
          </w:p>
        </w:tc>
      </w:tr>
      <w:tr w:rsidR="003A3E1B" w:rsidRPr="00E94042" w14:paraId="068CF85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5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26</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5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Ministria e Turizmit dhe Mjedisit</w:t>
            </w:r>
          </w:p>
        </w:tc>
        <w:tc>
          <w:tcPr>
            <w:tcW w:w="925" w:type="pct"/>
            <w:tcBorders>
              <w:top w:val="nil"/>
              <w:left w:val="nil"/>
              <w:bottom w:val="dotted" w:sz="4" w:space="0" w:color="auto"/>
              <w:right w:val="single" w:sz="4" w:space="0" w:color="auto"/>
            </w:tcBorders>
            <w:shd w:val="clear" w:color="auto" w:fill="auto"/>
            <w:noWrap/>
            <w:vAlign w:val="bottom"/>
            <w:hideMark/>
          </w:tcPr>
          <w:p w14:paraId="068CF85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1,256,840</w:t>
            </w:r>
          </w:p>
        </w:tc>
        <w:tc>
          <w:tcPr>
            <w:tcW w:w="465" w:type="pct"/>
            <w:tcBorders>
              <w:top w:val="nil"/>
              <w:left w:val="nil"/>
              <w:bottom w:val="dotted" w:sz="4" w:space="0" w:color="auto"/>
              <w:right w:val="single" w:sz="4" w:space="0" w:color="auto"/>
            </w:tcBorders>
            <w:shd w:val="clear" w:color="auto" w:fill="auto"/>
            <w:noWrap/>
            <w:vAlign w:val="bottom"/>
            <w:hideMark/>
          </w:tcPr>
          <w:p w14:paraId="068CF85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780,000</w:t>
            </w:r>
          </w:p>
        </w:tc>
        <w:tc>
          <w:tcPr>
            <w:tcW w:w="454" w:type="pct"/>
            <w:tcBorders>
              <w:top w:val="nil"/>
              <w:left w:val="nil"/>
              <w:bottom w:val="dotted" w:sz="4" w:space="0" w:color="auto"/>
              <w:right w:val="single" w:sz="4" w:space="0" w:color="auto"/>
            </w:tcBorders>
            <w:shd w:val="clear" w:color="auto" w:fill="auto"/>
            <w:noWrap/>
            <w:vAlign w:val="bottom"/>
            <w:hideMark/>
          </w:tcPr>
          <w:p w14:paraId="068CF85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590,000</w:t>
            </w:r>
          </w:p>
        </w:tc>
        <w:tc>
          <w:tcPr>
            <w:tcW w:w="456" w:type="pct"/>
            <w:tcBorders>
              <w:top w:val="nil"/>
              <w:left w:val="nil"/>
              <w:bottom w:val="dotted" w:sz="4" w:space="0" w:color="auto"/>
              <w:right w:val="single" w:sz="4" w:space="0" w:color="auto"/>
            </w:tcBorders>
            <w:shd w:val="clear" w:color="auto" w:fill="auto"/>
            <w:noWrap/>
            <w:vAlign w:val="bottom"/>
            <w:hideMark/>
          </w:tcPr>
          <w:p w14:paraId="068CF85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1,370,000</w:t>
            </w:r>
          </w:p>
        </w:tc>
        <w:tc>
          <w:tcPr>
            <w:tcW w:w="640" w:type="pct"/>
            <w:tcBorders>
              <w:top w:val="nil"/>
              <w:left w:val="nil"/>
              <w:bottom w:val="dotted" w:sz="4" w:space="0" w:color="auto"/>
              <w:right w:val="single" w:sz="4" w:space="0" w:color="auto"/>
            </w:tcBorders>
            <w:shd w:val="clear" w:color="auto" w:fill="auto"/>
            <w:noWrap/>
            <w:vAlign w:val="bottom"/>
            <w:hideMark/>
          </w:tcPr>
          <w:p w14:paraId="068CF85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2,626,840</w:t>
            </w:r>
          </w:p>
        </w:tc>
      </w:tr>
      <w:tr w:rsidR="003A3E1B" w:rsidRPr="00E94042" w14:paraId="068CF86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5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5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85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199,000</w:t>
            </w:r>
          </w:p>
        </w:tc>
        <w:tc>
          <w:tcPr>
            <w:tcW w:w="465" w:type="pct"/>
            <w:tcBorders>
              <w:top w:val="nil"/>
              <w:left w:val="nil"/>
              <w:bottom w:val="dotted" w:sz="4" w:space="0" w:color="auto"/>
              <w:right w:val="dashed" w:sz="4" w:space="0" w:color="auto"/>
            </w:tcBorders>
            <w:shd w:val="clear" w:color="auto" w:fill="auto"/>
            <w:noWrap/>
            <w:vAlign w:val="bottom"/>
            <w:hideMark/>
          </w:tcPr>
          <w:p w14:paraId="068CF85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11,040</w:t>
            </w:r>
          </w:p>
        </w:tc>
        <w:tc>
          <w:tcPr>
            <w:tcW w:w="454" w:type="pct"/>
            <w:tcBorders>
              <w:top w:val="nil"/>
              <w:left w:val="nil"/>
              <w:bottom w:val="dotted" w:sz="4" w:space="0" w:color="auto"/>
              <w:right w:val="dashed" w:sz="4" w:space="0" w:color="auto"/>
            </w:tcBorders>
            <w:shd w:val="clear" w:color="auto" w:fill="auto"/>
            <w:noWrap/>
            <w:vAlign w:val="bottom"/>
            <w:hideMark/>
          </w:tcPr>
          <w:p w14:paraId="068CF85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5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11,040</w:t>
            </w:r>
          </w:p>
        </w:tc>
        <w:tc>
          <w:tcPr>
            <w:tcW w:w="640" w:type="pct"/>
            <w:tcBorders>
              <w:top w:val="nil"/>
              <w:left w:val="nil"/>
              <w:bottom w:val="dotted" w:sz="4" w:space="0" w:color="auto"/>
              <w:right w:val="single" w:sz="4" w:space="0" w:color="auto"/>
            </w:tcBorders>
            <w:shd w:val="clear" w:color="auto" w:fill="auto"/>
            <w:noWrap/>
            <w:vAlign w:val="bottom"/>
            <w:hideMark/>
          </w:tcPr>
          <w:p w14:paraId="068CF86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210,040</w:t>
            </w:r>
          </w:p>
        </w:tc>
      </w:tr>
      <w:tr w:rsidR="003A3E1B" w:rsidRPr="00E94042" w14:paraId="068CF86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6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05320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6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Programe per mbrojtjen e Mjedisit</w:t>
            </w:r>
          </w:p>
        </w:tc>
        <w:tc>
          <w:tcPr>
            <w:tcW w:w="925" w:type="pct"/>
            <w:tcBorders>
              <w:top w:val="nil"/>
              <w:left w:val="nil"/>
              <w:bottom w:val="dotted" w:sz="4" w:space="0" w:color="auto"/>
              <w:right w:val="single" w:sz="4" w:space="0" w:color="auto"/>
            </w:tcBorders>
            <w:shd w:val="clear" w:color="auto" w:fill="auto"/>
            <w:noWrap/>
            <w:vAlign w:val="bottom"/>
            <w:hideMark/>
          </w:tcPr>
          <w:p w14:paraId="068CF86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458,300</w:t>
            </w:r>
          </w:p>
        </w:tc>
        <w:tc>
          <w:tcPr>
            <w:tcW w:w="465" w:type="pct"/>
            <w:tcBorders>
              <w:top w:val="nil"/>
              <w:left w:val="nil"/>
              <w:bottom w:val="dotted" w:sz="4" w:space="0" w:color="auto"/>
              <w:right w:val="dashed" w:sz="4" w:space="0" w:color="auto"/>
            </w:tcBorders>
            <w:shd w:val="clear" w:color="auto" w:fill="auto"/>
            <w:noWrap/>
            <w:vAlign w:val="bottom"/>
            <w:hideMark/>
          </w:tcPr>
          <w:p w14:paraId="068CF86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281,170</w:t>
            </w:r>
          </w:p>
        </w:tc>
        <w:tc>
          <w:tcPr>
            <w:tcW w:w="454" w:type="pct"/>
            <w:tcBorders>
              <w:top w:val="nil"/>
              <w:left w:val="nil"/>
              <w:bottom w:val="dotted" w:sz="4" w:space="0" w:color="auto"/>
              <w:right w:val="dashed" w:sz="4" w:space="0" w:color="auto"/>
            </w:tcBorders>
            <w:shd w:val="clear" w:color="auto" w:fill="auto"/>
            <w:noWrap/>
            <w:vAlign w:val="bottom"/>
            <w:hideMark/>
          </w:tcPr>
          <w:p w14:paraId="068CF86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215,000</w:t>
            </w:r>
          </w:p>
        </w:tc>
        <w:tc>
          <w:tcPr>
            <w:tcW w:w="456" w:type="pct"/>
            <w:tcBorders>
              <w:top w:val="nil"/>
              <w:left w:val="nil"/>
              <w:bottom w:val="dotted" w:sz="4" w:space="0" w:color="auto"/>
              <w:right w:val="single" w:sz="4" w:space="0" w:color="auto"/>
            </w:tcBorders>
            <w:shd w:val="clear" w:color="auto" w:fill="auto"/>
            <w:noWrap/>
            <w:vAlign w:val="bottom"/>
            <w:hideMark/>
          </w:tcPr>
          <w:p w14:paraId="068CF86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496,170</w:t>
            </w:r>
          </w:p>
        </w:tc>
        <w:tc>
          <w:tcPr>
            <w:tcW w:w="640" w:type="pct"/>
            <w:tcBorders>
              <w:top w:val="nil"/>
              <w:left w:val="nil"/>
              <w:bottom w:val="dotted" w:sz="4" w:space="0" w:color="auto"/>
              <w:right w:val="single" w:sz="4" w:space="0" w:color="auto"/>
            </w:tcBorders>
            <w:shd w:val="clear" w:color="auto" w:fill="auto"/>
            <w:noWrap/>
            <w:vAlign w:val="bottom"/>
            <w:hideMark/>
          </w:tcPr>
          <w:p w14:paraId="068CF86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954,470</w:t>
            </w:r>
          </w:p>
        </w:tc>
      </w:tr>
      <w:tr w:rsidR="003A3E1B" w:rsidRPr="00E94042" w14:paraId="068CF87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6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6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Administrimi i Pyjeve</w:t>
            </w:r>
          </w:p>
        </w:tc>
        <w:tc>
          <w:tcPr>
            <w:tcW w:w="925" w:type="pct"/>
            <w:tcBorders>
              <w:top w:val="nil"/>
              <w:left w:val="nil"/>
              <w:bottom w:val="dotted" w:sz="4" w:space="0" w:color="auto"/>
              <w:right w:val="single" w:sz="4" w:space="0" w:color="auto"/>
            </w:tcBorders>
            <w:shd w:val="clear" w:color="auto" w:fill="auto"/>
            <w:noWrap/>
            <w:vAlign w:val="bottom"/>
            <w:hideMark/>
          </w:tcPr>
          <w:p w14:paraId="068CF86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446,540</w:t>
            </w:r>
          </w:p>
        </w:tc>
        <w:tc>
          <w:tcPr>
            <w:tcW w:w="465" w:type="pct"/>
            <w:tcBorders>
              <w:top w:val="nil"/>
              <w:left w:val="nil"/>
              <w:bottom w:val="dotted" w:sz="4" w:space="0" w:color="auto"/>
              <w:right w:val="dashed" w:sz="4" w:space="0" w:color="auto"/>
            </w:tcBorders>
            <w:shd w:val="clear" w:color="auto" w:fill="auto"/>
            <w:noWrap/>
            <w:vAlign w:val="bottom"/>
            <w:hideMark/>
          </w:tcPr>
          <w:p w14:paraId="068CF86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165,790</w:t>
            </w:r>
          </w:p>
        </w:tc>
        <w:tc>
          <w:tcPr>
            <w:tcW w:w="454" w:type="pct"/>
            <w:tcBorders>
              <w:top w:val="nil"/>
              <w:left w:val="nil"/>
              <w:bottom w:val="dotted" w:sz="4" w:space="0" w:color="auto"/>
              <w:right w:val="dashed" w:sz="4" w:space="0" w:color="auto"/>
            </w:tcBorders>
            <w:shd w:val="clear" w:color="auto" w:fill="auto"/>
            <w:noWrap/>
            <w:vAlign w:val="bottom"/>
            <w:hideMark/>
          </w:tcPr>
          <w:p w14:paraId="068CF86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375,000</w:t>
            </w:r>
          </w:p>
        </w:tc>
        <w:tc>
          <w:tcPr>
            <w:tcW w:w="456" w:type="pct"/>
            <w:tcBorders>
              <w:top w:val="nil"/>
              <w:left w:val="nil"/>
              <w:bottom w:val="dotted" w:sz="4" w:space="0" w:color="auto"/>
              <w:right w:val="single" w:sz="4" w:space="0" w:color="auto"/>
            </w:tcBorders>
            <w:shd w:val="clear" w:color="auto" w:fill="auto"/>
            <w:noWrap/>
            <w:vAlign w:val="bottom"/>
            <w:hideMark/>
          </w:tcPr>
          <w:p w14:paraId="068CF86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540,790</w:t>
            </w:r>
          </w:p>
        </w:tc>
        <w:tc>
          <w:tcPr>
            <w:tcW w:w="640" w:type="pct"/>
            <w:tcBorders>
              <w:top w:val="nil"/>
              <w:left w:val="nil"/>
              <w:bottom w:val="dotted" w:sz="4" w:space="0" w:color="auto"/>
              <w:right w:val="single" w:sz="4" w:space="0" w:color="auto"/>
            </w:tcBorders>
            <w:shd w:val="clear" w:color="auto" w:fill="auto"/>
            <w:noWrap/>
            <w:vAlign w:val="bottom"/>
            <w:hideMark/>
          </w:tcPr>
          <w:p w14:paraId="068CF87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987,330</w:t>
            </w:r>
          </w:p>
        </w:tc>
      </w:tr>
      <w:tr w:rsidR="003A3E1B" w:rsidRPr="00E94042" w14:paraId="068CF87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7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04760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7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Zhvillimi i Turizmit</w:t>
            </w:r>
          </w:p>
        </w:tc>
        <w:tc>
          <w:tcPr>
            <w:tcW w:w="925" w:type="pct"/>
            <w:tcBorders>
              <w:top w:val="nil"/>
              <w:left w:val="nil"/>
              <w:bottom w:val="dotted" w:sz="4" w:space="0" w:color="auto"/>
              <w:right w:val="single" w:sz="4" w:space="0" w:color="auto"/>
            </w:tcBorders>
            <w:shd w:val="clear" w:color="auto" w:fill="auto"/>
            <w:noWrap/>
            <w:vAlign w:val="bottom"/>
            <w:hideMark/>
          </w:tcPr>
          <w:p w14:paraId="068CF87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153,000</w:t>
            </w:r>
          </w:p>
        </w:tc>
        <w:tc>
          <w:tcPr>
            <w:tcW w:w="465" w:type="pct"/>
            <w:tcBorders>
              <w:top w:val="nil"/>
              <w:left w:val="nil"/>
              <w:bottom w:val="dotted" w:sz="4" w:space="0" w:color="auto"/>
              <w:right w:val="dashed" w:sz="4" w:space="0" w:color="auto"/>
            </w:tcBorders>
            <w:shd w:val="clear" w:color="auto" w:fill="auto"/>
            <w:noWrap/>
            <w:vAlign w:val="bottom"/>
            <w:hideMark/>
          </w:tcPr>
          <w:p w14:paraId="068CF87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322,000</w:t>
            </w:r>
          </w:p>
        </w:tc>
        <w:tc>
          <w:tcPr>
            <w:tcW w:w="454" w:type="pct"/>
            <w:tcBorders>
              <w:top w:val="nil"/>
              <w:left w:val="nil"/>
              <w:bottom w:val="dotted" w:sz="4" w:space="0" w:color="auto"/>
              <w:right w:val="dashed" w:sz="4" w:space="0" w:color="auto"/>
            </w:tcBorders>
            <w:shd w:val="clear" w:color="auto" w:fill="auto"/>
            <w:noWrap/>
            <w:vAlign w:val="bottom"/>
            <w:hideMark/>
          </w:tcPr>
          <w:p w14:paraId="068CF87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7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322,000</w:t>
            </w:r>
          </w:p>
        </w:tc>
        <w:tc>
          <w:tcPr>
            <w:tcW w:w="640" w:type="pct"/>
            <w:tcBorders>
              <w:top w:val="nil"/>
              <w:left w:val="nil"/>
              <w:bottom w:val="dotted" w:sz="4" w:space="0" w:color="auto"/>
              <w:right w:val="single" w:sz="4" w:space="0" w:color="auto"/>
            </w:tcBorders>
            <w:shd w:val="clear" w:color="auto" w:fill="auto"/>
            <w:noWrap/>
            <w:vAlign w:val="bottom"/>
            <w:hideMark/>
          </w:tcPr>
          <w:p w14:paraId="068CF87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475,000</w:t>
            </w:r>
          </w:p>
        </w:tc>
      </w:tr>
      <w:tr w:rsidR="003A3E1B" w:rsidRPr="00E94042" w14:paraId="068CF88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87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28</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87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Prokuroria e Pergjithshme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87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1,620,000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87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130,000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87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87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130,000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88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1,750,000</w:t>
            </w:r>
          </w:p>
        </w:tc>
      </w:tr>
      <w:tr w:rsidR="003A3E1B" w:rsidRPr="00E94042" w14:paraId="068CF889"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8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8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88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1,620,000</w:t>
            </w:r>
          </w:p>
        </w:tc>
        <w:tc>
          <w:tcPr>
            <w:tcW w:w="465" w:type="pct"/>
            <w:tcBorders>
              <w:top w:val="nil"/>
              <w:left w:val="nil"/>
              <w:bottom w:val="single" w:sz="4" w:space="0" w:color="auto"/>
              <w:right w:val="dashed" w:sz="4" w:space="0" w:color="auto"/>
            </w:tcBorders>
            <w:shd w:val="clear" w:color="auto" w:fill="auto"/>
            <w:noWrap/>
            <w:vAlign w:val="bottom"/>
            <w:hideMark/>
          </w:tcPr>
          <w:p w14:paraId="068CF88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130,000</w:t>
            </w:r>
          </w:p>
        </w:tc>
        <w:tc>
          <w:tcPr>
            <w:tcW w:w="454" w:type="pct"/>
            <w:tcBorders>
              <w:top w:val="nil"/>
              <w:left w:val="nil"/>
              <w:bottom w:val="single" w:sz="4" w:space="0" w:color="auto"/>
              <w:right w:val="dashed" w:sz="4" w:space="0" w:color="auto"/>
            </w:tcBorders>
            <w:shd w:val="clear" w:color="auto" w:fill="auto"/>
            <w:noWrap/>
            <w:vAlign w:val="bottom"/>
            <w:hideMark/>
          </w:tcPr>
          <w:p w14:paraId="068CF88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8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130,000</w:t>
            </w:r>
          </w:p>
        </w:tc>
        <w:tc>
          <w:tcPr>
            <w:tcW w:w="640" w:type="pct"/>
            <w:tcBorders>
              <w:top w:val="nil"/>
              <w:left w:val="nil"/>
              <w:bottom w:val="single" w:sz="4" w:space="0" w:color="auto"/>
              <w:right w:val="single" w:sz="4" w:space="0" w:color="auto"/>
            </w:tcBorders>
            <w:shd w:val="clear" w:color="auto" w:fill="auto"/>
            <w:noWrap/>
            <w:vAlign w:val="bottom"/>
            <w:hideMark/>
          </w:tcPr>
          <w:p w14:paraId="068CF88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1,750,000</w:t>
            </w:r>
          </w:p>
        </w:tc>
      </w:tr>
      <w:tr w:rsidR="003A3E1B" w:rsidRPr="00E94042" w14:paraId="068CF89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8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29</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8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Zyra e Administrimit Buxhetit Gjyqesor</w:t>
            </w:r>
          </w:p>
        </w:tc>
        <w:tc>
          <w:tcPr>
            <w:tcW w:w="925" w:type="pct"/>
            <w:tcBorders>
              <w:top w:val="nil"/>
              <w:left w:val="nil"/>
              <w:bottom w:val="dotted" w:sz="4" w:space="0" w:color="auto"/>
              <w:right w:val="single" w:sz="4" w:space="0" w:color="auto"/>
            </w:tcBorders>
            <w:shd w:val="clear" w:color="auto" w:fill="auto"/>
            <w:noWrap/>
            <w:vAlign w:val="bottom"/>
            <w:hideMark/>
          </w:tcPr>
          <w:p w14:paraId="068CF88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2,220,150</w:t>
            </w:r>
          </w:p>
        </w:tc>
        <w:tc>
          <w:tcPr>
            <w:tcW w:w="465" w:type="pct"/>
            <w:tcBorders>
              <w:top w:val="nil"/>
              <w:left w:val="nil"/>
              <w:bottom w:val="dotted" w:sz="4" w:space="0" w:color="auto"/>
              <w:right w:val="dashed" w:sz="4" w:space="0" w:color="auto"/>
            </w:tcBorders>
            <w:shd w:val="clear" w:color="auto" w:fill="auto"/>
            <w:noWrap/>
            <w:vAlign w:val="bottom"/>
            <w:hideMark/>
          </w:tcPr>
          <w:p w14:paraId="068CF88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160,000</w:t>
            </w:r>
          </w:p>
        </w:tc>
        <w:tc>
          <w:tcPr>
            <w:tcW w:w="454" w:type="pct"/>
            <w:tcBorders>
              <w:top w:val="nil"/>
              <w:left w:val="nil"/>
              <w:bottom w:val="dotted" w:sz="4" w:space="0" w:color="auto"/>
              <w:right w:val="dashed" w:sz="4" w:space="0" w:color="auto"/>
            </w:tcBorders>
            <w:shd w:val="clear" w:color="auto" w:fill="auto"/>
            <w:noWrap/>
            <w:vAlign w:val="bottom"/>
            <w:hideMark/>
          </w:tcPr>
          <w:p w14:paraId="068CF88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8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160,000</w:t>
            </w:r>
          </w:p>
        </w:tc>
        <w:tc>
          <w:tcPr>
            <w:tcW w:w="640" w:type="pct"/>
            <w:tcBorders>
              <w:top w:val="nil"/>
              <w:left w:val="nil"/>
              <w:bottom w:val="dotted" w:sz="4" w:space="0" w:color="auto"/>
              <w:right w:val="single" w:sz="4" w:space="0" w:color="auto"/>
            </w:tcBorders>
            <w:shd w:val="clear" w:color="auto" w:fill="auto"/>
            <w:noWrap/>
            <w:vAlign w:val="bottom"/>
            <w:hideMark/>
          </w:tcPr>
          <w:p w14:paraId="068CF89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2,380,150</w:t>
            </w:r>
          </w:p>
        </w:tc>
      </w:tr>
      <w:tr w:rsidR="003A3E1B" w:rsidRPr="00E94042" w14:paraId="068CF899"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89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nil"/>
              <w:right w:val="single" w:sz="4" w:space="0" w:color="auto"/>
            </w:tcBorders>
            <w:shd w:val="clear" w:color="auto" w:fill="auto"/>
            <w:noWrap/>
            <w:vAlign w:val="bottom"/>
            <w:hideMark/>
          </w:tcPr>
          <w:p w14:paraId="068CF89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nil"/>
              <w:right w:val="single" w:sz="4" w:space="0" w:color="auto"/>
            </w:tcBorders>
            <w:shd w:val="clear" w:color="auto" w:fill="auto"/>
            <w:noWrap/>
            <w:vAlign w:val="bottom"/>
            <w:hideMark/>
          </w:tcPr>
          <w:p w14:paraId="068CF89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29,150</w:t>
            </w:r>
          </w:p>
        </w:tc>
        <w:tc>
          <w:tcPr>
            <w:tcW w:w="465" w:type="pct"/>
            <w:tcBorders>
              <w:top w:val="nil"/>
              <w:left w:val="nil"/>
              <w:bottom w:val="nil"/>
              <w:right w:val="dashed" w:sz="4" w:space="0" w:color="auto"/>
            </w:tcBorders>
            <w:shd w:val="clear" w:color="auto" w:fill="auto"/>
            <w:noWrap/>
            <w:vAlign w:val="bottom"/>
            <w:hideMark/>
          </w:tcPr>
          <w:p w14:paraId="068CF89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620</w:t>
            </w:r>
          </w:p>
        </w:tc>
        <w:tc>
          <w:tcPr>
            <w:tcW w:w="454" w:type="pct"/>
            <w:tcBorders>
              <w:top w:val="nil"/>
              <w:left w:val="nil"/>
              <w:bottom w:val="nil"/>
              <w:right w:val="dashed" w:sz="4" w:space="0" w:color="auto"/>
            </w:tcBorders>
            <w:shd w:val="clear" w:color="auto" w:fill="auto"/>
            <w:noWrap/>
            <w:vAlign w:val="bottom"/>
            <w:hideMark/>
          </w:tcPr>
          <w:p w14:paraId="068CF89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89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620</w:t>
            </w:r>
          </w:p>
        </w:tc>
        <w:tc>
          <w:tcPr>
            <w:tcW w:w="640" w:type="pct"/>
            <w:tcBorders>
              <w:top w:val="nil"/>
              <w:left w:val="nil"/>
              <w:bottom w:val="nil"/>
              <w:right w:val="single" w:sz="4" w:space="0" w:color="auto"/>
            </w:tcBorders>
            <w:shd w:val="clear" w:color="auto" w:fill="auto"/>
            <w:noWrap/>
            <w:vAlign w:val="bottom"/>
            <w:hideMark/>
          </w:tcPr>
          <w:p w14:paraId="068CF89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29,770</w:t>
            </w:r>
          </w:p>
        </w:tc>
      </w:tr>
      <w:tr w:rsidR="003A3E1B" w:rsidRPr="00E94042" w14:paraId="068CF8A1" w14:textId="77777777" w:rsidTr="00E94042">
        <w:trPr>
          <w:trHeight w:val="139"/>
          <w:jc w:val="center"/>
        </w:trPr>
        <w:tc>
          <w:tcPr>
            <w:tcW w:w="426" w:type="pct"/>
            <w:tcBorders>
              <w:top w:val="dotted" w:sz="4" w:space="0" w:color="auto"/>
              <w:left w:val="single" w:sz="4" w:space="0" w:color="auto"/>
              <w:bottom w:val="single" w:sz="4" w:space="0" w:color="auto"/>
              <w:right w:val="nil"/>
            </w:tcBorders>
            <w:shd w:val="clear" w:color="auto" w:fill="auto"/>
            <w:noWrap/>
            <w:vAlign w:val="bottom"/>
            <w:hideMark/>
          </w:tcPr>
          <w:p w14:paraId="068CF89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03310</w:t>
            </w:r>
          </w:p>
        </w:tc>
        <w:tc>
          <w:tcPr>
            <w:tcW w:w="1634" w:type="pct"/>
            <w:tcBorders>
              <w:top w:val="dotted" w:sz="4" w:space="0" w:color="auto"/>
              <w:left w:val="double" w:sz="6" w:space="0" w:color="auto"/>
              <w:bottom w:val="single" w:sz="4" w:space="0" w:color="auto"/>
              <w:right w:val="nil"/>
            </w:tcBorders>
            <w:shd w:val="clear" w:color="auto" w:fill="auto"/>
            <w:noWrap/>
            <w:vAlign w:val="bottom"/>
            <w:hideMark/>
          </w:tcPr>
          <w:p w14:paraId="068CF89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Buxheti Gjyqesor</w:t>
            </w:r>
          </w:p>
        </w:tc>
        <w:tc>
          <w:tcPr>
            <w:tcW w:w="92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89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2,191,000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89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159,380</w:t>
            </w:r>
          </w:p>
        </w:tc>
        <w:tc>
          <w:tcPr>
            <w:tcW w:w="454" w:type="pct"/>
            <w:tcBorders>
              <w:top w:val="dotted" w:sz="4" w:space="0" w:color="auto"/>
              <w:left w:val="nil"/>
              <w:bottom w:val="single" w:sz="4" w:space="0" w:color="auto"/>
              <w:right w:val="dashed" w:sz="4" w:space="0" w:color="auto"/>
            </w:tcBorders>
            <w:shd w:val="clear" w:color="auto" w:fill="auto"/>
            <w:noWrap/>
            <w:vAlign w:val="bottom"/>
            <w:hideMark/>
          </w:tcPr>
          <w:p w14:paraId="068CF89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single" w:sz="4" w:space="0" w:color="auto"/>
              <w:right w:val="single" w:sz="4" w:space="0" w:color="auto"/>
            </w:tcBorders>
            <w:shd w:val="clear" w:color="auto" w:fill="auto"/>
            <w:noWrap/>
            <w:vAlign w:val="bottom"/>
            <w:hideMark/>
          </w:tcPr>
          <w:p w14:paraId="068CF89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159,380</w:t>
            </w:r>
          </w:p>
        </w:tc>
        <w:tc>
          <w:tcPr>
            <w:tcW w:w="640" w:type="pct"/>
            <w:tcBorders>
              <w:top w:val="dotted" w:sz="4" w:space="0" w:color="auto"/>
              <w:left w:val="nil"/>
              <w:bottom w:val="single" w:sz="4" w:space="0" w:color="auto"/>
              <w:right w:val="single" w:sz="4" w:space="0" w:color="auto"/>
            </w:tcBorders>
            <w:shd w:val="clear" w:color="auto" w:fill="auto"/>
            <w:noWrap/>
            <w:vAlign w:val="bottom"/>
            <w:hideMark/>
          </w:tcPr>
          <w:p w14:paraId="068CF8A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2,350,380</w:t>
            </w:r>
          </w:p>
        </w:tc>
      </w:tr>
      <w:tr w:rsidR="003A3E1B" w:rsidRPr="00E94042" w14:paraId="068CF8A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A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30</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A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Gjykata Kushtetuese</w:t>
            </w:r>
          </w:p>
        </w:tc>
        <w:tc>
          <w:tcPr>
            <w:tcW w:w="925" w:type="pct"/>
            <w:tcBorders>
              <w:top w:val="nil"/>
              <w:left w:val="nil"/>
              <w:bottom w:val="dotted" w:sz="4" w:space="0" w:color="auto"/>
              <w:right w:val="single" w:sz="4" w:space="0" w:color="auto"/>
            </w:tcBorders>
            <w:shd w:val="clear" w:color="auto" w:fill="auto"/>
            <w:noWrap/>
            <w:vAlign w:val="bottom"/>
            <w:hideMark/>
          </w:tcPr>
          <w:p w14:paraId="068CF8A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158,700</w:t>
            </w:r>
          </w:p>
        </w:tc>
        <w:tc>
          <w:tcPr>
            <w:tcW w:w="465" w:type="pct"/>
            <w:tcBorders>
              <w:top w:val="nil"/>
              <w:left w:val="nil"/>
              <w:bottom w:val="dotted" w:sz="4" w:space="0" w:color="auto"/>
              <w:right w:val="single" w:sz="4" w:space="0" w:color="auto"/>
            </w:tcBorders>
            <w:shd w:val="clear" w:color="auto" w:fill="auto"/>
            <w:noWrap/>
            <w:vAlign w:val="bottom"/>
            <w:hideMark/>
          </w:tcPr>
          <w:p w14:paraId="068CF8A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4,000</w:t>
            </w:r>
          </w:p>
        </w:tc>
        <w:tc>
          <w:tcPr>
            <w:tcW w:w="454" w:type="pct"/>
            <w:tcBorders>
              <w:top w:val="nil"/>
              <w:left w:val="nil"/>
              <w:bottom w:val="dotted" w:sz="4" w:space="0" w:color="auto"/>
              <w:right w:val="single" w:sz="4" w:space="0" w:color="auto"/>
            </w:tcBorders>
            <w:shd w:val="clear" w:color="auto" w:fill="auto"/>
            <w:noWrap/>
            <w:vAlign w:val="bottom"/>
            <w:hideMark/>
          </w:tcPr>
          <w:p w14:paraId="068CF8A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A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4,000</w:t>
            </w:r>
          </w:p>
        </w:tc>
        <w:tc>
          <w:tcPr>
            <w:tcW w:w="640" w:type="pct"/>
            <w:tcBorders>
              <w:top w:val="nil"/>
              <w:left w:val="nil"/>
              <w:bottom w:val="dotted" w:sz="4" w:space="0" w:color="auto"/>
              <w:right w:val="single" w:sz="4" w:space="0" w:color="auto"/>
            </w:tcBorders>
            <w:shd w:val="clear" w:color="auto" w:fill="auto"/>
            <w:noWrap/>
            <w:vAlign w:val="bottom"/>
            <w:hideMark/>
          </w:tcPr>
          <w:p w14:paraId="068CF8A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162,700</w:t>
            </w:r>
          </w:p>
        </w:tc>
      </w:tr>
      <w:tr w:rsidR="003A3E1B" w:rsidRPr="00E94042" w14:paraId="068CF8B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A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A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Gjyqesore Kushtetuese</w:t>
            </w:r>
          </w:p>
        </w:tc>
        <w:tc>
          <w:tcPr>
            <w:tcW w:w="925" w:type="pct"/>
            <w:tcBorders>
              <w:top w:val="nil"/>
              <w:left w:val="nil"/>
              <w:bottom w:val="single" w:sz="4" w:space="0" w:color="auto"/>
              <w:right w:val="single" w:sz="4" w:space="0" w:color="auto"/>
            </w:tcBorders>
            <w:shd w:val="clear" w:color="auto" w:fill="auto"/>
            <w:noWrap/>
            <w:vAlign w:val="bottom"/>
            <w:hideMark/>
          </w:tcPr>
          <w:p w14:paraId="068CF8A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158,700</w:t>
            </w:r>
          </w:p>
        </w:tc>
        <w:tc>
          <w:tcPr>
            <w:tcW w:w="465" w:type="pct"/>
            <w:tcBorders>
              <w:top w:val="nil"/>
              <w:left w:val="nil"/>
              <w:bottom w:val="nil"/>
              <w:right w:val="dashed" w:sz="4" w:space="0" w:color="auto"/>
            </w:tcBorders>
            <w:shd w:val="clear" w:color="auto" w:fill="auto"/>
            <w:noWrap/>
            <w:vAlign w:val="bottom"/>
            <w:hideMark/>
          </w:tcPr>
          <w:p w14:paraId="068CF8A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454" w:type="pct"/>
            <w:tcBorders>
              <w:top w:val="nil"/>
              <w:left w:val="nil"/>
              <w:bottom w:val="single" w:sz="4" w:space="0" w:color="auto"/>
              <w:right w:val="dashed" w:sz="4" w:space="0" w:color="auto"/>
            </w:tcBorders>
            <w:shd w:val="clear" w:color="auto" w:fill="auto"/>
            <w:noWrap/>
            <w:vAlign w:val="bottom"/>
            <w:hideMark/>
          </w:tcPr>
          <w:p w14:paraId="068CF8A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A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640" w:type="pct"/>
            <w:tcBorders>
              <w:top w:val="nil"/>
              <w:left w:val="nil"/>
              <w:bottom w:val="single" w:sz="4" w:space="0" w:color="auto"/>
              <w:right w:val="single" w:sz="4" w:space="0" w:color="auto"/>
            </w:tcBorders>
            <w:shd w:val="clear" w:color="auto" w:fill="auto"/>
            <w:noWrap/>
            <w:vAlign w:val="bottom"/>
            <w:hideMark/>
          </w:tcPr>
          <w:p w14:paraId="068CF8B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162,700</w:t>
            </w:r>
          </w:p>
        </w:tc>
      </w:tr>
      <w:tr w:rsidR="003A3E1B" w:rsidRPr="00E94042" w14:paraId="068CF8B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B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31</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B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Agjensia Telegrafike Shqiptare</w:t>
            </w:r>
          </w:p>
        </w:tc>
        <w:tc>
          <w:tcPr>
            <w:tcW w:w="925" w:type="pct"/>
            <w:tcBorders>
              <w:top w:val="nil"/>
              <w:left w:val="nil"/>
              <w:bottom w:val="dotted" w:sz="4" w:space="0" w:color="auto"/>
              <w:right w:val="single" w:sz="4" w:space="0" w:color="auto"/>
            </w:tcBorders>
            <w:shd w:val="clear" w:color="auto" w:fill="auto"/>
            <w:noWrap/>
            <w:vAlign w:val="bottom"/>
            <w:hideMark/>
          </w:tcPr>
          <w:p w14:paraId="068CF8B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68,000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8B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4,000</w:t>
            </w:r>
          </w:p>
        </w:tc>
        <w:tc>
          <w:tcPr>
            <w:tcW w:w="454" w:type="pct"/>
            <w:tcBorders>
              <w:top w:val="nil"/>
              <w:left w:val="nil"/>
              <w:bottom w:val="dotted" w:sz="4" w:space="0" w:color="auto"/>
              <w:right w:val="single" w:sz="4" w:space="0" w:color="auto"/>
            </w:tcBorders>
            <w:shd w:val="clear" w:color="auto" w:fill="auto"/>
            <w:noWrap/>
            <w:vAlign w:val="bottom"/>
            <w:hideMark/>
          </w:tcPr>
          <w:p w14:paraId="068CF8B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B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4,000</w:t>
            </w:r>
          </w:p>
        </w:tc>
        <w:tc>
          <w:tcPr>
            <w:tcW w:w="640" w:type="pct"/>
            <w:tcBorders>
              <w:top w:val="nil"/>
              <w:left w:val="nil"/>
              <w:bottom w:val="dotted" w:sz="4" w:space="0" w:color="auto"/>
              <w:right w:val="single" w:sz="4" w:space="0" w:color="auto"/>
            </w:tcBorders>
            <w:shd w:val="clear" w:color="auto" w:fill="auto"/>
            <w:noWrap/>
            <w:vAlign w:val="bottom"/>
            <w:hideMark/>
          </w:tcPr>
          <w:p w14:paraId="068CF8B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72,000</w:t>
            </w:r>
          </w:p>
        </w:tc>
      </w:tr>
      <w:tr w:rsidR="003A3E1B" w:rsidRPr="00E94042" w14:paraId="068CF8C1" w14:textId="77777777" w:rsidTr="0083263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B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08320</w:t>
            </w:r>
          </w:p>
        </w:tc>
        <w:tc>
          <w:tcPr>
            <w:tcW w:w="1634" w:type="pct"/>
            <w:tcBorders>
              <w:top w:val="nil"/>
              <w:left w:val="single" w:sz="4" w:space="0" w:color="auto"/>
              <w:bottom w:val="nil"/>
              <w:right w:val="single" w:sz="4" w:space="0" w:color="auto"/>
            </w:tcBorders>
            <w:shd w:val="clear" w:color="auto" w:fill="auto"/>
            <w:noWrap/>
            <w:vAlign w:val="bottom"/>
            <w:hideMark/>
          </w:tcPr>
          <w:p w14:paraId="068CF8B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Telegrafike e ATSH-se</w:t>
            </w:r>
          </w:p>
        </w:tc>
        <w:tc>
          <w:tcPr>
            <w:tcW w:w="925" w:type="pct"/>
            <w:tcBorders>
              <w:top w:val="nil"/>
              <w:left w:val="nil"/>
              <w:bottom w:val="single" w:sz="4" w:space="0" w:color="auto"/>
              <w:right w:val="single" w:sz="4" w:space="0" w:color="auto"/>
            </w:tcBorders>
            <w:shd w:val="clear" w:color="auto" w:fill="auto"/>
            <w:noWrap/>
            <w:vAlign w:val="bottom"/>
            <w:hideMark/>
          </w:tcPr>
          <w:p w14:paraId="068CF8B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68,000</w:t>
            </w:r>
          </w:p>
        </w:tc>
        <w:tc>
          <w:tcPr>
            <w:tcW w:w="465" w:type="pct"/>
            <w:tcBorders>
              <w:top w:val="nil"/>
              <w:left w:val="nil"/>
              <w:bottom w:val="single" w:sz="4" w:space="0" w:color="auto"/>
              <w:right w:val="dashed" w:sz="4" w:space="0" w:color="auto"/>
            </w:tcBorders>
            <w:shd w:val="clear" w:color="auto" w:fill="auto"/>
            <w:noWrap/>
            <w:vAlign w:val="bottom"/>
            <w:hideMark/>
          </w:tcPr>
          <w:p w14:paraId="068CF8B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454" w:type="pct"/>
            <w:tcBorders>
              <w:top w:val="nil"/>
              <w:left w:val="nil"/>
              <w:bottom w:val="single" w:sz="4" w:space="0" w:color="auto"/>
              <w:right w:val="dashed" w:sz="4" w:space="0" w:color="auto"/>
            </w:tcBorders>
            <w:shd w:val="clear" w:color="auto" w:fill="auto"/>
            <w:noWrap/>
            <w:vAlign w:val="bottom"/>
            <w:hideMark/>
          </w:tcPr>
          <w:p w14:paraId="068CF8B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B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640" w:type="pct"/>
            <w:tcBorders>
              <w:top w:val="nil"/>
              <w:left w:val="nil"/>
              <w:bottom w:val="single" w:sz="4" w:space="0" w:color="auto"/>
              <w:right w:val="single" w:sz="4" w:space="0" w:color="auto"/>
            </w:tcBorders>
            <w:shd w:val="clear" w:color="auto" w:fill="auto"/>
            <w:noWrap/>
            <w:vAlign w:val="bottom"/>
            <w:hideMark/>
          </w:tcPr>
          <w:p w14:paraId="068CF8C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72,000</w:t>
            </w:r>
          </w:p>
        </w:tc>
      </w:tr>
      <w:tr w:rsidR="003A3E1B" w:rsidRPr="00E94042" w14:paraId="068CF8C9" w14:textId="77777777" w:rsidTr="00832632">
        <w:trPr>
          <w:trHeight w:val="139"/>
          <w:jc w:val="center"/>
        </w:trPr>
        <w:tc>
          <w:tcPr>
            <w:tcW w:w="426" w:type="pct"/>
            <w:tcBorders>
              <w:top w:val="dashed" w:sz="4" w:space="0" w:color="auto"/>
              <w:left w:val="single" w:sz="4" w:space="0" w:color="auto"/>
              <w:bottom w:val="dashed" w:sz="4" w:space="0" w:color="auto"/>
              <w:right w:val="nil"/>
            </w:tcBorders>
            <w:shd w:val="clear" w:color="auto" w:fill="auto"/>
            <w:vAlign w:val="bottom"/>
            <w:hideMark/>
          </w:tcPr>
          <w:p w14:paraId="068CF8C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40</w:t>
            </w:r>
          </w:p>
        </w:tc>
        <w:tc>
          <w:tcPr>
            <w:tcW w:w="1634"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068CF8C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Partite Politike</w:t>
            </w:r>
          </w:p>
        </w:tc>
        <w:tc>
          <w:tcPr>
            <w:tcW w:w="925" w:type="pct"/>
            <w:tcBorders>
              <w:top w:val="nil"/>
              <w:left w:val="nil"/>
              <w:bottom w:val="dotted" w:sz="4" w:space="0" w:color="auto"/>
              <w:right w:val="single" w:sz="4" w:space="0" w:color="auto"/>
            </w:tcBorders>
            <w:shd w:val="clear" w:color="auto" w:fill="auto"/>
            <w:noWrap/>
            <w:vAlign w:val="bottom"/>
            <w:hideMark/>
          </w:tcPr>
          <w:p w14:paraId="068CF8C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068CF8C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8C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8C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C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200,000</w:t>
            </w:r>
          </w:p>
        </w:tc>
      </w:tr>
      <w:tr w:rsidR="003A3E1B" w:rsidRPr="00E94042" w14:paraId="068CF8D1" w14:textId="77777777" w:rsidTr="00832632">
        <w:trPr>
          <w:trHeight w:val="139"/>
          <w:jc w:val="center"/>
        </w:trPr>
        <w:tc>
          <w:tcPr>
            <w:tcW w:w="426" w:type="pct"/>
            <w:tcBorders>
              <w:top w:val="dotted" w:sz="4" w:space="0" w:color="auto"/>
              <w:left w:val="single" w:sz="4" w:space="0" w:color="auto"/>
              <w:bottom w:val="dotted" w:sz="4" w:space="0" w:color="auto"/>
              <w:right w:val="nil"/>
            </w:tcBorders>
            <w:shd w:val="clear" w:color="auto" w:fill="auto"/>
            <w:noWrap/>
            <w:vAlign w:val="bottom"/>
            <w:hideMark/>
          </w:tcPr>
          <w:p w14:paraId="068CF8C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8C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Partite Politike</w:t>
            </w:r>
          </w:p>
        </w:tc>
        <w:tc>
          <w:tcPr>
            <w:tcW w:w="925" w:type="pct"/>
            <w:tcBorders>
              <w:top w:val="nil"/>
              <w:left w:val="nil"/>
              <w:bottom w:val="dotted" w:sz="4" w:space="0" w:color="auto"/>
              <w:right w:val="single" w:sz="4" w:space="0" w:color="auto"/>
            </w:tcBorders>
            <w:shd w:val="clear" w:color="auto" w:fill="auto"/>
            <w:noWrap/>
            <w:vAlign w:val="bottom"/>
            <w:hideMark/>
          </w:tcPr>
          <w:p w14:paraId="068CF8C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190,000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8C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8C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8C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D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190,000</w:t>
            </w:r>
          </w:p>
        </w:tc>
      </w:tr>
      <w:tr w:rsidR="003A3E1B" w:rsidRPr="00E94042" w14:paraId="068CF8D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D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D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Shoqatat</w:t>
            </w:r>
          </w:p>
        </w:tc>
        <w:tc>
          <w:tcPr>
            <w:tcW w:w="925" w:type="pct"/>
            <w:tcBorders>
              <w:top w:val="nil"/>
              <w:left w:val="nil"/>
              <w:bottom w:val="dotted" w:sz="4" w:space="0" w:color="auto"/>
              <w:right w:val="single" w:sz="4" w:space="0" w:color="auto"/>
            </w:tcBorders>
            <w:shd w:val="clear" w:color="auto" w:fill="auto"/>
            <w:noWrap/>
            <w:vAlign w:val="bottom"/>
            <w:hideMark/>
          </w:tcPr>
          <w:p w14:paraId="068CF8D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8,000</w:t>
            </w:r>
          </w:p>
        </w:tc>
        <w:tc>
          <w:tcPr>
            <w:tcW w:w="465" w:type="pct"/>
            <w:tcBorders>
              <w:top w:val="nil"/>
              <w:left w:val="nil"/>
              <w:bottom w:val="dotted" w:sz="4" w:space="0" w:color="auto"/>
              <w:right w:val="dashed" w:sz="4" w:space="0" w:color="auto"/>
            </w:tcBorders>
            <w:shd w:val="clear" w:color="auto" w:fill="auto"/>
            <w:noWrap/>
            <w:vAlign w:val="bottom"/>
            <w:hideMark/>
          </w:tcPr>
          <w:p w14:paraId="068CF8D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8D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D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D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8,000</w:t>
            </w:r>
          </w:p>
        </w:tc>
      </w:tr>
      <w:tr w:rsidR="003A3E1B" w:rsidRPr="00E94042" w14:paraId="068CF8E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8D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8D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Organizatat e Veteraneve me Status</w:t>
            </w:r>
          </w:p>
        </w:tc>
        <w:tc>
          <w:tcPr>
            <w:tcW w:w="925" w:type="pct"/>
            <w:tcBorders>
              <w:top w:val="nil"/>
              <w:left w:val="nil"/>
              <w:bottom w:val="dotted" w:sz="4" w:space="0" w:color="auto"/>
              <w:right w:val="single" w:sz="4" w:space="0" w:color="auto"/>
            </w:tcBorders>
            <w:shd w:val="clear" w:color="auto" w:fill="auto"/>
            <w:noWrap/>
            <w:vAlign w:val="bottom"/>
            <w:hideMark/>
          </w:tcPr>
          <w:p w14:paraId="068CF8D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65" w:type="pct"/>
            <w:tcBorders>
              <w:top w:val="nil"/>
              <w:left w:val="nil"/>
              <w:bottom w:val="dotted" w:sz="4" w:space="0" w:color="auto"/>
              <w:right w:val="dashed" w:sz="4" w:space="0" w:color="auto"/>
            </w:tcBorders>
            <w:shd w:val="clear" w:color="auto" w:fill="auto"/>
            <w:noWrap/>
            <w:vAlign w:val="bottom"/>
            <w:hideMark/>
          </w:tcPr>
          <w:p w14:paraId="068CF8D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dotted" w:sz="4" w:space="0" w:color="auto"/>
              <w:right w:val="dashed" w:sz="4" w:space="0" w:color="auto"/>
            </w:tcBorders>
            <w:shd w:val="clear" w:color="auto" w:fill="auto"/>
            <w:noWrap/>
            <w:vAlign w:val="bottom"/>
            <w:hideMark/>
          </w:tcPr>
          <w:p w14:paraId="068CF8D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D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dotted" w:sz="4" w:space="0" w:color="auto"/>
              <w:right w:val="single" w:sz="4" w:space="0" w:color="auto"/>
            </w:tcBorders>
            <w:shd w:val="clear" w:color="auto" w:fill="auto"/>
            <w:noWrap/>
            <w:vAlign w:val="bottom"/>
            <w:hideMark/>
          </w:tcPr>
          <w:p w14:paraId="068CF8E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r>
      <w:tr w:rsidR="003A3E1B" w:rsidRPr="00E94042" w14:paraId="068CF8E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8E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50</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8E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Instituti Statistikes</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8E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631,340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8E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26,000</w:t>
            </w:r>
          </w:p>
        </w:tc>
        <w:tc>
          <w:tcPr>
            <w:tcW w:w="454" w:type="pct"/>
            <w:tcBorders>
              <w:top w:val="single" w:sz="4" w:space="0" w:color="auto"/>
              <w:left w:val="nil"/>
              <w:bottom w:val="dotted" w:sz="4" w:space="0" w:color="auto"/>
              <w:right w:val="single" w:sz="4" w:space="0" w:color="auto"/>
            </w:tcBorders>
            <w:shd w:val="clear" w:color="auto" w:fill="auto"/>
            <w:noWrap/>
            <w:vAlign w:val="bottom"/>
            <w:hideMark/>
          </w:tcPr>
          <w:p w14:paraId="068CF8E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8E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8E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657,340</w:t>
            </w:r>
          </w:p>
        </w:tc>
      </w:tr>
      <w:tr w:rsidR="003A3E1B" w:rsidRPr="00E94042" w14:paraId="068CF8F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E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01320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E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 xml:space="preserve">Veprimtaria Statistikore </w:t>
            </w:r>
          </w:p>
        </w:tc>
        <w:tc>
          <w:tcPr>
            <w:tcW w:w="925" w:type="pct"/>
            <w:tcBorders>
              <w:top w:val="nil"/>
              <w:left w:val="nil"/>
              <w:bottom w:val="single" w:sz="4" w:space="0" w:color="auto"/>
              <w:right w:val="single" w:sz="4" w:space="0" w:color="auto"/>
            </w:tcBorders>
            <w:shd w:val="clear" w:color="auto" w:fill="auto"/>
            <w:noWrap/>
            <w:vAlign w:val="bottom"/>
            <w:hideMark/>
          </w:tcPr>
          <w:p w14:paraId="068CF8E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631,340</w:t>
            </w:r>
          </w:p>
        </w:tc>
        <w:tc>
          <w:tcPr>
            <w:tcW w:w="465" w:type="pct"/>
            <w:tcBorders>
              <w:top w:val="nil"/>
              <w:left w:val="nil"/>
              <w:bottom w:val="single" w:sz="4" w:space="0" w:color="auto"/>
              <w:right w:val="dashed" w:sz="4" w:space="0" w:color="auto"/>
            </w:tcBorders>
            <w:shd w:val="clear" w:color="auto" w:fill="auto"/>
            <w:noWrap/>
            <w:vAlign w:val="bottom"/>
            <w:hideMark/>
          </w:tcPr>
          <w:p w14:paraId="068CF8E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26,000</w:t>
            </w:r>
          </w:p>
        </w:tc>
        <w:tc>
          <w:tcPr>
            <w:tcW w:w="454" w:type="pct"/>
            <w:tcBorders>
              <w:top w:val="nil"/>
              <w:left w:val="nil"/>
              <w:bottom w:val="single" w:sz="4" w:space="0" w:color="auto"/>
              <w:right w:val="dashed" w:sz="4" w:space="0" w:color="auto"/>
            </w:tcBorders>
            <w:shd w:val="clear" w:color="auto" w:fill="auto"/>
            <w:noWrap/>
            <w:vAlign w:val="bottom"/>
            <w:hideMark/>
          </w:tcPr>
          <w:p w14:paraId="068CF8E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E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26,000</w:t>
            </w:r>
          </w:p>
        </w:tc>
        <w:tc>
          <w:tcPr>
            <w:tcW w:w="640" w:type="pct"/>
            <w:tcBorders>
              <w:top w:val="nil"/>
              <w:left w:val="nil"/>
              <w:bottom w:val="single" w:sz="4" w:space="0" w:color="auto"/>
              <w:right w:val="single" w:sz="4" w:space="0" w:color="auto"/>
            </w:tcBorders>
            <w:shd w:val="clear" w:color="auto" w:fill="auto"/>
            <w:noWrap/>
            <w:vAlign w:val="bottom"/>
            <w:hideMark/>
          </w:tcPr>
          <w:p w14:paraId="068CF8F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657,340</w:t>
            </w:r>
          </w:p>
        </w:tc>
      </w:tr>
      <w:tr w:rsidR="003A3E1B" w:rsidRPr="00E94042" w14:paraId="068CF8F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8F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55</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8F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Shkolla e Magjistratures</w:t>
            </w:r>
          </w:p>
        </w:tc>
        <w:tc>
          <w:tcPr>
            <w:tcW w:w="925" w:type="pct"/>
            <w:tcBorders>
              <w:top w:val="nil"/>
              <w:left w:val="nil"/>
              <w:bottom w:val="dotted" w:sz="4" w:space="0" w:color="auto"/>
              <w:right w:val="single" w:sz="4" w:space="0" w:color="auto"/>
            </w:tcBorders>
            <w:shd w:val="clear" w:color="auto" w:fill="auto"/>
            <w:noWrap/>
            <w:vAlign w:val="bottom"/>
            <w:hideMark/>
          </w:tcPr>
          <w:p w14:paraId="068CF8F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170,700</w:t>
            </w:r>
          </w:p>
        </w:tc>
        <w:tc>
          <w:tcPr>
            <w:tcW w:w="465" w:type="pct"/>
            <w:tcBorders>
              <w:top w:val="nil"/>
              <w:left w:val="nil"/>
              <w:bottom w:val="dotted" w:sz="4" w:space="0" w:color="auto"/>
              <w:right w:val="single" w:sz="4" w:space="0" w:color="auto"/>
            </w:tcBorders>
            <w:shd w:val="clear" w:color="auto" w:fill="auto"/>
            <w:noWrap/>
            <w:vAlign w:val="bottom"/>
            <w:hideMark/>
          </w:tcPr>
          <w:p w14:paraId="068CF8F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8,000</w:t>
            </w:r>
          </w:p>
        </w:tc>
        <w:tc>
          <w:tcPr>
            <w:tcW w:w="454" w:type="pct"/>
            <w:tcBorders>
              <w:top w:val="nil"/>
              <w:left w:val="nil"/>
              <w:bottom w:val="dotted" w:sz="4" w:space="0" w:color="auto"/>
              <w:right w:val="single" w:sz="4" w:space="0" w:color="auto"/>
            </w:tcBorders>
            <w:shd w:val="clear" w:color="auto" w:fill="auto"/>
            <w:noWrap/>
            <w:vAlign w:val="bottom"/>
            <w:hideMark/>
          </w:tcPr>
          <w:p w14:paraId="068CF8F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8F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8,000</w:t>
            </w:r>
          </w:p>
        </w:tc>
        <w:tc>
          <w:tcPr>
            <w:tcW w:w="640" w:type="pct"/>
            <w:tcBorders>
              <w:top w:val="nil"/>
              <w:left w:val="nil"/>
              <w:bottom w:val="dotted" w:sz="4" w:space="0" w:color="auto"/>
              <w:right w:val="single" w:sz="4" w:space="0" w:color="auto"/>
            </w:tcBorders>
            <w:shd w:val="clear" w:color="auto" w:fill="auto"/>
            <w:noWrap/>
            <w:vAlign w:val="bottom"/>
            <w:hideMark/>
          </w:tcPr>
          <w:p w14:paraId="068CF8F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178,700</w:t>
            </w:r>
          </w:p>
        </w:tc>
      </w:tr>
      <w:tr w:rsidR="003A3E1B" w:rsidRPr="00E94042" w14:paraId="068CF90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8F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09820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8F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Arsimore</w:t>
            </w:r>
          </w:p>
        </w:tc>
        <w:tc>
          <w:tcPr>
            <w:tcW w:w="925" w:type="pct"/>
            <w:tcBorders>
              <w:top w:val="nil"/>
              <w:left w:val="nil"/>
              <w:bottom w:val="single" w:sz="4" w:space="0" w:color="auto"/>
              <w:right w:val="single" w:sz="4" w:space="0" w:color="auto"/>
            </w:tcBorders>
            <w:shd w:val="clear" w:color="auto" w:fill="auto"/>
            <w:noWrap/>
            <w:vAlign w:val="bottom"/>
            <w:hideMark/>
          </w:tcPr>
          <w:p w14:paraId="068CF8F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170,700</w:t>
            </w:r>
          </w:p>
        </w:tc>
        <w:tc>
          <w:tcPr>
            <w:tcW w:w="465" w:type="pct"/>
            <w:tcBorders>
              <w:top w:val="nil"/>
              <w:left w:val="nil"/>
              <w:bottom w:val="single" w:sz="4" w:space="0" w:color="auto"/>
              <w:right w:val="dashed" w:sz="4" w:space="0" w:color="auto"/>
            </w:tcBorders>
            <w:shd w:val="clear" w:color="auto" w:fill="auto"/>
            <w:noWrap/>
            <w:vAlign w:val="bottom"/>
            <w:hideMark/>
          </w:tcPr>
          <w:p w14:paraId="068CF8F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8,000</w:t>
            </w:r>
          </w:p>
        </w:tc>
        <w:tc>
          <w:tcPr>
            <w:tcW w:w="454" w:type="pct"/>
            <w:tcBorders>
              <w:top w:val="nil"/>
              <w:left w:val="single" w:sz="4" w:space="0" w:color="auto"/>
              <w:bottom w:val="single" w:sz="4" w:space="0" w:color="auto"/>
              <w:right w:val="dashed" w:sz="4" w:space="0" w:color="auto"/>
            </w:tcBorders>
            <w:shd w:val="clear" w:color="auto" w:fill="auto"/>
            <w:noWrap/>
            <w:vAlign w:val="bottom"/>
            <w:hideMark/>
          </w:tcPr>
          <w:p w14:paraId="068CF8F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8F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8,000</w:t>
            </w:r>
          </w:p>
        </w:tc>
        <w:tc>
          <w:tcPr>
            <w:tcW w:w="640" w:type="pct"/>
            <w:tcBorders>
              <w:top w:val="nil"/>
              <w:left w:val="nil"/>
              <w:bottom w:val="single" w:sz="4" w:space="0" w:color="auto"/>
              <w:right w:val="single" w:sz="4" w:space="0" w:color="auto"/>
            </w:tcBorders>
            <w:shd w:val="clear" w:color="auto" w:fill="auto"/>
            <w:noWrap/>
            <w:vAlign w:val="bottom"/>
            <w:hideMark/>
          </w:tcPr>
          <w:p w14:paraId="068CF90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178,700</w:t>
            </w:r>
          </w:p>
        </w:tc>
      </w:tr>
      <w:tr w:rsidR="003A3E1B" w:rsidRPr="00E94042" w14:paraId="068CF90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0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56</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0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Fondi i Zhvillimit Shqiptar</w:t>
            </w:r>
          </w:p>
        </w:tc>
        <w:tc>
          <w:tcPr>
            <w:tcW w:w="925" w:type="pct"/>
            <w:tcBorders>
              <w:top w:val="nil"/>
              <w:left w:val="nil"/>
              <w:bottom w:val="dotted" w:sz="4" w:space="0" w:color="auto"/>
              <w:right w:val="single" w:sz="4" w:space="0" w:color="auto"/>
            </w:tcBorders>
            <w:shd w:val="clear" w:color="auto" w:fill="auto"/>
            <w:noWrap/>
            <w:vAlign w:val="bottom"/>
            <w:hideMark/>
          </w:tcPr>
          <w:p w14:paraId="068CF90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65" w:type="pct"/>
            <w:tcBorders>
              <w:top w:val="nil"/>
              <w:left w:val="nil"/>
              <w:bottom w:val="dotted" w:sz="4" w:space="0" w:color="auto"/>
              <w:right w:val="dashed" w:sz="4" w:space="0" w:color="auto"/>
            </w:tcBorders>
            <w:shd w:val="clear" w:color="auto" w:fill="auto"/>
            <w:noWrap/>
            <w:vAlign w:val="bottom"/>
            <w:hideMark/>
          </w:tcPr>
          <w:p w14:paraId="068CF90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11,000,000</w:t>
            </w:r>
          </w:p>
        </w:tc>
        <w:tc>
          <w:tcPr>
            <w:tcW w:w="454" w:type="pct"/>
            <w:tcBorders>
              <w:top w:val="nil"/>
              <w:left w:val="single" w:sz="4" w:space="0" w:color="auto"/>
              <w:bottom w:val="dotted" w:sz="4" w:space="0" w:color="auto"/>
              <w:right w:val="dashed" w:sz="4" w:space="0" w:color="auto"/>
            </w:tcBorders>
            <w:shd w:val="clear" w:color="auto" w:fill="auto"/>
            <w:noWrap/>
            <w:vAlign w:val="bottom"/>
            <w:hideMark/>
          </w:tcPr>
          <w:p w14:paraId="068CF90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5,870,000</w:t>
            </w:r>
          </w:p>
        </w:tc>
        <w:tc>
          <w:tcPr>
            <w:tcW w:w="456" w:type="pct"/>
            <w:tcBorders>
              <w:top w:val="nil"/>
              <w:left w:val="nil"/>
              <w:bottom w:val="dotted" w:sz="4" w:space="0" w:color="auto"/>
              <w:right w:val="single" w:sz="4" w:space="0" w:color="auto"/>
            </w:tcBorders>
            <w:shd w:val="clear" w:color="auto" w:fill="auto"/>
            <w:noWrap/>
            <w:vAlign w:val="bottom"/>
            <w:hideMark/>
          </w:tcPr>
          <w:p w14:paraId="068CF90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16,870,000</w:t>
            </w:r>
          </w:p>
        </w:tc>
        <w:tc>
          <w:tcPr>
            <w:tcW w:w="640" w:type="pct"/>
            <w:tcBorders>
              <w:top w:val="nil"/>
              <w:left w:val="nil"/>
              <w:bottom w:val="dotted" w:sz="4" w:space="0" w:color="auto"/>
              <w:right w:val="single" w:sz="4" w:space="0" w:color="auto"/>
            </w:tcBorders>
            <w:shd w:val="clear" w:color="auto" w:fill="auto"/>
            <w:noWrap/>
            <w:vAlign w:val="bottom"/>
            <w:hideMark/>
          </w:tcPr>
          <w:p w14:paraId="068CF90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16,870,000</w:t>
            </w:r>
          </w:p>
        </w:tc>
      </w:tr>
      <w:tr w:rsidR="003A3E1B" w:rsidRPr="00E94042" w14:paraId="068CF91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90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06210</w:t>
            </w:r>
          </w:p>
        </w:tc>
        <w:tc>
          <w:tcPr>
            <w:tcW w:w="1634" w:type="pct"/>
            <w:tcBorders>
              <w:top w:val="nil"/>
              <w:left w:val="single" w:sz="4" w:space="0" w:color="auto"/>
              <w:bottom w:val="nil"/>
              <w:right w:val="single" w:sz="4" w:space="0" w:color="auto"/>
            </w:tcBorders>
            <w:shd w:val="clear" w:color="auto" w:fill="auto"/>
            <w:noWrap/>
            <w:vAlign w:val="bottom"/>
            <w:hideMark/>
          </w:tcPr>
          <w:p w14:paraId="068CF90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Programe Zhvillimi</w:t>
            </w:r>
          </w:p>
        </w:tc>
        <w:tc>
          <w:tcPr>
            <w:tcW w:w="925" w:type="pct"/>
            <w:tcBorders>
              <w:top w:val="nil"/>
              <w:left w:val="nil"/>
              <w:bottom w:val="dotted" w:sz="4" w:space="0" w:color="auto"/>
              <w:right w:val="single" w:sz="4" w:space="0" w:color="auto"/>
            </w:tcBorders>
            <w:shd w:val="clear" w:color="auto" w:fill="auto"/>
            <w:noWrap/>
            <w:vAlign w:val="bottom"/>
            <w:hideMark/>
          </w:tcPr>
          <w:p w14:paraId="068CF90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65" w:type="pct"/>
            <w:tcBorders>
              <w:top w:val="nil"/>
              <w:left w:val="nil"/>
              <w:bottom w:val="dotted" w:sz="4" w:space="0" w:color="auto"/>
              <w:right w:val="dashed" w:sz="4" w:space="0" w:color="auto"/>
            </w:tcBorders>
            <w:shd w:val="clear" w:color="auto" w:fill="auto"/>
            <w:noWrap/>
            <w:vAlign w:val="bottom"/>
            <w:hideMark/>
          </w:tcPr>
          <w:p w14:paraId="068CF90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5,500,000</w:t>
            </w:r>
          </w:p>
        </w:tc>
        <w:tc>
          <w:tcPr>
            <w:tcW w:w="454" w:type="pct"/>
            <w:tcBorders>
              <w:top w:val="nil"/>
              <w:left w:val="nil"/>
              <w:bottom w:val="dotted" w:sz="4" w:space="0" w:color="auto"/>
              <w:right w:val="dashed" w:sz="4" w:space="0" w:color="auto"/>
            </w:tcBorders>
            <w:shd w:val="clear" w:color="auto" w:fill="auto"/>
            <w:noWrap/>
            <w:vAlign w:val="bottom"/>
            <w:hideMark/>
          </w:tcPr>
          <w:p w14:paraId="068CF90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5,870,000</w:t>
            </w:r>
          </w:p>
        </w:tc>
        <w:tc>
          <w:tcPr>
            <w:tcW w:w="456" w:type="pct"/>
            <w:tcBorders>
              <w:top w:val="nil"/>
              <w:left w:val="nil"/>
              <w:bottom w:val="dotted" w:sz="4" w:space="0" w:color="auto"/>
              <w:right w:val="single" w:sz="4" w:space="0" w:color="auto"/>
            </w:tcBorders>
            <w:shd w:val="clear" w:color="auto" w:fill="auto"/>
            <w:noWrap/>
            <w:vAlign w:val="bottom"/>
            <w:hideMark/>
          </w:tcPr>
          <w:p w14:paraId="068CF90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11,370,000</w:t>
            </w:r>
          </w:p>
        </w:tc>
        <w:tc>
          <w:tcPr>
            <w:tcW w:w="640" w:type="pct"/>
            <w:tcBorders>
              <w:top w:val="nil"/>
              <w:left w:val="nil"/>
              <w:bottom w:val="dotted" w:sz="4" w:space="0" w:color="auto"/>
              <w:right w:val="single" w:sz="4" w:space="0" w:color="auto"/>
            </w:tcBorders>
            <w:shd w:val="clear" w:color="auto" w:fill="auto"/>
            <w:noWrap/>
            <w:vAlign w:val="bottom"/>
            <w:hideMark/>
          </w:tcPr>
          <w:p w14:paraId="068CF91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11,370,000</w:t>
            </w:r>
          </w:p>
        </w:tc>
      </w:tr>
      <w:tr w:rsidR="003A3E1B" w:rsidRPr="00E94042" w14:paraId="068CF919" w14:textId="77777777" w:rsidTr="00E94042">
        <w:trPr>
          <w:trHeight w:val="139"/>
          <w:jc w:val="center"/>
        </w:trPr>
        <w:tc>
          <w:tcPr>
            <w:tcW w:w="426" w:type="pct"/>
            <w:tcBorders>
              <w:top w:val="dotted" w:sz="4" w:space="0" w:color="auto"/>
              <w:left w:val="single" w:sz="4" w:space="0" w:color="auto"/>
              <w:bottom w:val="nil"/>
              <w:right w:val="single" w:sz="4" w:space="0" w:color="auto"/>
            </w:tcBorders>
            <w:shd w:val="clear" w:color="auto" w:fill="auto"/>
            <w:noWrap/>
            <w:vAlign w:val="bottom"/>
            <w:hideMark/>
          </w:tcPr>
          <w:p w14:paraId="068CF91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06220</w:t>
            </w:r>
          </w:p>
        </w:tc>
        <w:tc>
          <w:tcPr>
            <w:tcW w:w="1634" w:type="pct"/>
            <w:tcBorders>
              <w:top w:val="dotted" w:sz="4" w:space="0" w:color="auto"/>
              <w:left w:val="nil"/>
              <w:bottom w:val="nil"/>
              <w:right w:val="nil"/>
            </w:tcBorders>
            <w:shd w:val="clear" w:color="auto" w:fill="auto"/>
            <w:noWrap/>
            <w:vAlign w:val="bottom"/>
            <w:hideMark/>
          </w:tcPr>
          <w:p w14:paraId="068CF91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Infrastruktura Vendore dhe Rajonale</w:t>
            </w:r>
          </w:p>
        </w:tc>
        <w:tc>
          <w:tcPr>
            <w:tcW w:w="925" w:type="pct"/>
            <w:tcBorders>
              <w:top w:val="nil"/>
              <w:left w:val="single" w:sz="4" w:space="0" w:color="auto"/>
              <w:bottom w:val="nil"/>
              <w:right w:val="single" w:sz="4" w:space="0" w:color="auto"/>
            </w:tcBorders>
            <w:shd w:val="clear" w:color="auto" w:fill="auto"/>
            <w:noWrap/>
            <w:vAlign w:val="bottom"/>
            <w:hideMark/>
          </w:tcPr>
          <w:p w14:paraId="068CF91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65" w:type="pct"/>
            <w:tcBorders>
              <w:top w:val="nil"/>
              <w:left w:val="nil"/>
              <w:bottom w:val="nil"/>
              <w:right w:val="dashed" w:sz="4" w:space="0" w:color="auto"/>
            </w:tcBorders>
            <w:shd w:val="clear" w:color="auto" w:fill="auto"/>
            <w:noWrap/>
            <w:vAlign w:val="bottom"/>
            <w:hideMark/>
          </w:tcPr>
          <w:p w14:paraId="068CF91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4,500,000</w:t>
            </w:r>
          </w:p>
        </w:tc>
        <w:tc>
          <w:tcPr>
            <w:tcW w:w="454" w:type="pct"/>
            <w:tcBorders>
              <w:top w:val="nil"/>
              <w:left w:val="nil"/>
              <w:bottom w:val="nil"/>
              <w:right w:val="dashed" w:sz="4" w:space="0" w:color="auto"/>
            </w:tcBorders>
            <w:shd w:val="clear" w:color="auto" w:fill="auto"/>
            <w:noWrap/>
            <w:vAlign w:val="bottom"/>
            <w:hideMark/>
          </w:tcPr>
          <w:p w14:paraId="068CF91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91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4,500,000</w:t>
            </w:r>
          </w:p>
        </w:tc>
        <w:tc>
          <w:tcPr>
            <w:tcW w:w="640" w:type="pct"/>
            <w:tcBorders>
              <w:top w:val="nil"/>
              <w:left w:val="nil"/>
              <w:bottom w:val="nil"/>
              <w:right w:val="single" w:sz="4" w:space="0" w:color="auto"/>
            </w:tcBorders>
            <w:shd w:val="clear" w:color="auto" w:fill="auto"/>
            <w:noWrap/>
            <w:vAlign w:val="bottom"/>
            <w:hideMark/>
          </w:tcPr>
          <w:p w14:paraId="068CF91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4,500,000</w:t>
            </w:r>
          </w:p>
        </w:tc>
      </w:tr>
      <w:tr w:rsidR="003A3E1B" w:rsidRPr="00E94042" w14:paraId="068CF921" w14:textId="77777777" w:rsidTr="00E94042">
        <w:trPr>
          <w:trHeight w:val="139"/>
          <w:jc w:val="center"/>
        </w:trPr>
        <w:tc>
          <w:tcPr>
            <w:tcW w:w="426" w:type="pct"/>
            <w:tcBorders>
              <w:top w:val="dashed" w:sz="4" w:space="0" w:color="auto"/>
              <w:left w:val="single" w:sz="4" w:space="0" w:color="auto"/>
              <w:bottom w:val="single" w:sz="4" w:space="0" w:color="auto"/>
              <w:right w:val="nil"/>
            </w:tcBorders>
            <w:shd w:val="clear" w:color="auto" w:fill="auto"/>
            <w:noWrap/>
            <w:vAlign w:val="bottom"/>
            <w:hideMark/>
          </w:tcPr>
          <w:p w14:paraId="068CF91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04230</w:t>
            </w:r>
          </w:p>
        </w:tc>
        <w:tc>
          <w:tcPr>
            <w:tcW w:w="1634" w:type="pct"/>
            <w:tcBorders>
              <w:top w:val="dashed" w:sz="4" w:space="0" w:color="auto"/>
              <w:left w:val="single" w:sz="4" w:space="0" w:color="auto"/>
              <w:bottom w:val="single" w:sz="4" w:space="0" w:color="auto"/>
              <w:right w:val="single" w:sz="4" w:space="0" w:color="auto"/>
            </w:tcBorders>
            <w:shd w:val="clear" w:color="auto" w:fill="auto"/>
            <w:noWrap/>
            <w:vAlign w:val="bottom"/>
            <w:hideMark/>
          </w:tcPr>
          <w:p w14:paraId="068CF91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Programi "100 Fshatrat"</w:t>
            </w:r>
          </w:p>
        </w:tc>
        <w:tc>
          <w:tcPr>
            <w:tcW w:w="925" w:type="pct"/>
            <w:tcBorders>
              <w:top w:val="dashed" w:sz="4" w:space="0" w:color="auto"/>
              <w:left w:val="nil"/>
              <w:bottom w:val="single" w:sz="4" w:space="0" w:color="auto"/>
              <w:right w:val="single" w:sz="4" w:space="0" w:color="auto"/>
            </w:tcBorders>
            <w:shd w:val="clear" w:color="auto" w:fill="auto"/>
            <w:noWrap/>
            <w:vAlign w:val="bottom"/>
            <w:hideMark/>
          </w:tcPr>
          <w:p w14:paraId="068CF91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65" w:type="pct"/>
            <w:tcBorders>
              <w:top w:val="dashed" w:sz="4" w:space="0" w:color="auto"/>
              <w:left w:val="nil"/>
              <w:bottom w:val="single" w:sz="4" w:space="0" w:color="auto"/>
              <w:right w:val="dashed" w:sz="4" w:space="0" w:color="auto"/>
            </w:tcBorders>
            <w:shd w:val="clear" w:color="auto" w:fill="auto"/>
            <w:noWrap/>
            <w:vAlign w:val="bottom"/>
            <w:hideMark/>
          </w:tcPr>
          <w:p w14:paraId="068CF91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1,000,000</w:t>
            </w:r>
          </w:p>
        </w:tc>
        <w:tc>
          <w:tcPr>
            <w:tcW w:w="454" w:type="pct"/>
            <w:tcBorders>
              <w:top w:val="dashed" w:sz="4" w:space="0" w:color="auto"/>
              <w:left w:val="nil"/>
              <w:bottom w:val="single" w:sz="4" w:space="0" w:color="auto"/>
              <w:right w:val="dashed" w:sz="4" w:space="0" w:color="auto"/>
            </w:tcBorders>
            <w:shd w:val="clear" w:color="auto" w:fill="auto"/>
            <w:noWrap/>
            <w:vAlign w:val="bottom"/>
            <w:hideMark/>
          </w:tcPr>
          <w:p w14:paraId="068CF91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ashed" w:sz="4" w:space="0" w:color="auto"/>
              <w:left w:val="nil"/>
              <w:bottom w:val="single" w:sz="4" w:space="0" w:color="auto"/>
              <w:right w:val="single" w:sz="4" w:space="0" w:color="auto"/>
            </w:tcBorders>
            <w:shd w:val="clear" w:color="auto" w:fill="auto"/>
            <w:noWrap/>
            <w:vAlign w:val="bottom"/>
            <w:hideMark/>
          </w:tcPr>
          <w:p w14:paraId="068CF91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1,000,000</w:t>
            </w:r>
          </w:p>
        </w:tc>
        <w:tc>
          <w:tcPr>
            <w:tcW w:w="640" w:type="pct"/>
            <w:tcBorders>
              <w:top w:val="dashed" w:sz="4" w:space="0" w:color="auto"/>
              <w:left w:val="nil"/>
              <w:bottom w:val="single" w:sz="4" w:space="0" w:color="auto"/>
              <w:right w:val="single" w:sz="4" w:space="0" w:color="auto"/>
            </w:tcBorders>
            <w:shd w:val="clear" w:color="auto" w:fill="auto"/>
            <w:noWrap/>
            <w:vAlign w:val="bottom"/>
            <w:hideMark/>
          </w:tcPr>
          <w:p w14:paraId="068CF92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1,000,000</w:t>
            </w:r>
          </w:p>
        </w:tc>
      </w:tr>
      <w:tr w:rsidR="003A3E1B" w:rsidRPr="00E94042" w14:paraId="068CF92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2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57</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2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Qendra Kombetare e Kinematografise</w:t>
            </w:r>
          </w:p>
        </w:tc>
        <w:tc>
          <w:tcPr>
            <w:tcW w:w="925" w:type="pct"/>
            <w:tcBorders>
              <w:top w:val="nil"/>
              <w:left w:val="nil"/>
              <w:bottom w:val="dotted" w:sz="4" w:space="0" w:color="auto"/>
              <w:right w:val="single" w:sz="4" w:space="0" w:color="auto"/>
            </w:tcBorders>
            <w:shd w:val="clear" w:color="auto" w:fill="auto"/>
            <w:noWrap/>
            <w:vAlign w:val="bottom"/>
            <w:hideMark/>
          </w:tcPr>
          <w:p w14:paraId="068CF92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168,120</w:t>
            </w:r>
          </w:p>
        </w:tc>
        <w:tc>
          <w:tcPr>
            <w:tcW w:w="465" w:type="pct"/>
            <w:tcBorders>
              <w:top w:val="nil"/>
              <w:left w:val="nil"/>
              <w:bottom w:val="dotted" w:sz="4" w:space="0" w:color="auto"/>
              <w:right w:val="single" w:sz="4" w:space="0" w:color="auto"/>
            </w:tcBorders>
            <w:shd w:val="clear" w:color="auto" w:fill="auto"/>
            <w:noWrap/>
            <w:vAlign w:val="bottom"/>
            <w:hideMark/>
          </w:tcPr>
          <w:p w14:paraId="068CF92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454" w:type="pct"/>
            <w:tcBorders>
              <w:top w:val="nil"/>
              <w:left w:val="nil"/>
              <w:bottom w:val="dotted" w:sz="4" w:space="0" w:color="auto"/>
              <w:right w:val="single" w:sz="4" w:space="0" w:color="auto"/>
            </w:tcBorders>
            <w:shd w:val="clear" w:color="auto" w:fill="auto"/>
            <w:noWrap/>
            <w:vAlign w:val="bottom"/>
            <w:hideMark/>
          </w:tcPr>
          <w:p w14:paraId="068CF92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2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640" w:type="pct"/>
            <w:tcBorders>
              <w:top w:val="nil"/>
              <w:left w:val="nil"/>
              <w:bottom w:val="dotted" w:sz="4" w:space="0" w:color="auto"/>
              <w:right w:val="single" w:sz="4" w:space="0" w:color="auto"/>
            </w:tcBorders>
            <w:shd w:val="clear" w:color="auto" w:fill="auto"/>
            <w:noWrap/>
            <w:vAlign w:val="bottom"/>
            <w:hideMark/>
          </w:tcPr>
          <w:p w14:paraId="068CF92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169,120</w:t>
            </w:r>
          </w:p>
        </w:tc>
      </w:tr>
      <w:tr w:rsidR="003A3E1B" w:rsidRPr="00E94042" w14:paraId="068CF93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08220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Mbeshtetja e veprimtarise kinematografike</w:t>
            </w:r>
          </w:p>
        </w:tc>
        <w:tc>
          <w:tcPr>
            <w:tcW w:w="925" w:type="pct"/>
            <w:tcBorders>
              <w:top w:val="nil"/>
              <w:left w:val="nil"/>
              <w:bottom w:val="single" w:sz="4" w:space="0" w:color="auto"/>
              <w:right w:val="single" w:sz="4" w:space="0" w:color="auto"/>
            </w:tcBorders>
            <w:shd w:val="clear" w:color="auto" w:fill="auto"/>
            <w:noWrap/>
            <w:vAlign w:val="bottom"/>
            <w:hideMark/>
          </w:tcPr>
          <w:p w14:paraId="068CF9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168,120</w:t>
            </w:r>
          </w:p>
        </w:tc>
        <w:tc>
          <w:tcPr>
            <w:tcW w:w="465" w:type="pct"/>
            <w:tcBorders>
              <w:top w:val="nil"/>
              <w:left w:val="nil"/>
              <w:bottom w:val="single" w:sz="4" w:space="0" w:color="auto"/>
              <w:right w:val="dashed" w:sz="4" w:space="0" w:color="auto"/>
            </w:tcBorders>
            <w:shd w:val="clear" w:color="auto" w:fill="auto"/>
            <w:noWrap/>
            <w:vAlign w:val="bottom"/>
            <w:hideMark/>
          </w:tcPr>
          <w:p w14:paraId="068CF9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nil"/>
              <w:left w:val="nil"/>
              <w:bottom w:val="single" w:sz="4" w:space="0" w:color="auto"/>
              <w:right w:val="dashed" w:sz="4" w:space="0" w:color="auto"/>
            </w:tcBorders>
            <w:shd w:val="clear" w:color="auto" w:fill="auto"/>
            <w:noWrap/>
            <w:vAlign w:val="bottom"/>
            <w:hideMark/>
          </w:tcPr>
          <w:p w14:paraId="068CF9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nil"/>
              <w:left w:val="nil"/>
              <w:bottom w:val="single" w:sz="4" w:space="0" w:color="auto"/>
              <w:right w:val="single" w:sz="4" w:space="0" w:color="auto"/>
            </w:tcBorders>
            <w:shd w:val="clear" w:color="auto" w:fill="auto"/>
            <w:noWrap/>
            <w:vAlign w:val="bottom"/>
            <w:hideMark/>
          </w:tcPr>
          <w:p w14:paraId="068CF9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169,120</w:t>
            </w:r>
          </w:p>
        </w:tc>
      </w:tr>
      <w:tr w:rsidR="003A3E1B" w:rsidRPr="00E94042" w14:paraId="068CF93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3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63</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3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Institucionet e sistemit te drejtesise</w:t>
            </w:r>
          </w:p>
        </w:tc>
        <w:tc>
          <w:tcPr>
            <w:tcW w:w="925" w:type="pct"/>
            <w:tcBorders>
              <w:top w:val="nil"/>
              <w:left w:val="nil"/>
              <w:bottom w:val="dotted" w:sz="4" w:space="0" w:color="auto"/>
              <w:right w:val="single" w:sz="4" w:space="0" w:color="auto"/>
            </w:tcBorders>
            <w:shd w:val="clear" w:color="auto" w:fill="auto"/>
            <w:noWrap/>
            <w:vAlign w:val="bottom"/>
            <w:hideMark/>
          </w:tcPr>
          <w:p w14:paraId="068CF93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512,300</w:t>
            </w:r>
          </w:p>
        </w:tc>
        <w:tc>
          <w:tcPr>
            <w:tcW w:w="465" w:type="pct"/>
            <w:tcBorders>
              <w:top w:val="nil"/>
              <w:left w:val="nil"/>
              <w:bottom w:val="dotted" w:sz="4" w:space="0" w:color="auto"/>
              <w:right w:val="dashed" w:sz="4" w:space="0" w:color="auto"/>
            </w:tcBorders>
            <w:shd w:val="clear" w:color="auto" w:fill="auto"/>
            <w:noWrap/>
            <w:vAlign w:val="bottom"/>
            <w:hideMark/>
          </w:tcPr>
          <w:p w14:paraId="068CF93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12,200</w:t>
            </w:r>
          </w:p>
        </w:tc>
        <w:tc>
          <w:tcPr>
            <w:tcW w:w="454" w:type="pct"/>
            <w:tcBorders>
              <w:top w:val="nil"/>
              <w:left w:val="nil"/>
              <w:bottom w:val="dotted" w:sz="4" w:space="0" w:color="auto"/>
              <w:right w:val="dashed" w:sz="4" w:space="0" w:color="auto"/>
            </w:tcBorders>
            <w:shd w:val="clear" w:color="auto" w:fill="auto"/>
            <w:noWrap/>
            <w:vAlign w:val="bottom"/>
            <w:hideMark/>
          </w:tcPr>
          <w:p w14:paraId="068CF93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3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12,200</w:t>
            </w:r>
          </w:p>
        </w:tc>
        <w:tc>
          <w:tcPr>
            <w:tcW w:w="640" w:type="pct"/>
            <w:tcBorders>
              <w:top w:val="nil"/>
              <w:left w:val="nil"/>
              <w:bottom w:val="dotted" w:sz="4" w:space="0" w:color="auto"/>
              <w:right w:val="single" w:sz="4" w:space="0" w:color="auto"/>
            </w:tcBorders>
            <w:shd w:val="clear" w:color="auto" w:fill="auto"/>
            <w:noWrap/>
            <w:vAlign w:val="bottom"/>
            <w:hideMark/>
          </w:tcPr>
          <w:p w14:paraId="068CF93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524,500</w:t>
            </w:r>
          </w:p>
        </w:tc>
      </w:tr>
      <w:tr w:rsidR="003A3E1B" w:rsidRPr="00E94042" w14:paraId="068CF94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mbikqyrese e KLD</w:t>
            </w:r>
          </w:p>
        </w:tc>
        <w:tc>
          <w:tcPr>
            <w:tcW w:w="925" w:type="pct"/>
            <w:tcBorders>
              <w:top w:val="nil"/>
              <w:left w:val="nil"/>
              <w:bottom w:val="dotted" w:sz="4" w:space="0" w:color="auto"/>
              <w:right w:val="single" w:sz="4" w:space="0" w:color="auto"/>
            </w:tcBorders>
            <w:shd w:val="clear" w:color="auto" w:fill="auto"/>
            <w:noWrap/>
            <w:vAlign w:val="bottom"/>
            <w:hideMark/>
          </w:tcPr>
          <w:p w14:paraId="068CF9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125,300</w:t>
            </w:r>
          </w:p>
        </w:tc>
        <w:tc>
          <w:tcPr>
            <w:tcW w:w="465" w:type="pct"/>
            <w:tcBorders>
              <w:top w:val="nil"/>
              <w:left w:val="nil"/>
              <w:bottom w:val="dotted" w:sz="4" w:space="0" w:color="auto"/>
              <w:right w:val="dashed" w:sz="4" w:space="0" w:color="auto"/>
            </w:tcBorders>
            <w:shd w:val="clear" w:color="auto" w:fill="auto"/>
            <w:noWrap/>
            <w:vAlign w:val="bottom"/>
            <w:hideMark/>
          </w:tcPr>
          <w:p w14:paraId="068CF9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dotted" w:sz="4" w:space="0" w:color="auto"/>
              <w:right w:val="dashed" w:sz="4" w:space="0" w:color="auto"/>
            </w:tcBorders>
            <w:shd w:val="clear" w:color="auto" w:fill="auto"/>
            <w:noWrap/>
            <w:vAlign w:val="bottom"/>
            <w:hideMark/>
          </w:tcPr>
          <w:p w14:paraId="068CF9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nil"/>
              <w:left w:val="nil"/>
              <w:bottom w:val="dotted" w:sz="4" w:space="0" w:color="auto"/>
              <w:right w:val="single" w:sz="4" w:space="0" w:color="auto"/>
            </w:tcBorders>
            <w:shd w:val="clear" w:color="auto" w:fill="auto"/>
            <w:noWrap/>
            <w:vAlign w:val="bottom"/>
            <w:hideMark/>
          </w:tcPr>
          <w:p w14:paraId="068CF9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127,300</w:t>
            </w:r>
          </w:p>
        </w:tc>
      </w:tr>
      <w:tr w:rsidR="003A3E1B" w:rsidRPr="00E94042" w14:paraId="068CF94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4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4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e rivlerësimit kalimtar të magjistratit</w:t>
            </w:r>
          </w:p>
        </w:tc>
        <w:tc>
          <w:tcPr>
            <w:tcW w:w="925" w:type="pct"/>
            <w:tcBorders>
              <w:top w:val="nil"/>
              <w:left w:val="nil"/>
              <w:bottom w:val="dotted" w:sz="4" w:space="0" w:color="auto"/>
              <w:right w:val="single" w:sz="4" w:space="0" w:color="auto"/>
            </w:tcBorders>
            <w:shd w:val="clear" w:color="auto" w:fill="auto"/>
            <w:noWrap/>
            <w:vAlign w:val="bottom"/>
            <w:hideMark/>
          </w:tcPr>
          <w:p w14:paraId="068CF94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187,600</w:t>
            </w:r>
          </w:p>
        </w:tc>
        <w:tc>
          <w:tcPr>
            <w:tcW w:w="465" w:type="pct"/>
            <w:tcBorders>
              <w:top w:val="nil"/>
              <w:left w:val="nil"/>
              <w:bottom w:val="dotted" w:sz="4" w:space="0" w:color="auto"/>
              <w:right w:val="dashed" w:sz="4" w:space="0" w:color="auto"/>
            </w:tcBorders>
            <w:shd w:val="clear" w:color="auto" w:fill="auto"/>
            <w:noWrap/>
            <w:vAlign w:val="bottom"/>
            <w:hideMark/>
          </w:tcPr>
          <w:p w14:paraId="068CF94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454" w:type="pct"/>
            <w:tcBorders>
              <w:top w:val="nil"/>
              <w:left w:val="nil"/>
              <w:bottom w:val="dotted" w:sz="4" w:space="0" w:color="auto"/>
              <w:right w:val="dashed" w:sz="4" w:space="0" w:color="auto"/>
            </w:tcBorders>
            <w:shd w:val="clear" w:color="auto" w:fill="auto"/>
            <w:noWrap/>
            <w:vAlign w:val="bottom"/>
            <w:hideMark/>
          </w:tcPr>
          <w:p w14:paraId="068CF94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4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w:t>
            </w:r>
          </w:p>
        </w:tc>
        <w:tc>
          <w:tcPr>
            <w:tcW w:w="640" w:type="pct"/>
            <w:tcBorders>
              <w:top w:val="nil"/>
              <w:left w:val="nil"/>
              <w:bottom w:val="dotted" w:sz="4" w:space="0" w:color="auto"/>
              <w:right w:val="single" w:sz="4" w:space="0" w:color="auto"/>
            </w:tcBorders>
            <w:shd w:val="clear" w:color="auto" w:fill="auto"/>
            <w:noWrap/>
            <w:vAlign w:val="bottom"/>
            <w:hideMark/>
          </w:tcPr>
          <w:p w14:paraId="068CF94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191,600</w:t>
            </w:r>
          </w:p>
        </w:tc>
      </w:tr>
      <w:tr w:rsidR="003A3E1B" w:rsidRPr="00E94042" w14:paraId="068CF95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4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4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e apelimit të rivlerësimit kalimtar</w:t>
            </w:r>
          </w:p>
        </w:tc>
        <w:tc>
          <w:tcPr>
            <w:tcW w:w="925" w:type="pct"/>
            <w:tcBorders>
              <w:top w:val="nil"/>
              <w:left w:val="nil"/>
              <w:bottom w:val="dotted" w:sz="4" w:space="0" w:color="auto"/>
              <w:right w:val="single" w:sz="4" w:space="0" w:color="auto"/>
            </w:tcBorders>
            <w:shd w:val="clear" w:color="auto" w:fill="auto"/>
            <w:noWrap/>
            <w:vAlign w:val="bottom"/>
            <w:hideMark/>
          </w:tcPr>
          <w:p w14:paraId="068CF94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134,300</w:t>
            </w:r>
          </w:p>
        </w:tc>
        <w:tc>
          <w:tcPr>
            <w:tcW w:w="465" w:type="pct"/>
            <w:tcBorders>
              <w:top w:val="nil"/>
              <w:left w:val="nil"/>
              <w:bottom w:val="dotted" w:sz="4" w:space="0" w:color="auto"/>
              <w:right w:val="dashed" w:sz="4" w:space="0" w:color="auto"/>
            </w:tcBorders>
            <w:shd w:val="clear" w:color="auto" w:fill="auto"/>
            <w:noWrap/>
            <w:vAlign w:val="bottom"/>
            <w:hideMark/>
          </w:tcPr>
          <w:p w14:paraId="068CF94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4,700</w:t>
            </w:r>
          </w:p>
        </w:tc>
        <w:tc>
          <w:tcPr>
            <w:tcW w:w="454" w:type="pct"/>
            <w:tcBorders>
              <w:top w:val="nil"/>
              <w:left w:val="nil"/>
              <w:bottom w:val="dotted" w:sz="4" w:space="0" w:color="auto"/>
              <w:right w:val="dashed" w:sz="4" w:space="0" w:color="auto"/>
            </w:tcBorders>
            <w:shd w:val="clear" w:color="auto" w:fill="auto"/>
            <w:noWrap/>
            <w:vAlign w:val="bottom"/>
            <w:hideMark/>
          </w:tcPr>
          <w:p w14:paraId="068CF94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4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4,700</w:t>
            </w:r>
          </w:p>
        </w:tc>
        <w:tc>
          <w:tcPr>
            <w:tcW w:w="640" w:type="pct"/>
            <w:tcBorders>
              <w:top w:val="nil"/>
              <w:left w:val="nil"/>
              <w:bottom w:val="dotted" w:sz="4" w:space="0" w:color="auto"/>
              <w:right w:val="single" w:sz="4" w:space="0" w:color="auto"/>
            </w:tcBorders>
            <w:shd w:val="clear" w:color="auto" w:fill="auto"/>
            <w:noWrap/>
            <w:vAlign w:val="bottom"/>
            <w:hideMark/>
          </w:tcPr>
          <w:p w14:paraId="068CF95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139,000</w:t>
            </w:r>
          </w:p>
        </w:tc>
      </w:tr>
      <w:tr w:rsidR="003A3E1B" w:rsidRPr="00E94042" w14:paraId="068CF95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5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03360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5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Veprimtaria e komisionerit publik</w:t>
            </w:r>
          </w:p>
        </w:tc>
        <w:tc>
          <w:tcPr>
            <w:tcW w:w="925" w:type="pct"/>
            <w:tcBorders>
              <w:top w:val="nil"/>
              <w:left w:val="nil"/>
              <w:bottom w:val="dotted" w:sz="4" w:space="0" w:color="auto"/>
              <w:right w:val="single" w:sz="4" w:space="0" w:color="auto"/>
            </w:tcBorders>
            <w:shd w:val="clear" w:color="auto" w:fill="auto"/>
            <w:noWrap/>
            <w:vAlign w:val="bottom"/>
            <w:hideMark/>
          </w:tcPr>
          <w:p w14:paraId="068CF95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65,100</w:t>
            </w:r>
          </w:p>
        </w:tc>
        <w:tc>
          <w:tcPr>
            <w:tcW w:w="465" w:type="pct"/>
            <w:tcBorders>
              <w:top w:val="nil"/>
              <w:left w:val="nil"/>
              <w:bottom w:val="dotted" w:sz="4" w:space="0" w:color="auto"/>
              <w:right w:val="dashed" w:sz="4" w:space="0" w:color="auto"/>
            </w:tcBorders>
            <w:shd w:val="clear" w:color="auto" w:fill="auto"/>
            <w:noWrap/>
            <w:vAlign w:val="bottom"/>
            <w:hideMark/>
          </w:tcPr>
          <w:p w14:paraId="068CF95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w:t>
            </w:r>
          </w:p>
        </w:tc>
        <w:tc>
          <w:tcPr>
            <w:tcW w:w="454" w:type="pct"/>
            <w:tcBorders>
              <w:top w:val="nil"/>
              <w:left w:val="nil"/>
              <w:bottom w:val="dotted" w:sz="4" w:space="0" w:color="auto"/>
              <w:right w:val="dashed" w:sz="4" w:space="0" w:color="auto"/>
            </w:tcBorders>
            <w:shd w:val="clear" w:color="auto" w:fill="auto"/>
            <w:noWrap/>
            <w:vAlign w:val="bottom"/>
            <w:hideMark/>
          </w:tcPr>
          <w:p w14:paraId="068CF95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5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w:t>
            </w:r>
          </w:p>
        </w:tc>
        <w:tc>
          <w:tcPr>
            <w:tcW w:w="640" w:type="pct"/>
            <w:tcBorders>
              <w:top w:val="nil"/>
              <w:left w:val="nil"/>
              <w:bottom w:val="dotted" w:sz="4" w:space="0" w:color="auto"/>
              <w:right w:val="single" w:sz="4" w:space="0" w:color="auto"/>
            </w:tcBorders>
            <w:shd w:val="clear" w:color="auto" w:fill="auto"/>
            <w:noWrap/>
            <w:vAlign w:val="bottom"/>
            <w:hideMark/>
          </w:tcPr>
          <w:p w14:paraId="068CF95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66,600</w:t>
            </w:r>
          </w:p>
        </w:tc>
      </w:tr>
      <w:tr w:rsidR="003A3E1B" w:rsidRPr="00E94042" w14:paraId="068CF961"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95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66</w:t>
            </w:r>
          </w:p>
        </w:tc>
        <w:tc>
          <w:tcPr>
            <w:tcW w:w="163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95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Avokati i Popullit</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95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123,100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68CF95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single" w:sz="4" w:space="0" w:color="auto"/>
              <w:left w:val="nil"/>
              <w:bottom w:val="dotted" w:sz="4" w:space="0" w:color="auto"/>
              <w:right w:val="single" w:sz="4" w:space="0" w:color="auto"/>
            </w:tcBorders>
            <w:shd w:val="clear" w:color="auto" w:fill="auto"/>
            <w:noWrap/>
            <w:vAlign w:val="bottom"/>
            <w:hideMark/>
          </w:tcPr>
          <w:p w14:paraId="068CF95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95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96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125,100</w:t>
            </w:r>
          </w:p>
        </w:tc>
      </w:tr>
      <w:tr w:rsidR="003A3E1B" w:rsidRPr="00E94042" w14:paraId="068CF969"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6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6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avokatise</w:t>
            </w:r>
          </w:p>
        </w:tc>
        <w:tc>
          <w:tcPr>
            <w:tcW w:w="925" w:type="pct"/>
            <w:tcBorders>
              <w:top w:val="nil"/>
              <w:left w:val="nil"/>
              <w:bottom w:val="single" w:sz="4" w:space="0" w:color="auto"/>
              <w:right w:val="single" w:sz="4" w:space="0" w:color="auto"/>
            </w:tcBorders>
            <w:shd w:val="clear" w:color="auto" w:fill="auto"/>
            <w:noWrap/>
            <w:vAlign w:val="bottom"/>
            <w:hideMark/>
          </w:tcPr>
          <w:p w14:paraId="068CF96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123,100</w:t>
            </w:r>
          </w:p>
        </w:tc>
        <w:tc>
          <w:tcPr>
            <w:tcW w:w="465" w:type="pct"/>
            <w:tcBorders>
              <w:top w:val="nil"/>
              <w:left w:val="nil"/>
              <w:bottom w:val="single" w:sz="4" w:space="0" w:color="auto"/>
              <w:right w:val="dashed" w:sz="4" w:space="0" w:color="auto"/>
            </w:tcBorders>
            <w:shd w:val="clear" w:color="auto" w:fill="auto"/>
            <w:noWrap/>
            <w:vAlign w:val="bottom"/>
            <w:hideMark/>
          </w:tcPr>
          <w:p w14:paraId="068CF96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single" w:sz="4" w:space="0" w:color="auto"/>
              <w:right w:val="dashed" w:sz="4" w:space="0" w:color="auto"/>
            </w:tcBorders>
            <w:shd w:val="clear" w:color="auto" w:fill="auto"/>
            <w:noWrap/>
            <w:vAlign w:val="bottom"/>
            <w:hideMark/>
          </w:tcPr>
          <w:p w14:paraId="068CF96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6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nil"/>
              <w:left w:val="nil"/>
              <w:bottom w:val="single" w:sz="4" w:space="0" w:color="auto"/>
              <w:right w:val="single" w:sz="4" w:space="0" w:color="auto"/>
            </w:tcBorders>
            <w:shd w:val="clear" w:color="auto" w:fill="auto"/>
            <w:noWrap/>
            <w:vAlign w:val="bottom"/>
            <w:hideMark/>
          </w:tcPr>
          <w:p w14:paraId="068CF96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125,100</w:t>
            </w:r>
          </w:p>
        </w:tc>
      </w:tr>
      <w:tr w:rsidR="003A3E1B" w:rsidRPr="00E94042" w14:paraId="068CF97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6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67</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6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Komisioneri per Mbikqyrjen e Sherbimit Civil</w:t>
            </w:r>
          </w:p>
        </w:tc>
        <w:tc>
          <w:tcPr>
            <w:tcW w:w="925" w:type="pct"/>
            <w:tcBorders>
              <w:top w:val="nil"/>
              <w:left w:val="nil"/>
              <w:bottom w:val="dotted" w:sz="4" w:space="0" w:color="auto"/>
              <w:right w:val="single" w:sz="4" w:space="0" w:color="auto"/>
            </w:tcBorders>
            <w:shd w:val="clear" w:color="auto" w:fill="auto"/>
            <w:noWrap/>
            <w:vAlign w:val="bottom"/>
            <w:hideMark/>
          </w:tcPr>
          <w:p w14:paraId="068CF96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54,266</w:t>
            </w:r>
          </w:p>
        </w:tc>
        <w:tc>
          <w:tcPr>
            <w:tcW w:w="465" w:type="pct"/>
            <w:tcBorders>
              <w:top w:val="nil"/>
              <w:left w:val="nil"/>
              <w:bottom w:val="dotted" w:sz="4" w:space="0" w:color="auto"/>
              <w:right w:val="dashed" w:sz="4" w:space="0" w:color="auto"/>
            </w:tcBorders>
            <w:shd w:val="clear" w:color="auto" w:fill="auto"/>
            <w:noWrap/>
            <w:vAlign w:val="bottom"/>
            <w:hideMark/>
          </w:tcPr>
          <w:p w14:paraId="068CF96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nil"/>
              <w:left w:val="nil"/>
              <w:bottom w:val="dotted" w:sz="4" w:space="0" w:color="auto"/>
              <w:right w:val="dashed" w:sz="4" w:space="0" w:color="auto"/>
            </w:tcBorders>
            <w:shd w:val="clear" w:color="auto" w:fill="auto"/>
            <w:noWrap/>
            <w:vAlign w:val="bottom"/>
            <w:hideMark/>
          </w:tcPr>
          <w:p w14:paraId="068CF96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6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nil"/>
              <w:left w:val="nil"/>
              <w:bottom w:val="dotted" w:sz="4" w:space="0" w:color="auto"/>
              <w:right w:val="single" w:sz="4" w:space="0" w:color="auto"/>
            </w:tcBorders>
            <w:shd w:val="clear" w:color="auto" w:fill="auto"/>
            <w:noWrap/>
            <w:vAlign w:val="bottom"/>
            <w:hideMark/>
          </w:tcPr>
          <w:p w14:paraId="068CF97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56,266</w:t>
            </w:r>
          </w:p>
        </w:tc>
      </w:tr>
      <w:tr w:rsidR="003A3E1B" w:rsidRPr="00E94042" w14:paraId="068CF979"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7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7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97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54,266</w:t>
            </w:r>
          </w:p>
        </w:tc>
        <w:tc>
          <w:tcPr>
            <w:tcW w:w="465" w:type="pct"/>
            <w:tcBorders>
              <w:top w:val="nil"/>
              <w:left w:val="nil"/>
              <w:bottom w:val="single" w:sz="4" w:space="0" w:color="auto"/>
              <w:right w:val="dashed" w:sz="4" w:space="0" w:color="auto"/>
            </w:tcBorders>
            <w:shd w:val="clear" w:color="auto" w:fill="auto"/>
            <w:noWrap/>
            <w:vAlign w:val="bottom"/>
            <w:hideMark/>
          </w:tcPr>
          <w:p w14:paraId="068CF97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single" w:sz="4" w:space="0" w:color="auto"/>
              <w:right w:val="dashed" w:sz="4" w:space="0" w:color="auto"/>
            </w:tcBorders>
            <w:shd w:val="clear" w:color="auto" w:fill="auto"/>
            <w:noWrap/>
            <w:vAlign w:val="bottom"/>
            <w:hideMark/>
          </w:tcPr>
          <w:p w14:paraId="068CF97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7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nil"/>
              <w:left w:val="nil"/>
              <w:bottom w:val="single" w:sz="4" w:space="0" w:color="auto"/>
              <w:right w:val="single" w:sz="4" w:space="0" w:color="auto"/>
            </w:tcBorders>
            <w:shd w:val="clear" w:color="auto" w:fill="auto"/>
            <w:noWrap/>
            <w:vAlign w:val="bottom"/>
            <w:hideMark/>
          </w:tcPr>
          <w:p w14:paraId="068CF97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56,266</w:t>
            </w:r>
          </w:p>
        </w:tc>
      </w:tr>
      <w:tr w:rsidR="003A3E1B" w:rsidRPr="00E94042" w14:paraId="068CF98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7A"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lastRenderedPageBreak/>
              <w:t>73</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7B"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Komisioni Qendror i Zgjedhjeve</w:t>
            </w:r>
          </w:p>
        </w:tc>
        <w:tc>
          <w:tcPr>
            <w:tcW w:w="925" w:type="pct"/>
            <w:tcBorders>
              <w:top w:val="nil"/>
              <w:left w:val="nil"/>
              <w:bottom w:val="dotted" w:sz="4" w:space="0" w:color="auto"/>
              <w:right w:val="single" w:sz="4" w:space="0" w:color="auto"/>
            </w:tcBorders>
            <w:shd w:val="clear" w:color="auto" w:fill="auto"/>
            <w:noWrap/>
            <w:vAlign w:val="bottom"/>
            <w:hideMark/>
          </w:tcPr>
          <w:p w14:paraId="068CF97C"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735,600</w:t>
            </w:r>
          </w:p>
        </w:tc>
        <w:tc>
          <w:tcPr>
            <w:tcW w:w="465" w:type="pct"/>
            <w:tcBorders>
              <w:top w:val="nil"/>
              <w:left w:val="nil"/>
              <w:bottom w:val="dotted" w:sz="4" w:space="0" w:color="auto"/>
              <w:right w:val="dashed" w:sz="4" w:space="0" w:color="auto"/>
            </w:tcBorders>
            <w:shd w:val="clear" w:color="auto" w:fill="auto"/>
            <w:noWrap/>
            <w:vAlign w:val="bottom"/>
            <w:hideMark/>
          </w:tcPr>
          <w:p w14:paraId="068CF97D"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26,500</w:t>
            </w:r>
          </w:p>
        </w:tc>
        <w:tc>
          <w:tcPr>
            <w:tcW w:w="454" w:type="pct"/>
            <w:tcBorders>
              <w:top w:val="nil"/>
              <w:left w:val="nil"/>
              <w:bottom w:val="dotted" w:sz="4" w:space="0" w:color="auto"/>
              <w:right w:val="dashed" w:sz="4" w:space="0" w:color="auto"/>
            </w:tcBorders>
            <w:shd w:val="clear" w:color="auto" w:fill="auto"/>
            <w:noWrap/>
            <w:vAlign w:val="bottom"/>
            <w:hideMark/>
          </w:tcPr>
          <w:p w14:paraId="068CF97E"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7F"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26,500</w:t>
            </w:r>
          </w:p>
        </w:tc>
        <w:tc>
          <w:tcPr>
            <w:tcW w:w="640" w:type="pct"/>
            <w:tcBorders>
              <w:top w:val="nil"/>
              <w:left w:val="nil"/>
              <w:bottom w:val="dotted" w:sz="4" w:space="0" w:color="auto"/>
              <w:right w:val="single" w:sz="4" w:space="0" w:color="auto"/>
            </w:tcBorders>
            <w:shd w:val="clear" w:color="auto" w:fill="auto"/>
            <w:noWrap/>
            <w:vAlign w:val="bottom"/>
            <w:hideMark/>
          </w:tcPr>
          <w:p w14:paraId="068CF980"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762,100</w:t>
            </w:r>
          </w:p>
        </w:tc>
      </w:tr>
      <w:tr w:rsidR="003A3E1B" w:rsidRPr="00E94042" w14:paraId="068CF98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8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01610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8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dotted" w:sz="4" w:space="0" w:color="auto"/>
              <w:right w:val="single" w:sz="4" w:space="0" w:color="auto"/>
            </w:tcBorders>
            <w:shd w:val="clear" w:color="auto" w:fill="auto"/>
            <w:noWrap/>
            <w:vAlign w:val="bottom"/>
            <w:hideMark/>
          </w:tcPr>
          <w:p w14:paraId="068CF98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135,600</w:t>
            </w:r>
          </w:p>
        </w:tc>
        <w:tc>
          <w:tcPr>
            <w:tcW w:w="465" w:type="pct"/>
            <w:tcBorders>
              <w:top w:val="nil"/>
              <w:left w:val="nil"/>
              <w:bottom w:val="dotted" w:sz="4" w:space="0" w:color="auto"/>
              <w:right w:val="dashed" w:sz="4" w:space="0" w:color="auto"/>
            </w:tcBorders>
            <w:shd w:val="clear" w:color="auto" w:fill="auto"/>
            <w:noWrap/>
            <w:vAlign w:val="bottom"/>
            <w:hideMark/>
          </w:tcPr>
          <w:p w14:paraId="068CF98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26,500</w:t>
            </w:r>
          </w:p>
        </w:tc>
        <w:tc>
          <w:tcPr>
            <w:tcW w:w="454" w:type="pct"/>
            <w:tcBorders>
              <w:top w:val="nil"/>
              <w:left w:val="nil"/>
              <w:bottom w:val="dotted" w:sz="4" w:space="0" w:color="auto"/>
              <w:right w:val="dashed" w:sz="4" w:space="0" w:color="auto"/>
            </w:tcBorders>
            <w:shd w:val="clear" w:color="auto" w:fill="auto"/>
            <w:noWrap/>
            <w:vAlign w:val="bottom"/>
            <w:hideMark/>
          </w:tcPr>
          <w:p w14:paraId="068CF98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8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26,500</w:t>
            </w:r>
          </w:p>
        </w:tc>
        <w:tc>
          <w:tcPr>
            <w:tcW w:w="640" w:type="pct"/>
            <w:tcBorders>
              <w:top w:val="nil"/>
              <w:left w:val="nil"/>
              <w:bottom w:val="dotted" w:sz="4" w:space="0" w:color="auto"/>
              <w:right w:val="single" w:sz="4" w:space="0" w:color="auto"/>
            </w:tcBorders>
            <w:shd w:val="clear" w:color="auto" w:fill="auto"/>
            <w:noWrap/>
            <w:vAlign w:val="bottom"/>
            <w:hideMark/>
          </w:tcPr>
          <w:p w14:paraId="068CF98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162,100</w:t>
            </w:r>
          </w:p>
        </w:tc>
      </w:tr>
      <w:tr w:rsidR="003A3E1B" w:rsidRPr="00E94042" w14:paraId="068CF99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8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01620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8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Zgjedhjet e pergjithshme dhe lokale</w:t>
            </w:r>
          </w:p>
        </w:tc>
        <w:tc>
          <w:tcPr>
            <w:tcW w:w="925" w:type="pct"/>
            <w:tcBorders>
              <w:top w:val="nil"/>
              <w:left w:val="nil"/>
              <w:bottom w:val="single" w:sz="4" w:space="0" w:color="auto"/>
              <w:right w:val="single" w:sz="4" w:space="0" w:color="auto"/>
            </w:tcBorders>
            <w:shd w:val="clear" w:color="auto" w:fill="auto"/>
            <w:noWrap/>
            <w:vAlign w:val="bottom"/>
            <w:hideMark/>
          </w:tcPr>
          <w:p w14:paraId="068CF98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600,000</w:t>
            </w:r>
          </w:p>
        </w:tc>
        <w:tc>
          <w:tcPr>
            <w:tcW w:w="465" w:type="pct"/>
            <w:tcBorders>
              <w:top w:val="nil"/>
              <w:left w:val="nil"/>
              <w:bottom w:val="single" w:sz="4" w:space="0" w:color="auto"/>
              <w:right w:val="dashed" w:sz="4" w:space="0" w:color="auto"/>
            </w:tcBorders>
            <w:shd w:val="clear" w:color="auto" w:fill="auto"/>
            <w:noWrap/>
            <w:vAlign w:val="bottom"/>
            <w:hideMark/>
          </w:tcPr>
          <w:p w14:paraId="068CF98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4" w:type="pct"/>
            <w:tcBorders>
              <w:top w:val="nil"/>
              <w:left w:val="nil"/>
              <w:bottom w:val="single" w:sz="4" w:space="0" w:color="auto"/>
              <w:right w:val="dashed" w:sz="4" w:space="0" w:color="auto"/>
            </w:tcBorders>
            <w:shd w:val="clear" w:color="auto" w:fill="auto"/>
            <w:noWrap/>
            <w:vAlign w:val="bottom"/>
            <w:hideMark/>
          </w:tcPr>
          <w:p w14:paraId="068CF98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8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640" w:type="pct"/>
            <w:tcBorders>
              <w:top w:val="nil"/>
              <w:left w:val="nil"/>
              <w:bottom w:val="single" w:sz="4" w:space="0" w:color="auto"/>
              <w:right w:val="single" w:sz="4" w:space="0" w:color="auto"/>
            </w:tcBorders>
            <w:shd w:val="clear" w:color="auto" w:fill="auto"/>
            <w:noWrap/>
            <w:vAlign w:val="bottom"/>
            <w:hideMark/>
          </w:tcPr>
          <w:p w14:paraId="068CF99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600,000</w:t>
            </w:r>
          </w:p>
        </w:tc>
      </w:tr>
      <w:tr w:rsidR="003A3E1B" w:rsidRPr="00E94042" w14:paraId="068CF99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9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76</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9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Inspektorati i Lartë i Deklarimit dhe Kontrollit të Pasurive dhe Konfliktit të Interesave </w:t>
            </w:r>
          </w:p>
        </w:tc>
        <w:tc>
          <w:tcPr>
            <w:tcW w:w="925" w:type="pct"/>
            <w:tcBorders>
              <w:top w:val="nil"/>
              <w:left w:val="nil"/>
              <w:bottom w:val="dotted" w:sz="4" w:space="0" w:color="auto"/>
              <w:right w:val="single" w:sz="4" w:space="0" w:color="auto"/>
            </w:tcBorders>
            <w:shd w:val="clear" w:color="auto" w:fill="auto"/>
            <w:noWrap/>
            <w:vAlign w:val="bottom"/>
            <w:hideMark/>
          </w:tcPr>
          <w:p w14:paraId="068CF99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139,700</w:t>
            </w:r>
          </w:p>
        </w:tc>
        <w:tc>
          <w:tcPr>
            <w:tcW w:w="465" w:type="pct"/>
            <w:tcBorders>
              <w:top w:val="nil"/>
              <w:left w:val="nil"/>
              <w:bottom w:val="dotted" w:sz="4" w:space="0" w:color="auto"/>
              <w:right w:val="dashed" w:sz="4" w:space="0" w:color="auto"/>
            </w:tcBorders>
            <w:shd w:val="clear" w:color="auto" w:fill="auto"/>
            <w:noWrap/>
            <w:vAlign w:val="bottom"/>
            <w:hideMark/>
          </w:tcPr>
          <w:p w14:paraId="068CF99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3,000</w:t>
            </w:r>
          </w:p>
        </w:tc>
        <w:tc>
          <w:tcPr>
            <w:tcW w:w="454" w:type="pct"/>
            <w:tcBorders>
              <w:top w:val="nil"/>
              <w:left w:val="nil"/>
              <w:bottom w:val="dotted" w:sz="4" w:space="0" w:color="auto"/>
              <w:right w:val="dashed" w:sz="4" w:space="0" w:color="auto"/>
            </w:tcBorders>
            <w:shd w:val="clear" w:color="auto" w:fill="auto"/>
            <w:noWrap/>
            <w:vAlign w:val="bottom"/>
            <w:hideMark/>
          </w:tcPr>
          <w:p w14:paraId="068CF99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9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3,000</w:t>
            </w:r>
          </w:p>
        </w:tc>
        <w:tc>
          <w:tcPr>
            <w:tcW w:w="640" w:type="pct"/>
            <w:tcBorders>
              <w:top w:val="nil"/>
              <w:left w:val="nil"/>
              <w:bottom w:val="dotted" w:sz="4" w:space="0" w:color="auto"/>
              <w:right w:val="single" w:sz="4" w:space="0" w:color="auto"/>
            </w:tcBorders>
            <w:shd w:val="clear" w:color="auto" w:fill="auto"/>
            <w:noWrap/>
            <w:vAlign w:val="bottom"/>
            <w:hideMark/>
          </w:tcPr>
          <w:p w14:paraId="068CF99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142,700</w:t>
            </w:r>
          </w:p>
        </w:tc>
      </w:tr>
      <w:tr w:rsidR="003A3E1B" w:rsidRPr="00E94042" w14:paraId="068CF9A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9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9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99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139,700</w:t>
            </w:r>
          </w:p>
        </w:tc>
        <w:tc>
          <w:tcPr>
            <w:tcW w:w="465" w:type="pct"/>
            <w:tcBorders>
              <w:top w:val="nil"/>
              <w:left w:val="nil"/>
              <w:bottom w:val="single" w:sz="4" w:space="0" w:color="auto"/>
              <w:right w:val="dashed" w:sz="4" w:space="0" w:color="auto"/>
            </w:tcBorders>
            <w:shd w:val="clear" w:color="auto" w:fill="auto"/>
            <w:noWrap/>
            <w:vAlign w:val="bottom"/>
            <w:hideMark/>
          </w:tcPr>
          <w:p w14:paraId="068CF99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w:t>
            </w:r>
          </w:p>
        </w:tc>
        <w:tc>
          <w:tcPr>
            <w:tcW w:w="454" w:type="pct"/>
            <w:tcBorders>
              <w:top w:val="nil"/>
              <w:left w:val="nil"/>
              <w:bottom w:val="single" w:sz="4" w:space="0" w:color="auto"/>
              <w:right w:val="dashed" w:sz="4" w:space="0" w:color="auto"/>
            </w:tcBorders>
            <w:shd w:val="clear" w:color="auto" w:fill="auto"/>
            <w:noWrap/>
            <w:vAlign w:val="bottom"/>
            <w:hideMark/>
          </w:tcPr>
          <w:p w14:paraId="068CF99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9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3,000</w:t>
            </w:r>
          </w:p>
        </w:tc>
        <w:tc>
          <w:tcPr>
            <w:tcW w:w="640" w:type="pct"/>
            <w:tcBorders>
              <w:top w:val="nil"/>
              <w:left w:val="nil"/>
              <w:bottom w:val="single" w:sz="4" w:space="0" w:color="auto"/>
              <w:right w:val="single" w:sz="4" w:space="0" w:color="auto"/>
            </w:tcBorders>
            <w:shd w:val="clear" w:color="auto" w:fill="auto"/>
            <w:noWrap/>
            <w:vAlign w:val="bottom"/>
            <w:hideMark/>
          </w:tcPr>
          <w:p w14:paraId="068CF9A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142,700</w:t>
            </w:r>
          </w:p>
        </w:tc>
      </w:tr>
      <w:tr w:rsidR="003A3E1B" w:rsidRPr="00E94042" w14:paraId="068CF9A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A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77</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A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Autoriteti i Konkurences</w:t>
            </w:r>
          </w:p>
        </w:tc>
        <w:tc>
          <w:tcPr>
            <w:tcW w:w="925" w:type="pct"/>
            <w:tcBorders>
              <w:top w:val="nil"/>
              <w:left w:val="nil"/>
              <w:bottom w:val="dotted" w:sz="4" w:space="0" w:color="auto"/>
              <w:right w:val="single" w:sz="4" w:space="0" w:color="auto"/>
            </w:tcBorders>
            <w:shd w:val="clear" w:color="auto" w:fill="auto"/>
            <w:noWrap/>
            <w:vAlign w:val="bottom"/>
            <w:hideMark/>
          </w:tcPr>
          <w:p w14:paraId="068CF9A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72,000</w:t>
            </w:r>
          </w:p>
        </w:tc>
        <w:tc>
          <w:tcPr>
            <w:tcW w:w="465" w:type="pct"/>
            <w:tcBorders>
              <w:top w:val="nil"/>
              <w:left w:val="nil"/>
              <w:bottom w:val="dotted" w:sz="4" w:space="0" w:color="auto"/>
              <w:right w:val="single" w:sz="4" w:space="0" w:color="auto"/>
            </w:tcBorders>
            <w:shd w:val="clear" w:color="auto" w:fill="auto"/>
            <w:noWrap/>
            <w:vAlign w:val="bottom"/>
            <w:hideMark/>
          </w:tcPr>
          <w:p w14:paraId="068CF9A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3,500</w:t>
            </w:r>
          </w:p>
        </w:tc>
        <w:tc>
          <w:tcPr>
            <w:tcW w:w="454" w:type="pct"/>
            <w:tcBorders>
              <w:top w:val="nil"/>
              <w:left w:val="nil"/>
              <w:bottom w:val="dotted" w:sz="4" w:space="0" w:color="auto"/>
              <w:right w:val="single" w:sz="4" w:space="0" w:color="auto"/>
            </w:tcBorders>
            <w:shd w:val="clear" w:color="auto" w:fill="auto"/>
            <w:noWrap/>
            <w:vAlign w:val="bottom"/>
            <w:hideMark/>
          </w:tcPr>
          <w:p w14:paraId="068CF9A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A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3,500</w:t>
            </w:r>
          </w:p>
        </w:tc>
        <w:tc>
          <w:tcPr>
            <w:tcW w:w="640" w:type="pct"/>
            <w:tcBorders>
              <w:top w:val="nil"/>
              <w:left w:val="nil"/>
              <w:bottom w:val="dotted" w:sz="4" w:space="0" w:color="auto"/>
              <w:right w:val="single" w:sz="4" w:space="0" w:color="auto"/>
            </w:tcBorders>
            <w:shd w:val="clear" w:color="auto" w:fill="auto"/>
            <w:noWrap/>
            <w:vAlign w:val="bottom"/>
            <w:hideMark/>
          </w:tcPr>
          <w:p w14:paraId="068CF9A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75,500</w:t>
            </w:r>
          </w:p>
        </w:tc>
      </w:tr>
      <w:tr w:rsidR="003A3E1B" w:rsidRPr="00E94042" w14:paraId="068CF9B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A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04120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A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Mbikqyrja e tregut &amp; Garantimi i konkurences</w:t>
            </w:r>
          </w:p>
        </w:tc>
        <w:tc>
          <w:tcPr>
            <w:tcW w:w="925" w:type="pct"/>
            <w:tcBorders>
              <w:top w:val="nil"/>
              <w:left w:val="nil"/>
              <w:bottom w:val="single" w:sz="4" w:space="0" w:color="auto"/>
              <w:right w:val="single" w:sz="4" w:space="0" w:color="auto"/>
            </w:tcBorders>
            <w:shd w:val="clear" w:color="auto" w:fill="auto"/>
            <w:noWrap/>
            <w:vAlign w:val="bottom"/>
            <w:hideMark/>
          </w:tcPr>
          <w:p w14:paraId="068CF9A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72,000</w:t>
            </w:r>
          </w:p>
        </w:tc>
        <w:tc>
          <w:tcPr>
            <w:tcW w:w="465" w:type="pct"/>
            <w:tcBorders>
              <w:top w:val="nil"/>
              <w:left w:val="nil"/>
              <w:bottom w:val="single" w:sz="4" w:space="0" w:color="auto"/>
              <w:right w:val="dashed" w:sz="4" w:space="0" w:color="auto"/>
            </w:tcBorders>
            <w:shd w:val="clear" w:color="auto" w:fill="auto"/>
            <w:noWrap/>
            <w:vAlign w:val="bottom"/>
            <w:hideMark/>
          </w:tcPr>
          <w:p w14:paraId="068CF9A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w:t>
            </w:r>
          </w:p>
        </w:tc>
        <w:tc>
          <w:tcPr>
            <w:tcW w:w="454" w:type="pct"/>
            <w:tcBorders>
              <w:top w:val="nil"/>
              <w:left w:val="nil"/>
              <w:bottom w:val="single" w:sz="4" w:space="0" w:color="auto"/>
              <w:right w:val="dashed" w:sz="4" w:space="0" w:color="auto"/>
            </w:tcBorders>
            <w:shd w:val="clear" w:color="auto" w:fill="auto"/>
            <w:noWrap/>
            <w:vAlign w:val="bottom"/>
            <w:hideMark/>
          </w:tcPr>
          <w:p w14:paraId="068CF9A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A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3,500</w:t>
            </w:r>
          </w:p>
        </w:tc>
        <w:tc>
          <w:tcPr>
            <w:tcW w:w="640" w:type="pct"/>
            <w:tcBorders>
              <w:top w:val="nil"/>
              <w:left w:val="nil"/>
              <w:bottom w:val="single" w:sz="4" w:space="0" w:color="auto"/>
              <w:right w:val="single" w:sz="4" w:space="0" w:color="auto"/>
            </w:tcBorders>
            <w:shd w:val="clear" w:color="auto" w:fill="auto"/>
            <w:noWrap/>
            <w:vAlign w:val="bottom"/>
            <w:hideMark/>
          </w:tcPr>
          <w:p w14:paraId="068CF9B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75,500</w:t>
            </w:r>
          </w:p>
        </w:tc>
      </w:tr>
      <w:tr w:rsidR="003A3E1B" w:rsidRPr="00E94042" w14:paraId="068CF9B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B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82</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B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Keshilli Kombetar i Kontabilitetit</w:t>
            </w:r>
          </w:p>
        </w:tc>
        <w:tc>
          <w:tcPr>
            <w:tcW w:w="925" w:type="pct"/>
            <w:tcBorders>
              <w:top w:val="nil"/>
              <w:left w:val="nil"/>
              <w:bottom w:val="dotted" w:sz="4" w:space="0" w:color="auto"/>
              <w:right w:val="single" w:sz="4" w:space="0" w:color="auto"/>
            </w:tcBorders>
            <w:shd w:val="clear" w:color="auto" w:fill="auto"/>
            <w:noWrap/>
            <w:vAlign w:val="bottom"/>
            <w:hideMark/>
          </w:tcPr>
          <w:p w14:paraId="068CF9B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11,520</w:t>
            </w:r>
          </w:p>
        </w:tc>
        <w:tc>
          <w:tcPr>
            <w:tcW w:w="465" w:type="pct"/>
            <w:tcBorders>
              <w:top w:val="nil"/>
              <w:left w:val="nil"/>
              <w:bottom w:val="dotted" w:sz="4" w:space="0" w:color="auto"/>
              <w:right w:val="dashed" w:sz="4" w:space="0" w:color="auto"/>
            </w:tcBorders>
            <w:shd w:val="clear" w:color="auto" w:fill="auto"/>
            <w:noWrap/>
            <w:vAlign w:val="bottom"/>
            <w:hideMark/>
          </w:tcPr>
          <w:p w14:paraId="068CF9B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454" w:type="pct"/>
            <w:tcBorders>
              <w:top w:val="nil"/>
              <w:left w:val="nil"/>
              <w:bottom w:val="dotted" w:sz="4" w:space="0" w:color="auto"/>
              <w:right w:val="dashed" w:sz="4" w:space="0" w:color="auto"/>
            </w:tcBorders>
            <w:shd w:val="clear" w:color="auto" w:fill="auto"/>
            <w:noWrap/>
            <w:vAlign w:val="bottom"/>
            <w:hideMark/>
          </w:tcPr>
          <w:p w14:paraId="068CF9B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dotted" w:sz="4" w:space="0" w:color="auto"/>
              <w:right w:val="single" w:sz="4" w:space="0" w:color="auto"/>
            </w:tcBorders>
            <w:shd w:val="clear" w:color="auto" w:fill="auto"/>
            <w:noWrap/>
            <w:vAlign w:val="bottom"/>
            <w:hideMark/>
          </w:tcPr>
          <w:p w14:paraId="068CF9B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640" w:type="pct"/>
            <w:tcBorders>
              <w:top w:val="nil"/>
              <w:left w:val="nil"/>
              <w:bottom w:val="dotted" w:sz="4" w:space="0" w:color="auto"/>
              <w:right w:val="single" w:sz="4" w:space="0" w:color="auto"/>
            </w:tcBorders>
            <w:shd w:val="clear" w:color="auto" w:fill="auto"/>
            <w:noWrap/>
            <w:vAlign w:val="bottom"/>
            <w:hideMark/>
          </w:tcPr>
          <w:p w14:paraId="068CF9B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12,520</w:t>
            </w:r>
          </w:p>
        </w:tc>
      </w:tr>
      <w:tr w:rsidR="003A3E1B" w:rsidRPr="00E94042" w14:paraId="068CF9C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9B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9B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9B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11,520</w:t>
            </w:r>
          </w:p>
        </w:tc>
        <w:tc>
          <w:tcPr>
            <w:tcW w:w="465" w:type="pct"/>
            <w:tcBorders>
              <w:top w:val="nil"/>
              <w:left w:val="nil"/>
              <w:bottom w:val="single" w:sz="4" w:space="0" w:color="auto"/>
              <w:right w:val="dashed" w:sz="4" w:space="0" w:color="auto"/>
            </w:tcBorders>
            <w:shd w:val="clear" w:color="auto" w:fill="auto"/>
            <w:noWrap/>
            <w:vAlign w:val="bottom"/>
            <w:hideMark/>
          </w:tcPr>
          <w:p w14:paraId="068CF9B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nil"/>
              <w:left w:val="nil"/>
              <w:bottom w:val="single" w:sz="4" w:space="0" w:color="auto"/>
              <w:right w:val="dashed" w:sz="4" w:space="0" w:color="auto"/>
            </w:tcBorders>
            <w:shd w:val="clear" w:color="auto" w:fill="auto"/>
            <w:noWrap/>
            <w:vAlign w:val="bottom"/>
            <w:hideMark/>
          </w:tcPr>
          <w:p w14:paraId="068CF9B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9B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nil"/>
              <w:left w:val="nil"/>
              <w:bottom w:val="single" w:sz="4" w:space="0" w:color="auto"/>
              <w:right w:val="single" w:sz="4" w:space="0" w:color="auto"/>
            </w:tcBorders>
            <w:shd w:val="clear" w:color="auto" w:fill="auto"/>
            <w:noWrap/>
            <w:vAlign w:val="bottom"/>
            <w:hideMark/>
          </w:tcPr>
          <w:p w14:paraId="068CF9C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12,520</w:t>
            </w:r>
          </w:p>
        </w:tc>
      </w:tr>
      <w:tr w:rsidR="003A3E1B" w:rsidRPr="00E94042" w14:paraId="068CF9C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9C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87</w:t>
            </w:r>
          </w:p>
        </w:tc>
        <w:tc>
          <w:tcPr>
            <w:tcW w:w="1634" w:type="pct"/>
            <w:tcBorders>
              <w:top w:val="nil"/>
              <w:left w:val="single" w:sz="4" w:space="0" w:color="auto"/>
              <w:bottom w:val="dotted" w:sz="4" w:space="0" w:color="auto"/>
              <w:right w:val="single" w:sz="4" w:space="0" w:color="auto"/>
            </w:tcBorders>
            <w:shd w:val="clear" w:color="auto" w:fill="auto"/>
            <w:vAlign w:val="bottom"/>
            <w:hideMark/>
          </w:tcPr>
          <w:p w14:paraId="068CF9C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Institucione te tjera Qeveritare</w:t>
            </w:r>
          </w:p>
        </w:tc>
        <w:tc>
          <w:tcPr>
            <w:tcW w:w="925" w:type="pct"/>
            <w:tcBorders>
              <w:top w:val="nil"/>
              <w:left w:val="nil"/>
              <w:bottom w:val="dotted" w:sz="4" w:space="0" w:color="auto"/>
              <w:right w:val="single" w:sz="4" w:space="0" w:color="auto"/>
            </w:tcBorders>
            <w:shd w:val="clear" w:color="auto" w:fill="auto"/>
            <w:noWrap/>
            <w:vAlign w:val="bottom"/>
            <w:hideMark/>
          </w:tcPr>
          <w:p w14:paraId="068CF9C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3,983,167</w:t>
            </w:r>
          </w:p>
        </w:tc>
        <w:tc>
          <w:tcPr>
            <w:tcW w:w="465" w:type="pct"/>
            <w:tcBorders>
              <w:top w:val="nil"/>
              <w:left w:val="nil"/>
              <w:bottom w:val="dotted" w:sz="4" w:space="0" w:color="auto"/>
              <w:right w:val="dashed" w:sz="4" w:space="0" w:color="auto"/>
            </w:tcBorders>
            <w:shd w:val="clear" w:color="auto" w:fill="auto"/>
            <w:noWrap/>
            <w:vAlign w:val="bottom"/>
            <w:hideMark/>
          </w:tcPr>
          <w:p w14:paraId="068CF9C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1,285,002</w:t>
            </w:r>
          </w:p>
        </w:tc>
        <w:tc>
          <w:tcPr>
            <w:tcW w:w="454" w:type="pct"/>
            <w:tcBorders>
              <w:top w:val="nil"/>
              <w:left w:val="nil"/>
              <w:bottom w:val="dotted" w:sz="4" w:space="0" w:color="auto"/>
              <w:right w:val="dashed" w:sz="4" w:space="0" w:color="auto"/>
            </w:tcBorders>
            <w:shd w:val="clear" w:color="auto" w:fill="auto"/>
            <w:noWrap/>
            <w:vAlign w:val="bottom"/>
            <w:hideMark/>
          </w:tcPr>
          <w:p w14:paraId="068CF9C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343,000</w:t>
            </w:r>
          </w:p>
        </w:tc>
        <w:tc>
          <w:tcPr>
            <w:tcW w:w="456" w:type="pct"/>
            <w:tcBorders>
              <w:top w:val="nil"/>
              <w:left w:val="nil"/>
              <w:bottom w:val="dotted" w:sz="4" w:space="0" w:color="auto"/>
              <w:right w:val="single" w:sz="4" w:space="0" w:color="auto"/>
            </w:tcBorders>
            <w:shd w:val="clear" w:color="auto" w:fill="auto"/>
            <w:noWrap/>
            <w:vAlign w:val="bottom"/>
            <w:hideMark/>
          </w:tcPr>
          <w:p w14:paraId="068CF9C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1,628,002</w:t>
            </w:r>
          </w:p>
        </w:tc>
        <w:tc>
          <w:tcPr>
            <w:tcW w:w="640" w:type="pct"/>
            <w:tcBorders>
              <w:top w:val="nil"/>
              <w:left w:val="nil"/>
              <w:bottom w:val="dotted" w:sz="4" w:space="0" w:color="auto"/>
              <w:right w:val="single" w:sz="4" w:space="0" w:color="auto"/>
            </w:tcBorders>
            <w:shd w:val="clear" w:color="auto" w:fill="auto"/>
            <w:noWrap/>
            <w:vAlign w:val="bottom"/>
            <w:hideMark/>
          </w:tcPr>
          <w:p w14:paraId="068CF9C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5,611,169</w:t>
            </w:r>
          </w:p>
        </w:tc>
      </w:tr>
      <w:tr w:rsidR="003A3E1B" w:rsidRPr="00E94042" w14:paraId="068CF9D1"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C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01320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C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 Qeveritare</w:t>
            </w:r>
          </w:p>
        </w:tc>
        <w:tc>
          <w:tcPr>
            <w:tcW w:w="925" w:type="pct"/>
            <w:tcBorders>
              <w:top w:val="nil"/>
              <w:left w:val="nil"/>
              <w:bottom w:val="nil"/>
              <w:right w:val="single" w:sz="4" w:space="0" w:color="auto"/>
            </w:tcBorders>
            <w:shd w:val="clear" w:color="auto" w:fill="auto"/>
            <w:noWrap/>
            <w:vAlign w:val="bottom"/>
            <w:hideMark/>
          </w:tcPr>
          <w:p w14:paraId="068CF9C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200,000</w:t>
            </w:r>
          </w:p>
        </w:tc>
        <w:tc>
          <w:tcPr>
            <w:tcW w:w="465" w:type="pct"/>
            <w:tcBorders>
              <w:top w:val="nil"/>
              <w:left w:val="nil"/>
              <w:bottom w:val="nil"/>
              <w:right w:val="dashed" w:sz="4" w:space="0" w:color="auto"/>
            </w:tcBorders>
            <w:shd w:val="clear" w:color="auto" w:fill="auto"/>
            <w:noWrap/>
            <w:vAlign w:val="bottom"/>
            <w:hideMark/>
          </w:tcPr>
          <w:p w14:paraId="068CF9C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40,000</w:t>
            </w:r>
          </w:p>
        </w:tc>
        <w:tc>
          <w:tcPr>
            <w:tcW w:w="454" w:type="pct"/>
            <w:tcBorders>
              <w:top w:val="nil"/>
              <w:left w:val="nil"/>
              <w:bottom w:val="nil"/>
              <w:right w:val="dashed" w:sz="4" w:space="0" w:color="auto"/>
            </w:tcBorders>
            <w:shd w:val="clear" w:color="auto" w:fill="auto"/>
            <w:noWrap/>
            <w:vAlign w:val="bottom"/>
            <w:hideMark/>
          </w:tcPr>
          <w:p w14:paraId="068CF9C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9C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40,000</w:t>
            </w:r>
          </w:p>
        </w:tc>
        <w:tc>
          <w:tcPr>
            <w:tcW w:w="640" w:type="pct"/>
            <w:tcBorders>
              <w:top w:val="nil"/>
              <w:left w:val="nil"/>
              <w:bottom w:val="nil"/>
              <w:right w:val="single" w:sz="4" w:space="0" w:color="auto"/>
            </w:tcBorders>
            <w:shd w:val="clear" w:color="auto" w:fill="auto"/>
            <w:noWrap/>
            <w:vAlign w:val="bottom"/>
            <w:hideMark/>
          </w:tcPr>
          <w:p w14:paraId="068CF9D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240,000</w:t>
            </w:r>
          </w:p>
        </w:tc>
      </w:tr>
      <w:tr w:rsidR="003A3E1B" w:rsidRPr="00E94042" w14:paraId="068CF9D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noWrap/>
            <w:vAlign w:val="bottom"/>
            <w:hideMark/>
          </w:tcPr>
          <w:p w14:paraId="068CF9D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D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Prokurimit Publik</w:t>
            </w:r>
          </w:p>
        </w:tc>
        <w:tc>
          <w:tcPr>
            <w:tcW w:w="925" w:type="pct"/>
            <w:tcBorders>
              <w:top w:val="dotted" w:sz="4" w:space="0" w:color="auto"/>
              <w:left w:val="nil"/>
              <w:bottom w:val="dotted" w:sz="4" w:space="0" w:color="auto"/>
              <w:right w:val="single" w:sz="4" w:space="0" w:color="auto"/>
            </w:tcBorders>
            <w:shd w:val="clear" w:color="auto" w:fill="auto"/>
            <w:noWrap/>
            <w:vAlign w:val="bottom"/>
            <w:hideMark/>
          </w:tcPr>
          <w:p w14:paraId="068CF9D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81,850</w:t>
            </w:r>
          </w:p>
        </w:tc>
        <w:tc>
          <w:tcPr>
            <w:tcW w:w="465" w:type="pct"/>
            <w:tcBorders>
              <w:top w:val="dotted" w:sz="4" w:space="0" w:color="auto"/>
              <w:left w:val="nil"/>
              <w:bottom w:val="dotted" w:sz="4" w:space="0" w:color="auto"/>
              <w:right w:val="dashed" w:sz="4" w:space="0" w:color="auto"/>
            </w:tcBorders>
            <w:shd w:val="clear" w:color="auto" w:fill="auto"/>
            <w:noWrap/>
            <w:vAlign w:val="bottom"/>
            <w:hideMark/>
          </w:tcPr>
          <w:p w14:paraId="068CF9D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dotted" w:sz="4" w:space="0" w:color="auto"/>
              <w:left w:val="nil"/>
              <w:bottom w:val="dotted" w:sz="4" w:space="0" w:color="auto"/>
              <w:right w:val="dashed" w:sz="4" w:space="0" w:color="auto"/>
            </w:tcBorders>
            <w:shd w:val="clear" w:color="auto" w:fill="auto"/>
            <w:noWrap/>
            <w:vAlign w:val="bottom"/>
            <w:hideMark/>
          </w:tcPr>
          <w:p w14:paraId="068CF9D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dotted" w:sz="4" w:space="0" w:color="auto"/>
              <w:right w:val="single" w:sz="4" w:space="0" w:color="auto"/>
            </w:tcBorders>
            <w:shd w:val="clear" w:color="auto" w:fill="auto"/>
            <w:noWrap/>
            <w:vAlign w:val="bottom"/>
            <w:hideMark/>
          </w:tcPr>
          <w:p w14:paraId="068CF9D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dotted" w:sz="4" w:space="0" w:color="auto"/>
              <w:left w:val="nil"/>
              <w:bottom w:val="dotted" w:sz="4" w:space="0" w:color="auto"/>
              <w:right w:val="single" w:sz="4" w:space="0" w:color="auto"/>
            </w:tcBorders>
            <w:shd w:val="clear" w:color="auto" w:fill="auto"/>
            <w:noWrap/>
            <w:vAlign w:val="bottom"/>
            <w:hideMark/>
          </w:tcPr>
          <w:p w14:paraId="068CF9D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82,850</w:t>
            </w:r>
          </w:p>
        </w:tc>
      </w:tr>
      <w:tr w:rsidR="003A3E1B" w:rsidRPr="00E94042" w14:paraId="068CF9E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9D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01120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D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per diasporen</w:t>
            </w:r>
          </w:p>
        </w:tc>
        <w:tc>
          <w:tcPr>
            <w:tcW w:w="925" w:type="pct"/>
            <w:tcBorders>
              <w:top w:val="nil"/>
              <w:left w:val="nil"/>
              <w:bottom w:val="dotted" w:sz="4" w:space="0" w:color="auto"/>
              <w:right w:val="single" w:sz="4" w:space="0" w:color="auto"/>
            </w:tcBorders>
            <w:shd w:val="clear" w:color="auto" w:fill="auto"/>
            <w:noWrap/>
            <w:vAlign w:val="bottom"/>
            <w:hideMark/>
          </w:tcPr>
          <w:p w14:paraId="068CF9D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122,000</w:t>
            </w:r>
          </w:p>
        </w:tc>
        <w:tc>
          <w:tcPr>
            <w:tcW w:w="465" w:type="pct"/>
            <w:tcBorders>
              <w:top w:val="nil"/>
              <w:left w:val="nil"/>
              <w:bottom w:val="dotted" w:sz="4" w:space="0" w:color="auto"/>
              <w:right w:val="dashed" w:sz="4" w:space="0" w:color="auto"/>
            </w:tcBorders>
            <w:shd w:val="clear" w:color="auto" w:fill="auto"/>
            <w:noWrap/>
            <w:vAlign w:val="bottom"/>
            <w:hideMark/>
          </w:tcPr>
          <w:p w14:paraId="068CF9D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61,000</w:t>
            </w:r>
          </w:p>
        </w:tc>
        <w:tc>
          <w:tcPr>
            <w:tcW w:w="454" w:type="pct"/>
            <w:tcBorders>
              <w:top w:val="nil"/>
              <w:left w:val="nil"/>
              <w:bottom w:val="dotted" w:sz="4" w:space="0" w:color="auto"/>
              <w:right w:val="dashed" w:sz="4" w:space="0" w:color="auto"/>
            </w:tcBorders>
            <w:shd w:val="clear" w:color="auto" w:fill="auto"/>
            <w:noWrap/>
            <w:vAlign w:val="bottom"/>
            <w:hideMark/>
          </w:tcPr>
          <w:p w14:paraId="068CF9D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nil"/>
              <w:right w:val="single" w:sz="4" w:space="0" w:color="auto"/>
            </w:tcBorders>
            <w:shd w:val="clear" w:color="auto" w:fill="auto"/>
            <w:noWrap/>
            <w:vAlign w:val="bottom"/>
            <w:hideMark/>
          </w:tcPr>
          <w:p w14:paraId="068CF9D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61,000</w:t>
            </w:r>
          </w:p>
        </w:tc>
        <w:tc>
          <w:tcPr>
            <w:tcW w:w="640" w:type="pct"/>
            <w:tcBorders>
              <w:top w:val="nil"/>
              <w:left w:val="nil"/>
              <w:bottom w:val="nil"/>
              <w:right w:val="single" w:sz="4" w:space="0" w:color="auto"/>
            </w:tcBorders>
            <w:shd w:val="clear" w:color="auto" w:fill="auto"/>
            <w:noWrap/>
            <w:vAlign w:val="bottom"/>
            <w:hideMark/>
          </w:tcPr>
          <w:p w14:paraId="068CF9E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183,000</w:t>
            </w:r>
          </w:p>
        </w:tc>
      </w:tr>
      <w:tr w:rsidR="003A3E1B" w:rsidRPr="00E94042" w14:paraId="068CF9E9"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9E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05640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E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Administrimi i ujrave</w:t>
            </w:r>
          </w:p>
        </w:tc>
        <w:tc>
          <w:tcPr>
            <w:tcW w:w="925" w:type="pct"/>
            <w:tcBorders>
              <w:top w:val="nil"/>
              <w:left w:val="nil"/>
              <w:bottom w:val="dotted" w:sz="4" w:space="0" w:color="auto"/>
              <w:right w:val="single" w:sz="4" w:space="0" w:color="auto"/>
            </w:tcBorders>
            <w:shd w:val="clear" w:color="auto" w:fill="auto"/>
            <w:noWrap/>
            <w:vAlign w:val="bottom"/>
            <w:hideMark/>
          </w:tcPr>
          <w:p w14:paraId="068CF9E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98,580</w:t>
            </w:r>
          </w:p>
        </w:tc>
        <w:tc>
          <w:tcPr>
            <w:tcW w:w="465" w:type="pct"/>
            <w:tcBorders>
              <w:top w:val="nil"/>
              <w:left w:val="nil"/>
              <w:bottom w:val="dotted" w:sz="4" w:space="0" w:color="auto"/>
              <w:right w:val="dashed" w:sz="4" w:space="0" w:color="auto"/>
            </w:tcBorders>
            <w:shd w:val="clear" w:color="auto" w:fill="auto"/>
            <w:noWrap/>
            <w:vAlign w:val="bottom"/>
            <w:hideMark/>
          </w:tcPr>
          <w:p w14:paraId="068CF9E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25,000</w:t>
            </w:r>
          </w:p>
        </w:tc>
        <w:tc>
          <w:tcPr>
            <w:tcW w:w="454" w:type="pct"/>
            <w:tcBorders>
              <w:top w:val="nil"/>
              <w:left w:val="nil"/>
              <w:bottom w:val="dotted" w:sz="4" w:space="0" w:color="auto"/>
              <w:right w:val="dashed" w:sz="4" w:space="0" w:color="auto"/>
            </w:tcBorders>
            <w:shd w:val="clear" w:color="auto" w:fill="auto"/>
            <w:noWrap/>
            <w:vAlign w:val="bottom"/>
            <w:hideMark/>
          </w:tcPr>
          <w:p w14:paraId="068CF9E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93,000</w:t>
            </w:r>
          </w:p>
        </w:tc>
        <w:tc>
          <w:tcPr>
            <w:tcW w:w="456" w:type="pct"/>
            <w:tcBorders>
              <w:top w:val="dotted" w:sz="4" w:space="0" w:color="auto"/>
              <w:left w:val="nil"/>
              <w:bottom w:val="nil"/>
              <w:right w:val="single" w:sz="4" w:space="0" w:color="auto"/>
            </w:tcBorders>
            <w:shd w:val="clear" w:color="auto" w:fill="auto"/>
            <w:noWrap/>
            <w:vAlign w:val="bottom"/>
            <w:hideMark/>
          </w:tcPr>
          <w:p w14:paraId="068CF9E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118,000</w:t>
            </w:r>
          </w:p>
        </w:tc>
        <w:tc>
          <w:tcPr>
            <w:tcW w:w="640" w:type="pct"/>
            <w:tcBorders>
              <w:top w:val="dotted" w:sz="4" w:space="0" w:color="auto"/>
              <w:left w:val="nil"/>
              <w:bottom w:val="nil"/>
              <w:right w:val="single" w:sz="4" w:space="0" w:color="auto"/>
            </w:tcBorders>
            <w:shd w:val="clear" w:color="auto" w:fill="auto"/>
            <w:noWrap/>
            <w:vAlign w:val="bottom"/>
            <w:hideMark/>
          </w:tcPr>
          <w:p w14:paraId="068CF9E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216,580</w:t>
            </w:r>
          </w:p>
        </w:tc>
      </w:tr>
      <w:tr w:rsidR="003A3E1B" w:rsidRPr="00E94042" w14:paraId="068CF9F1"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9E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03310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E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Sherbimi i Avokatise Shteterore</w:t>
            </w:r>
          </w:p>
        </w:tc>
        <w:tc>
          <w:tcPr>
            <w:tcW w:w="925" w:type="pct"/>
            <w:tcBorders>
              <w:top w:val="nil"/>
              <w:left w:val="nil"/>
              <w:bottom w:val="dotted" w:sz="4" w:space="0" w:color="auto"/>
              <w:right w:val="single" w:sz="4" w:space="0" w:color="auto"/>
            </w:tcBorders>
            <w:shd w:val="clear" w:color="auto" w:fill="auto"/>
            <w:noWrap/>
            <w:vAlign w:val="bottom"/>
            <w:hideMark/>
          </w:tcPr>
          <w:p w14:paraId="068CF9E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148,000</w:t>
            </w:r>
          </w:p>
        </w:tc>
        <w:tc>
          <w:tcPr>
            <w:tcW w:w="465" w:type="pct"/>
            <w:tcBorders>
              <w:top w:val="nil"/>
              <w:left w:val="nil"/>
              <w:bottom w:val="dotted" w:sz="4" w:space="0" w:color="auto"/>
              <w:right w:val="dashed" w:sz="4" w:space="0" w:color="auto"/>
            </w:tcBorders>
            <w:shd w:val="clear" w:color="auto" w:fill="auto"/>
            <w:noWrap/>
            <w:vAlign w:val="bottom"/>
            <w:hideMark/>
          </w:tcPr>
          <w:p w14:paraId="068CF9E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nil"/>
              <w:left w:val="nil"/>
              <w:bottom w:val="dotted" w:sz="4" w:space="0" w:color="auto"/>
              <w:right w:val="dashed" w:sz="4" w:space="0" w:color="auto"/>
            </w:tcBorders>
            <w:shd w:val="clear" w:color="auto" w:fill="auto"/>
            <w:noWrap/>
            <w:vAlign w:val="bottom"/>
            <w:hideMark/>
          </w:tcPr>
          <w:p w14:paraId="068CF9E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9E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dotted" w:sz="4" w:space="0" w:color="auto"/>
              <w:left w:val="nil"/>
              <w:bottom w:val="nil"/>
              <w:right w:val="single" w:sz="4" w:space="0" w:color="auto"/>
            </w:tcBorders>
            <w:shd w:val="clear" w:color="auto" w:fill="auto"/>
            <w:noWrap/>
            <w:vAlign w:val="bottom"/>
            <w:hideMark/>
          </w:tcPr>
          <w:p w14:paraId="068CF9F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150,000</w:t>
            </w:r>
          </w:p>
        </w:tc>
      </w:tr>
      <w:tr w:rsidR="003A3E1B" w:rsidRPr="00E94042" w14:paraId="068CF9F9"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9F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01150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F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Sherbime te tjera</w:t>
            </w:r>
          </w:p>
        </w:tc>
        <w:tc>
          <w:tcPr>
            <w:tcW w:w="925" w:type="pct"/>
            <w:tcBorders>
              <w:top w:val="nil"/>
              <w:left w:val="nil"/>
              <w:bottom w:val="dotted" w:sz="4" w:space="0" w:color="auto"/>
              <w:right w:val="single" w:sz="4" w:space="0" w:color="auto"/>
            </w:tcBorders>
            <w:shd w:val="clear" w:color="auto" w:fill="auto"/>
            <w:noWrap/>
            <w:vAlign w:val="bottom"/>
            <w:hideMark/>
          </w:tcPr>
          <w:p w14:paraId="068CF9F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396,022</w:t>
            </w:r>
          </w:p>
        </w:tc>
        <w:tc>
          <w:tcPr>
            <w:tcW w:w="465" w:type="pct"/>
            <w:tcBorders>
              <w:top w:val="nil"/>
              <w:left w:val="nil"/>
              <w:bottom w:val="dotted" w:sz="4" w:space="0" w:color="auto"/>
              <w:right w:val="dashed" w:sz="4" w:space="0" w:color="auto"/>
            </w:tcBorders>
            <w:shd w:val="clear" w:color="auto" w:fill="auto"/>
            <w:noWrap/>
            <w:vAlign w:val="bottom"/>
            <w:hideMark/>
          </w:tcPr>
          <w:p w14:paraId="068CF9F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156,502</w:t>
            </w:r>
          </w:p>
        </w:tc>
        <w:tc>
          <w:tcPr>
            <w:tcW w:w="454" w:type="pct"/>
            <w:tcBorders>
              <w:top w:val="nil"/>
              <w:left w:val="nil"/>
              <w:bottom w:val="dotted" w:sz="4" w:space="0" w:color="auto"/>
              <w:right w:val="dashed" w:sz="4" w:space="0" w:color="auto"/>
            </w:tcBorders>
            <w:shd w:val="clear" w:color="auto" w:fill="auto"/>
            <w:noWrap/>
            <w:vAlign w:val="bottom"/>
            <w:hideMark/>
          </w:tcPr>
          <w:p w14:paraId="068CF9F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9F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156,502</w:t>
            </w:r>
          </w:p>
        </w:tc>
        <w:tc>
          <w:tcPr>
            <w:tcW w:w="640" w:type="pct"/>
            <w:tcBorders>
              <w:top w:val="dotted" w:sz="4" w:space="0" w:color="auto"/>
              <w:left w:val="nil"/>
              <w:bottom w:val="nil"/>
              <w:right w:val="single" w:sz="4" w:space="0" w:color="auto"/>
            </w:tcBorders>
            <w:shd w:val="clear" w:color="auto" w:fill="auto"/>
            <w:noWrap/>
            <w:vAlign w:val="bottom"/>
            <w:hideMark/>
          </w:tcPr>
          <w:p w14:paraId="068CF9F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552,524</w:t>
            </w:r>
          </w:p>
        </w:tc>
      </w:tr>
      <w:tr w:rsidR="003A3E1B" w:rsidRPr="00E94042" w14:paraId="068CFA01"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9F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01140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9F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e-Qeverisja</w:t>
            </w:r>
          </w:p>
        </w:tc>
        <w:tc>
          <w:tcPr>
            <w:tcW w:w="925" w:type="pct"/>
            <w:tcBorders>
              <w:top w:val="nil"/>
              <w:left w:val="nil"/>
              <w:bottom w:val="dotted" w:sz="4" w:space="0" w:color="auto"/>
              <w:right w:val="single" w:sz="4" w:space="0" w:color="auto"/>
            </w:tcBorders>
            <w:shd w:val="clear" w:color="auto" w:fill="auto"/>
            <w:noWrap/>
            <w:vAlign w:val="bottom"/>
            <w:hideMark/>
          </w:tcPr>
          <w:p w14:paraId="068CF9F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2,474,197</w:t>
            </w:r>
          </w:p>
        </w:tc>
        <w:tc>
          <w:tcPr>
            <w:tcW w:w="465" w:type="pct"/>
            <w:tcBorders>
              <w:top w:val="nil"/>
              <w:left w:val="nil"/>
              <w:bottom w:val="dotted" w:sz="4" w:space="0" w:color="auto"/>
              <w:right w:val="dashed" w:sz="4" w:space="0" w:color="auto"/>
            </w:tcBorders>
            <w:shd w:val="clear" w:color="auto" w:fill="auto"/>
            <w:noWrap/>
            <w:vAlign w:val="bottom"/>
            <w:hideMark/>
          </w:tcPr>
          <w:p w14:paraId="068CF9F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836,500</w:t>
            </w:r>
          </w:p>
        </w:tc>
        <w:tc>
          <w:tcPr>
            <w:tcW w:w="454" w:type="pct"/>
            <w:tcBorders>
              <w:top w:val="nil"/>
              <w:left w:val="nil"/>
              <w:bottom w:val="dotted" w:sz="4" w:space="0" w:color="auto"/>
              <w:right w:val="dashed" w:sz="4" w:space="0" w:color="auto"/>
            </w:tcBorders>
            <w:shd w:val="clear" w:color="auto" w:fill="auto"/>
            <w:noWrap/>
            <w:vAlign w:val="bottom"/>
            <w:hideMark/>
          </w:tcPr>
          <w:p w14:paraId="068CF9F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dotted" w:sz="4" w:space="0" w:color="auto"/>
              <w:right w:val="single" w:sz="4" w:space="0" w:color="auto"/>
            </w:tcBorders>
            <w:shd w:val="clear" w:color="auto" w:fill="auto"/>
            <w:noWrap/>
            <w:vAlign w:val="bottom"/>
            <w:hideMark/>
          </w:tcPr>
          <w:p w14:paraId="068CF9F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836,500</w:t>
            </w:r>
          </w:p>
        </w:tc>
        <w:tc>
          <w:tcPr>
            <w:tcW w:w="640" w:type="pct"/>
            <w:tcBorders>
              <w:top w:val="dotted" w:sz="4" w:space="0" w:color="auto"/>
              <w:left w:val="nil"/>
              <w:bottom w:val="dotted" w:sz="4" w:space="0" w:color="auto"/>
              <w:right w:val="single" w:sz="4" w:space="0" w:color="auto"/>
            </w:tcBorders>
            <w:shd w:val="clear" w:color="auto" w:fill="auto"/>
            <w:noWrap/>
            <w:vAlign w:val="bottom"/>
            <w:hideMark/>
          </w:tcPr>
          <w:p w14:paraId="068CFA0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3,310,697</w:t>
            </w:r>
          </w:p>
        </w:tc>
      </w:tr>
      <w:tr w:rsidR="003A3E1B" w:rsidRPr="00E94042" w14:paraId="068CFA09"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A02"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01330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03"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Menaxhimi dhe Zhvillimi i Administrates Publike</w:t>
            </w:r>
          </w:p>
        </w:tc>
        <w:tc>
          <w:tcPr>
            <w:tcW w:w="925" w:type="pct"/>
            <w:tcBorders>
              <w:top w:val="nil"/>
              <w:left w:val="nil"/>
              <w:bottom w:val="dotted" w:sz="4" w:space="0" w:color="auto"/>
              <w:right w:val="single" w:sz="4" w:space="0" w:color="auto"/>
            </w:tcBorders>
            <w:shd w:val="clear" w:color="auto" w:fill="auto"/>
            <w:noWrap/>
            <w:vAlign w:val="bottom"/>
            <w:hideMark/>
          </w:tcPr>
          <w:p w14:paraId="068CFA04"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334,118</w:t>
            </w:r>
          </w:p>
        </w:tc>
        <w:tc>
          <w:tcPr>
            <w:tcW w:w="465" w:type="pct"/>
            <w:tcBorders>
              <w:top w:val="nil"/>
              <w:left w:val="nil"/>
              <w:bottom w:val="dotted" w:sz="4" w:space="0" w:color="auto"/>
              <w:right w:val="dashed" w:sz="4" w:space="0" w:color="auto"/>
            </w:tcBorders>
            <w:shd w:val="clear" w:color="auto" w:fill="auto"/>
            <w:noWrap/>
            <w:vAlign w:val="bottom"/>
            <w:hideMark/>
          </w:tcPr>
          <w:p w14:paraId="068CFA05"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162,000</w:t>
            </w:r>
          </w:p>
        </w:tc>
        <w:tc>
          <w:tcPr>
            <w:tcW w:w="454" w:type="pct"/>
            <w:tcBorders>
              <w:top w:val="nil"/>
              <w:left w:val="nil"/>
              <w:bottom w:val="dotted" w:sz="4" w:space="0" w:color="auto"/>
              <w:right w:val="dashed" w:sz="4" w:space="0" w:color="auto"/>
            </w:tcBorders>
            <w:shd w:val="clear" w:color="auto" w:fill="auto"/>
            <w:noWrap/>
            <w:vAlign w:val="bottom"/>
            <w:hideMark/>
          </w:tcPr>
          <w:p w14:paraId="068CFA06"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250,000</w:t>
            </w:r>
          </w:p>
        </w:tc>
        <w:tc>
          <w:tcPr>
            <w:tcW w:w="456" w:type="pct"/>
            <w:tcBorders>
              <w:top w:val="nil"/>
              <w:left w:val="nil"/>
              <w:bottom w:val="nil"/>
              <w:right w:val="single" w:sz="4" w:space="0" w:color="auto"/>
            </w:tcBorders>
            <w:shd w:val="clear" w:color="auto" w:fill="auto"/>
            <w:noWrap/>
            <w:vAlign w:val="bottom"/>
            <w:hideMark/>
          </w:tcPr>
          <w:p w14:paraId="068CFA07"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412,000</w:t>
            </w:r>
          </w:p>
        </w:tc>
        <w:tc>
          <w:tcPr>
            <w:tcW w:w="640" w:type="pct"/>
            <w:tcBorders>
              <w:top w:val="nil"/>
              <w:left w:val="nil"/>
              <w:bottom w:val="nil"/>
              <w:right w:val="single" w:sz="4" w:space="0" w:color="auto"/>
            </w:tcBorders>
            <w:shd w:val="clear" w:color="auto" w:fill="auto"/>
            <w:noWrap/>
            <w:vAlign w:val="bottom"/>
            <w:hideMark/>
          </w:tcPr>
          <w:p w14:paraId="068CFA08"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746,118</w:t>
            </w:r>
          </w:p>
        </w:tc>
      </w:tr>
      <w:tr w:rsidR="003A3E1B" w:rsidRPr="00E94042" w14:paraId="068CFA11" w14:textId="77777777" w:rsidTr="00E94042">
        <w:trPr>
          <w:trHeight w:val="139"/>
          <w:jc w:val="center"/>
        </w:trPr>
        <w:tc>
          <w:tcPr>
            <w:tcW w:w="426" w:type="pct"/>
            <w:tcBorders>
              <w:top w:val="dotted" w:sz="4" w:space="0" w:color="auto"/>
              <w:left w:val="single" w:sz="4" w:space="0" w:color="auto"/>
              <w:bottom w:val="nil"/>
              <w:right w:val="nil"/>
            </w:tcBorders>
            <w:shd w:val="clear" w:color="auto" w:fill="auto"/>
            <w:noWrap/>
            <w:vAlign w:val="bottom"/>
            <w:hideMark/>
          </w:tcPr>
          <w:p w14:paraId="068CFA0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08480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0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Mbeshtetje per Kultet Fetare</w:t>
            </w:r>
          </w:p>
        </w:tc>
        <w:tc>
          <w:tcPr>
            <w:tcW w:w="925" w:type="pct"/>
            <w:tcBorders>
              <w:top w:val="nil"/>
              <w:left w:val="nil"/>
              <w:bottom w:val="dotted" w:sz="4" w:space="0" w:color="auto"/>
              <w:right w:val="single" w:sz="4" w:space="0" w:color="auto"/>
            </w:tcBorders>
            <w:shd w:val="clear" w:color="auto" w:fill="auto"/>
            <w:noWrap/>
            <w:vAlign w:val="bottom"/>
            <w:hideMark/>
          </w:tcPr>
          <w:p w14:paraId="068CFA0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128,400</w:t>
            </w:r>
          </w:p>
        </w:tc>
        <w:tc>
          <w:tcPr>
            <w:tcW w:w="465" w:type="pct"/>
            <w:tcBorders>
              <w:top w:val="nil"/>
              <w:left w:val="nil"/>
              <w:bottom w:val="dotted" w:sz="4" w:space="0" w:color="auto"/>
              <w:right w:val="dashed" w:sz="4" w:space="0" w:color="auto"/>
            </w:tcBorders>
            <w:shd w:val="clear" w:color="auto" w:fill="auto"/>
            <w:noWrap/>
            <w:vAlign w:val="bottom"/>
            <w:hideMark/>
          </w:tcPr>
          <w:p w14:paraId="068CFA0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nil"/>
              <w:left w:val="nil"/>
              <w:bottom w:val="dotted" w:sz="4" w:space="0" w:color="auto"/>
              <w:right w:val="dashed" w:sz="4" w:space="0" w:color="auto"/>
            </w:tcBorders>
            <w:shd w:val="clear" w:color="auto" w:fill="auto"/>
            <w:noWrap/>
            <w:vAlign w:val="bottom"/>
            <w:hideMark/>
          </w:tcPr>
          <w:p w14:paraId="068CFA0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dotted" w:sz="4" w:space="0" w:color="auto"/>
              <w:right w:val="single" w:sz="4" w:space="0" w:color="auto"/>
            </w:tcBorders>
            <w:shd w:val="clear" w:color="auto" w:fill="auto"/>
            <w:noWrap/>
            <w:vAlign w:val="bottom"/>
            <w:hideMark/>
          </w:tcPr>
          <w:p w14:paraId="068CFA0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dotted" w:sz="4" w:space="0" w:color="auto"/>
              <w:left w:val="nil"/>
              <w:bottom w:val="dotted" w:sz="4" w:space="0" w:color="auto"/>
              <w:right w:val="single" w:sz="4" w:space="0" w:color="auto"/>
            </w:tcBorders>
            <w:shd w:val="clear" w:color="auto" w:fill="auto"/>
            <w:noWrap/>
            <w:vAlign w:val="bottom"/>
            <w:hideMark/>
          </w:tcPr>
          <w:p w14:paraId="068CFA1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129,400</w:t>
            </w:r>
          </w:p>
        </w:tc>
      </w:tr>
      <w:tr w:rsidR="003A3E1B" w:rsidRPr="00E94042" w14:paraId="068CFA19" w14:textId="77777777" w:rsidTr="00E94042">
        <w:trPr>
          <w:trHeight w:val="139"/>
          <w:jc w:val="center"/>
        </w:trPr>
        <w:tc>
          <w:tcPr>
            <w:tcW w:w="426" w:type="pct"/>
            <w:tcBorders>
              <w:top w:val="single" w:sz="4" w:space="0" w:color="auto"/>
              <w:left w:val="single" w:sz="4" w:space="0" w:color="auto"/>
              <w:bottom w:val="dotted" w:sz="4" w:space="0" w:color="auto"/>
              <w:right w:val="nil"/>
            </w:tcBorders>
            <w:shd w:val="clear" w:color="auto" w:fill="auto"/>
            <w:vAlign w:val="bottom"/>
            <w:hideMark/>
          </w:tcPr>
          <w:p w14:paraId="068CFA1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88</w:t>
            </w:r>
          </w:p>
        </w:tc>
        <w:tc>
          <w:tcPr>
            <w:tcW w:w="163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A1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Mbeshtetje per Shoqerine Civile</w:t>
            </w:r>
          </w:p>
        </w:tc>
        <w:tc>
          <w:tcPr>
            <w:tcW w:w="925" w:type="pct"/>
            <w:tcBorders>
              <w:top w:val="single" w:sz="4" w:space="0" w:color="auto"/>
              <w:left w:val="nil"/>
              <w:bottom w:val="dotted" w:sz="4" w:space="0" w:color="auto"/>
              <w:right w:val="single" w:sz="4" w:space="0" w:color="auto"/>
            </w:tcBorders>
            <w:shd w:val="clear" w:color="auto" w:fill="auto"/>
            <w:noWrap/>
            <w:vAlign w:val="bottom"/>
            <w:hideMark/>
          </w:tcPr>
          <w:p w14:paraId="068CFA1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123,000</w:t>
            </w:r>
          </w:p>
        </w:tc>
        <w:tc>
          <w:tcPr>
            <w:tcW w:w="465" w:type="pct"/>
            <w:tcBorders>
              <w:top w:val="single" w:sz="4" w:space="0" w:color="auto"/>
              <w:left w:val="nil"/>
              <w:bottom w:val="dotted" w:sz="4" w:space="0" w:color="auto"/>
              <w:right w:val="dashed" w:sz="4" w:space="0" w:color="auto"/>
            </w:tcBorders>
            <w:shd w:val="clear" w:color="auto" w:fill="auto"/>
            <w:noWrap/>
            <w:vAlign w:val="bottom"/>
            <w:hideMark/>
          </w:tcPr>
          <w:p w14:paraId="068CFA1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454" w:type="pct"/>
            <w:tcBorders>
              <w:top w:val="single" w:sz="4" w:space="0" w:color="auto"/>
              <w:left w:val="nil"/>
              <w:bottom w:val="dotted" w:sz="4" w:space="0" w:color="auto"/>
              <w:right w:val="dashed" w:sz="4" w:space="0" w:color="auto"/>
            </w:tcBorders>
            <w:shd w:val="clear" w:color="auto" w:fill="auto"/>
            <w:noWrap/>
            <w:vAlign w:val="bottom"/>
            <w:hideMark/>
          </w:tcPr>
          <w:p w14:paraId="068CFA1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single" w:sz="4" w:space="0" w:color="auto"/>
              <w:left w:val="nil"/>
              <w:bottom w:val="dotted" w:sz="4" w:space="0" w:color="auto"/>
              <w:right w:val="single" w:sz="4" w:space="0" w:color="auto"/>
            </w:tcBorders>
            <w:shd w:val="clear" w:color="auto" w:fill="auto"/>
            <w:noWrap/>
            <w:vAlign w:val="bottom"/>
            <w:hideMark/>
          </w:tcPr>
          <w:p w14:paraId="068CFA1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640" w:type="pct"/>
            <w:tcBorders>
              <w:top w:val="single" w:sz="4" w:space="0" w:color="auto"/>
              <w:left w:val="nil"/>
              <w:bottom w:val="dotted" w:sz="4" w:space="0" w:color="auto"/>
              <w:right w:val="single" w:sz="4" w:space="0" w:color="auto"/>
            </w:tcBorders>
            <w:shd w:val="clear" w:color="auto" w:fill="auto"/>
            <w:noWrap/>
            <w:vAlign w:val="bottom"/>
            <w:hideMark/>
          </w:tcPr>
          <w:p w14:paraId="068CFA1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124,000</w:t>
            </w:r>
          </w:p>
        </w:tc>
      </w:tr>
      <w:tr w:rsidR="003A3E1B" w:rsidRPr="00E94042" w14:paraId="068CFA2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A1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A1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nil"/>
              <w:left w:val="nil"/>
              <w:bottom w:val="single" w:sz="4" w:space="0" w:color="auto"/>
              <w:right w:val="single" w:sz="4" w:space="0" w:color="auto"/>
            </w:tcBorders>
            <w:shd w:val="clear" w:color="auto" w:fill="auto"/>
            <w:noWrap/>
            <w:vAlign w:val="bottom"/>
            <w:hideMark/>
          </w:tcPr>
          <w:p w14:paraId="068CFA1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123,000</w:t>
            </w:r>
          </w:p>
        </w:tc>
        <w:tc>
          <w:tcPr>
            <w:tcW w:w="465" w:type="pct"/>
            <w:tcBorders>
              <w:top w:val="nil"/>
              <w:left w:val="nil"/>
              <w:bottom w:val="single" w:sz="4" w:space="0" w:color="auto"/>
              <w:right w:val="dashed" w:sz="4" w:space="0" w:color="auto"/>
            </w:tcBorders>
            <w:shd w:val="clear" w:color="auto" w:fill="auto"/>
            <w:noWrap/>
            <w:vAlign w:val="bottom"/>
            <w:hideMark/>
          </w:tcPr>
          <w:p w14:paraId="068CFA1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nil"/>
              <w:left w:val="nil"/>
              <w:bottom w:val="single" w:sz="4" w:space="0" w:color="auto"/>
              <w:right w:val="dashed" w:sz="4" w:space="0" w:color="auto"/>
            </w:tcBorders>
            <w:shd w:val="clear" w:color="auto" w:fill="auto"/>
            <w:noWrap/>
            <w:vAlign w:val="bottom"/>
            <w:hideMark/>
          </w:tcPr>
          <w:p w14:paraId="068CFA1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nil"/>
              <w:left w:val="nil"/>
              <w:bottom w:val="single" w:sz="4" w:space="0" w:color="auto"/>
              <w:right w:val="single" w:sz="4" w:space="0" w:color="auto"/>
            </w:tcBorders>
            <w:shd w:val="clear" w:color="auto" w:fill="auto"/>
            <w:noWrap/>
            <w:vAlign w:val="bottom"/>
            <w:hideMark/>
          </w:tcPr>
          <w:p w14:paraId="068CFA1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nil"/>
              <w:left w:val="nil"/>
              <w:bottom w:val="single" w:sz="4" w:space="0" w:color="auto"/>
              <w:right w:val="single" w:sz="4" w:space="0" w:color="auto"/>
            </w:tcBorders>
            <w:shd w:val="clear" w:color="auto" w:fill="auto"/>
            <w:noWrap/>
            <w:vAlign w:val="bottom"/>
            <w:hideMark/>
          </w:tcPr>
          <w:p w14:paraId="068CFA2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124,000</w:t>
            </w:r>
          </w:p>
        </w:tc>
      </w:tr>
      <w:tr w:rsidR="003A3E1B" w:rsidRPr="00E94042" w14:paraId="068CFA2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A2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89</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2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Komisioneri për te Drejten e Informimit dhe  Mbrojtjen e të Dhënave Personale</w:t>
            </w:r>
          </w:p>
        </w:tc>
        <w:tc>
          <w:tcPr>
            <w:tcW w:w="925" w:type="pct"/>
            <w:tcBorders>
              <w:top w:val="nil"/>
              <w:left w:val="nil"/>
              <w:bottom w:val="nil"/>
              <w:right w:val="single" w:sz="4" w:space="0" w:color="auto"/>
            </w:tcBorders>
            <w:shd w:val="clear" w:color="auto" w:fill="auto"/>
            <w:noWrap/>
            <w:vAlign w:val="bottom"/>
            <w:hideMark/>
          </w:tcPr>
          <w:p w14:paraId="068CFA2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68,700</w:t>
            </w:r>
          </w:p>
        </w:tc>
        <w:tc>
          <w:tcPr>
            <w:tcW w:w="465" w:type="pct"/>
            <w:tcBorders>
              <w:top w:val="nil"/>
              <w:left w:val="nil"/>
              <w:bottom w:val="nil"/>
              <w:right w:val="dashed" w:sz="4" w:space="0" w:color="auto"/>
            </w:tcBorders>
            <w:shd w:val="clear" w:color="auto" w:fill="auto"/>
            <w:noWrap/>
            <w:vAlign w:val="bottom"/>
            <w:hideMark/>
          </w:tcPr>
          <w:p w14:paraId="068CFA2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16,000</w:t>
            </w:r>
          </w:p>
        </w:tc>
        <w:tc>
          <w:tcPr>
            <w:tcW w:w="454" w:type="pct"/>
            <w:tcBorders>
              <w:top w:val="nil"/>
              <w:left w:val="nil"/>
              <w:bottom w:val="nil"/>
              <w:right w:val="dashed" w:sz="4" w:space="0" w:color="auto"/>
            </w:tcBorders>
            <w:shd w:val="clear" w:color="auto" w:fill="auto"/>
            <w:noWrap/>
            <w:vAlign w:val="bottom"/>
            <w:hideMark/>
          </w:tcPr>
          <w:p w14:paraId="068CFA2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nil"/>
              <w:right w:val="single" w:sz="4" w:space="0" w:color="auto"/>
            </w:tcBorders>
            <w:shd w:val="clear" w:color="auto" w:fill="auto"/>
            <w:noWrap/>
            <w:vAlign w:val="bottom"/>
            <w:hideMark/>
          </w:tcPr>
          <w:p w14:paraId="068CFA2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16,000</w:t>
            </w:r>
          </w:p>
        </w:tc>
        <w:tc>
          <w:tcPr>
            <w:tcW w:w="640" w:type="pct"/>
            <w:tcBorders>
              <w:top w:val="nil"/>
              <w:left w:val="nil"/>
              <w:bottom w:val="nil"/>
              <w:right w:val="single" w:sz="4" w:space="0" w:color="auto"/>
            </w:tcBorders>
            <w:shd w:val="clear" w:color="auto" w:fill="auto"/>
            <w:noWrap/>
            <w:vAlign w:val="bottom"/>
            <w:hideMark/>
          </w:tcPr>
          <w:p w14:paraId="068CFA2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84,700</w:t>
            </w:r>
          </w:p>
        </w:tc>
      </w:tr>
      <w:tr w:rsidR="003A3E1B" w:rsidRPr="00E94042" w14:paraId="068CFA3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A2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A2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dotted" w:sz="4" w:space="0" w:color="auto"/>
              <w:left w:val="nil"/>
              <w:bottom w:val="single" w:sz="4" w:space="0" w:color="auto"/>
              <w:right w:val="single" w:sz="4" w:space="0" w:color="auto"/>
            </w:tcBorders>
            <w:shd w:val="clear" w:color="auto" w:fill="auto"/>
            <w:noWrap/>
            <w:vAlign w:val="bottom"/>
            <w:hideMark/>
          </w:tcPr>
          <w:p w14:paraId="068CFA2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68,700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A2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16,000</w:t>
            </w:r>
          </w:p>
        </w:tc>
        <w:tc>
          <w:tcPr>
            <w:tcW w:w="454"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2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2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16,000</w:t>
            </w:r>
          </w:p>
        </w:tc>
        <w:tc>
          <w:tcPr>
            <w:tcW w:w="64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A3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84,700</w:t>
            </w:r>
          </w:p>
        </w:tc>
      </w:tr>
      <w:tr w:rsidR="003A3E1B" w:rsidRPr="00E94042" w14:paraId="068CFA3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A3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90</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3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Veprimtaria e komisionit te prokurimit publik</w:t>
            </w:r>
          </w:p>
        </w:tc>
        <w:tc>
          <w:tcPr>
            <w:tcW w:w="925" w:type="pct"/>
            <w:tcBorders>
              <w:top w:val="nil"/>
              <w:left w:val="nil"/>
              <w:bottom w:val="nil"/>
              <w:right w:val="single" w:sz="4" w:space="0" w:color="auto"/>
            </w:tcBorders>
            <w:shd w:val="clear" w:color="auto" w:fill="auto"/>
            <w:noWrap/>
            <w:vAlign w:val="bottom"/>
            <w:hideMark/>
          </w:tcPr>
          <w:p w14:paraId="068CFA3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79,100</w:t>
            </w:r>
          </w:p>
        </w:tc>
        <w:tc>
          <w:tcPr>
            <w:tcW w:w="465" w:type="pct"/>
            <w:tcBorders>
              <w:top w:val="nil"/>
              <w:left w:val="nil"/>
              <w:bottom w:val="nil"/>
              <w:right w:val="dashed" w:sz="4" w:space="0" w:color="auto"/>
            </w:tcBorders>
            <w:shd w:val="clear" w:color="auto" w:fill="auto"/>
            <w:noWrap/>
            <w:vAlign w:val="bottom"/>
            <w:hideMark/>
          </w:tcPr>
          <w:p w14:paraId="068CFA3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454" w:type="pct"/>
            <w:tcBorders>
              <w:top w:val="nil"/>
              <w:left w:val="nil"/>
              <w:bottom w:val="nil"/>
              <w:right w:val="dashed" w:sz="4" w:space="0" w:color="auto"/>
            </w:tcBorders>
            <w:shd w:val="clear" w:color="auto" w:fill="auto"/>
            <w:noWrap/>
            <w:vAlign w:val="bottom"/>
            <w:hideMark/>
          </w:tcPr>
          <w:p w14:paraId="068CFA3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nil"/>
              <w:right w:val="single" w:sz="4" w:space="0" w:color="auto"/>
            </w:tcBorders>
            <w:shd w:val="clear" w:color="auto" w:fill="auto"/>
            <w:noWrap/>
            <w:vAlign w:val="bottom"/>
            <w:hideMark/>
          </w:tcPr>
          <w:p w14:paraId="068CFA3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1,000</w:t>
            </w:r>
          </w:p>
        </w:tc>
        <w:tc>
          <w:tcPr>
            <w:tcW w:w="640" w:type="pct"/>
            <w:tcBorders>
              <w:top w:val="nil"/>
              <w:left w:val="nil"/>
              <w:bottom w:val="nil"/>
              <w:right w:val="single" w:sz="4" w:space="0" w:color="auto"/>
            </w:tcBorders>
            <w:shd w:val="clear" w:color="auto" w:fill="auto"/>
            <w:noWrap/>
            <w:vAlign w:val="bottom"/>
            <w:hideMark/>
          </w:tcPr>
          <w:p w14:paraId="068CFA3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80,100</w:t>
            </w:r>
          </w:p>
        </w:tc>
      </w:tr>
      <w:tr w:rsidR="003A3E1B" w:rsidRPr="00E94042" w14:paraId="068CFA4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A3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A3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dotted" w:sz="4" w:space="0" w:color="auto"/>
              <w:left w:val="nil"/>
              <w:bottom w:val="single" w:sz="4" w:space="0" w:color="auto"/>
              <w:right w:val="single" w:sz="4" w:space="0" w:color="auto"/>
            </w:tcBorders>
            <w:shd w:val="clear" w:color="auto" w:fill="auto"/>
            <w:noWrap/>
            <w:vAlign w:val="bottom"/>
            <w:hideMark/>
          </w:tcPr>
          <w:p w14:paraId="068CFA3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79,100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A3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454"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3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3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1,000</w:t>
            </w:r>
          </w:p>
        </w:tc>
        <w:tc>
          <w:tcPr>
            <w:tcW w:w="64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A4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80,100</w:t>
            </w:r>
          </w:p>
        </w:tc>
      </w:tr>
      <w:tr w:rsidR="003A3E1B" w:rsidRPr="00E94042" w14:paraId="068CFA4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A4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91</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4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Komisioneri per Mbrojtjen nga Diskriminimi</w:t>
            </w:r>
          </w:p>
        </w:tc>
        <w:tc>
          <w:tcPr>
            <w:tcW w:w="925" w:type="pct"/>
            <w:tcBorders>
              <w:top w:val="nil"/>
              <w:left w:val="nil"/>
              <w:bottom w:val="nil"/>
              <w:right w:val="single" w:sz="4" w:space="0" w:color="auto"/>
            </w:tcBorders>
            <w:shd w:val="clear" w:color="auto" w:fill="auto"/>
            <w:noWrap/>
            <w:vAlign w:val="bottom"/>
            <w:hideMark/>
          </w:tcPr>
          <w:p w14:paraId="068CFA4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52,300</w:t>
            </w:r>
          </w:p>
        </w:tc>
        <w:tc>
          <w:tcPr>
            <w:tcW w:w="465" w:type="pct"/>
            <w:tcBorders>
              <w:top w:val="nil"/>
              <w:left w:val="nil"/>
              <w:bottom w:val="nil"/>
              <w:right w:val="dashed" w:sz="4" w:space="0" w:color="auto"/>
            </w:tcBorders>
            <w:shd w:val="clear" w:color="auto" w:fill="auto"/>
            <w:noWrap/>
            <w:vAlign w:val="bottom"/>
            <w:hideMark/>
          </w:tcPr>
          <w:p w14:paraId="068CFA4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nil"/>
              <w:left w:val="nil"/>
              <w:bottom w:val="nil"/>
              <w:right w:val="dashed" w:sz="4" w:space="0" w:color="auto"/>
            </w:tcBorders>
            <w:shd w:val="clear" w:color="auto" w:fill="auto"/>
            <w:noWrap/>
            <w:vAlign w:val="bottom"/>
            <w:hideMark/>
          </w:tcPr>
          <w:p w14:paraId="068CFA4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nil"/>
              <w:right w:val="single" w:sz="4" w:space="0" w:color="auto"/>
            </w:tcBorders>
            <w:shd w:val="clear" w:color="auto" w:fill="auto"/>
            <w:noWrap/>
            <w:vAlign w:val="bottom"/>
            <w:hideMark/>
          </w:tcPr>
          <w:p w14:paraId="068CFA4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nil"/>
              <w:left w:val="nil"/>
              <w:bottom w:val="nil"/>
              <w:right w:val="single" w:sz="4" w:space="0" w:color="auto"/>
            </w:tcBorders>
            <w:shd w:val="clear" w:color="auto" w:fill="auto"/>
            <w:noWrap/>
            <w:vAlign w:val="bottom"/>
            <w:hideMark/>
          </w:tcPr>
          <w:p w14:paraId="068CFA4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54,300</w:t>
            </w:r>
          </w:p>
        </w:tc>
      </w:tr>
      <w:tr w:rsidR="003A3E1B" w:rsidRPr="00E94042" w14:paraId="068CFA5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A4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A4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dotted" w:sz="4" w:space="0" w:color="auto"/>
              <w:left w:val="nil"/>
              <w:bottom w:val="single" w:sz="4" w:space="0" w:color="auto"/>
              <w:right w:val="single" w:sz="4" w:space="0" w:color="auto"/>
            </w:tcBorders>
            <w:shd w:val="clear" w:color="auto" w:fill="auto"/>
            <w:noWrap/>
            <w:vAlign w:val="bottom"/>
            <w:hideMark/>
          </w:tcPr>
          <w:p w14:paraId="068CFA4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52,300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A4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4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4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A5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54,300</w:t>
            </w:r>
          </w:p>
        </w:tc>
      </w:tr>
      <w:tr w:rsidR="003A3E1B" w:rsidRPr="00E94042" w14:paraId="068CFA5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A5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92</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5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Instituti i Studimeve te Krimeve te Komunizmit</w:t>
            </w:r>
          </w:p>
        </w:tc>
        <w:tc>
          <w:tcPr>
            <w:tcW w:w="925" w:type="pct"/>
            <w:tcBorders>
              <w:top w:val="nil"/>
              <w:left w:val="nil"/>
              <w:bottom w:val="nil"/>
              <w:right w:val="single" w:sz="4" w:space="0" w:color="auto"/>
            </w:tcBorders>
            <w:shd w:val="clear" w:color="auto" w:fill="auto"/>
            <w:noWrap/>
            <w:vAlign w:val="bottom"/>
            <w:hideMark/>
          </w:tcPr>
          <w:p w14:paraId="068CFA5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34,500</w:t>
            </w:r>
          </w:p>
        </w:tc>
        <w:tc>
          <w:tcPr>
            <w:tcW w:w="465" w:type="pct"/>
            <w:tcBorders>
              <w:top w:val="nil"/>
              <w:left w:val="nil"/>
              <w:bottom w:val="nil"/>
              <w:right w:val="dashed" w:sz="4" w:space="0" w:color="auto"/>
            </w:tcBorders>
            <w:shd w:val="clear" w:color="auto" w:fill="auto"/>
            <w:noWrap/>
            <w:vAlign w:val="bottom"/>
            <w:hideMark/>
          </w:tcPr>
          <w:p w14:paraId="068CFA5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nil"/>
              <w:left w:val="single" w:sz="4" w:space="0" w:color="auto"/>
              <w:bottom w:val="nil"/>
              <w:right w:val="dashed" w:sz="4" w:space="0" w:color="auto"/>
            </w:tcBorders>
            <w:shd w:val="clear" w:color="auto" w:fill="auto"/>
            <w:noWrap/>
            <w:vAlign w:val="bottom"/>
            <w:hideMark/>
          </w:tcPr>
          <w:p w14:paraId="068CFA5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nil"/>
              <w:right w:val="single" w:sz="4" w:space="0" w:color="auto"/>
            </w:tcBorders>
            <w:shd w:val="clear" w:color="auto" w:fill="auto"/>
            <w:noWrap/>
            <w:vAlign w:val="bottom"/>
            <w:hideMark/>
          </w:tcPr>
          <w:p w14:paraId="068CFA5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nil"/>
              <w:left w:val="nil"/>
              <w:bottom w:val="nil"/>
              <w:right w:val="single" w:sz="4" w:space="0" w:color="auto"/>
            </w:tcBorders>
            <w:shd w:val="clear" w:color="auto" w:fill="auto"/>
            <w:noWrap/>
            <w:vAlign w:val="bottom"/>
            <w:hideMark/>
          </w:tcPr>
          <w:p w14:paraId="068CFA5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36,500</w:t>
            </w:r>
          </w:p>
        </w:tc>
      </w:tr>
      <w:tr w:rsidR="003A3E1B" w:rsidRPr="00E94042" w14:paraId="068CFA61" w14:textId="77777777" w:rsidTr="00E94042">
        <w:trPr>
          <w:trHeight w:val="139"/>
          <w:jc w:val="center"/>
        </w:trPr>
        <w:tc>
          <w:tcPr>
            <w:tcW w:w="426" w:type="pct"/>
            <w:tcBorders>
              <w:top w:val="nil"/>
              <w:left w:val="single" w:sz="4" w:space="0" w:color="auto"/>
              <w:bottom w:val="single" w:sz="4" w:space="0" w:color="auto"/>
              <w:right w:val="nil"/>
            </w:tcBorders>
            <w:shd w:val="clear" w:color="auto" w:fill="auto"/>
            <w:noWrap/>
            <w:vAlign w:val="bottom"/>
            <w:hideMark/>
          </w:tcPr>
          <w:p w14:paraId="068CFA5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single" w:sz="4" w:space="0" w:color="auto"/>
              <w:right w:val="single" w:sz="4" w:space="0" w:color="auto"/>
            </w:tcBorders>
            <w:shd w:val="clear" w:color="auto" w:fill="auto"/>
            <w:noWrap/>
            <w:vAlign w:val="bottom"/>
            <w:hideMark/>
          </w:tcPr>
          <w:p w14:paraId="068CFA5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dotted" w:sz="4" w:space="0" w:color="auto"/>
              <w:left w:val="nil"/>
              <w:bottom w:val="single" w:sz="4" w:space="0" w:color="auto"/>
              <w:right w:val="single" w:sz="4" w:space="0" w:color="auto"/>
            </w:tcBorders>
            <w:shd w:val="clear" w:color="auto" w:fill="auto"/>
            <w:noWrap/>
            <w:vAlign w:val="bottom"/>
            <w:hideMark/>
          </w:tcPr>
          <w:p w14:paraId="068CFA5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34,500</w:t>
            </w:r>
          </w:p>
        </w:tc>
        <w:tc>
          <w:tcPr>
            <w:tcW w:w="465" w:type="pct"/>
            <w:tcBorders>
              <w:top w:val="dotted" w:sz="4" w:space="0" w:color="auto"/>
              <w:left w:val="nil"/>
              <w:bottom w:val="single" w:sz="4" w:space="0" w:color="auto"/>
              <w:right w:val="dashed" w:sz="4" w:space="0" w:color="auto"/>
            </w:tcBorders>
            <w:shd w:val="clear" w:color="auto" w:fill="auto"/>
            <w:noWrap/>
            <w:vAlign w:val="bottom"/>
            <w:hideMark/>
          </w:tcPr>
          <w:p w14:paraId="068CFA5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5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A5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A6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36,500</w:t>
            </w:r>
          </w:p>
        </w:tc>
      </w:tr>
      <w:tr w:rsidR="003A3E1B" w:rsidRPr="00E94042" w14:paraId="068CFA69" w14:textId="77777777" w:rsidTr="00E94042">
        <w:trPr>
          <w:trHeight w:val="139"/>
          <w:jc w:val="center"/>
        </w:trPr>
        <w:tc>
          <w:tcPr>
            <w:tcW w:w="426" w:type="pct"/>
            <w:tcBorders>
              <w:top w:val="nil"/>
              <w:left w:val="single" w:sz="4" w:space="0" w:color="auto"/>
              <w:bottom w:val="dotted" w:sz="4" w:space="0" w:color="auto"/>
              <w:right w:val="nil"/>
            </w:tcBorders>
            <w:shd w:val="clear" w:color="auto" w:fill="auto"/>
            <w:vAlign w:val="bottom"/>
            <w:hideMark/>
          </w:tcPr>
          <w:p w14:paraId="068CFA62" w14:textId="77777777" w:rsidR="003A3E1B" w:rsidRPr="00E94042" w:rsidRDefault="003A3E1B" w:rsidP="000E4B04">
            <w:pPr>
              <w:spacing w:after="0" w:line="180" w:lineRule="atLeast"/>
              <w:ind w:firstLine="0"/>
              <w:jc w:val="center"/>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95</w:t>
            </w:r>
          </w:p>
        </w:tc>
        <w:tc>
          <w:tcPr>
            <w:tcW w:w="1634" w:type="pct"/>
            <w:tcBorders>
              <w:top w:val="nil"/>
              <w:left w:val="single" w:sz="4" w:space="0" w:color="auto"/>
              <w:bottom w:val="dotted" w:sz="4" w:space="0" w:color="auto"/>
              <w:right w:val="single" w:sz="4" w:space="0" w:color="auto"/>
            </w:tcBorders>
            <w:shd w:val="clear" w:color="auto" w:fill="auto"/>
            <w:noWrap/>
            <w:vAlign w:val="bottom"/>
            <w:hideMark/>
          </w:tcPr>
          <w:p w14:paraId="068CFA63" w14:textId="77777777" w:rsidR="003A3E1B" w:rsidRPr="00E94042" w:rsidRDefault="003A3E1B" w:rsidP="000E4B04">
            <w:pPr>
              <w:spacing w:after="0" w:line="180" w:lineRule="atLeast"/>
              <w:ind w:firstLine="0"/>
              <w:jc w:val="left"/>
              <w:rPr>
                <w:rFonts w:ascii="Arial" w:eastAsia="Times New Roman" w:hAnsi="Arial" w:cs="Arial"/>
                <w:b/>
                <w:bCs/>
                <w:color w:val="000000"/>
                <w:sz w:val="10"/>
                <w:szCs w:val="10"/>
              </w:rPr>
            </w:pPr>
            <w:r w:rsidRPr="00E94042">
              <w:rPr>
                <w:rFonts w:ascii="Arial" w:eastAsia="Times New Roman" w:hAnsi="Arial" w:cs="Arial"/>
                <w:b/>
                <w:bCs/>
                <w:color w:val="000000"/>
                <w:sz w:val="10"/>
                <w:szCs w:val="10"/>
              </w:rPr>
              <w:t>Autoriteti per te Drejten e Informimit</w:t>
            </w:r>
          </w:p>
        </w:tc>
        <w:tc>
          <w:tcPr>
            <w:tcW w:w="925" w:type="pct"/>
            <w:tcBorders>
              <w:top w:val="nil"/>
              <w:left w:val="nil"/>
              <w:bottom w:val="nil"/>
              <w:right w:val="single" w:sz="4" w:space="0" w:color="auto"/>
            </w:tcBorders>
            <w:shd w:val="clear" w:color="auto" w:fill="auto"/>
            <w:noWrap/>
            <w:vAlign w:val="bottom"/>
            <w:hideMark/>
          </w:tcPr>
          <w:p w14:paraId="068CFA6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56,000</w:t>
            </w:r>
          </w:p>
        </w:tc>
        <w:tc>
          <w:tcPr>
            <w:tcW w:w="465" w:type="pct"/>
            <w:tcBorders>
              <w:top w:val="nil"/>
              <w:left w:val="nil"/>
              <w:bottom w:val="nil"/>
              <w:right w:val="dashed" w:sz="4" w:space="0" w:color="auto"/>
            </w:tcBorders>
            <w:shd w:val="clear" w:color="auto" w:fill="auto"/>
            <w:noWrap/>
            <w:vAlign w:val="bottom"/>
            <w:hideMark/>
          </w:tcPr>
          <w:p w14:paraId="068CFA6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454" w:type="pct"/>
            <w:tcBorders>
              <w:top w:val="nil"/>
              <w:left w:val="single" w:sz="4" w:space="0" w:color="auto"/>
              <w:bottom w:val="nil"/>
              <w:right w:val="dashed" w:sz="4" w:space="0" w:color="auto"/>
            </w:tcBorders>
            <w:shd w:val="clear" w:color="auto" w:fill="auto"/>
            <w:noWrap/>
            <w:vAlign w:val="bottom"/>
            <w:hideMark/>
          </w:tcPr>
          <w:p w14:paraId="068CFA6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0</w:t>
            </w:r>
          </w:p>
        </w:tc>
        <w:tc>
          <w:tcPr>
            <w:tcW w:w="456" w:type="pct"/>
            <w:tcBorders>
              <w:top w:val="nil"/>
              <w:left w:val="nil"/>
              <w:bottom w:val="nil"/>
              <w:right w:val="single" w:sz="4" w:space="0" w:color="auto"/>
            </w:tcBorders>
            <w:shd w:val="clear" w:color="auto" w:fill="auto"/>
            <w:noWrap/>
            <w:vAlign w:val="bottom"/>
            <w:hideMark/>
          </w:tcPr>
          <w:p w14:paraId="068CFA6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2,000</w:t>
            </w:r>
          </w:p>
        </w:tc>
        <w:tc>
          <w:tcPr>
            <w:tcW w:w="640" w:type="pct"/>
            <w:tcBorders>
              <w:top w:val="nil"/>
              <w:left w:val="nil"/>
              <w:bottom w:val="nil"/>
              <w:right w:val="single" w:sz="4" w:space="0" w:color="auto"/>
            </w:tcBorders>
            <w:shd w:val="clear" w:color="auto" w:fill="auto"/>
            <w:noWrap/>
            <w:vAlign w:val="bottom"/>
            <w:hideMark/>
          </w:tcPr>
          <w:p w14:paraId="068CFA68"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58,000</w:t>
            </w:r>
          </w:p>
        </w:tc>
      </w:tr>
      <w:tr w:rsidR="003A3E1B" w:rsidRPr="00E94042" w14:paraId="068CFA71" w14:textId="77777777" w:rsidTr="00E94042">
        <w:trPr>
          <w:trHeight w:val="139"/>
          <w:jc w:val="center"/>
        </w:trPr>
        <w:tc>
          <w:tcPr>
            <w:tcW w:w="426" w:type="pct"/>
            <w:tcBorders>
              <w:top w:val="nil"/>
              <w:left w:val="single" w:sz="4" w:space="0" w:color="auto"/>
              <w:bottom w:val="nil"/>
              <w:right w:val="nil"/>
            </w:tcBorders>
            <w:shd w:val="clear" w:color="auto" w:fill="auto"/>
            <w:noWrap/>
            <w:vAlign w:val="bottom"/>
            <w:hideMark/>
          </w:tcPr>
          <w:p w14:paraId="068CFA6A" w14:textId="77777777" w:rsidR="003A3E1B" w:rsidRPr="00E94042" w:rsidRDefault="003A3E1B" w:rsidP="000E4B04">
            <w:pPr>
              <w:spacing w:after="0" w:line="180" w:lineRule="atLeast"/>
              <w:ind w:firstLine="0"/>
              <w:jc w:val="center"/>
              <w:rPr>
                <w:rFonts w:ascii="Arial" w:eastAsia="Times New Roman" w:hAnsi="Arial" w:cs="Arial"/>
                <w:sz w:val="10"/>
                <w:szCs w:val="10"/>
              </w:rPr>
            </w:pPr>
            <w:r w:rsidRPr="00E94042">
              <w:rPr>
                <w:rFonts w:ascii="Arial" w:eastAsia="Times New Roman" w:hAnsi="Arial" w:cs="Arial"/>
                <w:sz w:val="10"/>
                <w:szCs w:val="10"/>
              </w:rPr>
              <w:t>01110</w:t>
            </w:r>
          </w:p>
        </w:tc>
        <w:tc>
          <w:tcPr>
            <w:tcW w:w="1634" w:type="pct"/>
            <w:tcBorders>
              <w:top w:val="nil"/>
              <w:left w:val="single" w:sz="4" w:space="0" w:color="auto"/>
              <w:bottom w:val="nil"/>
              <w:right w:val="single" w:sz="4" w:space="0" w:color="auto"/>
            </w:tcBorders>
            <w:shd w:val="clear" w:color="auto" w:fill="auto"/>
            <w:noWrap/>
            <w:vAlign w:val="bottom"/>
            <w:hideMark/>
          </w:tcPr>
          <w:p w14:paraId="068CFA6B" w14:textId="77777777" w:rsidR="003A3E1B" w:rsidRPr="00E94042" w:rsidRDefault="003A3E1B" w:rsidP="000E4B04">
            <w:pPr>
              <w:spacing w:after="0" w:line="180" w:lineRule="atLeast"/>
              <w:ind w:firstLine="0"/>
              <w:jc w:val="left"/>
              <w:rPr>
                <w:rFonts w:ascii="Arial" w:eastAsia="Times New Roman" w:hAnsi="Arial" w:cs="Arial"/>
                <w:sz w:val="10"/>
                <w:szCs w:val="10"/>
              </w:rPr>
            </w:pPr>
            <w:r w:rsidRPr="00E94042">
              <w:rPr>
                <w:rFonts w:ascii="Arial" w:eastAsia="Times New Roman" w:hAnsi="Arial" w:cs="Arial"/>
                <w:sz w:val="10"/>
                <w:szCs w:val="10"/>
              </w:rPr>
              <w:t>Planifikimi, Menaxhimi dhe Administrimi</w:t>
            </w:r>
          </w:p>
        </w:tc>
        <w:tc>
          <w:tcPr>
            <w:tcW w:w="925" w:type="pct"/>
            <w:tcBorders>
              <w:top w:val="dotted" w:sz="4" w:space="0" w:color="auto"/>
              <w:left w:val="nil"/>
              <w:bottom w:val="nil"/>
              <w:right w:val="single" w:sz="4" w:space="0" w:color="auto"/>
            </w:tcBorders>
            <w:shd w:val="clear" w:color="auto" w:fill="auto"/>
            <w:noWrap/>
            <w:vAlign w:val="bottom"/>
            <w:hideMark/>
          </w:tcPr>
          <w:p w14:paraId="068CFA6C"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56,000</w:t>
            </w:r>
          </w:p>
        </w:tc>
        <w:tc>
          <w:tcPr>
            <w:tcW w:w="465" w:type="pct"/>
            <w:tcBorders>
              <w:top w:val="dotted" w:sz="4" w:space="0" w:color="auto"/>
              <w:left w:val="nil"/>
              <w:bottom w:val="nil"/>
              <w:right w:val="dashed" w:sz="4" w:space="0" w:color="auto"/>
            </w:tcBorders>
            <w:shd w:val="clear" w:color="auto" w:fill="auto"/>
            <w:noWrap/>
            <w:vAlign w:val="bottom"/>
            <w:hideMark/>
          </w:tcPr>
          <w:p w14:paraId="068CFA6D"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454" w:type="pct"/>
            <w:tcBorders>
              <w:top w:val="dotted" w:sz="4" w:space="0" w:color="auto"/>
              <w:left w:val="nil"/>
              <w:bottom w:val="nil"/>
              <w:right w:val="dashed" w:sz="4" w:space="0" w:color="auto"/>
            </w:tcBorders>
            <w:shd w:val="clear" w:color="auto" w:fill="auto"/>
            <w:noWrap/>
            <w:vAlign w:val="bottom"/>
            <w:hideMark/>
          </w:tcPr>
          <w:p w14:paraId="068CFA6E"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0</w:t>
            </w:r>
          </w:p>
        </w:tc>
        <w:tc>
          <w:tcPr>
            <w:tcW w:w="456" w:type="pct"/>
            <w:tcBorders>
              <w:top w:val="dotted" w:sz="4" w:space="0" w:color="auto"/>
              <w:left w:val="nil"/>
              <w:bottom w:val="nil"/>
              <w:right w:val="single" w:sz="4" w:space="0" w:color="auto"/>
            </w:tcBorders>
            <w:shd w:val="clear" w:color="auto" w:fill="auto"/>
            <w:noWrap/>
            <w:vAlign w:val="bottom"/>
            <w:hideMark/>
          </w:tcPr>
          <w:p w14:paraId="068CFA6F"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2,000</w:t>
            </w:r>
          </w:p>
        </w:tc>
        <w:tc>
          <w:tcPr>
            <w:tcW w:w="640" w:type="pct"/>
            <w:tcBorders>
              <w:top w:val="dotted" w:sz="4" w:space="0" w:color="auto"/>
              <w:left w:val="nil"/>
              <w:bottom w:val="nil"/>
              <w:right w:val="single" w:sz="4" w:space="0" w:color="auto"/>
            </w:tcBorders>
            <w:shd w:val="clear" w:color="auto" w:fill="auto"/>
            <w:noWrap/>
            <w:vAlign w:val="bottom"/>
            <w:hideMark/>
          </w:tcPr>
          <w:p w14:paraId="068CFA70" w14:textId="77777777" w:rsidR="003A3E1B" w:rsidRPr="00E94042" w:rsidRDefault="003A3E1B" w:rsidP="000E4B04">
            <w:pPr>
              <w:spacing w:after="0" w:line="180" w:lineRule="atLeast"/>
              <w:ind w:firstLine="0"/>
              <w:jc w:val="right"/>
              <w:rPr>
                <w:rFonts w:ascii="Arial" w:eastAsia="Times New Roman" w:hAnsi="Arial" w:cs="Arial"/>
                <w:sz w:val="10"/>
                <w:szCs w:val="10"/>
              </w:rPr>
            </w:pPr>
            <w:r w:rsidRPr="00E94042">
              <w:rPr>
                <w:rFonts w:ascii="Arial" w:eastAsia="Times New Roman" w:hAnsi="Arial" w:cs="Arial"/>
                <w:sz w:val="10"/>
                <w:szCs w:val="10"/>
              </w:rPr>
              <w:t>58,000</w:t>
            </w:r>
          </w:p>
        </w:tc>
      </w:tr>
      <w:tr w:rsidR="003A3E1B" w:rsidRPr="00E94042" w14:paraId="068CFA78" w14:textId="77777777" w:rsidTr="00E94042">
        <w:trPr>
          <w:trHeight w:val="139"/>
          <w:jc w:val="center"/>
        </w:trPr>
        <w:tc>
          <w:tcPr>
            <w:tcW w:w="2060"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hideMark/>
          </w:tcPr>
          <w:p w14:paraId="068CFA72" w14:textId="77777777" w:rsidR="003A3E1B" w:rsidRPr="00E94042" w:rsidRDefault="003A3E1B" w:rsidP="000E4B04">
            <w:pPr>
              <w:spacing w:after="0" w:line="180" w:lineRule="atLeast"/>
              <w:ind w:firstLine="0"/>
              <w:jc w:val="center"/>
              <w:rPr>
                <w:rFonts w:ascii="Arial" w:eastAsia="Times New Roman" w:hAnsi="Arial" w:cs="Arial"/>
                <w:b/>
                <w:bCs/>
                <w:sz w:val="10"/>
                <w:szCs w:val="10"/>
              </w:rPr>
            </w:pPr>
            <w:r w:rsidRPr="00E94042">
              <w:rPr>
                <w:rFonts w:ascii="Arial" w:eastAsia="Times New Roman" w:hAnsi="Arial" w:cs="Arial"/>
                <w:b/>
                <w:bCs/>
                <w:sz w:val="10"/>
                <w:szCs w:val="10"/>
              </w:rPr>
              <w:t>TOTALI</w:t>
            </w:r>
          </w:p>
        </w:tc>
        <w:tc>
          <w:tcPr>
            <w:tcW w:w="925" w:type="pct"/>
            <w:tcBorders>
              <w:top w:val="single" w:sz="8" w:space="0" w:color="auto"/>
              <w:left w:val="nil"/>
              <w:bottom w:val="single" w:sz="4" w:space="0" w:color="auto"/>
              <w:right w:val="single" w:sz="4" w:space="0" w:color="auto"/>
            </w:tcBorders>
            <w:shd w:val="clear" w:color="auto" w:fill="auto"/>
            <w:noWrap/>
            <w:vAlign w:val="bottom"/>
            <w:hideMark/>
          </w:tcPr>
          <w:p w14:paraId="068CFA73"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223,561,195</w:t>
            </w:r>
          </w:p>
        </w:tc>
        <w:tc>
          <w:tcPr>
            <w:tcW w:w="465" w:type="pct"/>
            <w:tcBorders>
              <w:top w:val="single" w:sz="8" w:space="0" w:color="auto"/>
              <w:left w:val="nil"/>
              <w:bottom w:val="single" w:sz="4" w:space="0" w:color="auto"/>
              <w:right w:val="dashed" w:sz="4" w:space="0" w:color="auto"/>
            </w:tcBorders>
            <w:shd w:val="clear" w:color="auto" w:fill="auto"/>
            <w:noWrap/>
            <w:vAlign w:val="bottom"/>
            <w:hideMark/>
          </w:tcPr>
          <w:p w14:paraId="068CFA74"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56,908,000</w:t>
            </w:r>
          </w:p>
        </w:tc>
        <w:tc>
          <w:tcPr>
            <w:tcW w:w="454" w:type="pct"/>
            <w:tcBorders>
              <w:top w:val="single" w:sz="8" w:space="0" w:color="auto"/>
              <w:left w:val="nil"/>
              <w:bottom w:val="single" w:sz="4" w:space="0" w:color="auto"/>
              <w:right w:val="dashed" w:sz="4" w:space="0" w:color="auto"/>
            </w:tcBorders>
            <w:shd w:val="clear" w:color="auto" w:fill="auto"/>
            <w:noWrap/>
            <w:vAlign w:val="bottom"/>
            <w:hideMark/>
          </w:tcPr>
          <w:p w14:paraId="068CFA75"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32,600,000</w:t>
            </w:r>
          </w:p>
        </w:tc>
        <w:tc>
          <w:tcPr>
            <w:tcW w:w="456" w:type="pct"/>
            <w:tcBorders>
              <w:top w:val="single" w:sz="8" w:space="0" w:color="auto"/>
              <w:left w:val="nil"/>
              <w:bottom w:val="single" w:sz="4" w:space="0" w:color="auto"/>
              <w:right w:val="single" w:sz="4" w:space="0" w:color="auto"/>
            </w:tcBorders>
            <w:shd w:val="clear" w:color="auto" w:fill="auto"/>
            <w:noWrap/>
            <w:vAlign w:val="bottom"/>
            <w:hideMark/>
          </w:tcPr>
          <w:p w14:paraId="068CFA76"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89,508,000</w:t>
            </w:r>
          </w:p>
        </w:tc>
        <w:tc>
          <w:tcPr>
            <w:tcW w:w="640" w:type="pct"/>
            <w:tcBorders>
              <w:top w:val="single" w:sz="8" w:space="0" w:color="auto"/>
              <w:left w:val="nil"/>
              <w:bottom w:val="single" w:sz="4" w:space="0" w:color="auto"/>
              <w:right w:val="single" w:sz="4" w:space="0" w:color="auto"/>
            </w:tcBorders>
            <w:shd w:val="clear" w:color="auto" w:fill="auto"/>
            <w:noWrap/>
            <w:vAlign w:val="bottom"/>
            <w:hideMark/>
          </w:tcPr>
          <w:p w14:paraId="068CFA77" w14:textId="77777777" w:rsidR="003A3E1B" w:rsidRPr="00E94042" w:rsidRDefault="003A3E1B" w:rsidP="000E4B04">
            <w:pPr>
              <w:spacing w:after="0" w:line="180" w:lineRule="atLeast"/>
              <w:ind w:firstLine="0"/>
              <w:jc w:val="right"/>
              <w:rPr>
                <w:rFonts w:ascii="Arial" w:eastAsia="Times New Roman" w:hAnsi="Arial" w:cs="Arial"/>
                <w:b/>
                <w:bCs/>
                <w:sz w:val="10"/>
                <w:szCs w:val="10"/>
              </w:rPr>
            </w:pPr>
            <w:r w:rsidRPr="00E94042">
              <w:rPr>
                <w:rFonts w:ascii="Arial" w:eastAsia="Times New Roman" w:hAnsi="Arial" w:cs="Arial"/>
                <w:b/>
                <w:bCs/>
                <w:sz w:val="10"/>
                <w:szCs w:val="10"/>
              </w:rPr>
              <w:t>313,069,195</w:t>
            </w:r>
          </w:p>
        </w:tc>
      </w:tr>
    </w:tbl>
    <w:p w14:paraId="068CFA79" w14:textId="77777777" w:rsidR="00530C27" w:rsidRPr="003005CD" w:rsidRDefault="00530C27" w:rsidP="003005CD">
      <w:pPr>
        <w:widowControl w:val="0"/>
        <w:autoSpaceDE w:val="0"/>
        <w:autoSpaceDN w:val="0"/>
        <w:adjustRightInd w:val="0"/>
        <w:spacing w:after="0" w:line="240" w:lineRule="auto"/>
        <w:ind w:firstLine="0"/>
        <w:rPr>
          <w:rFonts w:ascii="Garamond" w:hAnsi="Garamond" w:cs="Arial"/>
          <w:b/>
          <w:bCs/>
          <w:sz w:val="18"/>
          <w:szCs w:val="18"/>
        </w:rPr>
      </w:pPr>
    </w:p>
    <w:p w14:paraId="068CFA7A" w14:textId="77777777" w:rsidR="00E94042" w:rsidRDefault="00E94042" w:rsidP="00BB6A1D">
      <w:pPr>
        <w:pStyle w:val="ListParagraph"/>
        <w:widowControl w:val="0"/>
        <w:autoSpaceDE w:val="0"/>
        <w:autoSpaceDN w:val="0"/>
        <w:adjustRightInd w:val="0"/>
        <w:spacing w:after="0" w:line="240" w:lineRule="auto"/>
        <w:ind w:left="360"/>
        <w:rPr>
          <w:rFonts w:ascii="Garamond" w:hAnsi="Garamond" w:cs="Arial"/>
          <w:b/>
          <w:bCs/>
          <w:sz w:val="18"/>
          <w:szCs w:val="18"/>
          <w:lang w:val="en-US"/>
        </w:rPr>
      </w:pPr>
    </w:p>
    <w:p w14:paraId="068CFA7B" w14:textId="77777777" w:rsidR="00BB6A1D" w:rsidRDefault="00BB6A1D" w:rsidP="00E94042">
      <w:pPr>
        <w:pStyle w:val="ListParagraph"/>
        <w:widowControl w:val="0"/>
        <w:autoSpaceDE w:val="0"/>
        <w:autoSpaceDN w:val="0"/>
        <w:adjustRightInd w:val="0"/>
        <w:spacing w:after="0" w:line="240" w:lineRule="auto"/>
        <w:ind w:left="360"/>
        <w:jc w:val="center"/>
        <w:rPr>
          <w:rFonts w:ascii="Garamond" w:hAnsi="Garamond" w:cs="Arial"/>
          <w:b/>
          <w:bCs/>
          <w:sz w:val="18"/>
          <w:szCs w:val="18"/>
          <w:lang w:val="en-US"/>
        </w:rPr>
      </w:pPr>
      <w:r w:rsidRPr="00963C7D">
        <w:rPr>
          <w:rFonts w:ascii="Garamond" w:hAnsi="Garamond" w:cs="Arial"/>
          <w:b/>
          <w:bCs/>
          <w:sz w:val="18"/>
          <w:szCs w:val="18"/>
        </w:rPr>
        <w:t>BUXHETI 2019 SIPAS MINISTRIVE TE LINJES DHE INSTITUCIONEVE</w:t>
      </w:r>
      <w:r w:rsidRPr="00174D4D">
        <w:rPr>
          <w:rFonts w:ascii="Garamond" w:hAnsi="Garamond" w:cs="Arial"/>
          <w:b/>
          <w:bCs/>
          <w:sz w:val="18"/>
          <w:szCs w:val="18"/>
        </w:rPr>
        <w:t xml:space="preserve"> </w:t>
      </w:r>
      <w:r w:rsidRPr="00963C7D">
        <w:rPr>
          <w:rFonts w:ascii="Garamond" w:hAnsi="Garamond" w:cs="Arial"/>
          <w:b/>
          <w:bCs/>
          <w:sz w:val="18"/>
          <w:szCs w:val="18"/>
        </w:rPr>
        <w:t>BUXHETORE</w:t>
      </w:r>
    </w:p>
    <w:p w14:paraId="068CFA7C" w14:textId="77777777" w:rsidR="003A3E1B" w:rsidRDefault="003A3E1B" w:rsidP="00260D92">
      <w:pPr>
        <w:pStyle w:val="Paragrafi"/>
        <w:rPr>
          <w:lang w:val="sq-AL"/>
        </w:rPr>
      </w:pPr>
    </w:p>
    <w:tbl>
      <w:tblPr>
        <w:tblW w:w="5000" w:type="pct"/>
        <w:jc w:val="center"/>
        <w:tblLook w:val="04A0" w:firstRow="1" w:lastRow="0" w:firstColumn="1" w:lastColumn="0" w:noHBand="0" w:noVBand="1"/>
      </w:tblPr>
      <w:tblGrid>
        <w:gridCol w:w="648"/>
        <w:gridCol w:w="4604"/>
        <w:gridCol w:w="922"/>
        <w:gridCol w:w="898"/>
        <w:gridCol w:w="871"/>
        <w:gridCol w:w="936"/>
        <w:gridCol w:w="976"/>
      </w:tblGrid>
      <w:tr w:rsidR="00BB6A1D" w:rsidRPr="00BB6A1D" w14:paraId="068CFA82" w14:textId="77777777" w:rsidTr="00BB6A1D">
        <w:trPr>
          <w:trHeight w:val="139"/>
          <w:jc w:val="center"/>
        </w:trPr>
        <w:tc>
          <w:tcPr>
            <w:tcW w:w="379"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068CFA7D"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Kodi</w:t>
            </w:r>
          </w:p>
        </w:tc>
        <w:tc>
          <w:tcPr>
            <w:tcW w:w="203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A7E"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Emertimi i Institucionit / Programit</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A7F"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 xml:space="preserve">Totali i Shp. Korrente </w:t>
            </w:r>
          </w:p>
        </w:tc>
        <w:tc>
          <w:tcPr>
            <w:tcW w:w="1523" w:type="pct"/>
            <w:gridSpan w:val="3"/>
            <w:tcBorders>
              <w:top w:val="single" w:sz="4" w:space="0" w:color="auto"/>
              <w:left w:val="nil"/>
              <w:bottom w:val="single" w:sz="4" w:space="0" w:color="auto"/>
              <w:right w:val="single" w:sz="4" w:space="0" w:color="auto"/>
            </w:tcBorders>
            <w:shd w:val="clear" w:color="auto" w:fill="auto"/>
            <w:noWrap/>
            <w:vAlign w:val="bottom"/>
            <w:hideMark/>
          </w:tcPr>
          <w:p w14:paraId="068CFA80"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Shpenzimet Kapitale</w:t>
            </w:r>
          </w:p>
        </w:tc>
        <w:tc>
          <w:tcPr>
            <w:tcW w:w="5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A81"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Totali i Shpenzimeve Buxhetore</w:t>
            </w:r>
          </w:p>
        </w:tc>
      </w:tr>
      <w:tr w:rsidR="00BB6A1D" w:rsidRPr="00BB6A1D" w14:paraId="068CFA8A" w14:textId="77777777" w:rsidTr="00BB6A1D">
        <w:trPr>
          <w:trHeight w:val="139"/>
          <w:jc w:val="center"/>
        </w:trPr>
        <w:tc>
          <w:tcPr>
            <w:tcW w:w="379" w:type="pct"/>
            <w:vMerge/>
            <w:tcBorders>
              <w:top w:val="single" w:sz="4" w:space="0" w:color="auto"/>
              <w:left w:val="single" w:sz="4" w:space="0" w:color="auto"/>
              <w:bottom w:val="single" w:sz="4" w:space="0" w:color="auto"/>
              <w:right w:val="nil"/>
            </w:tcBorders>
            <w:vAlign w:val="center"/>
            <w:hideMark/>
          </w:tcPr>
          <w:p w14:paraId="068CFA83" w14:textId="77777777" w:rsidR="00BB6A1D" w:rsidRPr="00BB6A1D" w:rsidRDefault="00BB6A1D" w:rsidP="00BB6A1D">
            <w:pPr>
              <w:spacing w:after="0" w:line="240" w:lineRule="auto"/>
              <w:ind w:firstLine="0"/>
              <w:jc w:val="left"/>
              <w:rPr>
                <w:rFonts w:ascii="Garamond" w:eastAsia="Times New Roman" w:hAnsi="Garamond" w:cs="Arial"/>
                <w:b/>
                <w:bCs/>
                <w:sz w:val="12"/>
                <w:szCs w:val="12"/>
              </w:rPr>
            </w:pPr>
          </w:p>
        </w:tc>
        <w:tc>
          <w:tcPr>
            <w:tcW w:w="2035" w:type="pct"/>
            <w:vMerge/>
            <w:tcBorders>
              <w:top w:val="single" w:sz="4" w:space="0" w:color="auto"/>
              <w:left w:val="single" w:sz="4" w:space="0" w:color="auto"/>
              <w:bottom w:val="single" w:sz="4" w:space="0" w:color="auto"/>
              <w:right w:val="single" w:sz="4" w:space="0" w:color="auto"/>
            </w:tcBorders>
            <w:vAlign w:val="center"/>
            <w:hideMark/>
          </w:tcPr>
          <w:p w14:paraId="068CFA84" w14:textId="77777777" w:rsidR="00BB6A1D" w:rsidRPr="00BB6A1D" w:rsidRDefault="00BB6A1D" w:rsidP="00BB6A1D">
            <w:pPr>
              <w:spacing w:after="0" w:line="240" w:lineRule="auto"/>
              <w:ind w:firstLine="0"/>
              <w:jc w:val="left"/>
              <w:rPr>
                <w:rFonts w:ascii="Garamond" w:eastAsia="Times New Roman" w:hAnsi="Garamond" w:cs="Arial"/>
                <w:b/>
                <w:bCs/>
                <w:sz w:val="12"/>
                <w:szCs w:val="12"/>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068CFA85" w14:textId="77777777" w:rsidR="00BB6A1D" w:rsidRPr="00BB6A1D" w:rsidRDefault="00BB6A1D" w:rsidP="00BB6A1D">
            <w:pPr>
              <w:spacing w:after="0" w:line="240" w:lineRule="auto"/>
              <w:ind w:firstLine="0"/>
              <w:jc w:val="left"/>
              <w:rPr>
                <w:rFonts w:ascii="Garamond" w:eastAsia="Times New Roman" w:hAnsi="Garamond" w:cs="Arial"/>
                <w:b/>
                <w:bCs/>
                <w:sz w:val="12"/>
                <w:szCs w:val="12"/>
              </w:rPr>
            </w:pPr>
          </w:p>
        </w:tc>
        <w:tc>
          <w:tcPr>
            <w:tcW w:w="506" w:type="pct"/>
            <w:tcBorders>
              <w:top w:val="nil"/>
              <w:left w:val="nil"/>
              <w:bottom w:val="nil"/>
              <w:right w:val="dashed" w:sz="4" w:space="0" w:color="auto"/>
            </w:tcBorders>
            <w:shd w:val="clear" w:color="auto" w:fill="auto"/>
            <w:vAlign w:val="bottom"/>
            <w:hideMark/>
          </w:tcPr>
          <w:p w14:paraId="068CFA86"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Financim i Brendshem</w:t>
            </w:r>
          </w:p>
        </w:tc>
        <w:tc>
          <w:tcPr>
            <w:tcW w:w="492" w:type="pct"/>
            <w:tcBorders>
              <w:top w:val="nil"/>
              <w:left w:val="nil"/>
              <w:bottom w:val="nil"/>
              <w:right w:val="dashed" w:sz="4" w:space="0" w:color="auto"/>
            </w:tcBorders>
            <w:shd w:val="clear" w:color="auto" w:fill="auto"/>
            <w:vAlign w:val="bottom"/>
            <w:hideMark/>
          </w:tcPr>
          <w:p w14:paraId="068CFA87"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Financimi i</w:t>
            </w:r>
            <w:r w:rsidRPr="00BB6A1D">
              <w:rPr>
                <w:rFonts w:ascii="Garamond" w:eastAsia="Times New Roman" w:hAnsi="Garamond" w:cs="Arial"/>
                <w:sz w:val="12"/>
                <w:szCs w:val="12"/>
              </w:rPr>
              <w:br/>
              <w:t>Huaj</w:t>
            </w:r>
          </w:p>
        </w:tc>
        <w:tc>
          <w:tcPr>
            <w:tcW w:w="525" w:type="pct"/>
            <w:tcBorders>
              <w:top w:val="nil"/>
              <w:left w:val="nil"/>
              <w:bottom w:val="nil"/>
              <w:right w:val="single" w:sz="4" w:space="0" w:color="auto"/>
            </w:tcBorders>
            <w:shd w:val="clear" w:color="auto" w:fill="auto"/>
            <w:vAlign w:val="bottom"/>
            <w:hideMark/>
          </w:tcPr>
          <w:p w14:paraId="068CFA88"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Totali i Shp. Kapitale</w:t>
            </w: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068CFA89" w14:textId="77777777" w:rsidR="00BB6A1D" w:rsidRPr="00BB6A1D" w:rsidRDefault="00BB6A1D" w:rsidP="00BB6A1D">
            <w:pPr>
              <w:spacing w:after="0" w:line="240" w:lineRule="auto"/>
              <w:ind w:firstLine="0"/>
              <w:jc w:val="left"/>
              <w:rPr>
                <w:rFonts w:ascii="Garamond" w:eastAsia="Times New Roman" w:hAnsi="Garamond" w:cs="Arial"/>
                <w:b/>
                <w:bCs/>
                <w:sz w:val="12"/>
                <w:szCs w:val="12"/>
              </w:rPr>
            </w:pPr>
          </w:p>
        </w:tc>
      </w:tr>
      <w:tr w:rsidR="00BB6A1D" w:rsidRPr="00BB6A1D" w14:paraId="068CFA9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A8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A8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Presidenca</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A8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241,500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A8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A8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A9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A9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247,500</w:t>
            </w:r>
          </w:p>
        </w:tc>
      </w:tr>
      <w:tr w:rsidR="00BB6A1D" w:rsidRPr="00BB6A1D" w14:paraId="068CFA9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A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nil"/>
              <w:right w:val="single" w:sz="4" w:space="0" w:color="auto"/>
            </w:tcBorders>
            <w:shd w:val="clear" w:color="auto" w:fill="auto"/>
            <w:noWrap/>
            <w:vAlign w:val="bottom"/>
            <w:hideMark/>
          </w:tcPr>
          <w:p w14:paraId="068CFA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e Presidentit</w:t>
            </w:r>
          </w:p>
        </w:tc>
        <w:tc>
          <w:tcPr>
            <w:tcW w:w="518" w:type="pct"/>
            <w:tcBorders>
              <w:top w:val="nil"/>
              <w:left w:val="nil"/>
              <w:bottom w:val="nil"/>
              <w:right w:val="single" w:sz="4" w:space="0" w:color="auto"/>
            </w:tcBorders>
            <w:shd w:val="clear" w:color="auto" w:fill="auto"/>
            <w:noWrap/>
            <w:vAlign w:val="bottom"/>
            <w:hideMark/>
          </w:tcPr>
          <w:p w14:paraId="068CFA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241,500</w:t>
            </w:r>
          </w:p>
        </w:tc>
        <w:tc>
          <w:tcPr>
            <w:tcW w:w="506" w:type="pct"/>
            <w:tcBorders>
              <w:top w:val="nil"/>
              <w:left w:val="nil"/>
              <w:bottom w:val="nil"/>
              <w:right w:val="dashed" w:sz="4" w:space="0" w:color="auto"/>
            </w:tcBorders>
            <w:shd w:val="clear" w:color="auto" w:fill="auto"/>
            <w:noWrap/>
            <w:vAlign w:val="bottom"/>
            <w:hideMark/>
          </w:tcPr>
          <w:p w14:paraId="068CFA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492" w:type="pct"/>
            <w:tcBorders>
              <w:top w:val="nil"/>
              <w:left w:val="nil"/>
              <w:bottom w:val="nil"/>
              <w:right w:val="dashed" w:sz="4" w:space="0" w:color="auto"/>
            </w:tcBorders>
            <w:shd w:val="clear" w:color="auto" w:fill="auto"/>
            <w:noWrap/>
            <w:vAlign w:val="bottom"/>
            <w:hideMark/>
          </w:tcPr>
          <w:p w14:paraId="068CFA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A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545" w:type="pct"/>
            <w:tcBorders>
              <w:top w:val="nil"/>
              <w:left w:val="nil"/>
              <w:bottom w:val="nil"/>
              <w:right w:val="single" w:sz="4" w:space="0" w:color="auto"/>
            </w:tcBorders>
            <w:shd w:val="clear" w:color="auto" w:fill="auto"/>
            <w:noWrap/>
            <w:vAlign w:val="bottom"/>
            <w:hideMark/>
          </w:tcPr>
          <w:p w14:paraId="068CFA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247,500</w:t>
            </w:r>
          </w:p>
        </w:tc>
      </w:tr>
      <w:tr w:rsidR="00BB6A1D" w:rsidRPr="00BB6A1D" w14:paraId="068CFAA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A9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A9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Kuvendi</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A9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1,111,160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A9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48,000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A9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AA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48,000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AA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1,159,160</w:t>
            </w:r>
          </w:p>
        </w:tc>
      </w:tr>
      <w:tr w:rsidR="00BB6A1D" w:rsidRPr="00BB6A1D" w14:paraId="068CFAA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A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nil"/>
              <w:right w:val="single" w:sz="4" w:space="0" w:color="auto"/>
            </w:tcBorders>
            <w:shd w:val="clear" w:color="auto" w:fill="auto"/>
            <w:noWrap/>
            <w:vAlign w:val="bottom"/>
            <w:hideMark/>
          </w:tcPr>
          <w:p w14:paraId="068CFA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nil"/>
              <w:right w:val="single" w:sz="4" w:space="0" w:color="auto"/>
            </w:tcBorders>
            <w:shd w:val="clear" w:color="auto" w:fill="auto"/>
            <w:noWrap/>
            <w:vAlign w:val="bottom"/>
            <w:hideMark/>
          </w:tcPr>
          <w:p w14:paraId="068CFA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410,000</w:t>
            </w:r>
          </w:p>
        </w:tc>
        <w:tc>
          <w:tcPr>
            <w:tcW w:w="506" w:type="pct"/>
            <w:tcBorders>
              <w:top w:val="nil"/>
              <w:left w:val="nil"/>
              <w:bottom w:val="nil"/>
              <w:right w:val="dashed" w:sz="4" w:space="0" w:color="auto"/>
            </w:tcBorders>
            <w:shd w:val="clear" w:color="auto" w:fill="auto"/>
            <w:noWrap/>
            <w:vAlign w:val="bottom"/>
            <w:hideMark/>
          </w:tcPr>
          <w:p w14:paraId="068CFA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48,000</w:t>
            </w:r>
          </w:p>
        </w:tc>
        <w:tc>
          <w:tcPr>
            <w:tcW w:w="492" w:type="pct"/>
            <w:tcBorders>
              <w:top w:val="nil"/>
              <w:left w:val="nil"/>
              <w:bottom w:val="nil"/>
              <w:right w:val="dashed" w:sz="4" w:space="0" w:color="auto"/>
            </w:tcBorders>
            <w:shd w:val="clear" w:color="auto" w:fill="auto"/>
            <w:noWrap/>
            <w:vAlign w:val="bottom"/>
            <w:hideMark/>
          </w:tcPr>
          <w:p w14:paraId="068CFA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A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48,000</w:t>
            </w:r>
          </w:p>
        </w:tc>
        <w:tc>
          <w:tcPr>
            <w:tcW w:w="545" w:type="pct"/>
            <w:tcBorders>
              <w:top w:val="nil"/>
              <w:left w:val="nil"/>
              <w:bottom w:val="nil"/>
              <w:right w:val="single" w:sz="4" w:space="0" w:color="auto"/>
            </w:tcBorders>
            <w:shd w:val="clear" w:color="auto" w:fill="auto"/>
            <w:noWrap/>
            <w:vAlign w:val="bottom"/>
            <w:hideMark/>
          </w:tcPr>
          <w:p w14:paraId="068CFA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458,000</w:t>
            </w:r>
          </w:p>
        </w:tc>
      </w:tr>
      <w:tr w:rsidR="00BB6A1D" w:rsidRPr="00BB6A1D" w14:paraId="068CFAB2" w14:textId="77777777" w:rsidTr="00BB6A1D">
        <w:trPr>
          <w:trHeight w:val="139"/>
          <w:jc w:val="center"/>
        </w:trPr>
        <w:tc>
          <w:tcPr>
            <w:tcW w:w="379" w:type="pct"/>
            <w:tcBorders>
              <w:top w:val="dotted" w:sz="4" w:space="0" w:color="auto"/>
              <w:left w:val="single" w:sz="4" w:space="0" w:color="auto"/>
              <w:bottom w:val="nil"/>
              <w:right w:val="single" w:sz="4" w:space="0" w:color="auto"/>
            </w:tcBorders>
            <w:shd w:val="clear" w:color="auto" w:fill="auto"/>
            <w:noWrap/>
            <w:vAlign w:val="bottom"/>
            <w:hideMark/>
          </w:tcPr>
          <w:p w14:paraId="068CFAA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dotted" w:sz="4" w:space="0" w:color="auto"/>
              <w:left w:val="nil"/>
              <w:bottom w:val="nil"/>
              <w:right w:val="nil"/>
            </w:tcBorders>
            <w:shd w:val="clear" w:color="auto" w:fill="auto"/>
            <w:noWrap/>
            <w:vAlign w:val="bottom"/>
            <w:hideMark/>
          </w:tcPr>
          <w:p w14:paraId="068CFAA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Ligjvenese</w:t>
            </w:r>
          </w:p>
        </w:tc>
        <w:tc>
          <w:tcPr>
            <w:tcW w:w="518" w:type="pct"/>
            <w:tcBorders>
              <w:top w:val="dotted" w:sz="4" w:space="0" w:color="auto"/>
              <w:left w:val="single" w:sz="4" w:space="0" w:color="auto"/>
              <w:bottom w:val="nil"/>
              <w:right w:val="single" w:sz="4" w:space="0" w:color="auto"/>
            </w:tcBorders>
            <w:shd w:val="clear" w:color="auto" w:fill="auto"/>
            <w:noWrap/>
            <w:vAlign w:val="bottom"/>
            <w:hideMark/>
          </w:tcPr>
          <w:p w14:paraId="068CFAA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701,160</w:t>
            </w:r>
          </w:p>
        </w:tc>
        <w:tc>
          <w:tcPr>
            <w:tcW w:w="506" w:type="pct"/>
            <w:tcBorders>
              <w:top w:val="dotted" w:sz="4" w:space="0" w:color="auto"/>
              <w:left w:val="nil"/>
              <w:bottom w:val="nil"/>
              <w:right w:val="dashed" w:sz="4" w:space="0" w:color="auto"/>
            </w:tcBorders>
            <w:shd w:val="clear" w:color="auto" w:fill="auto"/>
            <w:noWrap/>
            <w:vAlign w:val="bottom"/>
            <w:hideMark/>
          </w:tcPr>
          <w:p w14:paraId="068CFAA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dotted" w:sz="4" w:space="0" w:color="auto"/>
              <w:left w:val="nil"/>
              <w:bottom w:val="nil"/>
              <w:right w:val="dashed" w:sz="4" w:space="0" w:color="auto"/>
            </w:tcBorders>
            <w:shd w:val="clear" w:color="auto" w:fill="auto"/>
            <w:noWrap/>
            <w:vAlign w:val="bottom"/>
            <w:hideMark/>
          </w:tcPr>
          <w:p w14:paraId="068CFAA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AB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dotted" w:sz="4" w:space="0" w:color="auto"/>
              <w:left w:val="nil"/>
              <w:bottom w:val="nil"/>
              <w:right w:val="single" w:sz="4" w:space="0" w:color="auto"/>
            </w:tcBorders>
            <w:shd w:val="clear" w:color="auto" w:fill="auto"/>
            <w:noWrap/>
            <w:vAlign w:val="bottom"/>
            <w:hideMark/>
          </w:tcPr>
          <w:p w14:paraId="068CFAB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701,160</w:t>
            </w:r>
          </w:p>
        </w:tc>
      </w:tr>
      <w:tr w:rsidR="00BB6A1D" w:rsidRPr="00BB6A1D" w14:paraId="068CFAB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AB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3</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AB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Kryeministria</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AB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480,000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AB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AB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330,000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AB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430,000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AB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910,000</w:t>
            </w:r>
          </w:p>
        </w:tc>
      </w:tr>
      <w:tr w:rsidR="00BB6A1D" w:rsidRPr="00BB6A1D" w14:paraId="068CFAC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B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B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AB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480,000</w:t>
            </w:r>
          </w:p>
        </w:tc>
        <w:tc>
          <w:tcPr>
            <w:tcW w:w="506" w:type="pct"/>
            <w:tcBorders>
              <w:top w:val="nil"/>
              <w:left w:val="nil"/>
              <w:bottom w:val="dotted" w:sz="4" w:space="0" w:color="auto"/>
              <w:right w:val="dashed" w:sz="4" w:space="0" w:color="auto"/>
            </w:tcBorders>
            <w:shd w:val="clear" w:color="auto" w:fill="auto"/>
            <w:noWrap/>
            <w:vAlign w:val="bottom"/>
            <w:hideMark/>
          </w:tcPr>
          <w:p w14:paraId="068CFAB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492" w:type="pct"/>
            <w:tcBorders>
              <w:top w:val="nil"/>
              <w:left w:val="nil"/>
              <w:bottom w:val="dotted" w:sz="4" w:space="0" w:color="auto"/>
              <w:right w:val="dashed" w:sz="4" w:space="0" w:color="auto"/>
            </w:tcBorders>
            <w:shd w:val="clear" w:color="auto" w:fill="auto"/>
            <w:noWrap/>
            <w:vAlign w:val="bottom"/>
            <w:hideMark/>
          </w:tcPr>
          <w:p w14:paraId="068CFAB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330,000</w:t>
            </w:r>
          </w:p>
        </w:tc>
        <w:tc>
          <w:tcPr>
            <w:tcW w:w="525" w:type="pct"/>
            <w:tcBorders>
              <w:top w:val="nil"/>
              <w:left w:val="nil"/>
              <w:bottom w:val="dotted" w:sz="4" w:space="0" w:color="auto"/>
              <w:right w:val="single" w:sz="4" w:space="0" w:color="auto"/>
            </w:tcBorders>
            <w:shd w:val="clear" w:color="auto" w:fill="auto"/>
            <w:noWrap/>
            <w:vAlign w:val="bottom"/>
            <w:hideMark/>
          </w:tcPr>
          <w:p w14:paraId="068CFAC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430,000</w:t>
            </w:r>
          </w:p>
        </w:tc>
        <w:tc>
          <w:tcPr>
            <w:tcW w:w="545" w:type="pct"/>
            <w:tcBorders>
              <w:top w:val="nil"/>
              <w:left w:val="nil"/>
              <w:bottom w:val="dotted" w:sz="4" w:space="0" w:color="auto"/>
              <w:right w:val="single" w:sz="4" w:space="0" w:color="auto"/>
            </w:tcBorders>
            <w:shd w:val="clear" w:color="auto" w:fill="auto"/>
            <w:noWrap/>
            <w:vAlign w:val="bottom"/>
            <w:hideMark/>
          </w:tcPr>
          <w:p w14:paraId="068CFAC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910,000</w:t>
            </w:r>
          </w:p>
        </w:tc>
      </w:tr>
      <w:tr w:rsidR="00BB6A1D" w:rsidRPr="00BB6A1D" w14:paraId="068CFAC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AC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5</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AC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 xml:space="preserve">Ministria e Bujqesise dhe Zhvillimit Rural </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AC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4,040,000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AC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2,938,900</w:t>
            </w:r>
          </w:p>
        </w:tc>
        <w:tc>
          <w:tcPr>
            <w:tcW w:w="492"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AC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2,692,000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AC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5,630,900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AC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9,670,900</w:t>
            </w:r>
          </w:p>
        </w:tc>
      </w:tr>
      <w:tr w:rsidR="00BB6A1D" w:rsidRPr="00BB6A1D" w14:paraId="068CFAD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C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C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AC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410,000</w:t>
            </w:r>
          </w:p>
        </w:tc>
        <w:tc>
          <w:tcPr>
            <w:tcW w:w="506" w:type="pct"/>
            <w:tcBorders>
              <w:top w:val="nil"/>
              <w:left w:val="nil"/>
              <w:bottom w:val="dotted" w:sz="4" w:space="0" w:color="auto"/>
              <w:right w:val="dashed" w:sz="4" w:space="0" w:color="auto"/>
            </w:tcBorders>
            <w:shd w:val="clear" w:color="auto" w:fill="auto"/>
            <w:noWrap/>
            <w:vAlign w:val="bottom"/>
            <w:hideMark/>
          </w:tcPr>
          <w:p w14:paraId="068CFAC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65,000</w:t>
            </w:r>
          </w:p>
        </w:tc>
        <w:tc>
          <w:tcPr>
            <w:tcW w:w="492" w:type="pct"/>
            <w:tcBorders>
              <w:top w:val="nil"/>
              <w:left w:val="nil"/>
              <w:bottom w:val="dotted" w:sz="4" w:space="0" w:color="auto"/>
              <w:right w:val="dashed" w:sz="4" w:space="0" w:color="auto"/>
            </w:tcBorders>
            <w:shd w:val="clear" w:color="auto" w:fill="auto"/>
            <w:noWrap/>
            <w:vAlign w:val="bottom"/>
            <w:hideMark/>
          </w:tcPr>
          <w:p w14:paraId="068CFAC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AD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65,000</w:t>
            </w:r>
          </w:p>
        </w:tc>
        <w:tc>
          <w:tcPr>
            <w:tcW w:w="545" w:type="pct"/>
            <w:tcBorders>
              <w:top w:val="nil"/>
              <w:left w:val="nil"/>
              <w:bottom w:val="dotted" w:sz="4" w:space="0" w:color="auto"/>
              <w:right w:val="single" w:sz="4" w:space="0" w:color="auto"/>
            </w:tcBorders>
            <w:shd w:val="clear" w:color="auto" w:fill="auto"/>
            <w:noWrap/>
            <w:vAlign w:val="bottom"/>
            <w:hideMark/>
          </w:tcPr>
          <w:p w14:paraId="068CFAD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475,000</w:t>
            </w:r>
          </w:p>
        </w:tc>
      </w:tr>
      <w:tr w:rsidR="00BB6A1D" w:rsidRPr="00BB6A1D" w14:paraId="068CFAD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D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D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Siguria ushqimore dhe mbrojtja e konsumatorit</w:t>
            </w:r>
          </w:p>
        </w:tc>
        <w:tc>
          <w:tcPr>
            <w:tcW w:w="518" w:type="pct"/>
            <w:tcBorders>
              <w:top w:val="nil"/>
              <w:left w:val="nil"/>
              <w:bottom w:val="dotted" w:sz="4" w:space="0" w:color="auto"/>
              <w:right w:val="single" w:sz="4" w:space="0" w:color="auto"/>
            </w:tcBorders>
            <w:shd w:val="clear" w:color="auto" w:fill="auto"/>
            <w:noWrap/>
            <w:vAlign w:val="bottom"/>
            <w:hideMark/>
          </w:tcPr>
          <w:p w14:paraId="068CFAD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1,300,000</w:t>
            </w:r>
          </w:p>
        </w:tc>
        <w:tc>
          <w:tcPr>
            <w:tcW w:w="506" w:type="pct"/>
            <w:tcBorders>
              <w:top w:val="nil"/>
              <w:left w:val="nil"/>
              <w:bottom w:val="dotted" w:sz="4" w:space="0" w:color="auto"/>
              <w:right w:val="dashed" w:sz="4" w:space="0" w:color="auto"/>
            </w:tcBorders>
            <w:shd w:val="clear" w:color="auto" w:fill="auto"/>
            <w:noWrap/>
            <w:vAlign w:val="bottom"/>
            <w:hideMark/>
          </w:tcPr>
          <w:p w14:paraId="068CFAD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95,409</w:t>
            </w:r>
          </w:p>
        </w:tc>
        <w:tc>
          <w:tcPr>
            <w:tcW w:w="492" w:type="pct"/>
            <w:tcBorders>
              <w:top w:val="nil"/>
              <w:left w:val="nil"/>
              <w:bottom w:val="dotted" w:sz="4" w:space="0" w:color="auto"/>
              <w:right w:val="dashed" w:sz="4" w:space="0" w:color="auto"/>
            </w:tcBorders>
            <w:shd w:val="clear" w:color="auto" w:fill="auto"/>
            <w:noWrap/>
            <w:vAlign w:val="bottom"/>
            <w:hideMark/>
          </w:tcPr>
          <w:p w14:paraId="068CFAD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297,918</w:t>
            </w:r>
          </w:p>
        </w:tc>
        <w:tc>
          <w:tcPr>
            <w:tcW w:w="525" w:type="pct"/>
            <w:tcBorders>
              <w:top w:val="nil"/>
              <w:left w:val="nil"/>
              <w:bottom w:val="dotted" w:sz="4" w:space="0" w:color="auto"/>
              <w:right w:val="single" w:sz="4" w:space="0" w:color="auto"/>
            </w:tcBorders>
            <w:shd w:val="clear" w:color="auto" w:fill="auto"/>
            <w:noWrap/>
            <w:vAlign w:val="bottom"/>
            <w:hideMark/>
          </w:tcPr>
          <w:p w14:paraId="068CFAD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393,327</w:t>
            </w:r>
          </w:p>
        </w:tc>
        <w:tc>
          <w:tcPr>
            <w:tcW w:w="545" w:type="pct"/>
            <w:tcBorders>
              <w:top w:val="nil"/>
              <w:left w:val="nil"/>
              <w:bottom w:val="dotted" w:sz="4" w:space="0" w:color="auto"/>
              <w:right w:val="single" w:sz="4" w:space="0" w:color="auto"/>
            </w:tcBorders>
            <w:shd w:val="clear" w:color="auto" w:fill="auto"/>
            <w:noWrap/>
            <w:vAlign w:val="bottom"/>
            <w:hideMark/>
          </w:tcPr>
          <w:p w14:paraId="068CFAD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1,693,327</w:t>
            </w:r>
          </w:p>
        </w:tc>
      </w:tr>
      <w:tr w:rsidR="00BB6A1D" w:rsidRPr="00BB6A1D" w14:paraId="068CFAE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D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D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i infrastruktures se kullimit dhe ujitjes</w:t>
            </w:r>
          </w:p>
        </w:tc>
        <w:tc>
          <w:tcPr>
            <w:tcW w:w="518" w:type="pct"/>
            <w:tcBorders>
              <w:top w:val="nil"/>
              <w:left w:val="nil"/>
              <w:bottom w:val="dotted" w:sz="4" w:space="0" w:color="auto"/>
              <w:right w:val="single" w:sz="4" w:space="0" w:color="auto"/>
            </w:tcBorders>
            <w:shd w:val="clear" w:color="auto" w:fill="auto"/>
            <w:noWrap/>
            <w:vAlign w:val="bottom"/>
            <w:hideMark/>
          </w:tcPr>
          <w:p w14:paraId="068CFAD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740,000</w:t>
            </w:r>
          </w:p>
        </w:tc>
        <w:tc>
          <w:tcPr>
            <w:tcW w:w="506" w:type="pct"/>
            <w:tcBorders>
              <w:top w:val="nil"/>
              <w:left w:val="nil"/>
              <w:bottom w:val="dotted" w:sz="4" w:space="0" w:color="auto"/>
              <w:right w:val="dashed" w:sz="4" w:space="0" w:color="auto"/>
            </w:tcBorders>
            <w:shd w:val="clear" w:color="auto" w:fill="auto"/>
            <w:noWrap/>
            <w:vAlign w:val="bottom"/>
            <w:hideMark/>
          </w:tcPr>
          <w:p w14:paraId="068CFAD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1,700,000</w:t>
            </w:r>
          </w:p>
        </w:tc>
        <w:tc>
          <w:tcPr>
            <w:tcW w:w="492" w:type="pct"/>
            <w:tcBorders>
              <w:top w:val="nil"/>
              <w:left w:val="nil"/>
              <w:bottom w:val="dotted" w:sz="4" w:space="0" w:color="auto"/>
              <w:right w:val="dashed" w:sz="4" w:space="0" w:color="auto"/>
            </w:tcBorders>
            <w:shd w:val="clear" w:color="auto" w:fill="auto"/>
            <w:noWrap/>
            <w:vAlign w:val="bottom"/>
            <w:hideMark/>
          </w:tcPr>
          <w:p w14:paraId="068CFAD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755,800</w:t>
            </w:r>
          </w:p>
        </w:tc>
        <w:tc>
          <w:tcPr>
            <w:tcW w:w="525" w:type="pct"/>
            <w:tcBorders>
              <w:top w:val="nil"/>
              <w:left w:val="nil"/>
              <w:bottom w:val="dotted" w:sz="4" w:space="0" w:color="auto"/>
              <w:right w:val="single" w:sz="4" w:space="0" w:color="auto"/>
            </w:tcBorders>
            <w:shd w:val="clear" w:color="auto" w:fill="auto"/>
            <w:noWrap/>
            <w:vAlign w:val="bottom"/>
            <w:hideMark/>
          </w:tcPr>
          <w:p w14:paraId="068CFAE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2,455,800</w:t>
            </w:r>
          </w:p>
        </w:tc>
        <w:tc>
          <w:tcPr>
            <w:tcW w:w="545" w:type="pct"/>
            <w:tcBorders>
              <w:top w:val="nil"/>
              <w:left w:val="nil"/>
              <w:bottom w:val="dotted" w:sz="4" w:space="0" w:color="auto"/>
              <w:right w:val="single" w:sz="4" w:space="0" w:color="auto"/>
            </w:tcBorders>
            <w:shd w:val="clear" w:color="auto" w:fill="auto"/>
            <w:noWrap/>
            <w:vAlign w:val="bottom"/>
            <w:hideMark/>
          </w:tcPr>
          <w:p w14:paraId="068CFAE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3,195,800</w:t>
            </w:r>
          </w:p>
        </w:tc>
      </w:tr>
      <w:tr w:rsidR="00BB6A1D" w:rsidRPr="00BB6A1D" w14:paraId="068CFAE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E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E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Zhvillimi Rural duke mbesht. Prodh. Bujq, Blek, Agroind dhe Market.</w:t>
            </w:r>
          </w:p>
        </w:tc>
        <w:tc>
          <w:tcPr>
            <w:tcW w:w="518" w:type="pct"/>
            <w:tcBorders>
              <w:top w:val="nil"/>
              <w:left w:val="nil"/>
              <w:bottom w:val="dotted" w:sz="4" w:space="0" w:color="auto"/>
              <w:right w:val="single" w:sz="4" w:space="0" w:color="auto"/>
            </w:tcBorders>
            <w:shd w:val="clear" w:color="auto" w:fill="auto"/>
            <w:noWrap/>
            <w:vAlign w:val="bottom"/>
            <w:hideMark/>
          </w:tcPr>
          <w:p w14:paraId="068CFAE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930,000</w:t>
            </w:r>
          </w:p>
        </w:tc>
        <w:tc>
          <w:tcPr>
            <w:tcW w:w="506" w:type="pct"/>
            <w:tcBorders>
              <w:top w:val="nil"/>
              <w:left w:val="nil"/>
              <w:bottom w:val="dotted" w:sz="4" w:space="0" w:color="auto"/>
              <w:right w:val="dashed" w:sz="4" w:space="0" w:color="auto"/>
            </w:tcBorders>
            <w:shd w:val="clear" w:color="auto" w:fill="auto"/>
            <w:noWrap/>
            <w:vAlign w:val="bottom"/>
            <w:hideMark/>
          </w:tcPr>
          <w:p w14:paraId="068CFAE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1,048,491</w:t>
            </w:r>
          </w:p>
        </w:tc>
        <w:tc>
          <w:tcPr>
            <w:tcW w:w="492" w:type="pct"/>
            <w:tcBorders>
              <w:top w:val="nil"/>
              <w:left w:val="nil"/>
              <w:bottom w:val="dotted" w:sz="4" w:space="0" w:color="auto"/>
              <w:right w:val="dashed" w:sz="4" w:space="0" w:color="auto"/>
            </w:tcBorders>
            <w:shd w:val="clear" w:color="auto" w:fill="auto"/>
            <w:noWrap/>
            <w:vAlign w:val="bottom"/>
            <w:hideMark/>
          </w:tcPr>
          <w:p w14:paraId="068CFAE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1,465,682</w:t>
            </w:r>
          </w:p>
        </w:tc>
        <w:tc>
          <w:tcPr>
            <w:tcW w:w="525" w:type="pct"/>
            <w:tcBorders>
              <w:top w:val="nil"/>
              <w:left w:val="nil"/>
              <w:bottom w:val="dotted" w:sz="4" w:space="0" w:color="auto"/>
              <w:right w:val="single" w:sz="4" w:space="0" w:color="auto"/>
            </w:tcBorders>
            <w:shd w:val="clear" w:color="auto" w:fill="auto"/>
            <w:noWrap/>
            <w:vAlign w:val="bottom"/>
            <w:hideMark/>
          </w:tcPr>
          <w:p w14:paraId="068CFAE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2,514,173</w:t>
            </w:r>
          </w:p>
        </w:tc>
        <w:tc>
          <w:tcPr>
            <w:tcW w:w="545" w:type="pct"/>
            <w:tcBorders>
              <w:top w:val="nil"/>
              <w:left w:val="nil"/>
              <w:bottom w:val="dotted" w:sz="4" w:space="0" w:color="auto"/>
              <w:right w:val="single" w:sz="4" w:space="0" w:color="auto"/>
            </w:tcBorders>
            <w:shd w:val="clear" w:color="auto" w:fill="auto"/>
            <w:noWrap/>
            <w:vAlign w:val="bottom"/>
            <w:hideMark/>
          </w:tcPr>
          <w:p w14:paraId="068CFAE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3,444,173</w:t>
            </w:r>
          </w:p>
        </w:tc>
      </w:tr>
      <w:tr w:rsidR="00BB6A1D" w:rsidRPr="00BB6A1D" w14:paraId="068CFAF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E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04860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E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Keshillimi dhe Informacioni Bujqesor</w:t>
            </w:r>
          </w:p>
        </w:tc>
        <w:tc>
          <w:tcPr>
            <w:tcW w:w="518" w:type="pct"/>
            <w:tcBorders>
              <w:top w:val="nil"/>
              <w:left w:val="nil"/>
              <w:bottom w:val="dotted" w:sz="4" w:space="0" w:color="auto"/>
              <w:right w:val="single" w:sz="4" w:space="0" w:color="auto"/>
            </w:tcBorders>
            <w:shd w:val="clear" w:color="auto" w:fill="auto"/>
            <w:noWrap/>
            <w:vAlign w:val="bottom"/>
            <w:hideMark/>
          </w:tcPr>
          <w:p w14:paraId="068CFAE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520,000</w:t>
            </w:r>
          </w:p>
        </w:tc>
        <w:tc>
          <w:tcPr>
            <w:tcW w:w="506" w:type="pct"/>
            <w:tcBorders>
              <w:top w:val="nil"/>
              <w:left w:val="nil"/>
              <w:bottom w:val="dotted" w:sz="4" w:space="0" w:color="auto"/>
              <w:right w:val="dashed" w:sz="4" w:space="0" w:color="auto"/>
            </w:tcBorders>
            <w:shd w:val="clear" w:color="auto" w:fill="auto"/>
            <w:noWrap/>
            <w:vAlign w:val="bottom"/>
            <w:hideMark/>
          </w:tcPr>
          <w:p w14:paraId="068CFAE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492" w:type="pct"/>
            <w:tcBorders>
              <w:top w:val="nil"/>
              <w:left w:val="nil"/>
              <w:bottom w:val="dotted" w:sz="4" w:space="0" w:color="auto"/>
              <w:right w:val="dashed" w:sz="4" w:space="0" w:color="auto"/>
            </w:tcBorders>
            <w:shd w:val="clear" w:color="auto" w:fill="auto"/>
            <w:noWrap/>
            <w:vAlign w:val="bottom"/>
            <w:hideMark/>
          </w:tcPr>
          <w:p w14:paraId="068CFAE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AF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545" w:type="pct"/>
            <w:tcBorders>
              <w:top w:val="nil"/>
              <w:left w:val="nil"/>
              <w:bottom w:val="dotted" w:sz="4" w:space="0" w:color="auto"/>
              <w:right w:val="single" w:sz="4" w:space="0" w:color="auto"/>
            </w:tcBorders>
            <w:shd w:val="clear" w:color="auto" w:fill="auto"/>
            <w:noWrap/>
            <w:vAlign w:val="bottom"/>
            <w:hideMark/>
          </w:tcPr>
          <w:p w14:paraId="068CFAF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540,000</w:t>
            </w:r>
          </w:p>
        </w:tc>
      </w:tr>
      <w:tr w:rsidR="00BB6A1D" w:rsidRPr="00BB6A1D" w14:paraId="068CFAF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F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05470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F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qendrueshem i tokes bujqesore</w:t>
            </w:r>
          </w:p>
        </w:tc>
        <w:tc>
          <w:tcPr>
            <w:tcW w:w="518" w:type="pct"/>
            <w:tcBorders>
              <w:top w:val="nil"/>
              <w:left w:val="nil"/>
              <w:bottom w:val="dotted" w:sz="4" w:space="0" w:color="auto"/>
              <w:right w:val="single" w:sz="4" w:space="0" w:color="auto"/>
            </w:tcBorders>
            <w:shd w:val="clear" w:color="auto" w:fill="auto"/>
            <w:noWrap/>
            <w:vAlign w:val="bottom"/>
            <w:hideMark/>
          </w:tcPr>
          <w:p w14:paraId="068CFAF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c>
          <w:tcPr>
            <w:tcW w:w="506" w:type="pct"/>
            <w:tcBorders>
              <w:top w:val="nil"/>
              <w:left w:val="nil"/>
              <w:bottom w:val="dotted" w:sz="4" w:space="0" w:color="auto"/>
              <w:right w:val="dashed" w:sz="4" w:space="0" w:color="auto"/>
            </w:tcBorders>
            <w:shd w:val="clear" w:color="auto" w:fill="auto"/>
            <w:noWrap/>
            <w:vAlign w:val="bottom"/>
            <w:hideMark/>
          </w:tcPr>
          <w:p w14:paraId="068CFAF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AF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AF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AF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r>
      <w:tr w:rsidR="00BB6A1D" w:rsidRPr="00BB6A1D" w14:paraId="068CFB0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AF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AF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Peshkimin</w:t>
            </w:r>
          </w:p>
        </w:tc>
        <w:tc>
          <w:tcPr>
            <w:tcW w:w="518" w:type="pct"/>
            <w:tcBorders>
              <w:top w:val="nil"/>
              <w:left w:val="nil"/>
              <w:bottom w:val="dotted" w:sz="4" w:space="0" w:color="auto"/>
              <w:right w:val="single" w:sz="4" w:space="0" w:color="auto"/>
            </w:tcBorders>
            <w:shd w:val="clear" w:color="auto" w:fill="auto"/>
            <w:noWrap/>
            <w:vAlign w:val="bottom"/>
            <w:hideMark/>
          </w:tcPr>
          <w:p w14:paraId="068CFAF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110,000</w:t>
            </w:r>
          </w:p>
        </w:tc>
        <w:tc>
          <w:tcPr>
            <w:tcW w:w="506" w:type="pct"/>
            <w:tcBorders>
              <w:top w:val="nil"/>
              <w:left w:val="nil"/>
              <w:bottom w:val="dotted" w:sz="4" w:space="0" w:color="auto"/>
              <w:right w:val="dashed" w:sz="4" w:space="0" w:color="auto"/>
            </w:tcBorders>
            <w:shd w:val="clear" w:color="auto" w:fill="auto"/>
            <w:noWrap/>
            <w:vAlign w:val="bottom"/>
            <w:hideMark/>
          </w:tcPr>
          <w:p w14:paraId="068CFAF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w:t>
            </w:r>
          </w:p>
        </w:tc>
        <w:tc>
          <w:tcPr>
            <w:tcW w:w="492" w:type="pct"/>
            <w:tcBorders>
              <w:top w:val="nil"/>
              <w:left w:val="nil"/>
              <w:bottom w:val="dotted" w:sz="4" w:space="0" w:color="auto"/>
              <w:right w:val="dashed" w:sz="4" w:space="0" w:color="auto"/>
            </w:tcBorders>
            <w:shd w:val="clear" w:color="auto" w:fill="auto"/>
            <w:noWrap/>
            <w:vAlign w:val="bottom"/>
            <w:hideMark/>
          </w:tcPr>
          <w:p w14:paraId="068CFAF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172,600</w:t>
            </w:r>
          </w:p>
        </w:tc>
        <w:tc>
          <w:tcPr>
            <w:tcW w:w="525" w:type="pct"/>
            <w:tcBorders>
              <w:top w:val="nil"/>
              <w:left w:val="nil"/>
              <w:bottom w:val="dotted" w:sz="4" w:space="0" w:color="auto"/>
              <w:right w:val="single" w:sz="4" w:space="0" w:color="auto"/>
            </w:tcBorders>
            <w:shd w:val="clear" w:color="auto" w:fill="auto"/>
            <w:noWrap/>
            <w:vAlign w:val="bottom"/>
            <w:hideMark/>
          </w:tcPr>
          <w:p w14:paraId="068CFB0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182,600</w:t>
            </w:r>
          </w:p>
        </w:tc>
        <w:tc>
          <w:tcPr>
            <w:tcW w:w="545" w:type="pct"/>
            <w:tcBorders>
              <w:top w:val="nil"/>
              <w:left w:val="nil"/>
              <w:bottom w:val="dotted" w:sz="4" w:space="0" w:color="auto"/>
              <w:right w:val="single" w:sz="4" w:space="0" w:color="auto"/>
            </w:tcBorders>
            <w:shd w:val="clear" w:color="auto" w:fill="auto"/>
            <w:noWrap/>
            <w:vAlign w:val="bottom"/>
            <w:hideMark/>
          </w:tcPr>
          <w:p w14:paraId="068CFB0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292,600</w:t>
            </w:r>
          </w:p>
        </w:tc>
      </w:tr>
      <w:tr w:rsidR="00BB6A1D" w:rsidRPr="00BB6A1D" w14:paraId="068CFB0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B0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6</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B0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Infrastruktures dhe Energjise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B0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5,558,756</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B0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26,285,111</w:t>
            </w:r>
          </w:p>
        </w:tc>
        <w:tc>
          <w:tcPr>
            <w:tcW w:w="492"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B0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20,518,352</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B0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46,803,463</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B0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52,362,219</w:t>
            </w:r>
          </w:p>
        </w:tc>
      </w:tr>
      <w:tr w:rsidR="00BB6A1D" w:rsidRPr="00BB6A1D" w14:paraId="068CFB1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0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0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B0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690,456</w:t>
            </w:r>
          </w:p>
        </w:tc>
        <w:tc>
          <w:tcPr>
            <w:tcW w:w="506" w:type="pct"/>
            <w:tcBorders>
              <w:top w:val="nil"/>
              <w:left w:val="nil"/>
              <w:bottom w:val="dotted" w:sz="4" w:space="0" w:color="auto"/>
              <w:right w:val="dashed" w:sz="4" w:space="0" w:color="auto"/>
            </w:tcBorders>
            <w:shd w:val="clear" w:color="auto" w:fill="auto"/>
            <w:noWrap/>
            <w:vAlign w:val="bottom"/>
            <w:hideMark/>
          </w:tcPr>
          <w:p w14:paraId="068CFB0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w:t>
            </w:r>
          </w:p>
        </w:tc>
        <w:tc>
          <w:tcPr>
            <w:tcW w:w="492" w:type="pct"/>
            <w:tcBorders>
              <w:top w:val="nil"/>
              <w:left w:val="nil"/>
              <w:bottom w:val="dotted" w:sz="4" w:space="0" w:color="auto"/>
              <w:right w:val="dashed" w:sz="4" w:space="0" w:color="auto"/>
            </w:tcBorders>
            <w:shd w:val="clear" w:color="auto" w:fill="auto"/>
            <w:noWrap/>
            <w:vAlign w:val="bottom"/>
            <w:hideMark/>
          </w:tcPr>
          <w:p w14:paraId="068CFB0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1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w:t>
            </w:r>
          </w:p>
        </w:tc>
        <w:tc>
          <w:tcPr>
            <w:tcW w:w="545" w:type="pct"/>
            <w:tcBorders>
              <w:top w:val="nil"/>
              <w:left w:val="nil"/>
              <w:bottom w:val="dotted" w:sz="4" w:space="0" w:color="auto"/>
              <w:right w:val="single" w:sz="4" w:space="0" w:color="auto"/>
            </w:tcBorders>
            <w:shd w:val="clear" w:color="auto" w:fill="auto"/>
            <w:noWrap/>
            <w:vAlign w:val="bottom"/>
            <w:hideMark/>
          </w:tcPr>
          <w:p w14:paraId="068CFB1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703,456</w:t>
            </w:r>
          </w:p>
        </w:tc>
      </w:tr>
      <w:tr w:rsidR="00BB6A1D" w:rsidRPr="00BB6A1D" w14:paraId="068CFB1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1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04520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1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Transporti rrugor</w:t>
            </w:r>
          </w:p>
        </w:tc>
        <w:tc>
          <w:tcPr>
            <w:tcW w:w="518" w:type="pct"/>
            <w:tcBorders>
              <w:top w:val="nil"/>
              <w:left w:val="nil"/>
              <w:bottom w:val="dotted" w:sz="4" w:space="0" w:color="auto"/>
              <w:right w:val="single" w:sz="4" w:space="0" w:color="auto"/>
            </w:tcBorders>
            <w:shd w:val="clear" w:color="auto" w:fill="auto"/>
            <w:noWrap/>
            <w:vAlign w:val="bottom"/>
            <w:hideMark/>
          </w:tcPr>
          <w:p w14:paraId="068CFB1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2,500,000</w:t>
            </w:r>
          </w:p>
        </w:tc>
        <w:tc>
          <w:tcPr>
            <w:tcW w:w="506" w:type="pct"/>
            <w:tcBorders>
              <w:top w:val="nil"/>
              <w:left w:val="nil"/>
              <w:bottom w:val="dotted" w:sz="4" w:space="0" w:color="auto"/>
              <w:right w:val="dashed" w:sz="4" w:space="0" w:color="auto"/>
            </w:tcBorders>
            <w:shd w:val="clear" w:color="auto" w:fill="auto"/>
            <w:noWrap/>
            <w:vAlign w:val="bottom"/>
            <w:hideMark/>
          </w:tcPr>
          <w:p w14:paraId="068CFB1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18,680,999</w:t>
            </w:r>
          </w:p>
        </w:tc>
        <w:tc>
          <w:tcPr>
            <w:tcW w:w="492" w:type="pct"/>
            <w:tcBorders>
              <w:top w:val="nil"/>
              <w:left w:val="nil"/>
              <w:bottom w:val="dotted" w:sz="4" w:space="0" w:color="auto"/>
              <w:right w:val="dashed" w:sz="4" w:space="0" w:color="auto"/>
            </w:tcBorders>
            <w:shd w:val="clear" w:color="auto" w:fill="auto"/>
            <w:noWrap/>
            <w:vAlign w:val="bottom"/>
            <w:hideMark/>
          </w:tcPr>
          <w:p w14:paraId="068CFB1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8,308,132</w:t>
            </w:r>
          </w:p>
        </w:tc>
        <w:tc>
          <w:tcPr>
            <w:tcW w:w="525" w:type="pct"/>
            <w:tcBorders>
              <w:top w:val="nil"/>
              <w:left w:val="nil"/>
              <w:bottom w:val="dotted" w:sz="4" w:space="0" w:color="auto"/>
              <w:right w:val="single" w:sz="4" w:space="0" w:color="auto"/>
            </w:tcBorders>
            <w:shd w:val="clear" w:color="auto" w:fill="auto"/>
            <w:noWrap/>
            <w:vAlign w:val="bottom"/>
            <w:hideMark/>
          </w:tcPr>
          <w:p w14:paraId="068CFB1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26,989,131</w:t>
            </w:r>
          </w:p>
        </w:tc>
        <w:tc>
          <w:tcPr>
            <w:tcW w:w="545" w:type="pct"/>
            <w:tcBorders>
              <w:top w:val="nil"/>
              <w:left w:val="nil"/>
              <w:bottom w:val="dotted" w:sz="4" w:space="0" w:color="auto"/>
              <w:right w:val="single" w:sz="4" w:space="0" w:color="auto"/>
            </w:tcBorders>
            <w:shd w:val="clear" w:color="auto" w:fill="auto"/>
            <w:noWrap/>
            <w:vAlign w:val="bottom"/>
            <w:hideMark/>
          </w:tcPr>
          <w:p w14:paraId="068CFB1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29,489,131</w:t>
            </w:r>
          </w:p>
        </w:tc>
      </w:tr>
      <w:tr w:rsidR="00BB6A1D" w:rsidRPr="00BB6A1D" w14:paraId="068CFB2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1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04540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1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Transporti Detar</w:t>
            </w:r>
          </w:p>
        </w:tc>
        <w:tc>
          <w:tcPr>
            <w:tcW w:w="518" w:type="pct"/>
            <w:tcBorders>
              <w:top w:val="nil"/>
              <w:left w:val="nil"/>
              <w:bottom w:val="dotted" w:sz="4" w:space="0" w:color="auto"/>
              <w:right w:val="single" w:sz="4" w:space="0" w:color="auto"/>
            </w:tcBorders>
            <w:shd w:val="clear" w:color="auto" w:fill="auto"/>
            <w:noWrap/>
            <w:vAlign w:val="bottom"/>
            <w:hideMark/>
          </w:tcPr>
          <w:p w14:paraId="068CFB1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110,000</w:t>
            </w:r>
          </w:p>
        </w:tc>
        <w:tc>
          <w:tcPr>
            <w:tcW w:w="506" w:type="pct"/>
            <w:tcBorders>
              <w:top w:val="nil"/>
              <w:left w:val="nil"/>
              <w:bottom w:val="dotted" w:sz="4" w:space="0" w:color="auto"/>
              <w:right w:val="dashed" w:sz="4" w:space="0" w:color="auto"/>
            </w:tcBorders>
            <w:shd w:val="clear" w:color="auto" w:fill="auto"/>
            <w:noWrap/>
            <w:vAlign w:val="bottom"/>
            <w:hideMark/>
          </w:tcPr>
          <w:p w14:paraId="068CFB1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w:t>
            </w:r>
          </w:p>
        </w:tc>
        <w:tc>
          <w:tcPr>
            <w:tcW w:w="492" w:type="pct"/>
            <w:tcBorders>
              <w:top w:val="nil"/>
              <w:left w:val="nil"/>
              <w:bottom w:val="dotted" w:sz="4" w:space="0" w:color="auto"/>
              <w:right w:val="dashed" w:sz="4" w:space="0" w:color="auto"/>
            </w:tcBorders>
            <w:shd w:val="clear" w:color="auto" w:fill="auto"/>
            <w:noWrap/>
            <w:vAlign w:val="bottom"/>
            <w:hideMark/>
          </w:tcPr>
          <w:p w14:paraId="068CFB1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2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w:t>
            </w:r>
          </w:p>
        </w:tc>
        <w:tc>
          <w:tcPr>
            <w:tcW w:w="545" w:type="pct"/>
            <w:tcBorders>
              <w:top w:val="nil"/>
              <w:left w:val="nil"/>
              <w:bottom w:val="dotted" w:sz="4" w:space="0" w:color="auto"/>
              <w:right w:val="single" w:sz="4" w:space="0" w:color="auto"/>
            </w:tcBorders>
            <w:shd w:val="clear" w:color="auto" w:fill="auto"/>
            <w:noWrap/>
            <w:vAlign w:val="bottom"/>
            <w:hideMark/>
          </w:tcPr>
          <w:p w14:paraId="068CFB2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160,000</w:t>
            </w:r>
          </w:p>
        </w:tc>
      </w:tr>
      <w:tr w:rsidR="00BB6A1D" w:rsidRPr="00BB6A1D" w14:paraId="068CFB2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2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04550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2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Transporti Hekurudhor</w:t>
            </w:r>
          </w:p>
        </w:tc>
        <w:tc>
          <w:tcPr>
            <w:tcW w:w="518" w:type="pct"/>
            <w:tcBorders>
              <w:top w:val="nil"/>
              <w:left w:val="nil"/>
              <w:bottom w:val="dotted" w:sz="4" w:space="0" w:color="auto"/>
              <w:right w:val="single" w:sz="4" w:space="0" w:color="auto"/>
            </w:tcBorders>
            <w:shd w:val="clear" w:color="auto" w:fill="auto"/>
            <w:noWrap/>
            <w:vAlign w:val="bottom"/>
            <w:hideMark/>
          </w:tcPr>
          <w:p w14:paraId="068CFB2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430,000</w:t>
            </w:r>
          </w:p>
        </w:tc>
        <w:tc>
          <w:tcPr>
            <w:tcW w:w="506" w:type="pct"/>
            <w:tcBorders>
              <w:top w:val="nil"/>
              <w:left w:val="nil"/>
              <w:bottom w:val="dotted" w:sz="4" w:space="0" w:color="auto"/>
              <w:right w:val="dashed" w:sz="4" w:space="0" w:color="auto"/>
            </w:tcBorders>
            <w:shd w:val="clear" w:color="auto" w:fill="auto"/>
            <w:noWrap/>
            <w:vAlign w:val="bottom"/>
            <w:hideMark/>
          </w:tcPr>
          <w:p w14:paraId="068CFB2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400,000</w:t>
            </w:r>
          </w:p>
        </w:tc>
        <w:tc>
          <w:tcPr>
            <w:tcW w:w="492" w:type="pct"/>
            <w:tcBorders>
              <w:top w:val="nil"/>
              <w:left w:val="nil"/>
              <w:bottom w:val="dotted" w:sz="4" w:space="0" w:color="auto"/>
              <w:right w:val="dashed" w:sz="4" w:space="0" w:color="auto"/>
            </w:tcBorders>
            <w:shd w:val="clear" w:color="auto" w:fill="auto"/>
            <w:noWrap/>
            <w:vAlign w:val="bottom"/>
            <w:hideMark/>
          </w:tcPr>
          <w:p w14:paraId="068CFB2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1,400,000</w:t>
            </w:r>
          </w:p>
        </w:tc>
        <w:tc>
          <w:tcPr>
            <w:tcW w:w="525" w:type="pct"/>
            <w:tcBorders>
              <w:top w:val="nil"/>
              <w:left w:val="nil"/>
              <w:bottom w:val="dotted" w:sz="4" w:space="0" w:color="auto"/>
              <w:right w:val="single" w:sz="4" w:space="0" w:color="auto"/>
            </w:tcBorders>
            <w:shd w:val="clear" w:color="auto" w:fill="auto"/>
            <w:noWrap/>
            <w:vAlign w:val="bottom"/>
            <w:hideMark/>
          </w:tcPr>
          <w:p w14:paraId="068CFB2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1,800,000</w:t>
            </w:r>
          </w:p>
        </w:tc>
        <w:tc>
          <w:tcPr>
            <w:tcW w:w="545" w:type="pct"/>
            <w:tcBorders>
              <w:top w:val="nil"/>
              <w:left w:val="nil"/>
              <w:bottom w:val="dotted" w:sz="4" w:space="0" w:color="auto"/>
              <w:right w:val="single" w:sz="4" w:space="0" w:color="auto"/>
            </w:tcBorders>
            <w:shd w:val="clear" w:color="auto" w:fill="auto"/>
            <w:noWrap/>
            <w:vAlign w:val="bottom"/>
            <w:hideMark/>
          </w:tcPr>
          <w:p w14:paraId="068CFB2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2,230,000</w:t>
            </w:r>
          </w:p>
        </w:tc>
      </w:tr>
      <w:tr w:rsidR="00BB6A1D" w:rsidRPr="00BB6A1D" w14:paraId="068CFB3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2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04560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2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Transporti Ajror</w:t>
            </w:r>
          </w:p>
        </w:tc>
        <w:tc>
          <w:tcPr>
            <w:tcW w:w="518" w:type="pct"/>
            <w:tcBorders>
              <w:top w:val="nil"/>
              <w:left w:val="nil"/>
              <w:bottom w:val="dotted" w:sz="4" w:space="0" w:color="auto"/>
              <w:right w:val="single" w:sz="4" w:space="0" w:color="auto"/>
            </w:tcBorders>
            <w:shd w:val="clear" w:color="auto" w:fill="auto"/>
            <w:noWrap/>
            <w:vAlign w:val="bottom"/>
            <w:hideMark/>
          </w:tcPr>
          <w:p w14:paraId="068CFB2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20,200</w:t>
            </w:r>
          </w:p>
        </w:tc>
        <w:tc>
          <w:tcPr>
            <w:tcW w:w="506" w:type="pct"/>
            <w:tcBorders>
              <w:top w:val="nil"/>
              <w:left w:val="nil"/>
              <w:bottom w:val="dotted" w:sz="4" w:space="0" w:color="auto"/>
              <w:right w:val="dashed" w:sz="4" w:space="0" w:color="auto"/>
            </w:tcBorders>
            <w:shd w:val="clear" w:color="auto" w:fill="auto"/>
            <w:noWrap/>
            <w:vAlign w:val="bottom"/>
            <w:hideMark/>
          </w:tcPr>
          <w:p w14:paraId="068CFB2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B2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3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B3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22,200</w:t>
            </w:r>
          </w:p>
        </w:tc>
      </w:tr>
      <w:tr w:rsidR="00BB6A1D" w:rsidRPr="00BB6A1D" w14:paraId="068CFB3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3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06370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3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Furnizimi me Uje dhe Kanalizime</w:t>
            </w:r>
          </w:p>
        </w:tc>
        <w:tc>
          <w:tcPr>
            <w:tcW w:w="518" w:type="pct"/>
            <w:tcBorders>
              <w:top w:val="nil"/>
              <w:left w:val="nil"/>
              <w:bottom w:val="dotted" w:sz="4" w:space="0" w:color="auto"/>
              <w:right w:val="single" w:sz="4" w:space="0" w:color="auto"/>
            </w:tcBorders>
            <w:shd w:val="clear" w:color="auto" w:fill="auto"/>
            <w:noWrap/>
            <w:vAlign w:val="bottom"/>
            <w:hideMark/>
          </w:tcPr>
          <w:p w14:paraId="068CFB3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500,000</w:t>
            </w:r>
          </w:p>
        </w:tc>
        <w:tc>
          <w:tcPr>
            <w:tcW w:w="506" w:type="pct"/>
            <w:tcBorders>
              <w:top w:val="nil"/>
              <w:left w:val="nil"/>
              <w:bottom w:val="dotted" w:sz="4" w:space="0" w:color="auto"/>
              <w:right w:val="dashed" w:sz="4" w:space="0" w:color="auto"/>
            </w:tcBorders>
            <w:shd w:val="clear" w:color="auto" w:fill="auto"/>
            <w:noWrap/>
            <w:vAlign w:val="bottom"/>
            <w:hideMark/>
          </w:tcPr>
          <w:p w14:paraId="068CFB3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4,906,840</w:t>
            </w:r>
          </w:p>
        </w:tc>
        <w:tc>
          <w:tcPr>
            <w:tcW w:w="492" w:type="pct"/>
            <w:tcBorders>
              <w:top w:val="nil"/>
              <w:left w:val="nil"/>
              <w:bottom w:val="dotted" w:sz="4" w:space="0" w:color="auto"/>
              <w:right w:val="dashed" w:sz="4" w:space="0" w:color="auto"/>
            </w:tcBorders>
            <w:shd w:val="clear" w:color="auto" w:fill="auto"/>
            <w:noWrap/>
            <w:vAlign w:val="bottom"/>
            <w:hideMark/>
          </w:tcPr>
          <w:p w14:paraId="068CFB3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5,830,220</w:t>
            </w:r>
          </w:p>
        </w:tc>
        <w:tc>
          <w:tcPr>
            <w:tcW w:w="525" w:type="pct"/>
            <w:tcBorders>
              <w:top w:val="nil"/>
              <w:left w:val="nil"/>
              <w:bottom w:val="dotted" w:sz="4" w:space="0" w:color="auto"/>
              <w:right w:val="single" w:sz="4" w:space="0" w:color="auto"/>
            </w:tcBorders>
            <w:shd w:val="clear" w:color="auto" w:fill="auto"/>
            <w:noWrap/>
            <w:vAlign w:val="bottom"/>
            <w:hideMark/>
          </w:tcPr>
          <w:p w14:paraId="068CFB3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10,737,060</w:t>
            </w:r>
          </w:p>
        </w:tc>
        <w:tc>
          <w:tcPr>
            <w:tcW w:w="545" w:type="pct"/>
            <w:tcBorders>
              <w:top w:val="nil"/>
              <w:left w:val="nil"/>
              <w:bottom w:val="dotted" w:sz="4" w:space="0" w:color="auto"/>
              <w:right w:val="single" w:sz="4" w:space="0" w:color="auto"/>
            </w:tcBorders>
            <w:shd w:val="clear" w:color="auto" w:fill="auto"/>
            <w:noWrap/>
            <w:vAlign w:val="bottom"/>
            <w:hideMark/>
          </w:tcPr>
          <w:p w14:paraId="068CFB3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11,237,060</w:t>
            </w:r>
          </w:p>
        </w:tc>
      </w:tr>
      <w:tr w:rsidR="00BB6A1D" w:rsidRPr="00BB6A1D" w14:paraId="068CFB4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3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06220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3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i Mbetjeve Urbane</w:t>
            </w:r>
          </w:p>
        </w:tc>
        <w:tc>
          <w:tcPr>
            <w:tcW w:w="518" w:type="pct"/>
            <w:tcBorders>
              <w:top w:val="nil"/>
              <w:left w:val="nil"/>
              <w:bottom w:val="dotted" w:sz="4" w:space="0" w:color="auto"/>
              <w:right w:val="single" w:sz="4" w:space="0" w:color="auto"/>
            </w:tcBorders>
            <w:shd w:val="clear" w:color="auto" w:fill="auto"/>
            <w:noWrap/>
            <w:vAlign w:val="bottom"/>
            <w:hideMark/>
          </w:tcPr>
          <w:p w14:paraId="068CFB3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700,000</w:t>
            </w:r>
          </w:p>
        </w:tc>
        <w:tc>
          <w:tcPr>
            <w:tcW w:w="506" w:type="pct"/>
            <w:tcBorders>
              <w:top w:val="nil"/>
              <w:left w:val="nil"/>
              <w:bottom w:val="dotted" w:sz="4" w:space="0" w:color="auto"/>
              <w:right w:val="dashed" w:sz="4" w:space="0" w:color="auto"/>
            </w:tcBorders>
            <w:shd w:val="clear" w:color="auto" w:fill="auto"/>
            <w:noWrap/>
            <w:vAlign w:val="bottom"/>
            <w:hideMark/>
          </w:tcPr>
          <w:p w14:paraId="068CFB3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1,664,272</w:t>
            </w:r>
          </w:p>
        </w:tc>
        <w:tc>
          <w:tcPr>
            <w:tcW w:w="492" w:type="pct"/>
            <w:tcBorders>
              <w:top w:val="nil"/>
              <w:left w:val="nil"/>
              <w:bottom w:val="dotted" w:sz="4" w:space="0" w:color="auto"/>
              <w:right w:val="dashed" w:sz="4" w:space="0" w:color="auto"/>
            </w:tcBorders>
            <w:shd w:val="clear" w:color="auto" w:fill="auto"/>
            <w:noWrap/>
            <w:vAlign w:val="bottom"/>
            <w:hideMark/>
          </w:tcPr>
          <w:p w14:paraId="068CFB3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1,200,000</w:t>
            </w:r>
          </w:p>
        </w:tc>
        <w:tc>
          <w:tcPr>
            <w:tcW w:w="525" w:type="pct"/>
            <w:tcBorders>
              <w:top w:val="nil"/>
              <w:left w:val="nil"/>
              <w:bottom w:val="dotted" w:sz="4" w:space="0" w:color="auto"/>
              <w:right w:val="single" w:sz="4" w:space="0" w:color="auto"/>
            </w:tcBorders>
            <w:shd w:val="clear" w:color="auto" w:fill="auto"/>
            <w:noWrap/>
            <w:vAlign w:val="bottom"/>
            <w:hideMark/>
          </w:tcPr>
          <w:p w14:paraId="068CFB4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2,864,272</w:t>
            </w:r>
          </w:p>
        </w:tc>
        <w:tc>
          <w:tcPr>
            <w:tcW w:w="545" w:type="pct"/>
            <w:tcBorders>
              <w:top w:val="nil"/>
              <w:left w:val="nil"/>
              <w:bottom w:val="dotted" w:sz="4" w:space="0" w:color="auto"/>
              <w:right w:val="single" w:sz="4" w:space="0" w:color="auto"/>
            </w:tcBorders>
            <w:shd w:val="clear" w:color="auto" w:fill="auto"/>
            <w:noWrap/>
            <w:vAlign w:val="bottom"/>
            <w:hideMark/>
          </w:tcPr>
          <w:p w14:paraId="068CFB4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3,564,272</w:t>
            </w:r>
          </w:p>
        </w:tc>
      </w:tr>
      <w:tr w:rsidR="00BB6A1D" w:rsidRPr="00BB6A1D" w14:paraId="068CFB4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4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04320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4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Energjine</w:t>
            </w:r>
          </w:p>
        </w:tc>
        <w:tc>
          <w:tcPr>
            <w:tcW w:w="518" w:type="pct"/>
            <w:tcBorders>
              <w:top w:val="nil"/>
              <w:left w:val="nil"/>
              <w:bottom w:val="dotted" w:sz="4" w:space="0" w:color="auto"/>
              <w:right w:val="single" w:sz="4" w:space="0" w:color="auto"/>
            </w:tcBorders>
            <w:shd w:val="clear" w:color="auto" w:fill="auto"/>
            <w:noWrap/>
            <w:vAlign w:val="bottom"/>
            <w:hideMark/>
          </w:tcPr>
          <w:p w14:paraId="068CFB4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506" w:type="pct"/>
            <w:tcBorders>
              <w:top w:val="nil"/>
              <w:left w:val="nil"/>
              <w:bottom w:val="dotted" w:sz="4" w:space="0" w:color="auto"/>
              <w:right w:val="dashed" w:sz="4" w:space="0" w:color="auto"/>
            </w:tcBorders>
            <w:shd w:val="clear" w:color="auto" w:fill="auto"/>
            <w:noWrap/>
            <w:vAlign w:val="bottom"/>
            <w:hideMark/>
          </w:tcPr>
          <w:p w14:paraId="068CFB4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300,000</w:t>
            </w:r>
          </w:p>
        </w:tc>
        <w:tc>
          <w:tcPr>
            <w:tcW w:w="492" w:type="pct"/>
            <w:tcBorders>
              <w:top w:val="nil"/>
              <w:left w:val="nil"/>
              <w:bottom w:val="dotted" w:sz="4" w:space="0" w:color="auto"/>
              <w:right w:val="dashed" w:sz="4" w:space="0" w:color="auto"/>
            </w:tcBorders>
            <w:shd w:val="clear" w:color="auto" w:fill="auto"/>
            <w:noWrap/>
            <w:vAlign w:val="bottom"/>
            <w:hideMark/>
          </w:tcPr>
          <w:p w14:paraId="068CFB4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3,560,000</w:t>
            </w:r>
          </w:p>
        </w:tc>
        <w:tc>
          <w:tcPr>
            <w:tcW w:w="525" w:type="pct"/>
            <w:tcBorders>
              <w:top w:val="nil"/>
              <w:left w:val="nil"/>
              <w:bottom w:val="dotted" w:sz="4" w:space="0" w:color="auto"/>
              <w:right w:val="single" w:sz="4" w:space="0" w:color="auto"/>
            </w:tcBorders>
            <w:shd w:val="clear" w:color="auto" w:fill="auto"/>
            <w:noWrap/>
            <w:vAlign w:val="bottom"/>
            <w:hideMark/>
          </w:tcPr>
          <w:p w14:paraId="068CFB4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3,860,000</w:t>
            </w:r>
          </w:p>
        </w:tc>
        <w:tc>
          <w:tcPr>
            <w:tcW w:w="545" w:type="pct"/>
            <w:tcBorders>
              <w:top w:val="nil"/>
              <w:left w:val="nil"/>
              <w:bottom w:val="dotted" w:sz="4" w:space="0" w:color="auto"/>
              <w:right w:val="single" w:sz="4" w:space="0" w:color="auto"/>
            </w:tcBorders>
            <w:shd w:val="clear" w:color="auto" w:fill="auto"/>
            <w:noWrap/>
            <w:vAlign w:val="bottom"/>
            <w:hideMark/>
          </w:tcPr>
          <w:p w14:paraId="068CFB4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3,960,000</w:t>
            </w:r>
          </w:p>
        </w:tc>
      </w:tr>
      <w:tr w:rsidR="00BB6A1D" w:rsidRPr="00BB6A1D" w14:paraId="068CFB5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4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04430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4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Mbeshtetje per Burimet Natyrore </w:t>
            </w:r>
          </w:p>
        </w:tc>
        <w:tc>
          <w:tcPr>
            <w:tcW w:w="518" w:type="pct"/>
            <w:tcBorders>
              <w:top w:val="nil"/>
              <w:left w:val="nil"/>
              <w:bottom w:val="dotted" w:sz="4" w:space="0" w:color="auto"/>
              <w:right w:val="single" w:sz="4" w:space="0" w:color="auto"/>
            </w:tcBorders>
            <w:shd w:val="clear" w:color="auto" w:fill="auto"/>
            <w:noWrap/>
            <w:vAlign w:val="bottom"/>
            <w:hideMark/>
          </w:tcPr>
          <w:p w14:paraId="068CFB4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177,000</w:t>
            </w:r>
          </w:p>
        </w:tc>
        <w:tc>
          <w:tcPr>
            <w:tcW w:w="506" w:type="pct"/>
            <w:tcBorders>
              <w:top w:val="nil"/>
              <w:left w:val="nil"/>
              <w:bottom w:val="dotted" w:sz="4" w:space="0" w:color="auto"/>
              <w:right w:val="dashed" w:sz="4" w:space="0" w:color="auto"/>
            </w:tcBorders>
            <w:shd w:val="clear" w:color="auto" w:fill="auto"/>
            <w:noWrap/>
            <w:vAlign w:val="bottom"/>
            <w:hideMark/>
          </w:tcPr>
          <w:p w14:paraId="068CFB4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w:t>
            </w:r>
          </w:p>
        </w:tc>
        <w:tc>
          <w:tcPr>
            <w:tcW w:w="492" w:type="pct"/>
            <w:tcBorders>
              <w:top w:val="nil"/>
              <w:left w:val="nil"/>
              <w:bottom w:val="dotted" w:sz="4" w:space="0" w:color="auto"/>
              <w:right w:val="dashed" w:sz="4" w:space="0" w:color="auto"/>
            </w:tcBorders>
            <w:shd w:val="clear" w:color="auto" w:fill="auto"/>
            <w:noWrap/>
            <w:vAlign w:val="bottom"/>
            <w:hideMark/>
          </w:tcPr>
          <w:p w14:paraId="068CFB4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5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w:t>
            </w:r>
          </w:p>
        </w:tc>
        <w:tc>
          <w:tcPr>
            <w:tcW w:w="545" w:type="pct"/>
            <w:tcBorders>
              <w:top w:val="nil"/>
              <w:left w:val="nil"/>
              <w:bottom w:val="dotted" w:sz="4" w:space="0" w:color="auto"/>
              <w:right w:val="single" w:sz="4" w:space="0" w:color="auto"/>
            </w:tcBorders>
            <w:shd w:val="clear" w:color="auto" w:fill="auto"/>
            <w:noWrap/>
            <w:vAlign w:val="bottom"/>
            <w:hideMark/>
          </w:tcPr>
          <w:p w14:paraId="068CFB5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282,000</w:t>
            </w:r>
          </w:p>
        </w:tc>
      </w:tr>
      <w:tr w:rsidR="00BB6A1D" w:rsidRPr="00BB6A1D" w14:paraId="068CFB5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5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04440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5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Industrine</w:t>
            </w:r>
          </w:p>
        </w:tc>
        <w:tc>
          <w:tcPr>
            <w:tcW w:w="518" w:type="pct"/>
            <w:tcBorders>
              <w:top w:val="nil"/>
              <w:left w:val="nil"/>
              <w:bottom w:val="dotted" w:sz="4" w:space="0" w:color="auto"/>
              <w:right w:val="single" w:sz="4" w:space="0" w:color="auto"/>
            </w:tcBorders>
            <w:shd w:val="clear" w:color="auto" w:fill="auto"/>
            <w:noWrap/>
            <w:vAlign w:val="bottom"/>
            <w:hideMark/>
          </w:tcPr>
          <w:p w14:paraId="068CFB5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270,000</w:t>
            </w:r>
          </w:p>
        </w:tc>
        <w:tc>
          <w:tcPr>
            <w:tcW w:w="506" w:type="pct"/>
            <w:tcBorders>
              <w:top w:val="nil"/>
              <w:left w:val="nil"/>
              <w:bottom w:val="dotted" w:sz="4" w:space="0" w:color="auto"/>
              <w:right w:val="dashed" w:sz="4" w:space="0" w:color="auto"/>
            </w:tcBorders>
            <w:shd w:val="clear" w:color="auto" w:fill="auto"/>
            <w:noWrap/>
            <w:vAlign w:val="bottom"/>
            <w:hideMark/>
          </w:tcPr>
          <w:p w14:paraId="068CFB5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85,000</w:t>
            </w:r>
          </w:p>
        </w:tc>
        <w:tc>
          <w:tcPr>
            <w:tcW w:w="492" w:type="pct"/>
            <w:tcBorders>
              <w:top w:val="nil"/>
              <w:left w:val="nil"/>
              <w:bottom w:val="dotted" w:sz="4" w:space="0" w:color="auto"/>
              <w:right w:val="dashed" w:sz="4" w:space="0" w:color="auto"/>
            </w:tcBorders>
            <w:shd w:val="clear" w:color="auto" w:fill="auto"/>
            <w:noWrap/>
            <w:vAlign w:val="bottom"/>
            <w:hideMark/>
          </w:tcPr>
          <w:p w14:paraId="068CFB5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5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85,000</w:t>
            </w:r>
          </w:p>
        </w:tc>
        <w:tc>
          <w:tcPr>
            <w:tcW w:w="545" w:type="pct"/>
            <w:tcBorders>
              <w:top w:val="nil"/>
              <w:left w:val="nil"/>
              <w:bottom w:val="dotted" w:sz="4" w:space="0" w:color="auto"/>
              <w:right w:val="single" w:sz="4" w:space="0" w:color="auto"/>
            </w:tcBorders>
            <w:shd w:val="clear" w:color="auto" w:fill="auto"/>
            <w:noWrap/>
            <w:vAlign w:val="bottom"/>
            <w:hideMark/>
          </w:tcPr>
          <w:p w14:paraId="068CFB5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355,000</w:t>
            </w:r>
          </w:p>
        </w:tc>
      </w:tr>
      <w:tr w:rsidR="00BB6A1D" w:rsidRPr="00BB6A1D" w14:paraId="068CFB6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5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06180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5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Planifikimi Urban </w:t>
            </w:r>
          </w:p>
        </w:tc>
        <w:tc>
          <w:tcPr>
            <w:tcW w:w="518" w:type="pct"/>
            <w:tcBorders>
              <w:top w:val="nil"/>
              <w:left w:val="nil"/>
              <w:bottom w:val="dotted" w:sz="4" w:space="0" w:color="auto"/>
              <w:right w:val="single" w:sz="4" w:space="0" w:color="auto"/>
            </w:tcBorders>
            <w:shd w:val="clear" w:color="auto" w:fill="auto"/>
            <w:noWrap/>
            <w:vAlign w:val="bottom"/>
            <w:hideMark/>
          </w:tcPr>
          <w:p w14:paraId="068CFB5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61,100</w:t>
            </w:r>
          </w:p>
        </w:tc>
        <w:tc>
          <w:tcPr>
            <w:tcW w:w="506" w:type="pct"/>
            <w:tcBorders>
              <w:top w:val="nil"/>
              <w:left w:val="nil"/>
              <w:bottom w:val="dotted" w:sz="4" w:space="0" w:color="auto"/>
              <w:right w:val="dashed" w:sz="4" w:space="0" w:color="auto"/>
            </w:tcBorders>
            <w:shd w:val="clear" w:color="auto" w:fill="auto"/>
            <w:noWrap/>
            <w:vAlign w:val="bottom"/>
            <w:hideMark/>
          </w:tcPr>
          <w:p w14:paraId="068CFB5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78,000</w:t>
            </w:r>
          </w:p>
        </w:tc>
        <w:tc>
          <w:tcPr>
            <w:tcW w:w="492" w:type="pct"/>
            <w:tcBorders>
              <w:top w:val="nil"/>
              <w:left w:val="nil"/>
              <w:bottom w:val="dotted" w:sz="4" w:space="0" w:color="auto"/>
              <w:right w:val="dashed" w:sz="4" w:space="0" w:color="auto"/>
            </w:tcBorders>
            <w:shd w:val="clear" w:color="auto" w:fill="auto"/>
            <w:noWrap/>
            <w:vAlign w:val="bottom"/>
            <w:hideMark/>
          </w:tcPr>
          <w:p w14:paraId="068CFB5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220,000</w:t>
            </w:r>
          </w:p>
        </w:tc>
        <w:tc>
          <w:tcPr>
            <w:tcW w:w="525" w:type="pct"/>
            <w:tcBorders>
              <w:top w:val="nil"/>
              <w:left w:val="nil"/>
              <w:bottom w:val="dotted" w:sz="4" w:space="0" w:color="auto"/>
              <w:right w:val="single" w:sz="4" w:space="0" w:color="auto"/>
            </w:tcBorders>
            <w:shd w:val="clear" w:color="auto" w:fill="auto"/>
            <w:noWrap/>
            <w:vAlign w:val="bottom"/>
            <w:hideMark/>
          </w:tcPr>
          <w:p w14:paraId="068CFB6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298,000</w:t>
            </w:r>
          </w:p>
        </w:tc>
        <w:tc>
          <w:tcPr>
            <w:tcW w:w="545" w:type="pct"/>
            <w:tcBorders>
              <w:top w:val="nil"/>
              <w:left w:val="nil"/>
              <w:bottom w:val="dotted" w:sz="4" w:space="0" w:color="auto"/>
              <w:right w:val="single" w:sz="4" w:space="0" w:color="auto"/>
            </w:tcBorders>
            <w:shd w:val="clear" w:color="auto" w:fill="auto"/>
            <w:noWrap/>
            <w:vAlign w:val="bottom"/>
            <w:hideMark/>
          </w:tcPr>
          <w:p w14:paraId="068CFB6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359,100</w:t>
            </w:r>
          </w:p>
        </w:tc>
      </w:tr>
      <w:tr w:rsidR="00BB6A1D" w:rsidRPr="00BB6A1D" w14:paraId="068CFB6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B6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10</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B6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 xml:space="preserve">Ministria e Financave </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B6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56,544,353</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B6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1,577,689</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B6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1,238,000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B6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2,815,689</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B6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59,360,042</w:t>
            </w:r>
          </w:p>
        </w:tc>
      </w:tr>
      <w:tr w:rsidR="00BB6A1D" w:rsidRPr="00BB6A1D" w14:paraId="068CFB7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6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6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B6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693,000</w:t>
            </w:r>
          </w:p>
        </w:tc>
        <w:tc>
          <w:tcPr>
            <w:tcW w:w="506" w:type="pct"/>
            <w:tcBorders>
              <w:top w:val="nil"/>
              <w:left w:val="nil"/>
              <w:bottom w:val="dotted" w:sz="4" w:space="0" w:color="auto"/>
              <w:right w:val="dashed" w:sz="4" w:space="0" w:color="auto"/>
            </w:tcBorders>
            <w:shd w:val="clear" w:color="auto" w:fill="auto"/>
            <w:noWrap/>
            <w:vAlign w:val="bottom"/>
            <w:hideMark/>
          </w:tcPr>
          <w:p w14:paraId="068CFB6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243,000</w:t>
            </w:r>
          </w:p>
        </w:tc>
        <w:tc>
          <w:tcPr>
            <w:tcW w:w="492" w:type="pct"/>
            <w:tcBorders>
              <w:top w:val="nil"/>
              <w:left w:val="nil"/>
              <w:bottom w:val="dotted" w:sz="4" w:space="0" w:color="auto"/>
              <w:right w:val="dashed" w:sz="4" w:space="0" w:color="auto"/>
            </w:tcBorders>
            <w:shd w:val="clear" w:color="auto" w:fill="auto"/>
            <w:noWrap/>
            <w:vAlign w:val="bottom"/>
            <w:hideMark/>
          </w:tcPr>
          <w:p w14:paraId="068CFB6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200,000</w:t>
            </w:r>
          </w:p>
        </w:tc>
        <w:tc>
          <w:tcPr>
            <w:tcW w:w="525" w:type="pct"/>
            <w:tcBorders>
              <w:top w:val="nil"/>
              <w:left w:val="nil"/>
              <w:bottom w:val="dotted" w:sz="4" w:space="0" w:color="auto"/>
              <w:right w:val="single" w:sz="4" w:space="0" w:color="auto"/>
            </w:tcBorders>
            <w:shd w:val="clear" w:color="auto" w:fill="auto"/>
            <w:noWrap/>
            <w:vAlign w:val="bottom"/>
            <w:hideMark/>
          </w:tcPr>
          <w:p w14:paraId="068CFB7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443,000</w:t>
            </w:r>
          </w:p>
        </w:tc>
        <w:tc>
          <w:tcPr>
            <w:tcW w:w="545" w:type="pct"/>
            <w:tcBorders>
              <w:top w:val="nil"/>
              <w:left w:val="nil"/>
              <w:bottom w:val="dotted" w:sz="4" w:space="0" w:color="auto"/>
              <w:right w:val="single" w:sz="4" w:space="0" w:color="auto"/>
            </w:tcBorders>
            <w:shd w:val="clear" w:color="auto" w:fill="auto"/>
            <w:noWrap/>
            <w:vAlign w:val="bottom"/>
            <w:hideMark/>
          </w:tcPr>
          <w:p w14:paraId="068CFB7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1,136,000</w:t>
            </w:r>
          </w:p>
        </w:tc>
      </w:tr>
      <w:tr w:rsidR="00BB6A1D" w:rsidRPr="00BB6A1D" w14:paraId="068CFB7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7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7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i Shpenzimeve Publike</w:t>
            </w:r>
          </w:p>
        </w:tc>
        <w:tc>
          <w:tcPr>
            <w:tcW w:w="518" w:type="pct"/>
            <w:tcBorders>
              <w:top w:val="nil"/>
              <w:left w:val="nil"/>
              <w:bottom w:val="dotted" w:sz="4" w:space="0" w:color="auto"/>
              <w:right w:val="single" w:sz="4" w:space="0" w:color="auto"/>
            </w:tcBorders>
            <w:shd w:val="clear" w:color="auto" w:fill="auto"/>
            <w:noWrap/>
            <w:vAlign w:val="bottom"/>
            <w:hideMark/>
          </w:tcPr>
          <w:p w14:paraId="068CFB7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487,000</w:t>
            </w:r>
          </w:p>
        </w:tc>
        <w:tc>
          <w:tcPr>
            <w:tcW w:w="506" w:type="pct"/>
            <w:tcBorders>
              <w:top w:val="nil"/>
              <w:left w:val="nil"/>
              <w:bottom w:val="dotted" w:sz="4" w:space="0" w:color="auto"/>
              <w:right w:val="dashed" w:sz="4" w:space="0" w:color="auto"/>
            </w:tcBorders>
            <w:shd w:val="clear" w:color="auto" w:fill="auto"/>
            <w:noWrap/>
            <w:vAlign w:val="bottom"/>
            <w:hideMark/>
          </w:tcPr>
          <w:p w14:paraId="068CFB7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w:t>
            </w:r>
          </w:p>
        </w:tc>
        <w:tc>
          <w:tcPr>
            <w:tcW w:w="492" w:type="pct"/>
            <w:tcBorders>
              <w:top w:val="nil"/>
              <w:left w:val="nil"/>
              <w:bottom w:val="dotted" w:sz="4" w:space="0" w:color="auto"/>
              <w:right w:val="dashed" w:sz="4" w:space="0" w:color="auto"/>
            </w:tcBorders>
            <w:shd w:val="clear" w:color="auto" w:fill="auto"/>
            <w:noWrap/>
            <w:vAlign w:val="bottom"/>
            <w:hideMark/>
          </w:tcPr>
          <w:p w14:paraId="068CFB7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7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w:t>
            </w:r>
          </w:p>
        </w:tc>
        <w:tc>
          <w:tcPr>
            <w:tcW w:w="545" w:type="pct"/>
            <w:tcBorders>
              <w:top w:val="nil"/>
              <w:left w:val="nil"/>
              <w:bottom w:val="dotted" w:sz="4" w:space="0" w:color="auto"/>
              <w:right w:val="single" w:sz="4" w:space="0" w:color="auto"/>
            </w:tcBorders>
            <w:shd w:val="clear" w:color="auto" w:fill="auto"/>
            <w:noWrap/>
            <w:vAlign w:val="bottom"/>
            <w:hideMark/>
          </w:tcPr>
          <w:p w14:paraId="068CFB7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492,000</w:t>
            </w:r>
          </w:p>
        </w:tc>
      </w:tr>
      <w:tr w:rsidR="00BB6A1D" w:rsidRPr="00BB6A1D" w14:paraId="068CFB8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7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7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Ekzekutimi i Pagesave te Ndryshme</w:t>
            </w:r>
          </w:p>
        </w:tc>
        <w:tc>
          <w:tcPr>
            <w:tcW w:w="518" w:type="pct"/>
            <w:tcBorders>
              <w:top w:val="nil"/>
              <w:left w:val="nil"/>
              <w:bottom w:val="dotted" w:sz="4" w:space="0" w:color="auto"/>
              <w:right w:val="single" w:sz="4" w:space="0" w:color="auto"/>
            </w:tcBorders>
            <w:shd w:val="clear" w:color="auto" w:fill="auto"/>
            <w:noWrap/>
            <w:vAlign w:val="bottom"/>
            <w:hideMark/>
          </w:tcPr>
          <w:p w14:paraId="068CFB7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330,000</w:t>
            </w:r>
          </w:p>
        </w:tc>
        <w:tc>
          <w:tcPr>
            <w:tcW w:w="506" w:type="pct"/>
            <w:tcBorders>
              <w:top w:val="nil"/>
              <w:left w:val="nil"/>
              <w:bottom w:val="dotted" w:sz="4" w:space="0" w:color="auto"/>
              <w:right w:val="dashed" w:sz="4" w:space="0" w:color="auto"/>
            </w:tcBorders>
            <w:shd w:val="clear" w:color="auto" w:fill="auto"/>
            <w:noWrap/>
            <w:vAlign w:val="bottom"/>
            <w:hideMark/>
          </w:tcPr>
          <w:p w14:paraId="068CFB7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B7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8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B8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330,000</w:t>
            </w:r>
          </w:p>
        </w:tc>
      </w:tr>
      <w:tr w:rsidR="00BB6A1D" w:rsidRPr="00BB6A1D" w14:paraId="068CFB8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8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8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i te Ardhurave Tatimore</w:t>
            </w:r>
          </w:p>
        </w:tc>
        <w:tc>
          <w:tcPr>
            <w:tcW w:w="518" w:type="pct"/>
            <w:tcBorders>
              <w:top w:val="nil"/>
              <w:left w:val="nil"/>
              <w:bottom w:val="dotted" w:sz="4" w:space="0" w:color="auto"/>
              <w:right w:val="single" w:sz="4" w:space="0" w:color="auto"/>
            </w:tcBorders>
            <w:shd w:val="clear" w:color="auto" w:fill="auto"/>
            <w:noWrap/>
            <w:vAlign w:val="bottom"/>
            <w:hideMark/>
          </w:tcPr>
          <w:p w14:paraId="068CFB8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2,500,000</w:t>
            </w:r>
          </w:p>
        </w:tc>
        <w:tc>
          <w:tcPr>
            <w:tcW w:w="506" w:type="pct"/>
            <w:tcBorders>
              <w:top w:val="nil"/>
              <w:left w:val="nil"/>
              <w:bottom w:val="dotted" w:sz="4" w:space="0" w:color="auto"/>
              <w:right w:val="dashed" w:sz="4" w:space="0" w:color="auto"/>
            </w:tcBorders>
            <w:shd w:val="clear" w:color="auto" w:fill="auto"/>
            <w:noWrap/>
            <w:vAlign w:val="bottom"/>
            <w:hideMark/>
          </w:tcPr>
          <w:p w14:paraId="068CFB8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83,000</w:t>
            </w:r>
          </w:p>
        </w:tc>
        <w:tc>
          <w:tcPr>
            <w:tcW w:w="492" w:type="pct"/>
            <w:tcBorders>
              <w:top w:val="nil"/>
              <w:left w:val="nil"/>
              <w:bottom w:val="dotted" w:sz="4" w:space="0" w:color="auto"/>
              <w:right w:val="dashed" w:sz="4" w:space="0" w:color="auto"/>
            </w:tcBorders>
            <w:shd w:val="clear" w:color="auto" w:fill="auto"/>
            <w:noWrap/>
            <w:vAlign w:val="bottom"/>
            <w:hideMark/>
          </w:tcPr>
          <w:p w14:paraId="068CFB8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8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83,000</w:t>
            </w:r>
          </w:p>
        </w:tc>
        <w:tc>
          <w:tcPr>
            <w:tcW w:w="545" w:type="pct"/>
            <w:tcBorders>
              <w:top w:val="nil"/>
              <w:left w:val="nil"/>
              <w:bottom w:val="dotted" w:sz="4" w:space="0" w:color="auto"/>
              <w:right w:val="single" w:sz="4" w:space="0" w:color="auto"/>
            </w:tcBorders>
            <w:shd w:val="clear" w:color="auto" w:fill="auto"/>
            <w:noWrap/>
            <w:vAlign w:val="bottom"/>
            <w:hideMark/>
          </w:tcPr>
          <w:p w14:paraId="068CFB8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2,583,000</w:t>
            </w:r>
          </w:p>
        </w:tc>
      </w:tr>
      <w:tr w:rsidR="00BB6A1D" w:rsidRPr="00BB6A1D" w14:paraId="068CFB9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8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8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i te Ardhurave Doganore</w:t>
            </w:r>
          </w:p>
        </w:tc>
        <w:tc>
          <w:tcPr>
            <w:tcW w:w="518" w:type="pct"/>
            <w:tcBorders>
              <w:top w:val="nil"/>
              <w:left w:val="nil"/>
              <w:bottom w:val="dotted" w:sz="4" w:space="0" w:color="auto"/>
              <w:right w:val="single" w:sz="4" w:space="0" w:color="auto"/>
            </w:tcBorders>
            <w:shd w:val="clear" w:color="auto" w:fill="auto"/>
            <w:noWrap/>
            <w:vAlign w:val="bottom"/>
            <w:hideMark/>
          </w:tcPr>
          <w:p w14:paraId="068CFB8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3,360,000</w:t>
            </w:r>
          </w:p>
        </w:tc>
        <w:tc>
          <w:tcPr>
            <w:tcW w:w="506" w:type="pct"/>
            <w:tcBorders>
              <w:top w:val="nil"/>
              <w:left w:val="nil"/>
              <w:bottom w:val="dotted" w:sz="4" w:space="0" w:color="auto"/>
              <w:right w:val="dashed" w:sz="4" w:space="0" w:color="auto"/>
            </w:tcBorders>
            <w:shd w:val="clear" w:color="auto" w:fill="auto"/>
            <w:noWrap/>
            <w:vAlign w:val="bottom"/>
            <w:hideMark/>
          </w:tcPr>
          <w:p w14:paraId="068CFB8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173,220</w:t>
            </w:r>
          </w:p>
        </w:tc>
        <w:tc>
          <w:tcPr>
            <w:tcW w:w="492" w:type="pct"/>
            <w:tcBorders>
              <w:top w:val="nil"/>
              <w:left w:val="nil"/>
              <w:bottom w:val="dotted" w:sz="4" w:space="0" w:color="auto"/>
              <w:right w:val="dashed" w:sz="4" w:space="0" w:color="auto"/>
            </w:tcBorders>
            <w:shd w:val="clear" w:color="auto" w:fill="auto"/>
            <w:noWrap/>
            <w:vAlign w:val="bottom"/>
            <w:hideMark/>
          </w:tcPr>
          <w:p w14:paraId="068CFB8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134,100</w:t>
            </w:r>
          </w:p>
        </w:tc>
        <w:tc>
          <w:tcPr>
            <w:tcW w:w="525" w:type="pct"/>
            <w:tcBorders>
              <w:top w:val="nil"/>
              <w:left w:val="nil"/>
              <w:bottom w:val="dotted" w:sz="4" w:space="0" w:color="auto"/>
              <w:right w:val="single" w:sz="4" w:space="0" w:color="auto"/>
            </w:tcBorders>
            <w:shd w:val="clear" w:color="auto" w:fill="auto"/>
            <w:noWrap/>
            <w:vAlign w:val="bottom"/>
            <w:hideMark/>
          </w:tcPr>
          <w:p w14:paraId="068CFB9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307,320</w:t>
            </w:r>
          </w:p>
        </w:tc>
        <w:tc>
          <w:tcPr>
            <w:tcW w:w="545" w:type="pct"/>
            <w:tcBorders>
              <w:top w:val="nil"/>
              <w:left w:val="nil"/>
              <w:bottom w:val="dotted" w:sz="4" w:space="0" w:color="auto"/>
              <w:right w:val="single" w:sz="4" w:space="0" w:color="auto"/>
            </w:tcBorders>
            <w:shd w:val="clear" w:color="auto" w:fill="auto"/>
            <w:noWrap/>
            <w:vAlign w:val="bottom"/>
            <w:hideMark/>
          </w:tcPr>
          <w:p w14:paraId="068CFB9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3,667,320</w:t>
            </w:r>
          </w:p>
        </w:tc>
      </w:tr>
      <w:tr w:rsidR="00BB6A1D" w:rsidRPr="00BB6A1D" w14:paraId="068CFB9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Lufta kunder Transaksioneve Financiare Jo-Ligjore</w:t>
            </w:r>
          </w:p>
        </w:tc>
        <w:tc>
          <w:tcPr>
            <w:tcW w:w="518" w:type="pct"/>
            <w:tcBorders>
              <w:top w:val="nil"/>
              <w:left w:val="nil"/>
              <w:bottom w:val="dotted" w:sz="4" w:space="0" w:color="auto"/>
              <w:right w:val="single" w:sz="4" w:space="0" w:color="auto"/>
            </w:tcBorders>
            <w:shd w:val="clear" w:color="auto" w:fill="auto"/>
            <w:noWrap/>
            <w:vAlign w:val="bottom"/>
            <w:hideMark/>
          </w:tcPr>
          <w:p w14:paraId="068CFB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78,900</w:t>
            </w:r>
          </w:p>
        </w:tc>
        <w:tc>
          <w:tcPr>
            <w:tcW w:w="506" w:type="pct"/>
            <w:tcBorders>
              <w:top w:val="nil"/>
              <w:left w:val="nil"/>
              <w:bottom w:val="dotted" w:sz="4" w:space="0" w:color="auto"/>
              <w:right w:val="dashed" w:sz="4" w:space="0" w:color="auto"/>
            </w:tcBorders>
            <w:shd w:val="clear" w:color="auto" w:fill="auto"/>
            <w:noWrap/>
            <w:vAlign w:val="bottom"/>
            <w:hideMark/>
          </w:tcPr>
          <w:p w14:paraId="068CFB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B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B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80,900</w:t>
            </w:r>
          </w:p>
        </w:tc>
      </w:tr>
      <w:tr w:rsidR="00BB6A1D" w:rsidRPr="00BB6A1D" w14:paraId="068CFBA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9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04130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9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Zhvillim Ekonomik</w:t>
            </w:r>
          </w:p>
        </w:tc>
        <w:tc>
          <w:tcPr>
            <w:tcW w:w="518" w:type="pct"/>
            <w:tcBorders>
              <w:top w:val="nil"/>
              <w:left w:val="nil"/>
              <w:bottom w:val="dotted" w:sz="4" w:space="0" w:color="auto"/>
              <w:right w:val="single" w:sz="4" w:space="0" w:color="auto"/>
            </w:tcBorders>
            <w:shd w:val="clear" w:color="auto" w:fill="auto"/>
            <w:noWrap/>
            <w:vAlign w:val="bottom"/>
            <w:hideMark/>
          </w:tcPr>
          <w:p w14:paraId="068CFB9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268,000</w:t>
            </w:r>
          </w:p>
        </w:tc>
        <w:tc>
          <w:tcPr>
            <w:tcW w:w="506" w:type="pct"/>
            <w:tcBorders>
              <w:top w:val="nil"/>
              <w:left w:val="nil"/>
              <w:bottom w:val="dotted" w:sz="4" w:space="0" w:color="auto"/>
              <w:right w:val="dashed" w:sz="4" w:space="0" w:color="auto"/>
            </w:tcBorders>
            <w:shd w:val="clear" w:color="auto" w:fill="auto"/>
            <w:noWrap/>
            <w:vAlign w:val="bottom"/>
            <w:hideMark/>
          </w:tcPr>
          <w:p w14:paraId="068CFB9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112,000</w:t>
            </w:r>
          </w:p>
        </w:tc>
        <w:tc>
          <w:tcPr>
            <w:tcW w:w="492" w:type="pct"/>
            <w:tcBorders>
              <w:top w:val="nil"/>
              <w:left w:val="nil"/>
              <w:bottom w:val="dotted" w:sz="4" w:space="0" w:color="auto"/>
              <w:right w:val="dashed" w:sz="4" w:space="0" w:color="auto"/>
            </w:tcBorders>
            <w:shd w:val="clear" w:color="auto" w:fill="auto"/>
            <w:noWrap/>
            <w:vAlign w:val="bottom"/>
            <w:hideMark/>
          </w:tcPr>
          <w:p w14:paraId="068CFB9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150,000</w:t>
            </w:r>
          </w:p>
        </w:tc>
        <w:tc>
          <w:tcPr>
            <w:tcW w:w="525" w:type="pct"/>
            <w:tcBorders>
              <w:top w:val="nil"/>
              <w:left w:val="nil"/>
              <w:bottom w:val="dotted" w:sz="4" w:space="0" w:color="auto"/>
              <w:right w:val="single" w:sz="4" w:space="0" w:color="auto"/>
            </w:tcBorders>
            <w:shd w:val="clear" w:color="auto" w:fill="auto"/>
            <w:noWrap/>
            <w:vAlign w:val="bottom"/>
            <w:hideMark/>
          </w:tcPr>
          <w:p w14:paraId="068CFBA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262,000</w:t>
            </w:r>
          </w:p>
        </w:tc>
        <w:tc>
          <w:tcPr>
            <w:tcW w:w="545" w:type="pct"/>
            <w:tcBorders>
              <w:top w:val="nil"/>
              <w:left w:val="nil"/>
              <w:bottom w:val="dotted" w:sz="4" w:space="0" w:color="auto"/>
              <w:right w:val="single" w:sz="4" w:space="0" w:color="auto"/>
            </w:tcBorders>
            <w:shd w:val="clear" w:color="auto" w:fill="auto"/>
            <w:noWrap/>
            <w:vAlign w:val="bottom"/>
            <w:hideMark/>
          </w:tcPr>
          <w:p w14:paraId="068CFBA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530,000</w:t>
            </w:r>
          </w:p>
        </w:tc>
      </w:tr>
      <w:tr w:rsidR="00BB6A1D" w:rsidRPr="00BB6A1D" w14:paraId="068CFBA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04160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Mbikq. e Tregut, Infrast. e Ciles. dhe Pron. Industr.</w:t>
            </w:r>
          </w:p>
        </w:tc>
        <w:tc>
          <w:tcPr>
            <w:tcW w:w="518" w:type="pct"/>
            <w:tcBorders>
              <w:top w:val="nil"/>
              <w:left w:val="nil"/>
              <w:bottom w:val="dotted" w:sz="4" w:space="0" w:color="auto"/>
              <w:right w:val="single" w:sz="4" w:space="0" w:color="auto"/>
            </w:tcBorders>
            <w:shd w:val="clear" w:color="auto" w:fill="auto"/>
            <w:noWrap/>
            <w:vAlign w:val="bottom"/>
            <w:hideMark/>
          </w:tcPr>
          <w:p w14:paraId="068CFB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336,500</w:t>
            </w:r>
          </w:p>
        </w:tc>
        <w:tc>
          <w:tcPr>
            <w:tcW w:w="506" w:type="pct"/>
            <w:tcBorders>
              <w:top w:val="nil"/>
              <w:left w:val="nil"/>
              <w:bottom w:val="dotted" w:sz="4" w:space="0" w:color="auto"/>
              <w:right w:val="dashed" w:sz="4" w:space="0" w:color="auto"/>
            </w:tcBorders>
            <w:shd w:val="clear" w:color="auto" w:fill="auto"/>
            <w:noWrap/>
            <w:vAlign w:val="bottom"/>
            <w:hideMark/>
          </w:tcPr>
          <w:p w14:paraId="068CFB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c>
          <w:tcPr>
            <w:tcW w:w="492" w:type="pct"/>
            <w:tcBorders>
              <w:top w:val="nil"/>
              <w:left w:val="nil"/>
              <w:bottom w:val="dotted" w:sz="4" w:space="0" w:color="auto"/>
              <w:right w:val="dashed" w:sz="4" w:space="0" w:color="auto"/>
            </w:tcBorders>
            <w:shd w:val="clear" w:color="auto" w:fill="auto"/>
            <w:noWrap/>
            <w:vAlign w:val="bottom"/>
            <w:hideMark/>
          </w:tcPr>
          <w:p w14:paraId="068CFB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c>
          <w:tcPr>
            <w:tcW w:w="545" w:type="pct"/>
            <w:tcBorders>
              <w:top w:val="nil"/>
              <w:left w:val="nil"/>
              <w:bottom w:val="dotted" w:sz="4" w:space="0" w:color="auto"/>
              <w:right w:val="single" w:sz="4" w:space="0" w:color="auto"/>
            </w:tcBorders>
            <w:shd w:val="clear" w:color="auto" w:fill="auto"/>
            <w:noWrap/>
            <w:vAlign w:val="bottom"/>
            <w:hideMark/>
          </w:tcPr>
          <w:p w14:paraId="068CFB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366,500</w:t>
            </w:r>
          </w:p>
        </w:tc>
      </w:tr>
      <w:tr w:rsidR="00BB6A1D" w:rsidRPr="00BB6A1D" w14:paraId="068CFBB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A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10220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A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Sigurimi Shoqeror</w:t>
            </w:r>
          </w:p>
        </w:tc>
        <w:tc>
          <w:tcPr>
            <w:tcW w:w="518" w:type="pct"/>
            <w:tcBorders>
              <w:top w:val="nil"/>
              <w:left w:val="nil"/>
              <w:bottom w:val="dotted" w:sz="4" w:space="0" w:color="auto"/>
              <w:right w:val="single" w:sz="4" w:space="0" w:color="auto"/>
            </w:tcBorders>
            <w:shd w:val="clear" w:color="auto" w:fill="auto"/>
            <w:noWrap/>
            <w:vAlign w:val="bottom"/>
            <w:hideMark/>
          </w:tcPr>
          <w:p w14:paraId="068CFBA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44,171,653</w:t>
            </w:r>
          </w:p>
        </w:tc>
        <w:tc>
          <w:tcPr>
            <w:tcW w:w="506" w:type="pct"/>
            <w:tcBorders>
              <w:top w:val="nil"/>
              <w:left w:val="nil"/>
              <w:bottom w:val="dotted" w:sz="4" w:space="0" w:color="auto"/>
              <w:right w:val="dashed" w:sz="4" w:space="0" w:color="auto"/>
            </w:tcBorders>
            <w:shd w:val="clear" w:color="auto" w:fill="auto"/>
            <w:noWrap/>
            <w:vAlign w:val="bottom"/>
            <w:hideMark/>
          </w:tcPr>
          <w:p w14:paraId="068CFBA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BA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B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BB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44,171,653</w:t>
            </w:r>
          </w:p>
        </w:tc>
      </w:tr>
      <w:tr w:rsidR="00BB6A1D" w:rsidRPr="00BB6A1D" w14:paraId="068CFBB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B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10550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B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Tregu i Punes</w:t>
            </w:r>
          </w:p>
        </w:tc>
        <w:tc>
          <w:tcPr>
            <w:tcW w:w="518" w:type="pct"/>
            <w:tcBorders>
              <w:top w:val="nil"/>
              <w:left w:val="nil"/>
              <w:bottom w:val="dotted" w:sz="4" w:space="0" w:color="auto"/>
              <w:right w:val="single" w:sz="4" w:space="0" w:color="auto"/>
            </w:tcBorders>
            <w:shd w:val="clear" w:color="auto" w:fill="auto"/>
            <w:noWrap/>
            <w:vAlign w:val="bottom"/>
            <w:hideMark/>
          </w:tcPr>
          <w:p w14:paraId="068CFBB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1,800,000</w:t>
            </w:r>
          </w:p>
        </w:tc>
        <w:tc>
          <w:tcPr>
            <w:tcW w:w="506" w:type="pct"/>
            <w:tcBorders>
              <w:top w:val="nil"/>
              <w:left w:val="nil"/>
              <w:bottom w:val="dotted" w:sz="4" w:space="0" w:color="auto"/>
              <w:right w:val="dashed" w:sz="4" w:space="0" w:color="auto"/>
            </w:tcBorders>
            <w:shd w:val="clear" w:color="auto" w:fill="auto"/>
            <w:noWrap/>
            <w:vAlign w:val="bottom"/>
            <w:hideMark/>
          </w:tcPr>
          <w:p w14:paraId="068CFBB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151,000</w:t>
            </w:r>
          </w:p>
        </w:tc>
        <w:tc>
          <w:tcPr>
            <w:tcW w:w="492" w:type="pct"/>
            <w:tcBorders>
              <w:top w:val="nil"/>
              <w:left w:val="nil"/>
              <w:bottom w:val="dotted" w:sz="4" w:space="0" w:color="auto"/>
              <w:right w:val="dashed" w:sz="4" w:space="0" w:color="auto"/>
            </w:tcBorders>
            <w:shd w:val="clear" w:color="auto" w:fill="auto"/>
            <w:noWrap/>
            <w:vAlign w:val="bottom"/>
            <w:hideMark/>
          </w:tcPr>
          <w:p w14:paraId="068CFBB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B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151,000</w:t>
            </w:r>
          </w:p>
        </w:tc>
        <w:tc>
          <w:tcPr>
            <w:tcW w:w="545" w:type="pct"/>
            <w:tcBorders>
              <w:top w:val="nil"/>
              <w:left w:val="nil"/>
              <w:bottom w:val="dotted" w:sz="4" w:space="0" w:color="auto"/>
              <w:right w:val="single" w:sz="4" w:space="0" w:color="auto"/>
            </w:tcBorders>
            <w:shd w:val="clear" w:color="auto" w:fill="auto"/>
            <w:noWrap/>
            <w:vAlign w:val="bottom"/>
            <w:hideMark/>
          </w:tcPr>
          <w:p w14:paraId="068CFBB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1,951,000</w:t>
            </w:r>
          </w:p>
        </w:tc>
      </w:tr>
      <w:tr w:rsidR="00BB6A1D" w:rsidRPr="00BB6A1D" w14:paraId="068CFBC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B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04170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B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Inspektimi ne Pune</w:t>
            </w:r>
          </w:p>
        </w:tc>
        <w:tc>
          <w:tcPr>
            <w:tcW w:w="518" w:type="pct"/>
            <w:tcBorders>
              <w:top w:val="nil"/>
              <w:left w:val="nil"/>
              <w:bottom w:val="dotted" w:sz="4" w:space="0" w:color="auto"/>
              <w:right w:val="single" w:sz="4" w:space="0" w:color="auto"/>
            </w:tcBorders>
            <w:shd w:val="clear" w:color="auto" w:fill="auto"/>
            <w:noWrap/>
            <w:vAlign w:val="bottom"/>
            <w:hideMark/>
          </w:tcPr>
          <w:p w14:paraId="068CFBB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189,300</w:t>
            </w:r>
          </w:p>
        </w:tc>
        <w:tc>
          <w:tcPr>
            <w:tcW w:w="506" w:type="pct"/>
            <w:tcBorders>
              <w:top w:val="nil"/>
              <w:left w:val="nil"/>
              <w:bottom w:val="dotted" w:sz="4" w:space="0" w:color="auto"/>
              <w:right w:val="dashed" w:sz="4" w:space="0" w:color="auto"/>
            </w:tcBorders>
            <w:shd w:val="clear" w:color="auto" w:fill="auto"/>
            <w:noWrap/>
            <w:vAlign w:val="bottom"/>
            <w:hideMark/>
          </w:tcPr>
          <w:p w14:paraId="068CFBB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w:t>
            </w:r>
          </w:p>
        </w:tc>
        <w:tc>
          <w:tcPr>
            <w:tcW w:w="492" w:type="pct"/>
            <w:tcBorders>
              <w:top w:val="nil"/>
              <w:left w:val="nil"/>
              <w:bottom w:val="dotted" w:sz="4" w:space="0" w:color="auto"/>
              <w:right w:val="dashed" w:sz="4" w:space="0" w:color="auto"/>
            </w:tcBorders>
            <w:shd w:val="clear" w:color="auto" w:fill="auto"/>
            <w:noWrap/>
            <w:vAlign w:val="bottom"/>
            <w:hideMark/>
          </w:tcPr>
          <w:p w14:paraId="068CFBB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C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w:t>
            </w:r>
          </w:p>
        </w:tc>
        <w:tc>
          <w:tcPr>
            <w:tcW w:w="545" w:type="pct"/>
            <w:tcBorders>
              <w:top w:val="nil"/>
              <w:left w:val="nil"/>
              <w:bottom w:val="dotted" w:sz="4" w:space="0" w:color="auto"/>
              <w:right w:val="single" w:sz="4" w:space="0" w:color="auto"/>
            </w:tcBorders>
            <w:shd w:val="clear" w:color="auto" w:fill="auto"/>
            <w:noWrap/>
            <w:vAlign w:val="bottom"/>
            <w:hideMark/>
          </w:tcPr>
          <w:p w14:paraId="068CFBC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199,300</w:t>
            </w:r>
          </w:p>
        </w:tc>
      </w:tr>
      <w:tr w:rsidR="00BB6A1D" w:rsidRPr="00BB6A1D" w14:paraId="068CFBC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C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09240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C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Arsimi i  Mesem (profesional)</w:t>
            </w:r>
          </w:p>
        </w:tc>
        <w:tc>
          <w:tcPr>
            <w:tcW w:w="518" w:type="pct"/>
            <w:tcBorders>
              <w:top w:val="nil"/>
              <w:left w:val="nil"/>
              <w:bottom w:val="dotted" w:sz="4" w:space="0" w:color="auto"/>
              <w:right w:val="single" w:sz="4" w:space="0" w:color="auto"/>
            </w:tcBorders>
            <w:shd w:val="clear" w:color="auto" w:fill="auto"/>
            <w:noWrap/>
            <w:vAlign w:val="bottom"/>
            <w:hideMark/>
          </w:tcPr>
          <w:p w14:paraId="068CFBC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1,950,000</w:t>
            </w:r>
          </w:p>
        </w:tc>
        <w:tc>
          <w:tcPr>
            <w:tcW w:w="506" w:type="pct"/>
            <w:tcBorders>
              <w:top w:val="nil"/>
              <w:left w:val="nil"/>
              <w:bottom w:val="dotted" w:sz="4" w:space="0" w:color="auto"/>
              <w:right w:val="dashed" w:sz="4" w:space="0" w:color="auto"/>
            </w:tcBorders>
            <w:shd w:val="clear" w:color="auto" w:fill="auto"/>
            <w:noWrap/>
            <w:vAlign w:val="bottom"/>
            <w:hideMark/>
          </w:tcPr>
          <w:p w14:paraId="068CFBC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518,469</w:t>
            </w:r>
          </w:p>
        </w:tc>
        <w:tc>
          <w:tcPr>
            <w:tcW w:w="492" w:type="pct"/>
            <w:tcBorders>
              <w:top w:val="nil"/>
              <w:left w:val="nil"/>
              <w:bottom w:val="dotted" w:sz="4" w:space="0" w:color="auto"/>
              <w:right w:val="dashed" w:sz="4" w:space="0" w:color="auto"/>
            </w:tcBorders>
            <w:shd w:val="clear" w:color="auto" w:fill="auto"/>
            <w:noWrap/>
            <w:vAlign w:val="bottom"/>
            <w:hideMark/>
          </w:tcPr>
          <w:p w14:paraId="068CFBC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753,900</w:t>
            </w:r>
          </w:p>
        </w:tc>
        <w:tc>
          <w:tcPr>
            <w:tcW w:w="525" w:type="pct"/>
            <w:tcBorders>
              <w:top w:val="nil"/>
              <w:left w:val="nil"/>
              <w:bottom w:val="dotted" w:sz="4" w:space="0" w:color="auto"/>
              <w:right w:val="single" w:sz="4" w:space="0" w:color="auto"/>
            </w:tcBorders>
            <w:shd w:val="clear" w:color="auto" w:fill="auto"/>
            <w:noWrap/>
            <w:vAlign w:val="bottom"/>
            <w:hideMark/>
          </w:tcPr>
          <w:p w14:paraId="068CFBC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1,272,369</w:t>
            </w:r>
          </w:p>
        </w:tc>
        <w:tc>
          <w:tcPr>
            <w:tcW w:w="545" w:type="pct"/>
            <w:tcBorders>
              <w:top w:val="nil"/>
              <w:left w:val="nil"/>
              <w:bottom w:val="dotted" w:sz="4" w:space="0" w:color="auto"/>
              <w:right w:val="single" w:sz="4" w:space="0" w:color="auto"/>
            </w:tcBorders>
            <w:shd w:val="clear" w:color="auto" w:fill="auto"/>
            <w:noWrap/>
            <w:vAlign w:val="bottom"/>
            <w:hideMark/>
          </w:tcPr>
          <w:p w14:paraId="068CFBC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3,222,369</w:t>
            </w:r>
          </w:p>
        </w:tc>
      </w:tr>
      <w:tr w:rsidR="00BB6A1D" w:rsidRPr="00BB6A1D" w14:paraId="068CFBD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C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06190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C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Strehimi</w:t>
            </w:r>
          </w:p>
        </w:tc>
        <w:tc>
          <w:tcPr>
            <w:tcW w:w="518" w:type="pct"/>
            <w:tcBorders>
              <w:top w:val="nil"/>
              <w:left w:val="nil"/>
              <w:bottom w:val="dotted" w:sz="4" w:space="0" w:color="auto"/>
              <w:right w:val="single" w:sz="4" w:space="0" w:color="auto"/>
            </w:tcBorders>
            <w:shd w:val="clear" w:color="auto" w:fill="auto"/>
            <w:noWrap/>
            <w:vAlign w:val="bottom"/>
            <w:hideMark/>
          </w:tcPr>
          <w:p w14:paraId="068CFBC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380,000</w:t>
            </w:r>
          </w:p>
        </w:tc>
        <w:tc>
          <w:tcPr>
            <w:tcW w:w="506" w:type="pct"/>
            <w:tcBorders>
              <w:top w:val="nil"/>
              <w:left w:val="nil"/>
              <w:bottom w:val="dotted" w:sz="4" w:space="0" w:color="auto"/>
              <w:right w:val="dashed" w:sz="4" w:space="0" w:color="auto"/>
            </w:tcBorders>
            <w:shd w:val="clear" w:color="auto" w:fill="auto"/>
            <w:noWrap/>
            <w:vAlign w:val="bottom"/>
            <w:hideMark/>
          </w:tcPr>
          <w:p w14:paraId="068CFBC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250,000</w:t>
            </w:r>
          </w:p>
        </w:tc>
        <w:tc>
          <w:tcPr>
            <w:tcW w:w="492" w:type="pct"/>
            <w:tcBorders>
              <w:top w:val="nil"/>
              <w:left w:val="nil"/>
              <w:bottom w:val="dotted" w:sz="4" w:space="0" w:color="auto"/>
              <w:right w:val="dashed" w:sz="4" w:space="0" w:color="auto"/>
            </w:tcBorders>
            <w:shd w:val="clear" w:color="auto" w:fill="auto"/>
            <w:noWrap/>
            <w:vAlign w:val="bottom"/>
            <w:hideMark/>
          </w:tcPr>
          <w:p w14:paraId="068CFBC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D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250,000</w:t>
            </w:r>
          </w:p>
        </w:tc>
        <w:tc>
          <w:tcPr>
            <w:tcW w:w="545" w:type="pct"/>
            <w:tcBorders>
              <w:top w:val="nil"/>
              <w:left w:val="nil"/>
              <w:bottom w:val="dotted" w:sz="4" w:space="0" w:color="auto"/>
              <w:right w:val="single" w:sz="4" w:space="0" w:color="auto"/>
            </w:tcBorders>
            <w:shd w:val="clear" w:color="auto" w:fill="auto"/>
            <w:noWrap/>
            <w:vAlign w:val="bottom"/>
            <w:hideMark/>
          </w:tcPr>
          <w:p w14:paraId="068CFBD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630,000</w:t>
            </w:r>
          </w:p>
        </w:tc>
      </w:tr>
      <w:tr w:rsidR="00BB6A1D" w:rsidRPr="00BB6A1D" w14:paraId="068CFBD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BD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11</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BD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Arsimit, Sportit dhe Rinise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BD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35,657,043</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BD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4,134,000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BD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216,000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BD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4,350,000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BD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40,007,043</w:t>
            </w:r>
          </w:p>
        </w:tc>
      </w:tr>
      <w:tr w:rsidR="00BB6A1D" w:rsidRPr="00BB6A1D" w14:paraId="068CFBE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D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D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BD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750,000</w:t>
            </w:r>
          </w:p>
        </w:tc>
        <w:tc>
          <w:tcPr>
            <w:tcW w:w="506" w:type="pct"/>
            <w:tcBorders>
              <w:top w:val="nil"/>
              <w:left w:val="nil"/>
              <w:bottom w:val="dotted" w:sz="4" w:space="0" w:color="auto"/>
              <w:right w:val="dashed" w:sz="4" w:space="0" w:color="auto"/>
            </w:tcBorders>
            <w:shd w:val="clear" w:color="auto" w:fill="auto"/>
            <w:noWrap/>
            <w:vAlign w:val="bottom"/>
            <w:hideMark/>
          </w:tcPr>
          <w:p w14:paraId="068CFBD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55,000</w:t>
            </w:r>
          </w:p>
        </w:tc>
        <w:tc>
          <w:tcPr>
            <w:tcW w:w="492" w:type="pct"/>
            <w:tcBorders>
              <w:top w:val="nil"/>
              <w:left w:val="nil"/>
              <w:bottom w:val="dotted" w:sz="4" w:space="0" w:color="auto"/>
              <w:right w:val="dashed" w:sz="4" w:space="0" w:color="auto"/>
            </w:tcBorders>
            <w:shd w:val="clear" w:color="auto" w:fill="auto"/>
            <w:noWrap/>
            <w:vAlign w:val="bottom"/>
            <w:hideMark/>
          </w:tcPr>
          <w:p w14:paraId="068CFBD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E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55,000</w:t>
            </w:r>
          </w:p>
        </w:tc>
        <w:tc>
          <w:tcPr>
            <w:tcW w:w="545" w:type="pct"/>
            <w:tcBorders>
              <w:top w:val="nil"/>
              <w:left w:val="nil"/>
              <w:bottom w:val="dotted" w:sz="4" w:space="0" w:color="auto"/>
              <w:right w:val="single" w:sz="4" w:space="0" w:color="auto"/>
            </w:tcBorders>
            <w:shd w:val="clear" w:color="auto" w:fill="auto"/>
            <w:noWrap/>
            <w:vAlign w:val="bottom"/>
            <w:hideMark/>
          </w:tcPr>
          <w:p w14:paraId="068CFBE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805,000</w:t>
            </w:r>
          </w:p>
        </w:tc>
      </w:tr>
      <w:tr w:rsidR="00BB6A1D" w:rsidRPr="00BB6A1D" w14:paraId="068CFBE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E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E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Arsimi Baze (perfshire parashkollorin)</w:t>
            </w:r>
          </w:p>
        </w:tc>
        <w:tc>
          <w:tcPr>
            <w:tcW w:w="518" w:type="pct"/>
            <w:tcBorders>
              <w:top w:val="nil"/>
              <w:left w:val="nil"/>
              <w:bottom w:val="dotted" w:sz="4" w:space="0" w:color="auto"/>
              <w:right w:val="single" w:sz="4" w:space="0" w:color="auto"/>
            </w:tcBorders>
            <w:shd w:val="clear" w:color="auto" w:fill="auto"/>
            <w:noWrap/>
            <w:vAlign w:val="bottom"/>
            <w:hideMark/>
          </w:tcPr>
          <w:p w14:paraId="068CFBE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20,800,000</w:t>
            </w:r>
          </w:p>
        </w:tc>
        <w:tc>
          <w:tcPr>
            <w:tcW w:w="506" w:type="pct"/>
            <w:tcBorders>
              <w:top w:val="nil"/>
              <w:left w:val="nil"/>
              <w:bottom w:val="dotted" w:sz="4" w:space="0" w:color="auto"/>
              <w:right w:val="dashed" w:sz="4" w:space="0" w:color="auto"/>
            </w:tcBorders>
            <w:shd w:val="clear" w:color="auto" w:fill="auto"/>
            <w:noWrap/>
            <w:vAlign w:val="bottom"/>
            <w:hideMark/>
          </w:tcPr>
          <w:p w14:paraId="068CFBE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1,737,000</w:t>
            </w:r>
          </w:p>
        </w:tc>
        <w:tc>
          <w:tcPr>
            <w:tcW w:w="492" w:type="pct"/>
            <w:tcBorders>
              <w:top w:val="nil"/>
              <w:left w:val="nil"/>
              <w:bottom w:val="dotted" w:sz="4" w:space="0" w:color="auto"/>
              <w:right w:val="dashed" w:sz="4" w:space="0" w:color="auto"/>
            </w:tcBorders>
            <w:shd w:val="clear" w:color="auto" w:fill="auto"/>
            <w:noWrap/>
            <w:vAlign w:val="bottom"/>
            <w:hideMark/>
          </w:tcPr>
          <w:p w14:paraId="068CFBE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E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1,737,000</w:t>
            </w:r>
          </w:p>
        </w:tc>
        <w:tc>
          <w:tcPr>
            <w:tcW w:w="545" w:type="pct"/>
            <w:tcBorders>
              <w:top w:val="nil"/>
              <w:left w:val="nil"/>
              <w:bottom w:val="dotted" w:sz="4" w:space="0" w:color="auto"/>
              <w:right w:val="single" w:sz="4" w:space="0" w:color="auto"/>
            </w:tcBorders>
            <w:shd w:val="clear" w:color="auto" w:fill="auto"/>
            <w:noWrap/>
            <w:vAlign w:val="bottom"/>
            <w:hideMark/>
          </w:tcPr>
          <w:p w14:paraId="068CFBE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22,537,000</w:t>
            </w:r>
          </w:p>
        </w:tc>
      </w:tr>
      <w:tr w:rsidR="00BB6A1D" w:rsidRPr="00BB6A1D" w14:paraId="068CFBF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E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09230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E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Arsimi i Mesem (i pergjithshem)</w:t>
            </w:r>
          </w:p>
        </w:tc>
        <w:tc>
          <w:tcPr>
            <w:tcW w:w="518" w:type="pct"/>
            <w:tcBorders>
              <w:top w:val="nil"/>
              <w:left w:val="nil"/>
              <w:bottom w:val="dotted" w:sz="4" w:space="0" w:color="auto"/>
              <w:right w:val="single" w:sz="4" w:space="0" w:color="auto"/>
            </w:tcBorders>
            <w:shd w:val="clear" w:color="auto" w:fill="auto"/>
            <w:noWrap/>
            <w:vAlign w:val="bottom"/>
            <w:hideMark/>
          </w:tcPr>
          <w:p w14:paraId="068CFBE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6,427,043</w:t>
            </w:r>
          </w:p>
        </w:tc>
        <w:tc>
          <w:tcPr>
            <w:tcW w:w="506" w:type="pct"/>
            <w:tcBorders>
              <w:top w:val="nil"/>
              <w:left w:val="nil"/>
              <w:bottom w:val="dotted" w:sz="4" w:space="0" w:color="auto"/>
              <w:right w:val="dashed" w:sz="4" w:space="0" w:color="auto"/>
            </w:tcBorders>
            <w:shd w:val="clear" w:color="auto" w:fill="auto"/>
            <w:noWrap/>
            <w:vAlign w:val="bottom"/>
            <w:hideMark/>
          </w:tcPr>
          <w:p w14:paraId="068CFBE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1,162,000</w:t>
            </w:r>
          </w:p>
        </w:tc>
        <w:tc>
          <w:tcPr>
            <w:tcW w:w="492" w:type="pct"/>
            <w:tcBorders>
              <w:top w:val="nil"/>
              <w:left w:val="nil"/>
              <w:bottom w:val="dotted" w:sz="4" w:space="0" w:color="auto"/>
              <w:right w:val="dashed" w:sz="4" w:space="0" w:color="auto"/>
            </w:tcBorders>
            <w:shd w:val="clear" w:color="auto" w:fill="auto"/>
            <w:noWrap/>
            <w:vAlign w:val="bottom"/>
            <w:hideMark/>
          </w:tcPr>
          <w:p w14:paraId="068CFBE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BF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1,162,000</w:t>
            </w:r>
          </w:p>
        </w:tc>
        <w:tc>
          <w:tcPr>
            <w:tcW w:w="545" w:type="pct"/>
            <w:tcBorders>
              <w:top w:val="nil"/>
              <w:left w:val="nil"/>
              <w:bottom w:val="dotted" w:sz="4" w:space="0" w:color="auto"/>
              <w:right w:val="single" w:sz="4" w:space="0" w:color="auto"/>
            </w:tcBorders>
            <w:shd w:val="clear" w:color="auto" w:fill="auto"/>
            <w:noWrap/>
            <w:vAlign w:val="bottom"/>
            <w:hideMark/>
          </w:tcPr>
          <w:p w14:paraId="068CFBF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7,589,043</w:t>
            </w:r>
          </w:p>
        </w:tc>
      </w:tr>
      <w:tr w:rsidR="00BB6A1D" w:rsidRPr="00BB6A1D" w14:paraId="068CFBF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BF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lastRenderedPageBreak/>
              <w:t>09450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BF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Arsimi Universitar</w:t>
            </w:r>
          </w:p>
        </w:tc>
        <w:tc>
          <w:tcPr>
            <w:tcW w:w="518" w:type="pct"/>
            <w:tcBorders>
              <w:top w:val="nil"/>
              <w:left w:val="nil"/>
              <w:bottom w:val="dotted" w:sz="4" w:space="0" w:color="auto"/>
              <w:right w:val="single" w:sz="4" w:space="0" w:color="auto"/>
            </w:tcBorders>
            <w:shd w:val="clear" w:color="auto" w:fill="auto"/>
            <w:noWrap/>
            <w:vAlign w:val="bottom"/>
            <w:hideMark/>
          </w:tcPr>
          <w:p w14:paraId="068CFBF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7,000,000</w:t>
            </w:r>
          </w:p>
        </w:tc>
        <w:tc>
          <w:tcPr>
            <w:tcW w:w="506" w:type="pct"/>
            <w:tcBorders>
              <w:top w:val="nil"/>
              <w:left w:val="nil"/>
              <w:bottom w:val="dotted" w:sz="4" w:space="0" w:color="auto"/>
              <w:right w:val="dashed" w:sz="4" w:space="0" w:color="auto"/>
            </w:tcBorders>
            <w:shd w:val="clear" w:color="auto" w:fill="auto"/>
            <w:noWrap/>
            <w:vAlign w:val="bottom"/>
            <w:hideMark/>
          </w:tcPr>
          <w:p w14:paraId="068CFBF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730,000</w:t>
            </w:r>
          </w:p>
        </w:tc>
        <w:tc>
          <w:tcPr>
            <w:tcW w:w="492" w:type="pct"/>
            <w:tcBorders>
              <w:top w:val="nil"/>
              <w:left w:val="nil"/>
              <w:bottom w:val="dotted" w:sz="4" w:space="0" w:color="auto"/>
              <w:right w:val="dashed" w:sz="4" w:space="0" w:color="auto"/>
            </w:tcBorders>
            <w:shd w:val="clear" w:color="auto" w:fill="auto"/>
            <w:noWrap/>
            <w:vAlign w:val="bottom"/>
            <w:hideMark/>
          </w:tcPr>
          <w:p w14:paraId="068CFBF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525" w:type="pct"/>
            <w:tcBorders>
              <w:top w:val="nil"/>
              <w:left w:val="nil"/>
              <w:bottom w:val="dotted" w:sz="4" w:space="0" w:color="auto"/>
              <w:right w:val="single" w:sz="4" w:space="0" w:color="auto"/>
            </w:tcBorders>
            <w:shd w:val="clear" w:color="auto" w:fill="auto"/>
            <w:noWrap/>
            <w:vAlign w:val="bottom"/>
            <w:hideMark/>
          </w:tcPr>
          <w:p w14:paraId="068CFBF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830,000</w:t>
            </w:r>
          </w:p>
        </w:tc>
        <w:tc>
          <w:tcPr>
            <w:tcW w:w="545" w:type="pct"/>
            <w:tcBorders>
              <w:top w:val="nil"/>
              <w:left w:val="nil"/>
              <w:bottom w:val="dotted" w:sz="4" w:space="0" w:color="auto"/>
              <w:right w:val="single" w:sz="4" w:space="0" w:color="auto"/>
            </w:tcBorders>
            <w:shd w:val="clear" w:color="auto" w:fill="auto"/>
            <w:noWrap/>
            <w:vAlign w:val="bottom"/>
            <w:hideMark/>
          </w:tcPr>
          <w:p w14:paraId="068CFBF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7,830,000</w:t>
            </w:r>
          </w:p>
        </w:tc>
      </w:tr>
      <w:tr w:rsidR="00BB6A1D" w:rsidRPr="00BB6A1D" w14:paraId="068CFC02"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BF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09770</w:t>
            </w:r>
          </w:p>
        </w:tc>
        <w:tc>
          <w:tcPr>
            <w:tcW w:w="2035" w:type="pct"/>
            <w:tcBorders>
              <w:top w:val="nil"/>
              <w:left w:val="single" w:sz="4" w:space="0" w:color="auto"/>
              <w:bottom w:val="nil"/>
              <w:right w:val="single" w:sz="4" w:space="0" w:color="auto"/>
            </w:tcBorders>
            <w:shd w:val="clear" w:color="auto" w:fill="auto"/>
            <w:noWrap/>
            <w:vAlign w:val="bottom"/>
            <w:hideMark/>
          </w:tcPr>
          <w:p w14:paraId="068CFBF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Fonde per Shkencen</w:t>
            </w:r>
          </w:p>
        </w:tc>
        <w:tc>
          <w:tcPr>
            <w:tcW w:w="518" w:type="pct"/>
            <w:tcBorders>
              <w:top w:val="nil"/>
              <w:left w:val="nil"/>
              <w:bottom w:val="nil"/>
              <w:right w:val="single" w:sz="4" w:space="0" w:color="auto"/>
            </w:tcBorders>
            <w:shd w:val="clear" w:color="auto" w:fill="auto"/>
            <w:noWrap/>
            <w:vAlign w:val="bottom"/>
            <w:hideMark/>
          </w:tcPr>
          <w:p w14:paraId="068CFBF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380,000</w:t>
            </w:r>
          </w:p>
        </w:tc>
        <w:tc>
          <w:tcPr>
            <w:tcW w:w="506" w:type="pct"/>
            <w:tcBorders>
              <w:top w:val="nil"/>
              <w:left w:val="nil"/>
              <w:bottom w:val="nil"/>
              <w:right w:val="dashed" w:sz="4" w:space="0" w:color="auto"/>
            </w:tcBorders>
            <w:shd w:val="clear" w:color="auto" w:fill="auto"/>
            <w:noWrap/>
            <w:vAlign w:val="bottom"/>
            <w:hideMark/>
          </w:tcPr>
          <w:p w14:paraId="068CFBF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200,000</w:t>
            </w:r>
          </w:p>
        </w:tc>
        <w:tc>
          <w:tcPr>
            <w:tcW w:w="492" w:type="pct"/>
            <w:tcBorders>
              <w:top w:val="nil"/>
              <w:left w:val="nil"/>
              <w:bottom w:val="nil"/>
              <w:right w:val="dashed" w:sz="4" w:space="0" w:color="auto"/>
            </w:tcBorders>
            <w:shd w:val="clear" w:color="auto" w:fill="auto"/>
            <w:noWrap/>
            <w:vAlign w:val="bottom"/>
            <w:hideMark/>
          </w:tcPr>
          <w:p w14:paraId="068CFBF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525" w:type="pct"/>
            <w:tcBorders>
              <w:top w:val="nil"/>
              <w:left w:val="nil"/>
              <w:bottom w:val="nil"/>
              <w:right w:val="single" w:sz="4" w:space="0" w:color="auto"/>
            </w:tcBorders>
            <w:shd w:val="clear" w:color="auto" w:fill="auto"/>
            <w:noWrap/>
            <w:vAlign w:val="bottom"/>
            <w:hideMark/>
          </w:tcPr>
          <w:p w14:paraId="068CFC0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300,000</w:t>
            </w:r>
          </w:p>
        </w:tc>
        <w:tc>
          <w:tcPr>
            <w:tcW w:w="545" w:type="pct"/>
            <w:tcBorders>
              <w:top w:val="nil"/>
              <w:left w:val="nil"/>
              <w:bottom w:val="nil"/>
              <w:right w:val="single" w:sz="4" w:space="0" w:color="auto"/>
            </w:tcBorders>
            <w:shd w:val="clear" w:color="auto" w:fill="auto"/>
            <w:noWrap/>
            <w:vAlign w:val="bottom"/>
            <w:hideMark/>
          </w:tcPr>
          <w:p w14:paraId="068CFC0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680,000</w:t>
            </w:r>
          </w:p>
        </w:tc>
      </w:tr>
      <w:tr w:rsidR="00BB6A1D" w:rsidRPr="00BB6A1D" w14:paraId="068CFC0A" w14:textId="77777777" w:rsidTr="00BB6A1D">
        <w:trPr>
          <w:trHeight w:val="139"/>
          <w:jc w:val="center"/>
        </w:trPr>
        <w:tc>
          <w:tcPr>
            <w:tcW w:w="379" w:type="pct"/>
            <w:tcBorders>
              <w:top w:val="dotted" w:sz="4" w:space="0" w:color="auto"/>
              <w:left w:val="single" w:sz="4" w:space="0" w:color="auto"/>
              <w:bottom w:val="single" w:sz="4" w:space="0" w:color="auto"/>
              <w:right w:val="nil"/>
            </w:tcBorders>
            <w:shd w:val="clear" w:color="auto" w:fill="auto"/>
            <w:noWrap/>
            <w:vAlign w:val="bottom"/>
            <w:hideMark/>
          </w:tcPr>
          <w:p w14:paraId="068CFC0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08140</w:t>
            </w:r>
          </w:p>
        </w:tc>
        <w:tc>
          <w:tcPr>
            <w:tcW w:w="203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C0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Zhvillimi i Sportit dhe Rinise</w:t>
            </w:r>
          </w:p>
        </w:tc>
        <w:tc>
          <w:tcPr>
            <w:tcW w:w="518" w:type="pct"/>
            <w:tcBorders>
              <w:top w:val="dotted" w:sz="4" w:space="0" w:color="auto"/>
              <w:left w:val="nil"/>
              <w:bottom w:val="single" w:sz="4" w:space="0" w:color="auto"/>
              <w:right w:val="single" w:sz="4" w:space="0" w:color="auto"/>
            </w:tcBorders>
            <w:shd w:val="clear" w:color="auto" w:fill="auto"/>
            <w:noWrap/>
            <w:vAlign w:val="bottom"/>
            <w:hideMark/>
          </w:tcPr>
          <w:p w14:paraId="068CFC0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C0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250,000</w:t>
            </w:r>
          </w:p>
        </w:tc>
        <w:tc>
          <w:tcPr>
            <w:tcW w:w="492" w:type="pct"/>
            <w:tcBorders>
              <w:top w:val="dotted" w:sz="4" w:space="0" w:color="auto"/>
              <w:left w:val="nil"/>
              <w:bottom w:val="single" w:sz="4" w:space="0" w:color="auto"/>
              <w:right w:val="dashed" w:sz="4" w:space="0" w:color="auto"/>
            </w:tcBorders>
            <w:shd w:val="clear" w:color="auto" w:fill="auto"/>
            <w:noWrap/>
            <w:vAlign w:val="bottom"/>
            <w:hideMark/>
          </w:tcPr>
          <w:p w14:paraId="068CFC0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16,000</w:t>
            </w:r>
          </w:p>
        </w:tc>
        <w:tc>
          <w:tcPr>
            <w:tcW w:w="525" w:type="pct"/>
            <w:tcBorders>
              <w:top w:val="dotted" w:sz="4" w:space="0" w:color="auto"/>
              <w:left w:val="nil"/>
              <w:bottom w:val="single" w:sz="4" w:space="0" w:color="auto"/>
              <w:right w:val="single" w:sz="4" w:space="0" w:color="auto"/>
            </w:tcBorders>
            <w:shd w:val="clear" w:color="auto" w:fill="auto"/>
            <w:noWrap/>
            <w:vAlign w:val="bottom"/>
            <w:hideMark/>
          </w:tcPr>
          <w:p w14:paraId="068CFC0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266,000</w:t>
            </w:r>
          </w:p>
        </w:tc>
        <w:tc>
          <w:tcPr>
            <w:tcW w:w="545" w:type="pct"/>
            <w:tcBorders>
              <w:top w:val="dotted" w:sz="4" w:space="0" w:color="auto"/>
              <w:left w:val="nil"/>
              <w:bottom w:val="single" w:sz="4" w:space="0" w:color="auto"/>
              <w:right w:val="single" w:sz="4" w:space="0" w:color="auto"/>
            </w:tcBorders>
            <w:shd w:val="clear" w:color="auto" w:fill="auto"/>
            <w:noWrap/>
            <w:vAlign w:val="bottom"/>
            <w:hideMark/>
          </w:tcPr>
          <w:p w14:paraId="068CFC0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566,000</w:t>
            </w:r>
          </w:p>
        </w:tc>
      </w:tr>
      <w:tr w:rsidR="00BB6A1D" w:rsidRPr="00BB6A1D" w14:paraId="068CFC1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C0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12</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C0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Kultures</w:t>
            </w:r>
          </w:p>
        </w:tc>
        <w:tc>
          <w:tcPr>
            <w:tcW w:w="518" w:type="pct"/>
            <w:tcBorders>
              <w:top w:val="nil"/>
              <w:left w:val="nil"/>
              <w:bottom w:val="dotted" w:sz="4" w:space="0" w:color="auto"/>
              <w:right w:val="single" w:sz="4" w:space="0" w:color="auto"/>
            </w:tcBorders>
            <w:shd w:val="clear" w:color="auto" w:fill="auto"/>
            <w:noWrap/>
            <w:vAlign w:val="bottom"/>
            <w:hideMark/>
          </w:tcPr>
          <w:p w14:paraId="068CFC0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1,495,000</w:t>
            </w:r>
          </w:p>
        </w:tc>
        <w:tc>
          <w:tcPr>
            <w:tcW w:w="506" w:type="pct"/>
            <w:tcBorders>
              <w:top w:val="nil"/>
              <w:left w:val="nil"/>
              <w:bottom w:val="dotted" w:sz="4" w:space="0" w:color="auto"/>
              <w:right w:val="single" w:sz="4" w:space="0" w:color="auto"/>
            </w:tcBorders>
            <w:shd w:val="clear" w:color="auto" w:fill="auto"/>
            <w:noWrap/>
            <w:vAlign w:val="bottom"/>
            <w:hideMark/>
          </w:tcPr>
          <w:p w14:paraId="068CFC0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500,000</w:t>
            </w:r>
          </w:p>
        </w:tc>
        <w:tc>
          <w:tcPr>
            <w:tcW w:w="492" w:type="pct"/>
            <w:tcBorders>
              <w:top w:val="nil"/>
              <w:left w:val="nil"/>
              <w:bottom w:val="dotted" w:sz="4" w:space="0" w:color="auto"/>
              <w:right w:val="single" w:sz="4" w:space="0" w:color="auto"/>
            </w:tcBorders>
            <w:shd w:val="clear" w:color="auto" w:fill="auto"/>
            <w:noWrap/>
            <w:vAlign w:val="bottom"/>
            <w:hideMark/>
          </w:tcPr>
          <w:p w14:paraId="068CFC0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1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500,000</w:t>
            </w:r>
          </w:p>
        </w:tc>
        <w:tc>
          <w:tcPr>
            <w:tcW w:w="545" w:type="pct"/>
            <w:tcBorders>
              <w:top w:val="nil"/>
              <w:left w:val="nil"/>
              <w:bottom w:val="dotted" w:sz="4" w:space="0" w:color="auto"/>
              <w:right w:val="single" w:sz="4" w:space="0" w:color="auto"/>
            </w:tcBorders>
            <w:shd w:val="clear" w:color="auto" w:fill="auto"/>
            <w:noWrap/>
            <w:vAlign w:val="bottom"/>
            <w:hideMark/>
          </w:tcPr>
          <w:p w14:paraId="068CFC1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1,995,000</w:t>
            </w:r>
          </w:p>
        </w:tc>
      </w:tr>
      <w:tr w:rsidR="00BB6A1D" w:rsidRPr="00BB6A1D" w14:paraId="068CFC1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1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1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C1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170,000</w:t>
            </w:r>
          </w:p>
        </w:tc>
        <w:tc>
          <w:tcPr>
            <w:tcW w:w="506" w:type="pct"/>
            <w:tcBorders>
              <w:top w:val="nil"/>
              <w:left w:val="nil"/>
              <w:bottom w:val="dotted" w:sz="4" w:space="0" w:color="auto"/>
              <w:right w:val="dashed" w:sz="4" w:space="0" w:color="auto"/>
            </w:tcBorders>
            <w:shd w:val="clear" w:color="auto" w:fill="auto"/>
            <w:noWrap/>
            <w:vAlign w:val="bottom"/>
            <w:hideMark/>
          </w:tcPr>
          <w:p w14:paraId="068CFC1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C1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1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C1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170,000</w:t>
            </w:r>
          </w:p>
        </w:tc>
      </w:tr>
      <w:tr w:rsidR="00BB6A1D" w:rsidRPr="00BB6A1D" w14:paraId="068CFC2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1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08220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1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Trashegimia Kulturore dhe Muzete </w:t>
            </w:r>
          </w:p>
        </w:tc>
        <w:tc>
          <w:tcPr>
            <w:tcW w:w="518" w:type="pct"/>
            <w:tcBorders>
              <w:top w:val="nil"/>
              <w:left w:val="nil"/>
              <w:bottom w:val="dotted" w:sz="4" w:space="0" w:color="auto"/>
              <w:right w:val="single" w:sz="4" w:space="0" w:color="auto"/>
            </w:tcBorders>
            <w:shd w:val="clear" w:color="auto" w:fill="auto"/>
            <w:noWrap/>
            <w:vAlign w:val="bottom"/>
            <w:hideMark/>
          </w:tcPr>
          <w:p w14:paraId="068CFC1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540,000</w:t>
            </w:r>
          </w:p>
        </w:tc>
        <w:tc>
          <w:tcPr>
            <w:tcW w:w="506" w:type="pct"/>
            <w:tcBorders>
              <w:top w:val="nil"/>
              <w:left w:val="nil"/>
              <w:bottom w:val="dotted" w:sz="4" w:space="0" w:color="auto"/>
              <w:right w:val="dashed" w:sz="4" w:space="0" w:color="auto"/>
            </w:tcBorders>
            <w:shd w:val="clear" w:color="auto" w:fill="auto"/>
            <w:noWrap/>
            <w:vAlign w:val="bottom"/>
            <w:hideMark/>
          </w:tcPr>
          <w:p w14:paraId="068CFC1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7,500</w:t>
            </w:r>
          </w:p>
        </w:tc>
        <w:tc>
          <w:tcPr>
            <w:tcW w:w="492" w:type="pct"/>
            <w:tcBorders>
              <w:top w:val="nil"/>
              <w:left w:val="nil"/>
              <w:bottom w:val="dotted" w:sz="4" w:space="0" w:color="auto"/>
              <w:right w:val="dashed" w:sz="4" w:space="0" w:color="auto"/>
            </w:tcBorders>
            <w:shd w:val="clear" w:color="auto" w:fill="auto"/>
            <w:noWrap/>
            <w:vAlign w:val="bottom"/>
            <w:hideMark/>
          </w:tcPr>
          <w:p w14:paraId="068CFC1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2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7,500</w:t>
            </w:r>
          </w:p>
        </w:tc>
        <w:tc>
          <w:tcPr>
            <w:tcW w:w="545" w:type="pct"/>
            <w:tcBorders>
              <w:top w:val="nil"/>
              <w:left w:val="nil"/>
              <w:bottom w:val="dotted" w:sz="4" w:space="0" w:color="auto"/>
              <w:right w:val="single" w:sz="4" w:space="0" w:color="auto"/>
            </w:tcBorders>
            <w:shd w:val="clear" w:color="auto" w:fill="auto"/>
            <w:noWrap/>
            <w:vAlign w:val="bottom"/>
            <w:hideMark/>
          </w:tcPr>
          <w:p w14:paraId="068CFC2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547,500</w:t>
            </w:r>
          </w:p>
        </w:tc>
      </w:tr>
      <w:tr w:rsidR="00BB6A1D" w:rsidRPr="00BB6A1D" w14:paraId="068CFC2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2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08230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2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Arti dhe Kultura </w:t>
            </w:r>
          </w:p>
        </w:tc>
        <w:tc>
          <w:tcPr>
            <w:tcW w:w="518" w:type="pct"/>
            <w:tcBorders>
              <w:top w:val="nil"/>
              <w:left w:val="nil"/>
              <w:bottom w:val="dotted" w:sz="4" w:space="0" w:color="auto"/>
              <w:right w:val="single" w:sz="4" w:space="0" w:color="auto"/>
            </w:tcBorders>
            <w:shd w:val="clear" w:color="auto" w:fill="auto"/>
            <w:noWrap/>
            <w:vAlign w:val="bottom"/>
            <w:hideMark/>
          </w:tcPr>
          <w:p w14:paraId="068CFC2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785,000</w:t>
            </w:r>
          </w:p>
        </w:tc>
        <w:tc>
          <w:tcPr>
            <w:tcW w:w="506" w:type="pct"/>
            <w:tcBorders>
              <w:top w:val="nil"/>
              <w:left w:val="nil"/>
              <w:bottom w:val="dotted" w:sz="4" w:space="0" w:color="auto"/>
              <w:right w:val="dashed" w:sz="4" w:space="0" w:color="auto"/>
            </w:tcBorders>
            <w:shd w:val="clear" w:color="auto" w:fill="auto"/>
            <w:noWrap/>
            <w:vAlign w:val="bottom"/>
            <w:hideMark/>
          </w:tcPr>
          <w:p w14:paraId="068CFC2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492,500</w:t>
            </w:r>
          </w:p>
        </w:tc>
        <w:tc>
          <w:tcPr>
            <w:tcW w:w="492" w:type="pct"/>
            <w:tcBorders>
              <w:top w:val="nil"/>
              <w:left w:val="nil"/>
              <w:bottom w:val="dotted" w:sz="4" w:space="0" w:color="auto"/>
              <w:right w:val="dashed" w:sz="4" w:space="0" w:color="auto"/>
            </w:tcBorders>
            <w:shd w:val="clear" w:color="auto" w:fill="auto"/>
            <w:noWrap/>
            <w:vAlign w:val="bottom"/>
            <w:hideMark/>
          </w:tcPr>
          <w:p w14:paraId="068CFC2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2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492,500</w:t>
            </w:r>
          </w:p>
        </w:tc>
        <w:tc>
          <w:tcPr>
            <w:tcW w:w="545" w:type="pct"/>
            <w:tcBorders>
              <w:top w:val="nil"/>
              <w:left w:val="nil"/>
              <w:bottom w:val="dotted" w:sz="4" w:space="0" w:color="auto"/>
              <w:right w:val="single" w:sz="4" w:space="0" w:color="auto"/>
            </w:tcBorders>
            <w:shd w:val="clear" w:color="auto" w:fill="auto"/>
            <w:noWrap/>
            <w:vAlign w:val="bottom"/>
            <w:hideMark/>
          </w:tcPr>
          <w:p w14:paraId="068CFC2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1,277,500</w:t>
            </w:r>
          </w:p>
        </w:tc>
      </w:tr>
      <w:tr w:rsidR="00BB6A1D" w:rsidRPr="00BB6A1D" w14:paraId="068CFC3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C2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13</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C2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Shendetesise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C2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58,454,680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C2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2,089,000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C2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1,110,000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C3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3,199,000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C3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61,653,680</w:t>
            </w:r>
          </w:p>
        </w:tc>
      </w:tr>
      <w:tr w:rsidR="00BB6A1D" w:rsidRPr="00BB6A1D" w14:paraId="068CFC3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3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3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C3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465,940</w:t>
            </w:r>
          </w:p>
        </w:tc>
        <w:tc>
          <w:tcPr>
            <w:tcW w:w="506" w:type="pct"/>
            <w:tcBorders>
              <w:top w:val="nil"/>
              <w:left w:val="nil"/>
              <w:bottom w:val="dotted" w:sz="4" w:space="0" w:color="auto"/>
              <w:right w:val="dashed" w:sz="4" w:space="0" w:color="auto"/>
            </w:tcBorders>
            <w:shd w:val="clear" w:color="auto" w:fill="auto"/>
            <w:noWrap/>
            <w:vAlign w:val="bottom"/>
            <w:hideMark/>
          </w:tcPr>
          <w:p w14:paraId="068CFC3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18,000</w:t>
            </w:r>
          </w:p>
        </w:tc>
        <w:tc>
          <w:tcPr>
            <w:tcW w:w="492" w:type="pct"/>
            <w:tcBorders>
              <w:top w:val="nil"/>
              <w:left w:val="nil"/>
              <w:bottom w:val="dotted" w:sz="4" w:space="0" w:color="auto"/>
              <w:right w:val="dashed" w:sz="4" w:space="0" w:color="auto"/>
            </w:tcBorders>
            <w:shd w:val="clear" w:color="auto" w:fill="auto"/>
            <w:noWrap/>
            <w:vAlign w:val="bottom"/>
            <w:hideMark/>
          </w:tcPr>
          <w:p w14:paraId="068CFC3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3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18,000</w:t>
            </w:r>
          </w:p>
        </w:tc>
        <w:tc>
          <w:tcPr>
            <w:tcW w:w="545" w:type="pct"/>
            <w:tcBorders>
              <w:top w:val="nil"/>
              <w:left w:val="nil"/>
              <w:bottom w:val="dotted" w:sz="4" w:space="0" w:color="auto"/>
              <w:right w:val="single" w:sz="4" w:space="0" w:color="auto"/>
            </w:tcBorders>
            <w:shd w:val="clear" w:color="auto" w:fill="auto"/>
            <w:noWrap/>
            <w:vAlign w:val="bottom"/>
            <w:hideMark/>
          </w:tcPr>
          <w:p w14:paraId="068CFC3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483,940</w:t>
            </w:r>
          </w:p>
        </w:tc>
      </w:tr>
      <w:tr w:rsidR="00BB6A1D" w:rsidRPr="00BB6A1D" w14:paraId="068CFC4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3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07220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3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Sherbimet e Kujdesit Paresor</w:t>
            </w:r>
          </w:p>
        </w:tc>
        <w:tc>
          <w:tcPr>
            <w:tcW w:w="518" w:type="pct"/>
            <w:tcBorders>
              <w:top w:val="nil"/>
              <w:left w:val="nil"/>
              <w:bottom w:val="dotted" w:sz="4" w:space="0" w:color="auto"/>
              <w:right w:val="single" w:sz="4" w:space="0" w:color="auto"/>
            </w:tcBorders>
            <w:shd w:val="clear" w:color="auto" w:fill="auto"/>
            <w:noWrap/>
            <w:vAlign w:val="bottom"/>
            <w:hideMark/>
          </w:tcPr>
          <w:p w14:paraId="068CFC3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8,751,320</w:t>
            </w:r>
          </w:p>
        </w:tc>
        <w:tc>
          <w:tcPr>
            <w:tcW w:w="506" w:type="pct"/>
            <w:tcBorders>
              <w:top w:val="nil"/>
              <w:left w:val="nil"/>
              <w:bottom w:val="dotted" w:sz="4" w:space="0" w:color="auto"/>
              <w:right w:val="dashed" w:sz="4" w:space="0" w:color="auto"/>
            </w:tcBorders>
            <w:shd w:val="clear" w:color="auto" w:fill="auto"/>
            <w:noWrap/>
            <w:vAlign w:val="bottom"/>
            <w:hideMark/>
          </w:tcPr>
          <w:p w14:paraId="068CFC3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429,000</w:t>
            </w:r>
          </w:p>
        </w:tc>
        <w:tc>
          <w:tcPr>
            <w:tcW w:w="492" w:type="pct"/>
            <w:tcBorders>
              <w:top w:val="nil"/>
              <w:left w:val="nil"/>
              <w:bottom w:val="dotted" w:sz="4" w:space="0" w:color="auto"/>
              <w:right w:val="dashed" w:sz="4" w:space="0" w:color="auto"/>
            </w:tcBorders>
            <w:shd w:val="clear" w:color="auto" w:fill="auto"/>
            <w:noWrap/>
            <w:vAlign w:val="bottom"/>
            <w:hideMark/>
          </w:tcPr>
          <w:p w14:paraId="068CFC3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158,000</w:t>
            </w:r>
          </w:p>
        </w:tc>
        <w:tc>
          <w:tcPr>
            <w:tcW w:w="525" w:type="pct"/>
            <w:tcBorders>
              <w:top w:val="nil"/>
              <w:left w:val="nil"/>
              <w:bottom w:val="dotted" w:sz="4" w:space="0" w:color="auto"/>
              <w:right w:val="single" w:sz="4" w:space="0" w:color="auto"/>
            </w:tcBorders>
            <w:shd w:val="clear" w:color="auto" w:fill="auto"/>
            <w:noWrap/>
            <w:vAlign w:val="bottom"/>
            <w:hideMark/>
          </w:tcPr>
          <w:p w14:paraId="068CFC4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587,000</w:t>
            </w:r>
          </w:p>
        </w:tc>
        <w:tc>
          <w:tcPr>
            <w:tcW w:w="545" w:type="pct"/>
            <w:tcBorders>
              <w:top w:val="nil"/>
              <w:left w:val="nil"/>
              <w:bottom w:val="dotted" w:sz="4" w:space="0" w:color="auto"/>
              <w:right w:val="single" w:sz="4" w:space="0" w:color="auto"/>
            </w:tcBorders>
            <w:shd w:val="clear" w:color="auto" w:fill="auto"/>
            <w:noWrap/>
            <w:vAlign w:val="bottom"/>
            <w:hideMark/>
          </w:tcPr>
          <w:p w14:paraId="068CFC4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9,338,320</w:t>
            </w:r>
          </w:p>
        </w:tc>
      </w:tr>
      <w:tr w:rsidR="00BB6A1D" w:rsidRPr="00BB6A1D" w14:paraId="068CFC4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4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07330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4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Sherbimet e Kujdesit Dytesor</w:t>
            </w:r>
          </w:p>
        </w:tc>
        <w:tc>
          <w:tcPr>
            <w:tcW w:w="518" w:type="pct"/>
            <w:tcBorders>
              <w:top w:val="nil"/>
              <w:left w:val="nil"/>
              <w:bottom w:val="dotted" w:sz="4" w:space="0" w:color="auto"/>
              <w:right w:val="single" w:sz="4" w:space="0" w:color="auto"/>
            </w:tcBorders>
            <w:shd w:val="clear" w:color="auto" w:fill="auto"/>
            <w:noWrap/>
            <w:vAlign w:val="bottom"/>
            <w:hideMark/>
          </w:tcPr>
          <w:p w14:paraId="068CFC4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20,806,992</w:t>
            </w:r>
          </w:p>
        </w:tc>
        <w:tc>
          <w:tcPr>
            <w:tcW w:w="506" w:type="pct"/>
            <w:tcBorders>
              <w:top w:val="nil"/>
              <w:left w:val="nil"/>
              <w:bottom w:val="dotted" w:sz="4" w:space="0" w:color="auto"/>
              <w:right w:val="dashed" w:sz="4" w:space="0" w:color="auto"/>
            </w:tcBorders>
            <w:shd w:val="clear" w:color="auto" w:fill="auto"/>
            <w:noWrap/>
            <w:vAlign w:val="bottom"/>
            <w:hideMark/>
          </w:tcPr>
          <w:p w14:paraId="068CFC4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1,197,409</w:t>
            </w:r>
          </w:p>
        </w:tc>
        <w:tc>
          <w:tcPr>
            <w:tcW w:w="492" w:type="pct"/>
            <w:tcBorders>
              <w:top w:val="nil"/>
              <w:left w:val="nil"/>
              <w:bottom w:val="dotted" w:sz="4" w:space="0" w:color="auto"/>
              <w:right w:val="dashed" w:sz="4" w:space="0" w:color="auto"/>
            </w:tcBorders>
            <w:shd w:val="clear" w:color="auto" w:fill="auto"/>
            <w:noWrap/>
            <w:vAlign w:val="bottom"/>
            <w:hideMark/>
          </w:tcPr>
          <w:p w14:paraId="068CFC4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852,000</w:t>
            </w:r>
          </w:p>
        </w:tc>
        <w:tc>
          <w:tcPr>
            <w:tcW w:w="525" w:type="pct"/>
            <w:tcBorders>
              <w:top w:val="nil"/>
              <w:left w:val="nil"/>
              <w:bottom w:val="dotted" w:sz="4" w:space="0" w:color="auto"/>
              <w:right w:val="single" w:sz="4" w:space="0" w:color="auto"/>
            </w:tcBorders>
            <w:shd w:val="clear" w:color="auto" w:fill="auto"/>
            <w:noWrap/>
            <w:vAlign w:val="bottom"/>
            <w:hideMark/>
          </w:tcPr>
          <w:p w14:paraId="068CFC4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2,049,409</w:t>
            </w:r>
          </w:p>
        </w:tc>
        <w:tc>
          <w:tcPr>
            <w:tcW w:w="545" w:type="pct"/>
            <w:tcBorders>
              <w:top w:val="nil"/>
              <w:left w:val="nil"/>
              <w:bottom w:val="dotted" w:sz="4" w:space="0" w:color="auto"/>
              <w:right w:val="single" w:sz="4" w:space="0" w:color="auto"/>
            </w:tcBorders>
            <w:shd w:val="clear" w:color="auto" w:fill="auto"/>
            <w:noWrap/>
            <w:vAlign w:val="bottom"/>
            <w:hideMark/>
          </w:tcPr>
          <w:p w14:paraId="068CFC4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22,856,401</w:t>
            </w:r>
          </w:p>
        </w:tc>
      </w:tr>
      <w:tr w:rsidR="00BB6A1D" w:rsidRPr="00BB6A1D" w14:paraId="068CFC5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4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07450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4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Sherbimet e Shendetit Publik</w:t>
            </w:r>
          </w:p>
        </w:tc>
        <w:tc>
          <w:tcPr>
            <w:tcW w:w="518" w:type="pct"/>
            <w:tcBorders>
              <w:top w:val="nil"/>
              <w:left w:val="nil"/>
              <w:bottom w:val="dotted" w:sz="4" w:space="0" w:color="auto"/>
              <w:right w:val="single" w:sz="4" w:space="0" w:color="auto"/>
            </w:tcBorders>
            <w:shd w:val="clear" w:color="auto" w:fill="auto"/>
            <w:noWrap/>
            <w:vAlign w:val="bottom"/>
            <w:hideMark/>
          </w:tcPr>
          <w:p w14:paraId="068CFC4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3,100,428</w:t>
            </w:r>
          </w:p>
        </w:tc>
        <w:tc>
          <w:tcPr>
            <w:tcW w:w="506" w:type="pct"/>
            <w:tcBorders>
              <w:top w:val="nil"/>
              <w:left w:val="nil"/>
              <w:bottom w:val="dotted" w:sz="4" w:space="0" w:color="auto"/>
              <w:right w:val="dashed" w:sz="4" w:space="0" w:color="auto"/>
            </w:tcBorders>
            <w:shd w:val="clear" w:color="auto" w:fill="auto"/>
            <w:noWrap/>
            <w:vAlign w:val="bottom"/>
            <w:hideMark/>
          </w:tcPr>
          <w:p w14:paraId="068CFC4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149,591</w:t>
            </w:r>
          </w:p>
        </w:tc>
        <w:tc>
          <w:tcPr>
            <w:tcW w:w="492" w:type="pct"/>
            <w:tcBorders>
              <w:top w:val="nil"/>
              <w:left w:val="nil"/>
              <w:bottom w:val="dotted" w:sz="4" w:space="0" w:color="auto"/>
              <w:right w:val="dashed" w:sz="4" w:space="0" w:color="auto"/>
            </w:tcBorders>
            <w:shd w:val="clear" w:color="auto" w:fill="auto"/>
            <w:noWrap/>
            <w:vAlign w:val="bottom"/>
            <w:hideMark/>
          </w:tcPr>
          <w:p w14:paraId="068CFC4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5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149,591</w:t>
            </w:r>
          </w:p>
        </w:tc>
        <w:tc>
          <w:tcPr>
            <w:tcW w:w="545" w:type="pct"/>
            <w:tcBorders>
              <w:top w:val="nil"/>
              <w:left w:val="nil"/>
              <w:bottom w:val="dotted" w:sz="4" w:space="0" w:color="auto"/>
              <w:right w:val="single" w:sz="4" w:space="0" w:color="auto"/>
            </w:tcBorders>
            <w:shd w:val="clear" w:color="auto" w:fill="auto"/>
            <w:noWrap/>
            <w:vAlign w:val="bottom"/>
            <w:hideMark/>
          </w:tcPr>
          <w:p w14:paraId="068CFC5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3,250,019</w:t>
            </w:r>
          </w:p>
        </w:tc>
      </w:tr>
      <w:tr w:rsidR="00BB6A1D" w:rsidRPr="00BB6A1D" w14:paraId="068CFC5A" w14:textId="77777777" w:rsidTr="00BB6A1D">
        <w:trPr>
          <w:trHeight w:val="139"/>
          <w:jc w:val="center"/>
        </w:trPr>
        <w:tc>
          <w:tcPr>
            <w:tcW w:w="379" w:type="pct"/>
            <w:tcBorders>
              <w:top w:val="nil"/>
              <w:left w:val="single" w:sz="4" w:space="0" w:color="auto"/>
              <w:bottom w:val="dotted" w:sz="4" w:space="0" w:color="auto"/>
              <w:right w:val="single" w:sz="4" w:space="0" w:color="auto"/>
            </w:tcBorders>
            <w:shd w:val="clear" w:color="auto" w:fill="auto"/>
            <w:noWrap/>
            <w:vAlign w:val="bottom"/>
            <w:hideMark/>
          </w:tcPr>
          <w:p w14:paraId="068CFC5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07460</w:t>
            </w:r>
          </w:p>
        </w:tc>
        <w:tc>
          <w:tcPr>
            <w:tcW w:w="2035" w:type="pct"/>
            <w:tcBorders>
              <w:top w:val="nil"/>
              <w:left w:val="nil"/>
              <w:bottom w:val="dotted" w:sz="4" w:space="0" w:color="auto"/>
              <w:right w:val="nil"/>
            </w:tcBorders>
            <w:shd w:val="clear" w:color="auto" w:fill="auto"/>
            <w:noWrap/>
            <w:vAlign w:val="bottom"/>
            <w:hideMark/>
          </w:tcPr>
          <w:p w14:paraId="068CFC5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Kombetar i Urgjences</w:t>
            </w:r>
          </w:p>
        </w:tc>
        <w:tc>
          <w:tcPr>
            <w:tcW w:w="518" w:type="pct"/>
            <w:tcBorders>
              <w:top w:val="nil"/>
              <w:left w:val="single" w:sz="4" w:space="0" w:color="auto"/>
              <w:bottom w:val="dotted" w:sz="4" w:space="0" w:color="auto"/>
              <w:right w:val="single" w:sz="4" w:space="0" w:color="auto"/>
            </w:tcBorders>
            <w:shd w:val="clear" w:color="auto" w:fill="auto"/>
            <w:noWrap/>
            <w:vAlign w:val="bottom"/>
            <w:hideMark/>
          </w:tcPr>
          <w:p w14:paraId="068CFC5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350,000</w:t>
            </w:r>
          </w:p>
        </w:tc>
        <w:tc>
          <w:tcPr>
            <w:tcW w:w="506" w:type="pct"/>
            <w:tcBorders>
              <w:top w:val="nil"/>
              <w:left w:val="nil"/>
              <w:bottom w:val="dotted" w:sz="4" w:space="0" w:color="auto"/>
              <w:right w:val="dashed" w:sz="4" w:space="0" w:color="auto"/>
            </w:tcBorders>
            <w:shd w:val="clear" w:color="auto" w:fill="auto"/>
            <w:noWrap/>
            <w:vAlign w:val="bottom"/>
            <w:hideMark/>
          </w:tcPr>
          <w:p w14:paraId="068CFC5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225,000</w:t>
            </w:r>
          </w:p>
        </w:tc>
        <w:tc>
          <w:tcPr>
            <w:tcW w:w="492" w:type="pct"/>
            <w:tcBorders>
              <w:top w:val="nil"/>
              <w:left w:val="nil"/>
              <w:bottom w:val="dotted" w:sz="4" w:space="0" w:color="auto"/>
              <w:right w:val="dashed" w:sz="4" w:space="0" w:color="auto"/>
            </w:tcBorders>
            <w:shd w:val="clear" w:color="auto" w:fill="auto"/>
            <w:noWrap/>
            <w:vAlign w:val="bottom"/>
            <w:hideMark/>
          </w:tcPr>
          <w:p w14:paraId="068CFC5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C5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225,000</w:t>
            </w:r>
          </w:p>
        </w:tc>
        <w:tc>
          <w:tcPr>
            <w:tcW w:w="545" w:type="pct"/>
            <w:tcBorders>
              <w:top w:val="nil"/>
              <w:left w:val="nil"/>
              <w:bottom w:val="nil"/>
              <w:right w:val="single" w:sz="4" w:space="0" w:color="auto"/>
            </w:tcBorders>
            <w:shd w:val="clear" w:color="auto" w:fill="auto"/>
            <w:noWrap/>
            <w:vAlign w:val="bottom"/>
            <w:hideMark/>
          </w:tcPr>
          <w:p w14:paraId="068CFC5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575,000</w:t>
            </w:r>
          </w:p>
        </w:tc>
      </w:tr>
      <w:tr w:rsidR="00BB6A1D" w:rsidRPr="00BB6A1D" w14:paraId="068CFC6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5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10430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5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Perkujdesi Social</w:t>
            </w:r>
          </w:p>
        </w:tc>
        <w:tc>
          <w:tcPr>
            <w:tcW w:w="518" w:type="pct"/>
            <w:tcBorders>
              <w:top w:val="nil"/>
              <w:left w:val="nil"/>
              <w:bottom w:val="dotted" w:sz="4" w:space="0" w:color="auto"/>
              <w:right w:val="single" w:sz="4" w:space="0" w:color="auto"/>
            </w:tcBorders>
            <w:shd w:val="clear" w:color="auto" w:fill="auto"/>
            <w:noWrap/>
            <w:vAlign w:val="bottom"/>
            <w:hideMark/>
          </w:tcPr>
          <w:p w14:paraId="068CFC5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23,930,000</w:t>
            </w:r>
          </w:p>
        </w:tc>
        <w:tc>
          <w:tcPr>
            <w:tcW w:w="506" w:type="pct"/>
            <w:tcBorders>
              <w:top w:val="nil"/>
              <w:left w:val="nil"/>
              <w:bottom w:val="dotted" w:sz="4" w:space="0" w:color="auto"/>
              <w:right w:val="dashed" w:sz="4" w:space="0" w:color="auto"/>
            </w:tcBorders>
            <w:shd w:val="clear" w:color="auto" w:fill="auto"/>
            <w:noWrap/>
            <w:vAlign w:val="bottom"/>
            <w:hideMark/>
          </w:tcPr>
          <w:p w14:paraId="068CFC5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70,000</w:t>
            </w:r>
          </w:p>
        </w:tc>
        <w:tc>
          <w:tcPr>
            <w:tcW w:w="492" w:type="pct"/>
            <w:tcBorders>
              <w:top w:val="nil"/>
              <w:left w:val="nil"/>
              <w:bottom w:val="dotted" w:sz="4" w:space="0" w:color="auto"/>
              <w:right w:val="dashed" w:sz="4" w:space="0" w:color="auto"/>
            </w:tcBorders>
            <w:shd w:val="clear" w:color="auto" w:fill="auto"/>
            <w:noWrap/>
            <w:vAlign w:val="bottom"/>
            <w:hideMark/>
          </w:tcPr>
          <w:p w14:paraId="068CFC5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525" w:type="pct"/>
            <w:tcBorders>
              <w:top w:val="dotted" w:sz="4" w:space="0" w:color="auto"/>
              <w:left w:val="nil"/>
              <w:bottom w:val="dotted" w:sz="4" w:space="0" w:color="auto"/>
              <w:right w:val="single" w:sz="4" w:space="0" w:color="auto"/>
            </w:tcBorders>
            <w:shd w:val="clear" w:color="auto" w:fill="auto"/>
            <w:noWrap/>
            <w:vAlign w:val="bottom"/>
            <w:hideMark/>
          </w:tcPr>
          <w:p w14:paraId="068CFC6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170,000</w:t>
            </w:r>
          </w:p>
        </w:tc>
        <w:tc>
          <w:tcPr>
            <w:tcW w:w="545" w:type="pct"/>
            <w:tcBorders>
              <w:top w:val="dotted" w:sz="4" w:space="0" w:color="auto"/>
              <w:left w:val="nil"/>
              <w:bottom w:val="dotted" w:sz="4" w:space="0" w:color="auto"/>
              <w:right w:val="single" w:sz="4" w:space="0" w:color="auto"/>
            </w:tcBorders>
            <w:shd w:val="clear" w:color="auto" w:fill="auto"/>
            <w:noWrap/>
            <w:vAlign w:val="bottom"/>
            <w:hideMark/>
          </w:tcPr>
          <w:p w14:paraId="068CFC6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24,100,000</w:t>
            </w:r>
          </w:p>
        </w:tc>
      </w:tr>
      <w:tr w:rsidR="00BB6A1D" w:rsidRPr="00BB6A1D" w14:paraId="068CFC6A" w14:textId="77777777" w:rsidTr="00BB6A1D">
        <w:trPr>
          <w:trHeight w:val="139"/>
          <w:jc w:val="center"/>
        </w:trPr>
        <w:tc>
          <w:tcPr>
            <w:tcW w:w="379" w:type="pct"/>
            <w:tcBorders>
              <w:top w:val="nil"/>
              <w:left w:val="single" w:sz="4" w:space="0" w:color="auto"/>
              <w:bottom w:val="dotted" w:sz="4" w:space="0" w:color="auto"/>
              <w:right w:val="single" w:sz="4" w:space="0" w:color="auto"/>
            </w:tcBorders>
            <w:shd w:val="clear" w:color="auto" w:fill="auto"/>
            <w:noWrap/>
            <w:vAlign w:val="bottom"/>
            <w:hideMark/>
          </w:tcPr>
          <w:p w14:paraId="068CFC6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01190</w:t>
            </w:r>
          </w:p>
        </w:tc>
        <w:tc>
          <w:tcPr>
            <w:tcW w:w="2035" w:type="pct"/>
            <w:tcBorders>
              <w:top w:val="nil"/>
              <w:left w:val="nil"/>
              <w:bottom w:val="dotted" w:sz="4" w:space="0" w:color="auto"/>
              <w:right w:val="nil"/>
            </w:tcBorders>
            <w:shd w:val="clear" w:color="auto" w:fill="auto"/>
            <w:noWrap/>
            <w:vAlign w:val="bottom"/>
            <w:hideMark/>
          </w:tcPr>
          <w:p w14:paraId="068CFC6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Rehabilitimi  i te Perndjekurve Politik</w:t>
            </w:r>
          </w:p>
        </w:tc>
        <w:tc>
          <w:tcPr>
            <w:tcW w:w="518" w:type="pct"/>
            <w:tcBorders>
              <w:top w:val="nil"/>
              <w:left w:val="single" w:sz="4" w:space="0" w:color="auto"/>
              <w:bottom w:val="dotted" w:sz="4" w:space="0" w:color="auto"/>
              <w:right w:val="single" w:sz="4" w:space="0" w:color="auto"/>
            </w:tcBorders>
            <w:shd w:val="clear" w:color="auto" w:fill="auto"/>
            <w:noWrap/>
            <w:vAlign w:val="bottom"/>
            <w:hideMark/>
          </w:tcPr>
          <w:p w14:paraId="068CFC6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1,050,000</w:t>
            </w:r>
          </w:p>
        </w:tc>
        <w:tc>
          <w:tcPr>
            <w:tcW w:w="506" w:type="pct"/>
            <w:tcBorders>
              <w:top w:val="nil"/>
              <w:left w:val="nil"/>
              <w:bottom w:val="dotted" w:sz="4" w:space="0" w:color="auto"/>
              <w:right w:val="dashed" w:sz="4" w:space="0" w:color="auto"/>
            </w:tcBorders>
            <w:shd w:val="clear" w:color="auto" w:fill="auto"/>
            <w:noWrap/>
            <w:vAlign w:val="bottom"/>
            <w:hideMark/>
          </w:tcPr>
          <w:p w14:paraId="068CFC6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C6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C6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nil"/>
              <w:right w:val="single" w:sz="4" w:space="0" w:color="auto"/>
            </w:tcBorders>
            <w:shd w:val="clear" w:color="auto" w:fill="auto"/>
            <w:noWrap/>
            <w:vAlign w:val="bottom"/>
            <w:hideMark/>
          </w:tcPr>
          <w:p w14:paraId="068CFC6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1,050,000</w:t>
            </w:r>
          </w:p>
        </w:tc>
      </w:tr>
      <w:tr w:rsidR="00BB6A1D" w:rsidRPr="00BB6A1D" w14:paraId="068CFC7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C6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14</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C6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Drejtesise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C6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12,046,216</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C6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482,000</w:t>
            </w:r>
          </w:p>
        </w:tc>
        <w:tc>
          <w:tcPr>
            <w:tcW w:w="492" w:type="pct"/>
            <w:tcBorders>
              <w:top w:val="single" w:sz="4" w:space="0" w:color="auto"/>
              <w:left w:val="nil"/>
              <w:bottom w:val="dotted" w:sz="4" w:space="0" w:color="auto"/>
              <w:right w:val="single" w:sz="4" w:space="0" w:color="auto"/>
            </w:tcBorders>
            <w:shd w:val="clear" w:color="auto" w:fill="auto"/>
            <w:noWrap/>
            <w:vAlign w:val="bottom"/>
            <w:hideMark/>
          </w:tcPr>
          <w:p w14:paraId="068CFC6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325,000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C7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807,000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C7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12,853,216</w:t>
            </w:r>
          </w:p>
        </w:tc>
      </w:tr>
      <w:tr w:rsidR="00BB6A1D" w:rsidRPr="00BB6A1D" w14:paraId="068CFC7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7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7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C7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660,000</w:t>
            </w:r>
          </w:p>
        </w:tc>
        <w:tc>
          <w:tcPr>
            <w:tcW w:w="506" w:type="pct"/>
            <w:tcBorders>
              <w:top w:val="nil"/>
              <w:left w:val="nil"/>
              <w:bottom w:val="dotted" w:sz="4" w:space="0" w:color="auto"/>
              <w:right w:val="dashed" w:sz="4" w:space="0" w:color="auto"/>
            </w:tcBorders>
            <w:shd w:val="clear" w:color="auto" w:fill="auto"/>
            <w:noWrap/>
            <w:vAlign w:val="bottom"/>
            <w:hideMark/>
          </w:tcPr>
          <w:p w14:paraId="068CFC7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141,800</w:t>
            </w:r>
          </w:p>
        </w:tc>
        <w:tc>
          <w:tcPr>
            <w:tcW w:w="492" w:type="pct"/>
            <w:tcBorders>
              <w:top w:val="nil"/>
              <w:left w:val="nil"/>
              <w:bottom w:val="dotted" w:sz="4" w:space="0" w:color="auto"/>
              <w:right w:val="dashed" w:sz="4" w:space="0" w:color="auto"/>
            </w:tcBorders>
            <w:shd w:val="clear" w:color="auto" w:fill="auto"/>
            <w:noWrap/>
            <w:vAlign w:val="bottom"/>
            <w:hideMark/>
          </w:tcPr>
          <w:p w14:paraId="068CFC7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325,000</w:t>
            </w:r>
          </w:p>
        </w:tc>
        <w:tc>
          <w:tcPr>
            <w:tcW w:w="525" w:type="pct"/>
            <w:tcBorders>
              <w:top w:val="nil"/>
              <w:left w:val="nil"/>
              <w:bottom w:val="dotted" w:sz="4" w:space="0" w:color="auto"/>
              <w:right w:val="single" w:sz="4" w:space="0" w:color="auto"/>
            </w:tcBorders>
            <w:shd w:val="clear" w:color="auto" w:fill="auto"/>
            <w:noWrap/>
            <w:vAlign w:val="bottom"/>
            <w:hideMark/>
          </w:tcPr>
          <w:p w14:paraId="068CFC7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466,800</w:t>
            </w:r>
          </w:p>
        </w:tc>
        <w:tc>
          <w:tcPr>
            <w:tcW w:w="545" w:type="pct"/>
            <w:tcBorders>
              <w:top w:val="nil"/>
              <w:left w:val="nil"/>
              <w:bottom w:val="dotted" w:sz="4" w:space="0" w:color="auto"/>
              <w:right w:val="single" w:sz="4" w:space="0" w:color="auto"/>
            </w:tcBorders>
            <w:shd w:val="clear" w:color="auto" w:fill="auto"/>
            <w:noWrap/>
            <w:vAlign w:val="bottom"/>
            <w:hideMark/>
          </w:tcPr>
          <w:p w14:paraId="068CFC7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1,126,800</w:t>
            </w:r>
          </w:p>
        </w:tc>
      </w:tr>
      <w:tr w:rsidR="00BB6A1D" w:rsidRPr="00BB6A1D" w14:paraId="068CFC8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7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7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Ndihma Juridike</w:t>
            </w:r>
          </w:p>
        </w:tc>
        <w:tc>
          <w:tcPr>
            <w:tcW w:w="518" w:type="pct"/>
            <w:tcBorders>
              <w:top w:val="nil"/>
              <w:left w:val="nil"/>
              <w:bottom w:val="dotted" w:sz="4" w:space="0" w:color="auto"/>
              <w:right w:val="single" w:sz="4" w:space="0" w:color="auto"/>
            </w:tcBorders>
            <w:shd w:val="clear" w:color="auto" w:fill="auto"/>
            <w:noWrap/>
            <w:vAlign w:val="bottom"/>
            <w:hideMark/>
          </w:tcPr>
          <w:p w14:paraId="068CFC7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75,000</w:t>
            </w:r>
          </w:p>
        </w:tc>
        <w:tc>
          <w:tcPr>
            <w:tcW w:w="506" w:type="pct"/>
            <w:tcBorders>
              <w:top w:val="nil"/>
              <w:left w:val="nil"/>
              <w:bottom w:val="dotted" w:sz="4" w:space="0" w:color="auto"/>
              <w:right w:val="dashed" w:sz="4" w:space="0" w:color="auto"/>
            </w:tcBorders>
            <w:shd w:val="clear" w:color="auto" w:fill="auto"/>
            <w:noWrap/>
            <w:vAlign w:val="bottom"/>
            <w:hideMark/>
          </w:tcPr>
          <w:p w14:paraId="068CFC7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C7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8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C8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77,000</w:t>
            </w:r>
          </w:p>
        </w:tc>
      </w:tr>
      <w:tr w:rsidR="00BB6A1D" w:rsidRPr="00BB6A1D" w14:paraId="068CFC8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8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8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Publikimet Zyrtare</w:t>
            </w:r>
          </w:p>
        </w:tc>
        <w:tc>
          <w:tcPr>
            <w:tcW w:w="518" w:type="pct"/>
            <w:tcBorders>
              <w:top w:val="nil"/>
              <w:left w:val="nil"/>
              <w:bottom w:val="dotted" w:sz="4" w:space="0" w:color="auto"/>
              <w:right w:val="single" w:sz="4" w:space="0" w:color="auto"/>
            </w:tcBorders>
            <w:shd w:val="clear" w:color="auto" w:fill="auto"/>
            <w:noWrap/>
            <w:vAlign w:val="bottom"/>
            <w:hideMark/>
          </w:tcPr>
          <w:p w14:paraId="068CFC8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57,400</w:t>
            </w:r>
          </w:p>
        </w:tc>
        <w:tc>
          <w:tcPr>
            <w:tcW w:w="506" w:type="pct"/>
            <w:tcBorders>
              <w:top w:val="nil"/>
              <w:left w:val="nil"/>
              <w:bottom w:val="dotted" w:sz="4" w:space="0" w:color="auto"/>
              <w:right w:val="dashed" w:sz="4" w:space="0" w:color="auto"/>
            </w:tcBorders>
            <w:shd w:val="clear" w:color="auto" w:fill="auto"/>
            <w:noWrap/>
            <w:vAlign w:val="bottom"/>
            <w:hideMark/>
          </w:tcPr>
          <w:p w14:paraId="068CFC8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w:t>
            </w:r>
          </w:p>
        </w:tc>
        <w:tc>
          <w:tcPr>
            <w:tcW w:w="492" w:type="pct"/>
            <w:tcBorders>
              <w:top w:val="nil"/>
              <w:left w:val="nil"/>
              <w:bottom w:val="dotted" w:sz="4" w:space="0" w:color="auto"/>
              <w:right w:val="dashed" w:sz="4" w:space="0" w:color="auto"/>
            </w:tcBorders>
            <w:shd w:val="clear" w:color="auto" w:fill="auto"/>
            <w:noWrap/>
            <w:vAlign w:val="bottom"/>
            <w:hideMark/>
          </w:tcPr>
          <w:p w14:paraId="068CFC8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8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w:t>
            </w:r>
          </w:p>
        </w:tc>
        <w:tc>
          <w:tcPr>
            <w:tcW w:w="545" w:type="pct"/>
            <w:tcBorders>
              <w:top w:val="nil"/>
              <w:left w:val="nil"/>
              <w:bottom w:val="dotted" w:sz="4" w:space="0" w:color="auto"/>
              <w:right w:val="single" w:sz="4" w:space="0" w:color="auto"/>
            </w:tcBorders>
            <w:shd w:val="clear" w:color="auto" w:fill="auto"/>
            <w:noWrap/>
            <w:vAlign w:val="bottom"/>
            <w:hideMark/>
          </w:tcPr>
          <w:p w14:paraId="068CFC8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70,400</w:t>
            </w:r>
          </w:p>
        </w:tc>
      </w:tr>
      <w:tr w:rsidR="00BB6A1D" w:rsidRPr="00BB6A1D" w14:paraId="068CFC9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8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8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Mjekesia Ligjore</w:t>
            </w:r>
          </w:p>
        </w:tc>
        <w:tc>
          <w:tcPr>
            <w:tcW w:w="518" w:type="pct"/>
            <w:tcBorders>
              <w:top w:val="nil"/>
              <w:left w:val="nil"/>
              <w:bottom w:val="dotted" w:sz="4" w:space="0" w:color="auto"/>
              <w:right w:val="single" w:sz="4" w:space="0" w:color="auto"/>
            </w:tcBorders>
            <w:shd w:val="clear" w:color="auto" w:fill="auto"/>
            <w:noWrap/>
            <w:vAlign w:val="bottom"/>
            <w:hideMark/>
          </w:tcPr>
          <w:p w14:paraId="068CFC8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81,000</w:t>
            </w:r>
          </w:p>
        </w:tc>
        <w:tc>
          <w:tcPr>
            <w:tcW w:w="506" w:type="pct"/>
            <w:tcBorders>
              <w:top w:val="nil"/>
              <w:left w:val="nil"/>
              <w:bottom w:val="dotted" w:sz="4" w:space="0" w:color="auto"/>
              <w:right w:val="dashed" w:sz="4" w:space="0" w:color="auto"/>
            </w:tcBorders>
            <w:shd w:val="clear" w:color="auto" w:fill="auto"/>
            <w:noWrap/>
            <w:vAlign w:val="bottom"/>
            <w:hideMark/>
          </w:tcPr>
          <w:p w14:paraId="068CFC8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dotted" w:sz="4" w:space="0" w:color="auto"/>
              <w:right w:val="dashed" w:sz="4" w:space="0" w:color="auto"/>
            </w:tcBorders>
            <w:shd w:val="clear" w:color="auto" w:fill="auto"/>
            <w:noWrap/>
            <w:vAlign w:val="bottom"/>
            <w:hideMark/>
          </w:tcPr>
          <w:p w14:paraId="068CFC8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9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dotted" w:sz="4" w:space="0" w:color="auto"/>
              <w:right w:val="single" w:sz="4" w:space="0" w:color="auto"/>
            </w:tcBorders>
            <w:shd w:val="clear" w:color="auto" w:fill="auto"/>
            <w:noWrap/>
            <w:vAlign w:val="bottom"/>
            <w:hideMark/>
          </w:tcPr>
          <w:p w14:paraId="068CFC9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82,000</w:t>
            </w:r>
          </w:p>
        </w:tc>
      </w:tr>
      <w:tr w:rsidR="00BB6A1D" w:rsidRPr="00BB6A1D" w14:paraId="068CFC9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03440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Sistemi i Burgjeve</w:t>
            </w:r>
          </w:p>
        </w:tc>
        <w:tc>
          <w:tcPr>
            <w:tcW w:w="518" w:type="pct"/>
            <w:tcBorders>
              <w:top w:val="nil"/>
              <w:left w:val="nil"/>
              <w:bottom w:val="dotted" w:sz="4" w:space="0" w:color="auto"/>
              <w:right w:val="single" w:sz="4" w:space="0" w:color="auto"/>
            </w:tcBorders>
            <w:shd w:val="clear" w:color="auto" w:fill="auto"/>
            <w:noWrap/>
            <w:vAlign w:val="bottom"/>
            <w:hideMark/>
          </w:tcPr>
          <w:p w14:paraId="068CFC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5,481,916</w:t>
            </w:r>
          </w:p>
        </w:tc>
        <w:tc>
          <w:tcPr>
            <w:tcW w:w="506" w:type="pct"/>
            <w:tcBorders>
              <w:top w:val="nil"/>
              <w:left w:val="nil"/>
              <w:bottom w:val="dotted" w:sz="4" w:space="0" w:color="auto"/>
              <w:right w:val="dashed" w:sz="4" w:space="0" w:color="auto"/>
            </w:tcBorders>
            <w:shd w:val="clear" w:color="auto" w:fill="auto"/>
            <w:noWrap/>
            <w:vAlign w:val="bottom"/>
            <w:hideMark/>
          </w:tcPr>
          <w:p w14:paraId="068CFC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267,000</w:t>
            </w:r>
          </w:p>
        </w:tc>
        <w:tc>
          <w:tcPr>
            <w:tcW w:w="492" w:type="pct"/>
            <w:tcBorders>
              <w:top w:val="nil"/>
              <w:left w:val="nil"/>
              <w:bottom w:val="dotted" w:sz="4" w:space="0" w:color="auto"/>
              <w:right w:val="dashed" w:sz="4" w:space="0" w:color="auto"/>
            </w:tcBorders>
            <w:shd w:val="clear" w:color="auto" w:fill="auto"/>
            <w:noWrap/>
            <w:vAlign w:val="bottom"/>
            <w:hideMark/>
          </w:tcPr>
          <w:p w14:paraId="068CFC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267,000</w:t>
            </w:r>
          </w:p>
        </w:tc>
        <w:tc>
          <w:tcPr>
            <w:tcW w:w="545" w:type="pct"/>
            <w:tcBorders>
              <w:top w:val="nil"/>
              <w:left w:val="nil"/>
              <w:bottom w:val="dotted" w:sz="4" w:space="0" w:color="auto"/>
              <w:right w:val="single" w:sz="4" w:space="0" w:color="auto"/>
            </w:tcBorders>
            <w:shd w:val="clear" w:color="auto" w:fill="auto"/>
            <w:noWrap/>
            <w:vAlign w:val="bottom"/>
            <w:hideMark/>
          </w:tcPr>
          <w:p w14:paraId="068CFC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5,748,916</w:t>
            </w:r>
          </w:p>
        </w:tc>
      </w:tr>
      <w:tr w:rsidR="00BB6A1D" w:rsidRPr="00BB6A1D" w14:paraId="068CFCA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9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9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Permbarimit Gjyqesor</w:t>
            </w:r>
          </w:p>
        </w:tc>
        <w:tc>
          <w:tcPr>
            <w:tcW w:w="518" w:type="pct"/>
            <w:tcBorders>
              <w:top w:val="nil"/>
              <w:left w:val="nil"/>
              <w:bottom w:val="dotted" w:sz="4" w:space="0" w:color="auto"/>
              <w:right w:val="single" w:sz="4" w:space="0" w:color="auto"/>
            </w:tcBorders>
            <w:shd w:val="clear" w:color="auto" w:fill="auto"/>
            <w:noWrap/>
            <w:vAlign w:val="bottom"/>
            <w:hideMark/>
          </w:tcPr>
          <w:p w14:paraId="068CFC9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163,100</w:t>
            </w:r>
          </w:p>
        </w:tc>
        <w:tc>
          <w:tcPr>
            <w:tcW w:w="506" w:type="pct"/>
            <w:tcBorders>
              <w:top w:val="nil"/>
              <w:left w:val="nil"/>
              <w:bottom w:val="dotted" w:sz="4" w:space="0" w:color="auto"/>
              <w:right w:val="dashed" w:sz="4" w:space="0" w:color="auto"/>
            </w:tcBorders>
            <w:shd w:val="clear" w:color="auto" w:fill="auto"/>
            <w:noWrap/>
            <w:vAlign w:val="bottom"/>
            <w:hideMark/>
          </w:tcPr>
          <w:p w14:paraId="068CFC9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14,000</w:t>
            </w:r>
          </w:p>
        </w:tc>
        <w:tc>
          <w:tcPr>
            <w:tcW w:w="492" w:type="pct"/>
            <w:tcBorders>
              <w:top w:val="nil"/>
              <w:left w:val="nil"/>
              <w:bottom w:val="dotted" w:sz="4" w:space="0" w:color="auto"/>
              <w:right w:val="dashed" w:sz="4" w:space="0" w:color="auto"/>
            </w:tcBorders>
            <w:shd w:val="clear" w:color="auto" w:fill="auto"/>
            <w:noWrap/>
            <w:vAlign w:val="bottom"/>
            <w:hideMark/>
          </w:tcPr>
          <w:p w14:paraId="068CFC9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A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14,000</w:t>
            </w:r>
          </w:p>
        </w:tc>
        <w:tc>
          <w:tcPr>
            <w:tcW w:w="545" w:type="pct"/>
            <w:tcBorders>
              <w:top w:val="nil"/>
              <w:left w:val="nil"/>
              <w:bottom w:val="dotted" w:sz="4" w:space="0" w:color="auto"/>
              <w:right w:val="single" w:sz="4" w:space="0" w:color="auto"/>
            </w:tcBorders>
            <w:shd w:val="clear" w:color="auto" w:fill="auto"/>
            <w:noWrap/>
            <w:vAlign w:val="bottom"/>
            <w:hideMark/>
          </w:tcPr>
          <w:p w14:paraId="068CFCA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177,100</w:t>
            </w:r>
          </w:p>
        </w:tc>
      </w:tr>
      <w:tr w:rsidR="00BB6A1D" w:rsidRPr="00BB6A1D" w14:paraId="068CFCA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C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01160</w:t>
            </w:r>
          </w:p>
        </w:tc>
        <w:tc>
          <w:tcPr>
            <w:tcW w:w="2035" w:type="pct"/>
            <w:tcBorders>
              <w:top w:val="nil"/>
              <w:left w:val="single" w:sz="4" w:space="0" w:color="auto"/>
              <w:bottom w:val="nil"/>
              <w:right w:val="single" w:sz="4" w:space="0" w:color="auto"/>
            </w:tcBorders>
            <w:shd w:val="clear" w:color="auto" w:fill="auto"/>
            <w:noWrap/>
            <w:vAlign w:val="bottom"/>
            <w:hideMark/>
          </w:tcPr>
          <w:p w14:paraId="068CFC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Sherbimet per çeshtjet e biresimeve</w:t>
            </w:r>
          </w:p>
        </w:tc>
        <w:tc>
          <w:tcPr>
            <w:tcW w:w="518" w:type="pct"/>
            <w:tcBorders>
              <w:top w:val="nil"/>
              <w:left w:val="nil"/>
              <w:bottom w:val="nil"/>
              <w:right w:val="single" w:sz="4" w:space="0" w:color="auto"/>
            </w:tcBorders>
            <w:shd w:val="clear" w:color="auto" w:fill="auto"/>
            <w:noWrap/>
            <w:vAlign w:val="bottom"/>
            <w:hideMark/>
          </w:tcPr>
          <w:p w14:paraId="068CFC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14,500</w:t>
            </w:r>
          </w:p>
        </w:tc>
        <w:tc>
          <w:tcPr>
            <w:tcW w:w="506" w:type="pct"/>
            <w:tcBorders>
              <w:top w:val="nil"/>
              <w:left w:val="nil"/>
              <w:bottom w:val="nil"/>
              <w:right w:val="dashed" w:sz="4" w:space="0" w:color="auto"/>
            </w:tcBorders>
            <w:shd w:val="clear" w:color="auto" w:fill="auto"/>
            <w:noWrap/>
            <w:vAlign w:val="bottom"/>
            <w:hideMark/>
          </w:tcPr>
          <w:p w14:paraId="068CFC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w:t>
            </w:r>
          </w:p>
        </w:tc>
        <w:tc>
          <w:tcPr>
            <w:tcW w:w="492" w:type="pct"/>
            <w:tcBorders>
              <w:top w:val="nil"/>
              <w:left w:val="nil"/>
              <w:bottom w:val="nil"/>
              <w:right w:val="dashed" w:sz="4" w:space="0" w:color="auto"/>
            </w:tcBorders>
            <w:shd w:val="clear" w:color="auto" w:fill="auto"/>
            <w:noWrap/>
            <w:vAlign w:val="bottom"/>
            <w:hideMark/>
          </w:tcPr>
          <w:p w14:paraId="068CFC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C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w:t>
            </w:r>
          </w:p>
        </w:tc>
        <w:tc>
          <w:tcPr>
            <w:tcW w:w="545" w:type="pct"/>
            <w:tcBorders>
              <w:top w:val="nil"/>
              <w:left w:val="nil"/>
              <w:bottom w:val="nil"/>
              <w:right w:val="single" w:sz="4" w:space="0" w:color="auto"/>
            </w:tcBorders>
            <w:shd w:val="clear" w:color="auto" w:fill="auto"/>
            <w:noWrap/>
            <w:vAlign w:val="bottom"/>
            <w:hideMark/>
          </w:tcPr>
          <w:p w14:paraId="068CFC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14,700</w:t>
            </w:r>
          </w:p>
        </w:tc>
      </w:tr>
      <w:tr w:rsidR="00BB6A1D" w:rsidRPr="00BB6A1D" w14:paraId="068CFCB2"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CA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01180</w:t>
            </w:r>
          </w:p>
        </w:tc>
        <w:tc>
          <w:tcPr>
            <w:tcW w:w="2035" w:type="pct"/>
            <w:tcBorders>
              <w:top w:val="dotted" w:sz="4" w:space="0" w:color="auto"/>
              <w:left w:val="single" w:sz="4" w:space="0" w:color="auto"/>
              <w:bottom w:val="nil"/>
              <w:right w:val="single" w:sz="4" w:space="0" w:color="auto"/>
            </w:tcBorders>
            <w:shd w:val="clear" w:color="auto" w:fill="auto"/>
            <w:noWrap/>
            <w:vAlign w:val="bottom"/>
            <w:hideMark/>
          </w:tcPr>
          <w:p w14:paraId="068CFCA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Kthimit dhe Kompensimit te Pronave</w:t>
            </w:r>
          </w:p>
        </w:tc>
        <w:tc>
          <w:tcPr>
            <w:tcW w:w="518" w:type="pct"/>
            <w:tcBorders>
              <w:top w:val="dotted" w:sz="4" w:space="0" w:color="auto"/>
              <w:left w:val="nil"/>
              <w:bottom w:val="nil"/>
              <w:right w:val="single" w:sz="4" w:space="0" w:color="auto"/>
            </w:tcBorders>
            <w:shd w:val="clear" w:color="auto" w:fill="auto"/>
            <w:noWrap/>
            <w:vAlign w:val="bottom"/>
            <w:hideMark/>
          </w:tcPr>
          <w:p w14:paraId="068CFCA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5,350,000</w:t>
            </w:r>
          </w:p>
        </w:tc>
        <w:tc>
          <w:tcPr>
            <w:tcW w:w="506" w:type="pct"/>
            <w:tcBorders>
              <w:top w:val="dotted" w:sz="4" w:space="0" w:color="auto"/>
              <w:left w:val="nil"/>
              <w:bottom w:val="nil"/>
              <w:right w:val="dashed" w:sz="4" w:space="0" w:color="auto"/>
            </w:tcBorders>
            <w:shd w:val="clear" w:color="auto" w:fill="auto"/>
            <w:noWrap/>
            <w:vAlign w:val="bottom"/>
            <w:hideMark/>
          </w:tcPr>
          <w:p w14:paraId="068CFCA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41,000</w:t>
            </w:r>
          </w:p>
        </w:tc>
        <w:tc>
          <w:tcPr>
            <w:tcW w:w="492" w:type="pct"/>
            <w:tcBorders>
              <w:top w:val="dotted" w:sz="4" w:space="0" w:color="auto"/>
              <w:left w:val="nil"/>
              <w:bottom w:val="nil"/>
              <w:right w:val="dashed" w:sz="4" w:space="0" w:color="auto"/>
            </w:tcBorders>
            <w:shd w:val="clear" w:color="auto" w:fill="auto"/>
            <w:noWrap/>
            <w:vAlign w:val="bottom"/>
            <w:hideMark/>
          </w:tcPr>
          <w:p w14:paraId="068CFCA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CB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41,000</w:t>
            </w:r>
          </w:p>
        </w:tc>
        <w:tc>
          <w:tcPr>
            <w:tcW w:w="545" w:type="pct"/>
            <w:tcBorders>
              <w:top w:val="dotted" w:sz="4" w:space="0" w:color="auto"/>
              <w:left w:val="nil"/>
              <w:bottom w:val="nil"/>
              <w:right w:val="single" w:sz="4" w:space="0" w:color="auto"/>
            </w:tcBorders>
            <w:shd w:val="clear" w:color="auto" w:fill="auto"/>
            <w:noWrap/>
            <w:vAlign w:val="bottom"/>
            <w:hideMark/>
          </w:tcPr>
          <w:p w14:paraId="068CFCB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5,391,000</w:t>
            </w:r>
          </w:p>
        </w:tc>
      </w:tr>
      <w:tr w:rsidR="00BB6A1D" w:rsidRPr="00BB6A1D" w14:paraId="068CFCBA" w14:textId="77777777" w:rsidTr="00BB6A1D">
        <w:trPr>
          <w:trHeight w:val="139"/>
          <w:jc w:val="center"/>
        </w:trPr>
        <w:tc>
          <w:tcPr>
            <w:tcW w:w="379"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CB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03490</w:t>
            </w:r>
          </w:p>
        </w:tc>
        <w:tc>
          <w:tcPr>
            <w:tcW w:w="2035" w:type="pct"/>
            <w:tcBorders>
              <w:top w:val="dotted" w:sz="4" w:space="0" w:color="auto"/>
              <w:left w:val="nil"/>
              <w:bottom w:val="dotted" w:sz="4" w:space="0" w:color="auto"/>
              <w:right w:val="nil"/>
            </w:tcBorders>
            <w:shd w:val="clear" w:color="auto" w:fill="auto"/>
            <w:noWrap/>
            <w:vAlign w:val="bottom"/>
            <w:hideMark/>
          </w:tcPr>
          <w:p w14:paraId="068CFCB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Proves</w:t>
            </w:r>
          </w:p>
        </w:tc>
        <w:tc>
          <w:tcPr>
            <w:tcW w:w="51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CB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163,300</w:t>
            </w:r>
          </w:p>
        </w:tc>
        <w:tc>
          <w:tcPr>
            <w:tcW w:w="506" w:type="pct"/>
            <w:tcBorders>
              <w:top w:val="dotted" w:sz="4" w:space="0" w:color="auto"/>
              <w:left w:val="nil"/>
              <w:bottom w:val="dotted" w:sz="4" w:space="0" w:color="auto"/>
              <w:right w:val="dashed" w:sz="4" w:space="0" w:color="auto"/>
            </w:tcBorders>
            <w:shd w:val="clear" w:color="auto" w:fill="auto"/>
            <w:noWrap/>
            <w:vAlign w:val="bottom"/>
            <w:hideMark/>
          </w:tcPr>
          <w:p w14:paraId="068CFCB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dotted" w:sz="4" w:space="0" w:color="auto"/>
              <w:left w:val="nil"/>
              <w:bottom w:val="dotted" w:sz="4" w:space="0" w:color="auto"/>
              <w:right w:val="dashed" w:sz="4" w:space="0" w:color="auto"/>
            </w:tcBorders>
            <w:shd w:val="clear" w:color="auto" w:fill="auto"/>
            <w:noWrap/>
            <w:vAlign w:val="bottom"/>
            <w:hideMark/>
          </w:tcPr>
          <w:p w14:paraId="068CFCB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CB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dotted" w:sz="4" w:space="0" w:color="auto"/>
              <w:left w:val="nil"/>
              <w:bottom w:val="nil"/>
              <w:right w:val="single" w:sz="4" w:space="0" w:color="auto"/>
            </w:tcBorders>
            <w:shd w:val="clear" w:color="auto" w:fill="auto"/>
            <w:noWrap/>
            <w:vAlign w:val="bottom"/>
            <w:hideMark/>
          </w:tcPr>
          <w:p w14:paraId="068CFCB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165,300</w:t>
            </w:r>
          </w:p>
        </w:tc>
      </w:tr>
      <w:tr w:rsidR="00BB6A1D" w:rsidRPr="00BB6A1D" w14:paraId="068CFCC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CB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15</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CB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Puneve te Jashtme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CB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2,642,350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CB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43,000</w:t>
            </w:r>
          </w:p>
        </w:tc>
        <w:tc>
          <w:tcPr>
            <w:tcW w:w="492"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CFCB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134,780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CC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177,780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CC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2,820,130</w:t>
            </w:r>
          </w:p>
        </w:tc>
      </w:tr>
      <w:tr w:rsidR="00BB6A1D" w:rsidRPr="00BB6A1D" w14:paraId="068CFCC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C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C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CC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149,600</w:t>
            </w:r>
          </w:p>
        </w:tc>
        <w:tc>
          <w:tcPr>
            <w:tcW w:w="506" w:type="pct"/>
            <w:tcBorders>
              <w:top w:val="nil"/>
              <w:left w:val="nil"/>
              <w:bottom w:val="dotted" w:sz="4" w:space="0" w:color="auto"/>
              <w:right w:val="dashed" w:sz="4" w:space="0" w:color="auto"/>
            </w:tcBorders>
            <w:shd w:val="clear" w:color="auto" w:fill="auto"/>
            <w:noWrap/>
            <w:vAlign w:val="bottom"/>
            <w:hideMark/>
          </w:tcPr>
          <w:p w14:paraId="068CFCC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w:t>
            </w:r>
          </w:p>
        </w:tc>
        <w:tc>
          <w:tcPr>
            <w:tcW w:w="492" w:type="pct"/>
            <w:tcBorders>
              <w:top w:val="nil"/>
              <w:left w:val="nil"/>
              <w:bottom w:val="dotted" w:sz="4" w:space="0" w:color="auto"/>
              <w:right w:val="dashed" w:sz="4" w:space="0" w:color="auto"/>
            </w:tcBorders>
            <w:shd w:val="clear" w:color="auto" w:fill="auto"/>
            <w:noWrap/>
            <w:vAlign w:val="bottom"/>
            <w:hideMark/>
          </w:tcPr>
          <w:p w14:paraId="068CFCC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C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w:t>
            </w:r>
          </w:p>
        </w:tc>
        <w:tc>
          <w:tcPr>
            <w:tcW w:w="545" w:type="pct"/>
            <w:tcBorders>
              <w:top w:val="nil"/>
              <w:left w:val="nil"/>
              <w:bottom w:val="dotted" w:sz="4" w:space="0" w:color="auto"/>
              <w:right w:val="single" w:sz="4" w:space="0" w:color="auto"/>
            </w:tcBorders>
            <w:shd w:val="clear" w:color="auto" w:fill="auto"/>
            <w:noWrap/>
            <w:vAlign w:val="bottom"/>
            <w:hideMark/>
          </w:tcPr>
          <w:p w14:paraId="068CFCC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156,600</w:t>
            </w:r>
          </w:p>
        </w:tc>
      </w:tr>
      <w:tr w:rsidR="00BB6A1D" w:rsidRPr="00BB6A1D" w14:paraId="068CFCD2"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CC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nil"/>
              <w:right w:val="single" w:sz="4" w:space="0" w:color="auto"/>
            </w:tcBorders>
            <w:shd w:val="clear" w:color="auto" w:fill="auto"/>
            <w:noWrap/>
            <w:vAlign w:val="bottom"/>
            <w:hideMark/>
          </w:tcPr>
          <w:p w14:paraId="068CFCC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diplomatike jashte shtetit</w:t>
            </w:r>
          </w:p>
        </w:tc>
        <w:tc>
          <w:tcPr>
            <w:tcW w:w="518" w:type="pct"/>
            <w:tcBorders>
              <w:top w:val="nil"/>
              <w:left w:val="nil"/>
              <w:bottom w:val="nil"/>
              <w:right w:val="single" w:sz="4" w:space="0" w:color="auto"/>
            </w:tcBorders>
            <w:shd w:val="clear" w:color="auto" w:fill="auto"/>
            <w:noWrap/>
            <w:vAlign w:val="bottom"/>
            <w:hideMark/>
          </w:tcPr>
          <w:p w14:paraId="068CFCC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2,162,750</w:t>
            </w:r>
          </w:p>
        </w:tc>
        <w:tc>
          <w:tcPr>
            <w:tcW w:w="506" w:type="pct"/>
            <w:tcBorders>
              <w:top w:val="nil"/>
              <w:left w:val="nil"/>
              <w:bottom w:val="nil"/>
              <w:right w:val="dashed" w:sz="4" w:space="0" w:color="auto"/>
            </w:tcBorders>
            <w:shd w:val="clear" w:color="auto" w:fill="auto"/>
            <w:noWrap/>
            <w:vAlign w:val="bottom"/>
            <w:hideMark/>
          </w:tcPr>
          <w:p w14:paraId="068CFCC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w:t>
            </w:r>
          </w:p>
        </w:tc>
        <w:tc>
          <w:tcPr>
            <w:tcW w:w="492" w:type="pct"/>
            <w:tcBorders>
              <w:top w:val="nil"/>
              <w:left w:val="nil"/>
              <w:bottom w:val="nil"/>
              <w:right w:val="dashed" w:sz="4" w:space="0" w:color="auto"/>
            </w:tcBorders>
            <w:shd w:val="clear" w:color="auto" w:fill="auto"/>
            <w:noWrap/>
            <w:vAlign w:val="bottom"/>
            <w:hideMark/>
          </w:tcPr>
          <w:p w14:paraId="068CFCC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CD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w:t>
            </w:r>
          </w:p>
        </w:tc>
        <w:tc>
          <w:tcPr>
            <w:tcW w:w="545" w:type="pct"/>
            <w:tcBorders>
              <w:top w:val="nil"/>
              <w:left w:val="nil"/>
              <w:bottom w:val="nil"/>
              <w:right w:val="single" w:sz="4" w:space="0" w:color="auto"/>
            </w:tcBorders>
            <w:shd w:val="clear" w:color="auto" w:fill="auto"/>
            <w:noWrap/>
            <w:vAlign w:val="bottom"/>
            <w:hideMark/>
          </w:tcPr>
          <w:p w14:paraId="068CFCD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2,177,750</w:t>
            </w:r>
          </w:p>
        </w:tc>
      </w:tr>
      <w:tr w:rsidR="00BB6A1D" w:rsidRPr="00BB6A1D" w14:paraId="068CFCDA"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CD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01130</w:t>
            </w:r>
          </w:p>
        </w:tc>
        <w:tc>
          <w:tcPr>
            <w:tcW w:w="2035" w:type="pct"/>
            <w:tcBorders>
              <w:top w:val="dotted" w:sz="4" w:space="0" w:color="auto"/>
              <w:left w:val="single" w:sz="4" w:space="0" w:color="auto"/>
              <w:bottom w:val="nil"/>
              <w:right w:val="single" w:sz="4" w:space="0" w:color="auto"/>
            </w:tcBorders>
            <w:shd w:val="clear" w:color="auto" w:fill="auto"/>
            <w:noWrap/>
            <w:vAlign w:val="bottom"/>
            <w:hideMark/>
          </w:tcPr>
          <w:p w14:paraId="068CFCD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Aktiviteti diplomatik dhe konsullor i MPJ</w:t>
            </w:r>
          </w:p>
        </w:tc>
        <w:tc>
          <w:tcPr>
            <w:tcW w:w="518" w:type="pct"/>
            <w:tcBorders>
              <w:top w:val="dotted" w:sz="4" w:space="0" w:color="auto"/>
              <w:left w:val="nil"/>
              <w:bottom w:val="dotted" w:sz="4" w:space="0" w:color="auto"/>
              <w:right w:val="single" w:sz="4" w:space="0" w:color="auto"/>
            </w:tcBorders>
            <w:shd w:val="clear" w:color="auto" w:fill="auto"/>
            <w:noWrap/>
            <w:vAlign w:val="bottom"/>
            <w:hideMark/>
          </w:tcPr>
          <w:p w14:paraId="068CFCD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210,000</w:t>
            </w:r>
          </w:p>
        </w:tc>
        <w:tc>
          <w:tcPr>
            <w:tcW w:w="506" w:type="pct"/>
            <w:tcBorders>
              <w:top w:val="dotted" w:sz="4" w:space="0" w:color="auto"/>
              <w:left w:val="nil"/>
              <w:bottom w:val="dotted" w:sz="4" w:space="0" w:color="auto"/>
              <w:right w:val="dashed" w:sz="4" w:space="0" w:color="auto"/>
            </w:tcBorders>
            <w:shd w:val="clear" w:color="auto" w:fill="auto"/>
            <w:noWrap/>
            <w:vAlign w:val="bottom"/>
            <w:hideMark/>
          </w:tcPr>
          <w:p w14:paraId="068CFCD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dotted" w:sz="4" w:space="0" w:color="auto"/>
              <w:left w:val="nil"/>
              <w:bottom w:val="dotted" w:sz="4" w:space="0" w:color="auto"/>
              <w:right w:val="dashed" w:sz="4" w:space="0" w:color="auto"/>
            </w:tcBorders>
            <w:shd w:val="clear" w:color="auto" w:fill="auto"/>
            <w:noWrap/>
            <w:vAlign w:val="bottom"/>
            <w:hideMark/>
          </w:tcPr>
          <w:p w14:paraId="068CFCD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CD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dotted" w:sz="4" w:space="0" w:color="auto"/>
              <w:left w:val="nil"/>
              <w:bottom w:val="nil"/>
              <w:right w:val="single" w:sz="4" w:space="0" w:color="auto"/>
            </w:tcBorders>
            <w:shd w:val="clear" w:color="auto" w:fill="auto"/>
            <w:noWrap/>
            <w:vAlign w:val="bottom"/>
            <w:hideMark/>
          </w:tcPr>
          <w:p w14:paraId="068CFCD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210,000</w:t>
            </w:r>
          </w:p>
        </w:tc>
      </w:tr>
      <w:tr w:rsidR="00BB6A1D" w:rsidRPr="00BB6A1D" w14:paraId="068CFCE2"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CD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01150</w:t>
            </w:r>
          </w:p>
        </w:tc>
        <w:tc>
          <w:tcPr>
            <w:tcW w:w="2035" w:type="pct"/>
            <w:tcBorders>
              <w:top w:val="dotted" w:sz="4" w:space="0" w:color="auto"/>
              <w:left w:val="single" w:sz="4" w:space="0" w:color="auto"/>
              <w:bottom w:val="nil"/>
              <w:right w:val="single" w:sz="4" w:space="0" w:color="auto"/>
            </w:tcBorders>
            <w:shd w:val="clear" w:color="auto" w:fill="auto"/>
            <w:noWrap/>
            <w:vAlign w:val="bottom"/>
            <w:hideMark/>
          </w:tcPr>
          <w:p w14:paraId="068CFCD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Mbeshtetja Institucionale per Procesin e Integrimit</w:t>
            </w:r>
          </w:p>
        </w:tc>
        <w:tc>
          <w:tcPr>
            <w:tcW w:w="518" w:type="pct"/>
            <w:tcBorders>
              <w:top w:val="nil"/>
              <w:left w:val="nil"/>
              <w:bottom w:val="dotted" w:sz="4" w:space="0" w:color="auto"/>
              <w:right w:val="single" w:sz="4" w:space="0" w:color="auto"/>
            </w:tcBorders>
            <w:shd w:val="clear" w:color="auto" w:fill="auto"/>
            <w:noWrap/>
            <w:vAlign w:val="bottom"/>
            <w:hideMark/>
          </w:tcPr>
          <w:p w14:paraId="068CFCD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120,000</w:t>
            </w:r>
          </w:p>
        </w:tc>
        <w:tc>
          <w:tcPr>
            <w:tcW w:w="506" w:type="pct"/>
            <w:tcBorders>
              <w:top w:val="nil"/>
              <w:left w:val="nil"/>
              <w:bottom w:val="dotted" w:sz="4" w:space="0" w:color="auto"/>
              <w:right w:val="dashed" w:sz="4" w:space="0" w:color="auto"/>
            </w:tcBorders>
            <w:shd w:val="clear" w:color="auto" w:fill="auto"/>
            <w:noWrap/>
            <w:vAlign w:val="bottom"/>
            <w:hideMark/>
          </w:tcPr>
          <w:p w14:paraId="068CFCD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21,000</w:t>
            </w:r>
          </w:p>
        </w:tc>
        <w:tc>
          <w:tcPr>
            <w:tcW w:w="492" w:type="pct"/>
            <w:tcBorders>
              <w:top w:val="nil"/>
              <w:left w:val="nil"/>
              <w:bottom w:val="dotted" w:sz="4" w:space="0" w:color="auto"/>
              <w:right w:val="dashed" w:sz="4" w:space="0" w:color="auto"/>
            </w:tcBorders>
            <w:shd w:val="clear" w:color="auto" w:fill="auto"/>
            <w:noWrap/>
            <w:vAlign w:val="bottom"/>
            <w:hideMark/>
          </w:tcPr>
          <w:p w14:paraId="068CFCD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134,780</w:t>
            </w:r>
          </w:p>
        </w:tc>
        <w:tc>
          <w:tcPr>
            <w:tcW w:w="525" w:type="pct"/>
            <w:tcBorders>
              <w:top w:val="dotted" w:sz="4" w:space="0" w:color="auto"/>
              <w:left w:val="nil"/>
              <w:bottom w:val="nil"/>
              <w:right w:val="single" w:sz="4" w:space="0" w:color="auto"/>
            </w:tcBorders>
            <w:shd w:val="clear" w:color="auto" w:fill="auto"/>
            <w:noWrap/>
            <w:vAlign w:val="bottom"/>
            <w:hideMark/>
          </w:tcPr>
          <w:p w14:paraId="068CFCE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155,780</w:t>
            </w:r>
          </w:p>
        </w:tc>
        <w:tc>
          <w:tcPr>
            <w:tcW w:w="545" w:type="pct"/>
            <w:tcBorders>
              <w:top w:val="dotted" w:sz="4" w:space="0" w:color="auto"/>
              <w:left w:val="nil"/>
              <w:bottom w:val="nil"/>
              <w:right w:val="single" w:sz="4" w:space="0" w:color="auto"/>
            </w:tcBorders>
            <w:shd w:val="clear" w:color="auto" w:fill="auto"/>
            <w:noWrap/>
            <w:vAlign w:val="bottom"/>
            <w:hideMark/>
          </w:tcPr>
          <w:p w14:paraId="068CFCE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275,780</w:t>
            </w:r>
          </w:p>
        </w:tc>
      </w:tr>
      <w:tr w:rsidR="00BB6A1D" w:rsidRPr="00BB6A1D" w14:paraId="068CFCE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CE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16</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CE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Brendshme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CE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19,135,542</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CE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890,000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CE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818,868</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CE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1,708,868</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CE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20,844,410</w:t>
            </w:r>
          </w:p>
        </w:tc>
      </w:tr>
      <w:tr w:rsidR="00BB6A1D" w:rsidRPr="00BB6A1D" w14:paraId="068CFCF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E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E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CE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1,050,000</w:t>
            </w:r>
          </w:p>
        </w:tc>
        <w:tc>
          <w:tcPr>
            <w:tcW w:w="506" w:type="pct"/>
            <w:tcBorders>
              <w:top w:val="nil"/>
              <w:left w:val="nil"/>
              <w:bottom w:val="dotted" w:sz="4" w:space="0" w:color="auto"/>
              <w:right w:val="dashed" w:sz="4" w:space="0" w:color="auto"/>
            </w:tcBorders>
            <w:shd w:val="clear" w:color="auto" w:fill="auto"/>
            <w:noWrap/>
            <w:vAlign w:val="bottom"/>
            <w:hideMark/>
          </w:tcPr>
          <w:p w14:paraId="068CFCE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122,849</w:t>
            </w:r>
          </w:p>
        </w:tc>
        <w:tc>
          <w:tcPr>
            <w:tcW w:w="492" w:type="pct"/>
            <w:tcBorders>
              <w:top w:val="nil"/>
              <w:left w:val="nil"/>
              <w:bottom w:val="dotted" w:sz="4" w:space="0" w:color="auto"/>
              <w:right w:val="dashed" w:sz="4" w:space="0" w:color="auto"/>
            </w:tcBorders>
            <w:shd w:val="clear" w:color="auto" w:fill="auto"/>
            <w:noWrap/>
            <w:vAlign w:val="bottom"/>
            <w:hideMark/>
          </w:tcPr>
          <w:p w14:paraId="068CFCE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CF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122,849</w:t>
            </w:r>
          </w:p>
        </w:tc>
        <w:tc>
          <w:tcPr>
            <w:tcW w:w="545" w:type="pct"/>
            <w:tcBorders>
              <w:top w:val="nil"/>
              <w:left w:val="nil"/>
              <w:bottom w:val="dotted" w:sz="4" w:space="0" w:color="auto"/>
              <w:right w:val="single" w:sz="4" w:space="0" w:color="auto"/>
            </w:tcBorders>
            <w:shd w:val="clear" w:color="auto" w:fill="auto"/>
            <w:noWrap/>
            <w:vAlign w:val="bottom"/>
            <w:hideMark/>
          </w:tcPr>
          <w:p w14:paraId="068CFCF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1,172,849</w:t>
            </w:r>
          </w:p>
        </w:tc>
      </w:tr>
      <w:tr w:rsidR="00BB6A1D" w:rsidRPr="00BB6A1D" w14:paraId="068CFCF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F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03140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F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Policia e Shtetit</w:t>
            </w:r>
          </w:p>
        </w:tc>
        <w:tc>
          <w:tcPr>
            <w:tcW w:w="518" w:type="pct"/>
            <w:tcBorders>
              <w:top w:val="nil"/>
              <w:left w:val="nil"/>
              <w:bottom w:val="dotted" w:sz="4" w:space="0" w:color="auto"/>
              <w:right w:val="single" w:sz="4" w:space="0" w:color="auto"/>
            </w:tcBorders>
            <w:shd w:val="clear" w:color="auto" w:fill="auto"/>
            <w:noWrap/>
            <w:vAlign w:val="bottom"/>
            <w:hideMark/>
          </w:tcPr>
          <w:p w14:paraId="068CFCF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15,000,542</w:t>
            </w:r>
          </w:p>
        </w:tc>
        <w:tc>
          <w:tcPr>
            <w:tcW w:w="506" w:type="pct"/>
            <w:tcBorders>
              <w:top w:val="nil"/>
              <w:left w:val="nil"/>
              <w:bottom w:val="dotted" w:sz="4" w:space="0" w:color="auto"/>
              <w:right w:val="dashed" w:sz="4" w:space="0" w:color="auto"/>
            </w:tcBorders>
            <w:shd w:val="clear" w:color="auto" w:fill="auto"/>
            <w:noWrap/>
            <w:vAlign w:val="bottom"/>
            <w:hideMark/>
          </w:tcPr>
          <w:p w14:paraId="068CFCF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652,151</w:t>
            </w:r>
          </w:p>
        </w:tc>
        <w:tc>
          <w:tcPr>
            <w:tcW w:w="492" w:type="pct"/>
            <w:tcBorders>
              <w:top w:val="nil"/>
              <w:left w:val="nil"/>
              <w:bottom w:val="dotted" w:sz="4" w:space="0" w:color="auto"/>
              <w:right w:val="dashed" w:sz="4" w:space="0" w:color="auto"/>
            </w:tcBorders>
            <w:shd w:val="clear" w:color="auto" w:fill="auto"/>
            <w:noWrap/>
            <w:vAlign w:val="bottom"/>
            <w:hideMark/>
          </w:tcPr>
          <w:p w14:paraId="068CFCF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818,868</w:t>
            </w:r>
          </w:p>
        </w:tc>
        <w:tc>
          <w:tcPr>
            <w:tcW w:w="525" w:type="pct"/>
            <w:tcBorders>
              <w:top w:val="nil"/>
              <w:left w:val="nil"/>
              <w:bottom w:val="dotted" w:sz="4" w:space="0" w:color="auto"/>
              <w:right w:val="single" w:sz="4" w:space="0" w:color="auto"/>
            </w:tcBorders>
            <w:shd w:val="clear" w:color="auto" w:fill="auto"/>
            <w:noWrap/>
            <w:vAlign w:val="bottom"/>
            <w:hideMark/>
          </w:tcPr>
          <w:p w14:paraId="068CFCF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1,471,019</w:t>
            </w:r>
          </w:p>
        </w:tc>
        <w:tc>
          <w:tcPr>
            <w:tcW w:w="545" w:type="pct"/>
            <w:tcBorders>
              <w:top w:val="nil"/>
              <w:left w:val="nil"/>
              <w:bottom w:val="dotted" w:sz="4" w:space="0" w:color="auto"/>
              <w:right w:val="single" w:sz="4" w:space="0" w:color="auto"/>
            </w:tcBorders>
            <w:shd w:val="clear" w:color="auto" w:fill="auto"/>
            <w:noWrap/>
            <w:vAlign w:val="bottom"/>
            <w:hideMark/>
          </w:tcPr>
          <w:p w14:paraId="068CFCF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16,471,561</w:t>
            </w:r>
          </w:p>
        </w:tc>
      </w:tr>
      <w:tr w:rsidR="00BB6A1D" w:rsidRPr="00BB6A1D" w14:paraId="068CFD0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CF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03150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CF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Garda e Republikes</w:t>
            </w:r>
          </w:p>
        </w:tc>
        <w:tc>
          <w:tcPr>
            <w:tcW w:w="518" w:type="pct"/>
            <w:tcBorders>
              <w:top w:val="nil"/>
              <w:left w:val="nil"/>
              <w:bottom w:val="dotted" w:sz="4" w:space="0" w:color="auto"/>
              <w:right w:val="single" w:sz="4" w:space="0" w:color="auto"/>
            </w:tcBorders>
            <w:shd w:val="clear" w:color="auto" w:fill="auto"/>
            <w:noWrap/>
            <w:vAlign w:val="bottom"/>
            <w:hideMark/>
          </w:tcPr>
          <w:p w14:paraId="068CFCF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1,560,000</w:t>
            </w:r>
          </w:p>
        </w:tc>
        <w:tc>
          <w:tcPr>
            <w:tcW w:w="506" w:type="pct"/>
            <w:tcBorders>
              <w:top w:val="nil"/>
              <w:left w:val="nil"/>
              <w:bottom w:val="dotted" w:sz="4" w:space="0" w:color="auto"/>
              <w:right w:val="dashed" w:sz="4" w:space="0" w:color="auto"/>
            </w:tcBorders>
            <w:shd w:val="clear" w:color="auto" w:fill="auto"/>
            <w:noWrap/>
            <w:vAlign w:val="bottom"/>
            <w:hideMark/>
          </w:tcPr>
          <w:p w14:paraId="068CFCF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w:t>
            </w:r>
          </w:p>
        </w:tc>
        <w:tc>
          <w:tcPr>
            <w:tcW w:w="492" w:type="pct"/>
            <w:tcBorders>
              <w:top w:val="nil"/>
              <w:left w:val="nil"/>
              <w:bottom w:val="dotted" w:sz="4" w:space="0" w:color="auto"/>
              <w:right w:val="dashed" w:sz="4" w:space="0" w:color="auto"/>
            </w:tcBorders>
            <w:shd w:val="clear" w:color="auto" w:fill="auto"/>
            <w:noWrap/>
            <w:vAlign w:val="bottom"/>
            <w:hideMark/>
          </w:tcPr>
          <w:p w14:paraId="068CFCF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0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w:t>
            </w:r>
          </w:p>
        </w:tc>
        <w:tc>
          <w:tcPr>
            <w:tcW w:w="545" w:type="pct"/>
            <w:tcBorders>
              <w:top w:val="nil"/>
              <w:left w:val="nil"/>
              <w:bottom w:val="dotted" w:sz="4" w:space="0" w:color="auto"/>
              <w:right w:val="single" w:sz="4" w:space="0" w:color="auto"/>
            </w:tcBorders>
            <w:shd w:val="clear" w:color="auto" w:fill="auto"/>
            <w:noWrap/>
            <w:vAlign w:val="bottom"/>
            <w:hideMark/>
          </w:tcPr>
          <w:p w14:paraId="068CFD0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1,570,000</w:t>
            </w:r>
          </w:p>
        </w:tc>
      </w:tr>
      <w:tr w:rsidR="00BB6A1D" w:rsidRPr="00BB6A1D" w14:paraId="068CFD0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0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0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Prefekturat dhe Funksionet e Deleguara te Pushtetit Vendor</w:t>
            </w:r>
          </w:p>
        </w:tc>
        <w:tc>
          <w:tcPr>
            <w:tcW w:w="518" w:type="pct"/>
            <w:tcBorders>
              <w:top w:val="nil"/>
              <w:left w:val="nil"/>
              <w:bottom w:val="dotted" w:sz="4" w:space="0" w:color="auto"/>
              <w:right w:val="single" w:sz="4" w:space="0" w:color="auto"/>
            </w:tcBorders>
            <w:shd w:val="clear" w:color="auto" w:fill="auto"/>
            <w:noWrap/>
            <w:vAlign w:val="bottom"/>
            <w:hideMark/>
          </w:tcPr>
          <w:p w14:paraId="068CFD0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530,000</w:t>
            </w:r>
          </w:p>
        </w:tc>
        <w:tc>
          <w:tcPr>
            <w:tcW w:w="506" w:type="pct"/>
            <w:tcBorders>
              <w:top w:val="nil"/>
              <w:left w:val="nil"/>
              <w:bottom w:val="dotted" w:sz="4" w:space="0" w:color="auto"/>
              <w:right w:val="dashed" w:sz="4" w:space="0" w:color="auto"/>
            </w:tcBorders>
            <w:shd w:val="clear" w:color="auto" w:fill="auto"/>
            <w:noWrap/>
            <w:vAlign w:val="bottom"/>
            <w:hideMark/>
          </w:tcPr>
          <w:p w14:paraId="068CFD0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w:t>
            </w:r>
          </w:p>
        </w:tc>
        <w:tc>
          <w:tcPr>
            <w:tcW w:w="492" w:type="pct"/>
            <w:tcBorders>
              <w:top w:val="nil"/>
              <w:left w:val="nil"/>
              <w:bottom w:val="dotted" w:sz="4" w:space="0" w:color="auto"/>
              <w:right w:val="dashed" w:sz="4" w:space="0" w:color="auto"/>
            </w:tcBorders>
            <w:shd w:val="clear" w:color="auto" w:fill="auto"/>
            <w:noWrap/>
            <w:vAlign w:val="bottom"/>
            <w:hideMark/>
          </w:tcPr>
          <w:p w14:paraId="068CFD0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0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w:t>
            </w:r>
          </w:p>
        </w:tc>
        <w:tc>
          <w:tcPr>
            <w:tcW w:w="545" w:type="pct"/>
            <w:tcBorders>
              <w:top w:val="nil"/>
              <w:left w:val="nil"/>
              <w:bottom w:val="dotted" w:sz="4" w:space="0" w:color="auto"/>
              <w:right w:val="single" w:sz="4" w:space="0" w:color="auto"/>
            </w:tcBorders>
            <w:shd w:val="clear" w:color="auto" w:fill="auto"/>
            <w:noWrap/>
            <w:vAlign w:val="bottom"/>
            <w:hideMark/>
          </w:tcPr>
          <w:p w14:paraId="068CFD0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535,000</w:t>
            </w:r>
          </w:p>
        </w:tc>
      </w:tr>
      <w:tr w:rsidR="00BB6A1D" w:rsidRPr="00BB6A1D" w14:paraId="068CFD1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0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01170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0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Gjendjes Civile</w:t>
            </w:r>
          </w:p>
        </w:tc>
        <w:tc>
          <w:tcPr>
            <w:tcW w:w="518" w:type="pct"/>
            <w:tcBorders>
              <w:top w:val="nil"/>
              <w:left w:val="nil"/>
              <w:bottom w:val="dotted" w:sz="4" w:space="0" w:color="auto"/>
              <w:right w:val="single" w:sz="4" w:space="0" w:color="auto"/>
            </w:tcBorders>
            <w:shd w:val="clear" w:color="auto" w:fill="auto"/>
            <w:noWrap/>
            <w:vAlign w:val="bottom"/>
            <w:hideMark/>
          </w:tcPr>
          <w:p w14:paraId="068CFD0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995,000</w:t>
            </w:r>
          </w:p>
        </w:tc>
        <w:tc>
          <w:tcPr>
            <w:tcW w:w="506" w:type="pct"/>
            <w:tcBorders>
              <w:top w:val="nil"/>
              <w:left w:val="nil"/>
              <w:bottom w:val="dotted" w:sz="4" w:space="0" w:color="auto"/>
              <w:right w:val="dashed" w:sz="4" w:space="0" w:color="auto"/>
            </w:tcBorders>
            <w:shd w:val="clear" w:color="auto" w:fill="auto"/>
            <w:noWrap/>
            <w:vAlign w:val="bottom"/>
            <w:hideMark/>
          </w:tcPr>
          <w:p w14:paraId="068CFD0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492" w:type="pct"/>
            <w:tcBorders>
              <w:top w:val="nil"/>
              <w:left w:val="nil"/>
              <w:bottom w:val="dotted" w:sz="4" w:space="0" w:color="auto"/>
              <w:right w:val="dashed" w:sz="4" w:space="0" w:color="auto"/>
            </w:tcBorders>
            <w:shd w:val="clear" w:color="auto" w:fill="auto"/>
            <w:noWrap/>
            <w:vAlign w:val="bottom"/>
            <w:hideMark/>
          </w:tcPr>
          <w:p w14:paraId="068CFD0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1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w:t>
            </w:r>
          </w:p>
        </w:tc>
        <w:tc>
          <w:tcPr>
            <w:tcW w:w="545" w:type="pct"/>
            <w:tcBorders>
              <w:top w:val="nil"/>
              <w:left w:val="nil"/>
              <w:bottom w:val="dotted" w:sz="4" w:space="0" w:color="auto"/>
              <w:right w:val="single" w:sz="4" w:space="0" w:color="auto"/>
            </w:tcBorders>
            <w:shd w:val="clear" w:color="auto" w:fill="auto"/>
            <w:noWrap/>
            <w:vAlign w:val="bottom"/>
            <w:hideMark/>
          </w:tcPr>
          <w:p w14:paraId="068CFD1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1,095,000</w:t>
            </w:r>
          </w:p>
        </w:tc>
      </w:tr>
      <w:tr w:rsidR="00BB6A1D" w:rsidRPr="00BB6A1D" w14:paraId="068CFD1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D1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17</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D1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Mbrojtjes</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1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21,678,845</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D1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5,520,000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D1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D1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5,520,000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D1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27,198,845</w:t>
            </w:r>
          </w:p>
        </w:tc>
      </w:tr>
      <w:tr w:rsidR="00BB6A1D" w:rsidRPr="00BB6A1D" w14:paraId="068CFD2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1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1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D1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1,189,000</w:t>
            </w:r>
          </w:p>
        </w:tc>
        <w:tc>
          <w:tcPr>
            <w:tcW w:w="506" w:type="pct"/>
            <w:tcBorders>
              <w:top w:val="nil"/>
              <w:left w:val="nil"/>
              <w:bottom w:val="dotted" w:sz="4" w:space="0" w:color="auto"/>
              <w:right w:val="dashed" w:sz="4" w:space="0" w:color="auto"/>
            </w:tcBorders>
            <w:shd w:val="clear" w:color="auto" w:fill="auto"/>
            <w:noWrap/>
            <w:vAlign w:val="bottom"/>
            <w:hideMark/>
          </w:tcPr>
          <w:p w14:paraId="068CFD1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492" w:type="pct"/>
            <w:tcBorders>
              <w:top w:val="nil"/>
              <w:left w:val="nil"/>
              <w:bottom w:val="dotted" w:sz="4" w:space="0" w:color="auto"/>
              <w:right w:val="dashed" w:sz="4" w:space="0" w:color="auto"/>
            </w:tcBorders>
            <w:shd w:val="clear" w:color="auto" w:fill="auto"/>
            <w:noWrap/>
            <w:vAlign w:val="bottom"/>
            <w:hideMark/>
          </w:tcPr>
          <w:p w14:paraId="068CFD1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2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545" w:type="pct"/>
            <w:tcBorders>
              <w:top w:val="nil"/>
              <w:left w:val="nil"/>
              <w:bottom w:val="dotted" w:sz="4" w:space="0" w:color="auto"/>
              <w:right w:val="single" w:sz="4" w:space="0" w:color="auto"/>
            </w:tcBorders>
            <w:shd w:val="clear" w:color="auto" w:fill="auto"/>
            <w:noWrap/>
            <w:vAlign w:val="bottom"/>
            <w:hideMark/>
          </w:tcPr>
          <w:p w14:paraId="068CFD2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1,209,000</w:t>
            </w:r>
          </w:p>
        </w:tc>
      </w:tr>
      <w:tr w:rsidR="00BB6A1D" w:rsidRPr="00BB6A1D" w14:paraId="068CFD2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2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02120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2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Forcat e Luftimit</w:t>
            </w:r>
          </w:p>
        </w:tc>
        <w:tc>
          <w:tcPr>
            <w:tcW w:w="518" w:type="pct"/>
            <w:tcBorders>
              <w:top w:val="nil"/>
              <w:left w:val="nil"/>
              <w:bottom w:val="dotted" w:sz="4" w:space="0" w:color="auto"/>
              <w:right w:val="single" w:sz="4" w:space="0" w:color="auto"/>
            </w:tcBorders>
            <w:shd w:val="clear" w:color="auto" w:fill="auto"/>
            <w:noWrap/>
            <w:vAlign w:val="bottom"/>
            <w:hideMark/>
          </w:tcPr>
          <w:p w14:paraId="068CFD2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6,865,835</w:t>
            </w:r>
          </w:p>
        </w:tc>
        <w:tc>
          <w:tcPr>
            <w:tcW w:w="506" w:type="pct"/>
            <w:tcBorders>
              <w:top w:val="nil"/>
              <w:left w:val="nil"/>
              <w:bottom w:val="dotted" w:sz="4" w:space="0" w:color="auto"/>
              <w:right w:val="dashed" w:sz="4" w:space="0" w:color="auto"/>
            </w:tcBorders>
            <w:shd w:val="clear" w:color="auto" w:fill="auto"/>
            <w:noWrap/>
            <w:vAlign w:val="bottom"/>
            <w:hideMark/>
          </w:tcPr>
          <w:p w14:paraId="068CFD2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4,357,500</w:t>
            </w:r>
          </w:p>
        </w:tc>
        <w:tc>
          <w:tcPr>
            <w:tcW w:w="492" w:type="pct"/>
            <w:tcBorders>
              <w:top w:val="nil"/>
              <w:left w:val="nil"/>
              <w:bottom w:val="dotted" w:sz="4" w:space="0" w:color="auto"/>
              <w:right w:val="dashed" w:sz="4" w:space="0" w:color="auto"/>
            </w:tcBorders>
            <w:shd w:val="clear" w:color="auto" w:fill="auto"/>
            <w:noWrap/>
            <w:vAlign w:val="bottom"/>
            <w:hideMark/>
          </w:tcPr>
          <w:p w14:paraId="068CFD2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2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4,357,500</w:t>
            </w:r>
          </w:p>
        </w:tc>
        <w:tc>
          <w:tcPr>
            <w:tcW w:w="545" w:type="pct"/>
            <w:tcBorders>
              <w:top w:val="nil"/>
              <w:left w:val="nil"/>
              <w:bottom w:val="dotted" w:sz="4" w:space="0" w:color="auto"/>
              <w:right w:val="single" w:sz="4" w:space="0" w:color="auto"/>
            </w:tcBorders>
            <w:shd w:val="clear" w:color="auto" w:fill="auto"/>
            <w:noWrap/>
            <w:vAlign w:val="bottom"/>
            <w:hideMark/>
          </w:tcPr>
          <w:p w14:paraId="068CFD2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11,223,335</w:t>
            </w:r>
          </w:p>
        </w:tc>
      </w:tr>
      <w:tr w:rsidR="00BB6A1D" w:rsidRPr="00BB6A1D" w14:paraId="068CFD32" w14:textId="77777777" w:rsidTr="00AA0DFE">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D2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09430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D2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Arsimi Ushtarak</w:t>
            </w:r>
          </w:p>
        </w:tc>
        <w:tc>
          <w:tcPr>
            <w:tcW w:w="518" w:type="pct"/>
            <w:tcBorders>
              <w:top w:val="nil"/>
              <w:left w:val="nil"/>
              <w:bottom w:val="single" w:sz="4" w:space="0" w:color="auto"/>
              <w:right w:val="single" w:sz="4" w:space="0" w:color="auto"/>
            </w:tcBorders>
            <w:shd w:val="clear" w:color="auto" w:fill="auto"/>
            <w:noWrap/>
            <w:vAlign w:val="bottom"/>
            <w:hideMark/>
          </w:tcPr>
          <w:p w14:paraId="068CFD2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600,050</w:t>
            </w:r>
          </w:p>
        </w:tc>
        <w:tc>
          <w:tcPr>
            <w:tcW w:w="506" w:type="pct"/>
            <w:tcBorders>
              <w:top w:val="nil"/>
              <w:left w:val="nil"/>
              <w:bottom w:val="single" w:sz="4" w:space="0" w:color="auto"/>
              <w:right w:val="dashed" w:sz="4" w:space="0" w:color="auto"/>
            </w:tcBorders>
            <w:shd w:val="clear" w:color="auto" w:fill="auto"/>
            <w:noWrap/>
            <w:vAlign w:val="bottom"/>
            <w:hideMark/>
          </w:tcPr>
          <w:p w14:paraId="068CFD2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single" w:sz="4" w:space="0" w:color="auto"/>
              <w:right w:val="dashed" w:sz="4" w:space="0" w:color="auto"/>
            </w:tcBorders>
            <w:shd w:val="clear" w:color="auto" w:fill="auto"/>
            <w:noWrap/>
            <w:vAlign w:val="bottom"/>
            <w:hideMark/>
          </w:tcPr>
          <w:p w14:paraId="068CFD2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D3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single" w:sz="4" w:space="0" w:color="auto"/>
              <w:right w:val="single" w:sz="4" w:space="0" w:color="auto"/>
            </w:tcBorders>
            <w:shd w:val="clear" w:color="auto" w:fill="auto"/>
            <w:noWrap/>
            <w:vAlign w:val="bottom"/>
            <w:hideMark/>
          </w:tcPr>
          <w:p w14:paraId="068CFD3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600,050</w:t>
            </w:r>
          </w:p>
        </w:tc>
      </w:tr>
      <w:tr w:rsidR="00BB6A1D" w:rsidRPr="00BB6A1D" w14:paraId="068CFD3A" w14:textId="77777777" w:rsidTr="00AA0DFE">
        <w:trPr>
          <w:trHeight w:val="139"/>
          <w:jc w:val="center"/>
        </w:trPr>
        <w:tc>
          <w:tcPr>
            <w:tcW w:w="3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02150</w:t>
            </w:r>
          </w:p>
        </w:tc>
        <w:tc>
          <w:tcPr>
            <w:tcW w:w="20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Mbeshtetja e Luftimit</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6,823,410</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1,122,500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1,122,500</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7,945,910</w:t>
            </w:r>
          </w:p>
        </w:tc>
      </w:tr>
      <w:tr w:rsidR="00BB6A1D" w:rsidRPr="00BB6A1D" w14:paraId="068CFD42" w14:textId="77777777" w:rsidTr="00AA0DFE">
        <w:trPr>
          <w:trHeight w:val="139"/>
          <w:jc w:val="center"/>
        </w:trPr>
        <w:tc>
          <w:tcPr>
            <w:tcW w:w="3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07340</w:t>
            </w:r>
          </w:p>
        </w:tc>
        <w:tc>
          <w:tcPr>
            <w:tcW w:w="20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Shendetesine</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845,550</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3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4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FD4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845,550</w:t>
            </w:r>
          </w:p>
        </w:tc>
      </w:tr>
      <w:tr w:rsidR="00BB6A1D" w:rsidRPr="00BB6A1D" w14:paraId="068CFD4A" w14:textId="77777777" w:rsidTr="00AA0DFE">
        <w:trPr>
          <w:trHeight w:val="139"/>
          <w:jc w:val="center"/>
        </w:trPr>
        <w:tc>
          <w:tcPr>
            <w:tcW w:w="379" w:type="pct"/>
            <w:tcBorders>
              <w:top w:val="single" w:sz="4" w:space="0" w:color="auto"/>
              <w:left w:val="single" w:sz="4" w:space="0" w:color="auto"/>
              <w:bottom w:val="dotted" w:sz="4" w:space="0" w:color="auto"/>
              <w:right w:val="nil"/>
            </w:tcBorders>
            <w:shd w:val="clear" w:color="auto" w:fill="auto"/>
            <w:noWrap/>
            <w:vAlign w:val="bottom"/>
            <w:hideMark/>
          </w:tcPr>
          <w:p w14:paraId="068CFD4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10270</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D4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Sociale per Ushtaraket</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4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5,060,000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D4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D4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D4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D4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5,060,000</w:t>
            </w:r>
          </w:p>
        </w:tc>
      </w:tr>
      <w:tr w:rsidR="00BB6A1D" w:rsidRPr="00BB6A1D" w14:paraId="068CFD5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4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10910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4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Emergjencat Civile </w:t>
            </w:r>
          </w:p>
        </w:tc>
        <w:tc>
          <w:tcPr>
            <w:tcW w:w="518" w:type="pct"/>
            <w:tcBorders>
              <w:top w:val="nil"/>
              <w:left w:val="nil"/>
              <w:bottom w:val="dotted" w:sz="4" w:space="0" w:color="auto"/>
              <w:right w:val="single" w:sz="4" w:space="0" w:color="auto"/>
            </w:tcBorders>
            <w:shd w:val="clear" w:color="auto" w:fill="auto"/>
            <w:noWrap/>
            <w:vAlign w:val="bottom"/>
            <w:hideMark/>
          </w:tcPr>
          <w:p w14:paraId="068CFD4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295,000</w:t>
            </w:r>
          </w:p>
        </w:tc>
        <w:tc>
          <w:tcPr>
            <w:tcW w:w="506" w:type="pct"/>
            <w:tcBorders>
              <w:top w:val="nil"/>
              <w:left w:val="nil"/>
              <w:bottom w:val="dotted" w:sz="4" w:space="0" w:color="auto"/>
              <w:right w:val="dashed" w:sz="4" w:space="0" w:color="auto"/>
            </w:tcBorders>
            <w:shd w:val="clear" w:color="auto" w:fill="auto"/>
            <w:noWrap/>
            <w:vAlign w:val="bottom"/>
            <w:hideMark/>
          </w:tcPr>
          <w:p w14:paraId="068CFD4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492" w:type="pct"/>
            <w:tcBorders>
              <w:top w:val="nil"/>
              <w:left w:val="nil"/>
              <w:bottom w:val="dotted" w:sz="4" w:space="0" w:color="auto"/>
              <w:right w:val="dashed" w:sz="4" w:space="0" w:color="auto"/>
            </w:tcBorders>
            <w:shd w:val="clear" w:color="auto" w:fill="auto"/>
            <w:noWrap/>
            <w:vAlign w:val="bottom"/>
            <w:hideMark/>
          </w:tcPr>
          <w:p w14:paraId="068CFD4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5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545" w:type="pct"/>
            <w:tcBorders>
              <w:top w:val="nil"/>
              <w:left w:val="nil"/>
              <w:bottom w:val="dotted" w:sz="4" w:space="0" w:color="auto"/>
              <w:right w:val="single" w:sz="4" w:space="0" w:color="auto"/>
            </w:tcBorders>
            <w:shd w:val="clear" w:color="auto" w:fill="auto"/>
            <w:noWrap/>
            <w:vAlign w:val="bottom"/>
            <w:hideMark/>
          </w:tcPr>
          <w:p w14:paraId="068CFD5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315,000</w:t>
            </w:r>
          </w:p>
        </w:tc>
      </w:tr>
      <w:tr w:rsidR="00BB6A1D" w:rsidRPr="00BB6A1D" w14:paraId="068CFD5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D5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18</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D5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Sherbimi Informativ Shteteror</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5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1,530,000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D5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50,000</w:t>
            </w:r>
          </w:p>
        </w:tc>
        <w:tc>
          <w:tcPr>
            <w:tcW w:w="492" w:type="pct"/>
            <w:tcBorders>
              <w:top w:val="single" w:sz="4" w:space="0" w:color="auto"/>
              <w:left w:val="nil"/>
              <w:bottom w:val="dotted" w:sz="4" w:space="0" w:color="auto"/>
              <w:right w:val="single" w:sz="4" w:space="0" w:color="auto"/>
            </w:tcBorders>
            <w:shd w:val="clear" w:color="auto" w:fill="auto"/>
            <w:noWrap/>
            <w:vAlign w:val="bottom"/>
            <w:hideMark/>
          </w:tcPr>
          <w:p w14:paraId="068CFD5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D5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50,000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D5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1,580,000</w:t>
            </w:r>
          </w:p>
        </w:tc>
      </w:tr>
      <w:tr w:rsidR="00BB6A1D" w:rsidRPr="00BB6A1D" w14:paraId="068CFD6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5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03520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5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Informative Shteterore</w:t>
            </w:r>
          </w:p>
        </w:tc>
        <w:tc>
          <w:tcPr>
            <w:tcW w:w="518" w:type="pct"/>
            <w:tcBorders>
              <w:top w:val="nil"/>
              <w:left w:val="nil"/>
              <w:bottom w:val="dotted" w:sz="4" w:space="0" w:color="auto"/>
              <w:right w:val="single" w:sz="4" w:space="0" w:color="auto"/>
            </w:tcBorders>
            <w:shd w:val="clear" w:color="auto" w:fill="auto"/>
            <w:noWrap/>
            <w:vAlign w:val="bottom"/>
            <w:hideMark/>
          </w:tcPr>
          <w:p w14:paraId="068CFD5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1,530,000</w:t>
            </w:r>
          </w:p>
        </w:tc>
        <w:tc>
          <w:tcPr>
            <w:tcW w:w="506" w:type="pct"/>
            <w:tcBorders>
              <w:top w:val="nil"/>
              <w:left w:val="nil"/>
              <w:bottom w:val="dotted" w:sz="4" w:space="0" w:color="auto"/>
              <w:right w:val="dashed" w:sz="4" w:space="0" w:color="auto"/>
            </w:tcBorders>
            <w:shd w:val="clear" w:color="auto" w:fill="auto"/>
            <w:noWrap/>
            <w:vAlign w:val="bottom"/>
            <w:hideMark/>
          </w:tcPr>
          <w:p w14:paraId="068CFD5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w:t>
            </w:r>
          </w:p>
        </w:tc>
        <w:tc>
          <w:tcPr>
            <w:tcW w:w="492" w:type="pct"/>
            <w:tcBorders>
              <w:top w:val="nil"/>
              <w:left w:val="nil"/>
              <w:bottom w:val="dotted" w:sz="4" w:space="0" w:color="auto"/>
              <w:right w:val="dashed" w:sz="4" w:space="0" w:color="auto"/>
            </w:tcBorders>
            <w:shd w:val="clear" w:color="auto" w:fill="auto"/>
            <w:noWrap/>
            <w:vAlign w:val="bottom"/>
            <w:hideMark/>
          </w:tcPr>
          <w:p w14:paraId="068CFD5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D6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w:t>
            </w:r>
          </w:p>
        </w:tc>
        <w:tc>
          <w:tcPr>
            <w:tcW w:w="545" w:type="pct"/>
            <w:tcBorders>
              <w:top w:val="nil"/>
              <w:left w:val="nil"/>
              <w:bottom w:val="single" w:sz="4" w:space="0" w:color="auto"/>
              <w:right w:val="single" w:sz="4" w:space="0" w:color="auto"/>
            </w:tcBorders>
            <w:shd w:val="clear" w:color="auto" w:fill="auto"/>
            <w:noWrap/>
            <w:vAlign w:val="bottom"/>
            <w:hideMark/>
          </w:tcPr>
          <w:p w14:paraId="068CFD6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1,580,000</w:t>
            </w:r>
          </w:p>
        </w:tc>
      </w:tr>
      <w:tr w:rsidR="00BB6A1D" w:rsidRPr="00BB6A1D" w14:paraId="068CFD6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D6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19</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D6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Drejtoria e Radio Televizionit</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6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565,000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D6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492" w:type="pct"/>
            <w:tcBorders>
              <w:top w:val="single" w:sz="4" w:space="0" w:color="auto"/>
              <w:left w:val="nil"/>
              <w:bottom w:val="dotted" w:sz="4" w:space="0" w:color="auto"/>
              <w:right w:val="single" w:sz="4" w:space="0" w:color="auto"/>
            </w:tcBorders>
            <w:shd w:val="clear" w:color="auto" w:fill="auto"/>
            <w:noWrap/>
            <w:vAlign w:val="bottom"/>
            <w:hideMark/>
          </w:tcPr>
          <w:p w14:paraId="068CFD6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6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D6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565,000</w:t>
            </w:r>
          </w:p>
        </w:tc>
      </w:tr>
      <w:tr w:rsidR="00BB6A1D" w:rsidRPr="00BB6A1D" w14:paraId="068CFD7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6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08310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6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Sherbimet per shqiptaret jashte kufirit </w:t>
            </w:r>
          </w:p>
        </w:tc>
        <w:tc>
          <w:tcPr>
            <w:tcW w:w="518" w:type="pct"/>
            <w:tcBorders>
              <w:top w:val="nil"/>
              <w:left w:val="nil"/>
              <w:bottom w:val="dotted" w:sz="4" w:space="0" w:color="auto"/>
              <w:right w:val="single" w:sz="4" w:space="0" w:color="auto"/>
            </w:tcBorders>
            <w:shd w:val="clear" w:color="auto" w:fill="auto"/>
            <w:noWrap/>
            <w:vAlign w:val="bottom"/>
            <w:hideMark/>
          </w:tcPr>
          <w:p w14:paraId="068CFD6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240,000</w:t>
            </w:r>
          </w:p>
        </w:tc>
        <w:tc>
          <w:tcPr>
            <w:tcW w:w="506" w:type="pct"/>
            <w:tcBorders>
              <w:top w:val="nil"/>
              <w:left w:val="nil"/>
              <w:bottom w:val="dotted" w:sz="4" w:space="0" w:color="auto"/>
              <w:right w:val="dashed" w:sz="4" w:space="0" w:color="auto"/>
            </w:tcBorders>
            <w:shd w:val="clear" w:color="auto" w:fill="auto"/>
            <w:noWrap/>
            <w:vAlign w:val="bottom"/>
            <w:hideMark/>
          </w:tcPr>
          <w:p w14:paraId="068CFD6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D6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7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D7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240,000</w:t>
            </w:r>
          </w:p>
        </w:tc>
      </w:tr>
      <w:tr w:rsidR="00BB6A1D" w:rsidRPr="00BB6A1D" w14:paraId="068CFD7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7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08520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7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Projekte teknike per futjen e teknologjive te reja</w:t>
            </w:r>
          </w:p>
        </w:tc>
        <w:tc>
          <w:tcPr>
            <w:tcW w:w="518" w:type="pct"/>
            <w:tcBorders>
              <w:top w:val="nil"/>
              <w:left w:val="nil"/>
              <w:bottom w:val="dotted" w:sz="4" w:space="0" w:color="auto"/>
              <w:right w:val="single" w:sz="4" w:space="0" w:color="auto"/>
            </w:tcBorders>
            <w:shd w:val="clear" w:color="auto" w:fill="auto"/>
            <w:noWrap/>
            <w:vAlign w:val="bottom"/>
            <w:hideMark/>
          </w:tcPr>
          <w:p w14:paraId="068CFD7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200,000</w:t>
            </w:r>
          </w:p>
        </w:tc>
        <w:tc>
          <w:tcPr>
            <w:tcW w:w="506" w:type="pct"/>
            <w:tcBorders>
              <w:top w:val="nil"/>
              <w:left w:val="nil"/>
              <w:bottom w:val="dotted" w:sz="4" w:space="0" w:color="auto"/>
              <w:right w:val="dashed" w:sz="4" w:space="0" w:color="auto"/>
            </w:tcBorders>
            <w:shd w:val="clear" w:color="auto" w:fill="auto"/>
            <w:noWrap/>
            <w:vAlign w:val="bottom"/>
            <w:hideMark/>
          </w:tcPr>
          <w:p w14:paraId="068CFD7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D7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7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D7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200,000</w:t>
            </w:r>
          </w:p>
        </w:tc>
      </w:tr>
      <w:tr w:rsidR="00BB6A1D" w:rsidRPr="00BB6A1D" w14:paraId="068CFD8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7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08330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7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Prodhime filmike ose veprimtari artistike mbarekombetare</w:t>
            </w:r>
          </w:p>
        </w:tc>
        <w:tc>
          <w:tcPr>
            <w:tcW w:w="518" w:type="pct"/>
            <w:tcBorders>
              <w:top w:val="nil"/>
              <w:left w:val="nil"/>
              <w:bottom w:val="dotted" w:sz="4" w:space="0" w:color="auto"/>
              <w:right w:val="single" w:sz="4" w:space="0" w:color="auto"/>
            </w:tcBorders>
            <w:shd w:val="clear" w:color="auto" w:fill="auto"/>
            <w:noWrap/>
            <w:vAlign w:val="bottom"/>
            <w:hideMark/>
          </w:tcPr>
          <w:p w14:paraId="068CFD7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65,000</w:t>
            </w:r>
          </w:p>
        </w:tc>
        <w:tc>
          <w:tcPr>
            <w:tcW w:w="506" w:type="pct"/>
            <w:tcBorders>
              <w:top w:val="nil"/>
              <w:left w:val="nil"/>
              <w:bottom w:val="dotted" w:sz="4" w:space="0" w:color="auto"/>
              <w:right w:val="dashed" w:sz="4" w:space="0" w:color="auto"/>
            </w:tcBorders>
            <w:shd w:val="clear" w:color="auto" w:fill="auto"/>
            <w:noWrap/>
            <w:vAlign w:val="bottom"/>
            <w:hideMark/>
          </w:tcPr>
          <w:p w14:paraId="068CFD7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D7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8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D8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65,000</w:t>
            </w:r>
          </w:p>
        </w:tc>
      </w:tr>
      <w:tr w:rsidR="00BB6A1D" w:rsidRPr="00BB6A1D" w14:paraId="068CFD8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8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08340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8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Orkestra simfonike e RTSH dhe Kinematografise</w:t>
            </w:r>
          </w:p>
        </w:tc>
        <w:tc>
          <w:tcPr>
            <w:tcW w:w="518" w:type="pct"/>
            <w:tcBorders>
              <w:top w:val="nil"/>
              <w:left w:val="nil"/>
              <w:bottom w:val="dotted" w:sz="4" w:space="0" w:color="auto"/>
              <w:right w:val="single" w:sz="4" w:space="0" w:color="auto"/>
            </w:tcBorders>
            <w:shd w:val="clear" w:color="auto" w:fill="auto"/>
            <w:noWrap/>
            <w:vAlign w:val="bottom"/>
            <w:hideMark/>
          </w:tcPr>
          <w:p w14:paraId="068CFD8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60,000</w:t>
            </w:r>
          </w:p>
        </w:tc>
        <w:tc>
          <w:tcPr>
            <w:tcW w:w="506" w:type="pct"/>
            <w:tcBorders>
              <w:top w:val="nil"/>
              <w:left w:val="nil"/>
              <w:bottom w:val="dotted" w:sz="4" w:space="0" w:color="auto"/>
              <w:right w:val="dashed" w:sz="4" w:space="0" w:color="auto"/>
            </w:tcBorders>
            <w:shd w:val="clear" w:color="auto" w:fill="auto"/>
            <w:noWrap/>
            <w:vAlign w:val="bottom"/>
            <w:hideMark/>
          </w:tcPr>
          <w:p w14:paraId="068CFD8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D8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D8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single" w:sz="4" w:space="0" w:color="auto"/>
              <w:right w:val="single" w:sz="4" w:space="0" w:color="auto"/>
            </w:tcBorders>
            <w:shd w:val="clear" w:color="auto" w:fill="auto"/>
            <w:noWrap/>
            <w:vAlign w:val="bottom"/>
            <w:hideMark/>
          </w:tcPr>
          <w:p w14:paraId="068CFD8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60,000</w:t>
            </w:r>
          </w:p>
        </w:tc>
      </w:tr>
      <w:tr w:rsidR="00BB6A1D" w:rsidRPr="00BB6A1D" w14:paraId="068CFD9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D8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20</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D8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Drejtoria e Pergjithshme e Arkivave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8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185,000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D8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80,000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D8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9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80,000</w:t>
            </w:r>
          </w:p>
        </w:tc>
        <w:tc>
          <w:tcPr>
            <w:tcW w:w="545" w:type="pct"/>
            <w:tcBorders>
              <w:top w:val="nil"/>
              <w:left w:val="nil"/>
              <w:bottom w:val="dotted" w:sz="4" w:space="0" w:color="auto"/>
              <w:right w:val="single" w:sz="4" w:space="0" w:color="auto"/>
            </w:tcBorders>
            <w:shd w:val="clear" w:color="auto" w:fill="auto"/>
            <w:noWrap/>
            <w:vAlign w:val="bottom"/>
            <w:hideMark/>
          </w:tcPr>
          <w:p w14:paraId="068CFD9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265,000</w:t>
            </w:r>
          </w:p>
        </w:tc>
      </w:tr>
      <w:tr w:rsidR="00BB6A1D" w:rsidRPr="00BB6A1D" w14:paraId="068CFD9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D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D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D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185,000</w:t>
            </w:r>
          </w:p>
        </w:tc>
        <w:tc>
          <w:tcPr>
            <w:tcW w:w="506" w:type="pct"/>
            <w:tcBorders>
              <w:top w:val="nil"/>
              <w:left w:val="nil"/>
              <w:bottom w:val="single" w:sz="4" w:space="0" w:color="auto"/>
              <w:right w:val="dashed" w:sz="4" w:space="0" w:color="auto"/>
            </w:tcBorders>
            <w:shd w:val="clear" w:color="auto" w:fill="auto"/>
            <w:noWrap/>
            <w:vAlign w:val="bottom"/>
            <w:hideMark/>
          </w:tcPr>
          <w:p w14:paraId="068CFD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80,000</w:t>
            </w:r>
          </w:p>
        </w:tc>
        <w:tc>
          <w:tcPr>
            <w:tcW w:w="492" w:type="pct"/>
            <w:tcBorders>
              <w:top w:val="nil"/>
              <w:left w:val="nil"/>
              <w:bottom w:val="single" w:sz="4" w:space="0" w:color="auto"/>
              <w:right w:val="dashed" w:sz="4" w:space="0" w:color="auto"/>
            </w:tcBorders>
            <w:shd w:val="clear" w:color="auto" w:fill="auto"/>
            <w:noWrap/>
            <w:vAlign w:val="bottom"/>
            <w:hideMark/>
          </w:tcPr>
          <w:p w14:paraId="068CFD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D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80,000</w:t>
            </w:r>
          </w:p>
        </w:tc>
        <w:tc>
          <w:tcPr>
            <w:tcW w:w="545" w:type="pct"/>
            <w:tcBorders>
              <w:top w:val="nil"/>
              <w:left w:val="nil"/>
              <w:bottom w:val="single" w:sz="4" w:space="0" w:color="auto"/>
              <w:right w:val="single" w:sz="4" w:space="0" w:color="auto"/>
            </w:tcBorders>
            <w:shd w:val="clear" w:color="auto" w:fill="auto"/>
            <w:noWrap/>
            <w:vAlign w:val="bottom"/>
            <w:hideMark/>
          </w:tcPr>
          <w:p w14:paraId="068CFD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265,000</w:t>
            </w:r>
          </w:p>
        </w:tc>
      </w:tr>
      <w:tr w:rsidR="00BB6A1D" w:rsidRPr="00BB6A1D" w14:paraId="068CFDA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D9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22</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D9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Akademia e Shkences</w:t>
            </w:r>
          </w:p>
        </w:tc>
        <w:tc>
          <w:tcPr>
            <w:tcW w:w="518" w:type="pct"/>
            <w:tcBorders>
              <w:top w:val="nil"/>
              <w:left w:val="nil"/>
              <w:bottom w:val="dotted" w:sz="4" w:space="0" w:color="auto"/>
              <w:right w:val="single" w:sz="4" w:space="0" w:color="auto"/>
            </w:tcBorders>
            <w:shd w:val="clear" w:color="auto" w:fill="auto"/>
            <w:noWrap/>
            <w:vAlign w:val="bottom"/>
            <w:hideMark/>
          </w:tcPr>
          <w:p w14:paraId="068CFD9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110,000</w:t>
            </w:r>
          </w:p>
        </w:tc>
        <w:tc>
          <w:tcPr>
            <w:tcW w:w="506" w:type="pct"/>
            <w:tcBorders>
              <w:top w:val="nil"/>
              <w:left w:val="nil"/>
              <w:bottom w:val="dotted" w:sz="4" w:space="0" w:color="auto"/>
              <w:right w:val="single" w:sz="4" w:space="0" w:color="auto"/>
            </w:tcBorders>
            <w:shd w:val="clear" w:color="auto" w:fill="auto"/>
            <w:noWrap/>
            <w:vAlign w:val="bottom"/>
            <w:hideMark/>
          </w:tcPr>
          <w:p w14:paraId="068CFD9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dotted" w:sz="4" w:space="0" w:color="auto"/>
              <w:right w:val="single" w:sz="4" w:space="0" w:color="auto"/>
            </w:tcBorders>
            <w:shd w:val="clear" w:color="auto" w:fill="auto"/>
            <w:noWrap/>
            <w:vAlign w:val="bottom"/>
            <w:hideMark/>
          </w:tcPr>
          <w:p w14:paraId="068CFD9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DA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dotted" w:sz="4" w:space="0" w:color="auto"/>
              <w:left w:val="nil"/>
              <w:bottom w:val="nil"/>
              <w:right w:val="single" w:sz="4" w:space="0" w:color="auto"/>
            </w:tcBorders>
            <w:shd w:val="clear" w:color="auto" w:fill="auto"/>
            <w:noWrap/>
            <w:vAlign w:val="bottom"/>
            <w:hideMark/>
          </w:tcPr>
          <w:p w14:paraId="068CFDA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111,000</w:t>
            </w:r>
          </w:p>
        </w:tc>
      </w:tr>
      <w:tr w:rsidR="00BB6A1D" w:rsidRPr="00BB6A1D" w14:paraId="068CFDA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D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01520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D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Veprimtaria Akademike </w:t>
            </w:r>
          </w:p>
        </w:tc>
        <w:tc>
          <w:tcPr>
            <w:tcW w:w="518" w:type="pct"/>
            <w:tcBorders>
              <w:top w:val="nil"/>
              <w:left w:val="nil"/>
              <w:bottom w:val="single" w:sz="4" w:space="0" w:color="auto"/>
              <w:right w:val="single" w:sz="4" w:space="0" w:color="auto"/>
            </w:tcBorders>
            <w:shd w:val="clear" w:color="auto" w:fill="auto"/>
            <w:noWrap/>
            <w:vAlign w:val="bottom"/>
            <w:hideMark/>
          </w:tcPr>
          <w:p w14:paraId="068CFD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110,000</w:t>
            </w:r>
          </w:p>
        </w:tc>
        <w:tc>
          <w:tcPr>
            <w:tcW w:w="506" w:type="pct"/>
            <w:tcBorders>
              <w:top w:val="nil"/>
              <w:left w:val="nil"/>
              <w:bottom w:val="single" w:sz="4" w:space="0" w:color="auto"/>
              <w:right w:val="dashed" w:sz="4" w:space="0" w:color="auto"/>
            </w:tcBorders>
            <w:shd w:val="clear" w:color="auto" w:fill="auto"/>
            <w:noWrap/>
            <w:vAlign w:val="bottom"/>
            <w:hideMark/>
          </w:tcPr>
          <w:p w14:paraId="068CFD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D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single" w:sz="4" w:space="0" w:color="auto"/>
              <w:right w:val="single" w:sz="4" w:space="0" w:color="auto"/>
            </w:tcBorders>
            <w:shd w:val="clear" w:color="auto" w:fill="auto"/>
            <w:noWrap/>
            <w:vAlign w:val="bottom"/>
            <w:hideMark/>
          </w:tcPr>
          <w:p w14:paraId="068CFD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nil"/>
              <w:bottom w:val="single" w:sz="4" w:space="0" w:color="auto"/>
              <w:right w:val="single" w:sz="4" w:space="0" w:color="auto"/>
            </w:tcBorders>
            <w:shd w:val="clear" w:color="auto" w:fill="auto"/>
            <w:noWrap/>
            <w:vAlign w:val="bottom"/>
            <w:hideMark/>
          </w:tcPr>
          <w:p w14:paraId="068CFD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111,000</w:t>
            </w:r>
          </w:p>
        </w:tc>
      </w:tr>
      <w:tr w:rsidR="00BB6A1D" w:rsidRPr="00BB6A1D" w14:paraId="068CFDB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DA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24</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DA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Kontrolli Larte  i Shtetit</w:t>
            </w:r>
          </w:p>
        </w:tc>
        <w:tc>
          <w:tcPr>
            <w:tcW w:w="518" w:type="pct"/>
            <w:tcBorders>
              <w:top w:val="nil"/>
              <w:left w:val="nil"/>
              <w:bottom w:val="dotted" w:sz="4" w:space="0" w:color="auto"/>
              <w:right w:val="single" w:sz="4" w:space="0" w:color="auto"/>
            </w:tcBorders>
            <w:shd w:val="clear" w:color="auto" w:fill="auto"/>
            <w:noWrap/>
            <w:vAlign w:val="bottom"/>
            <w:hideMark/>
          </w:tcPr>
          <w:p w14:paraId="068CFDA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393,100</w:t>
            </w:r>
          </w:p>
        </w:tc>
        <w:tc>
          <w:tcPr>
            <w:tcW w:w="506" w:type="pct"/>
            <w:tcBorders>
              <w:top w:val="nil"/>
              <w:left w:val="nil"/>
              <w:bottom w:val="dotted" w:sz="4" w:space="0" w:color="auto"/>
              <w:right w:val="single" w:sz="4" w:space="0" w:color="auto"/>
            </w:tcBorders>
            <w:shd w:val="clear" w:color="auto" w:fill="auto"/>
            <w:noWrap/>
            <w:vAlign w:val="bottom"/>
            <w:hideMark/>
          </w:tcPr>
          <w:p w14:paraId="068CFDA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w:t>
            </w:r>
          </w:p>
        </w:tc>
        <w:tc>
          <w:tcPr>
            <w:tcW w:w="492" w:type="pct"/>
            <w:tcBorders>
              <w:top w:val="nil"/>
              <w:left w:val="nil"/>
              <w:bottom w:val="dotted" w:sz="4" w:space="0" w:color="auto"/>
              <w:right w:val="single" w:sz="4" w:space="0" w:color="auto"/>
            </w:tcBorders>
            <w:shd w:val="clear" w:color="auto" w:fill="auto"/>
            <w:noWrap/>
            <w:vAlign w:val="bottom"/>
            <w:hideMark/>
          </w:tcPr>
          <w:p w14:paraId="068CFDA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DB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w:t>
            </w:r>
          </w:p>
        </w:tc>
        <w:tc>
          <w:tcPr>
            <w:tcW w:w="545" w:type="pct"/>
            <w:tcBorders>
              <w:top w:val="dotted" w:sz="4" w:space="0" w:color="auto"/>
              <w:left w:val="nil"/>
              <w:bottom w:val="nil"/>
              <w:right w:val="single" w:sz="4" w:space="0" w:color="auto"/>
            </w:tcBorders>
            <w:shd w:val="clear" w:color="auto" w:fill="auto"/>
            <w:noWrap/>
            <w:vAlign w:val="bottom"/>
            <w:hideMark/>
          </w:tcPr>
          <w:p w14:paraId="068CFDB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413,100</w:t>
            </w:r>
          </w:p>
        </w:tc>
      </w:tr>
      <w:tr w:rsidR="00BB6A1D" w:rsidRPr="00BB6A1D" w14:paraId="068CFDB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DB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DB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Audituese e KLSH</w:t>
            </w:r>
          </w:p>
        </w:tc>
        <w:tc>
          <w:tcPr>
            <w:tcW w:w="518" w:type="pct"/>
            <w:tcBorders>
              <w:top w:val="nil"/>
              <w:left w:val="nil"/>
              <w:bottom w:val="single" w:sz="4" w:space="0" w:color="auto"/>
              <w:right w:val="single" w:sz="4" w:space="0" w:color="auto"/>
            </w:tcBorders>
            <w:shd w:val="clear" w:color="auto" w:fill="auto"/>
            <w:noWrap/>
            <w:vAlign w:val="bottom"/>
            <w:hideMark/>
          </w:tcPr>
          <w:p w14:paraId="068CFDB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393,100</w:t>
            </w:r>
          </w:p>
        </w:tc>
        <w:tc>
          <w:tcPr>
            <w:tcW w:w="506" w:type="pct"/>
            <w:tcBorders>
              <w:top w:val="nil"/>
              <w:left w:val="nil"/>
              <w:bottom w:val="single" w:sz="4" w:space="0" w:color="auto"/>
              <w:right w:val="dashed" w:sz="4" w:space="0" w:color="auto"/>
            </w:tcBorders>
            <w:shd w:val="clear" w:color="auto" w:fill="auto"/>
            <w:noWrap/>
            <w:vAlign w:val="bottom"/>
            <w:hideMark/>
          </w:tcPr>
          <w:p w14:paraId="068CFDB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492" w:type="pct"/>
            <w:tcBorders>
              <w:top w:val="nil"/>
              <w:left w:val="nil"/>
              <w:bottom w:val="single" w:sz="4" w:space="0" w:color="auto"/>
              <w:right w:val="dashed" w:sz="4" w:space="0" w:color="auto"/>
            </w:tcBorders>
            <w:shd w:val="clear" w:color="auto" w:fill="auto"/>
            <w:noWrap/>
            <w:vAlign w:val="bottom"/>
            <w:hideMark/>
          </w:tcPr>
          <w:p w14:paraId="068CFDB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single" w:sz="4" w:space="0" w:color="auto"/>
              <w:right w:val="single" w:sz="4" w:space="0" w:color="auto"/>
            </w:tcBorders>
            <w:shd w:val="clear" w:color="auto" w:fill="auto"/>
            <w:noWrap/>
            <w:vAlign w:val="bottom"/>
            <w:hideMark/>
          </w:tcPr>
          <w:p w14:paraId="068CFDB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w:t>
            </w:r>
          </w:p>
        </w:tc>
        <w:tc>
          <w:tcPr>
            <w:tcW w:w="545" w:type="pct"/>
            <w:tcBorders>
              <w:top w:val="dotted" w:sz="4" w:space="0" w:color="auto"/>
              <w:left w:val="nil"/>
              <w:bottom w:val="single" w:sz="4" w:space="0" w:color="auto"/>
              <w:right w:val="single" w:sz="4" w:space="0" w:color="auto"/>
            </w:tcBorders>
            <w:shd w:val="clear" w:color="auto" w:fill="auto"/>
            <w:noWrap/>
            <w:vAlign w:val="bottom"/>
            <w:hideMark/>
          </w:tcPr>
          <w:p w14:paraId="068CFDB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413,100</w:t>
            </w:r>
          </w:p>
        </w:tc>
      </w:tr>
      <w:tr w:rsidR="00BB6A1D" w:rsidRPr="00BB6A1D" w14:paraId="068CFDC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DB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26</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B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Ministria e Turizmit dhe Mjedisit</w:t>
            </w:r>
          </w:p>
        </w:tc>
        <w:tc>
          <w:tcPr>
            <w:tcW w:w="518" w:type="pct"/>
            <w:tcBorders>
              <w:top w:val="nil"/>
              <w:left w:val="nil"/>
              <w:bottom w:val="dotted" w:sz="4" w:space="0" w:color="auto"/>
              <w:right w:val="single" w:sz="4" w:space="0" w:color="auto"/>
            </w:tcBorders>
            <w:shd w:val="clear" w:color="auto" w:fill="auto"/>
            <w:noWrap/>
            <w:vAlign w:val="bottom"/>
            <w:hideMark/>
          </w:tcPr>
          <w:p w14:paraId="068CFDB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1,315,630</w:t>
            </w:r>
          </w:p>
        </w:tc>
        <w:tc>
          <w:tcPr>
            <w:tcW w:w="506" w:type="pct"/>
            <w:tcBorders>
              <w:top w:val="nil"/>
              <w:left w:val="nil"/>
              <w:bottom w:val="dotted" w:sz="4" w:space="0" w:color="auto"/>
              <w:right w:val="single" w:sz="4" w:space="0" w:color="auto"/>
            </w:tcBorders>
            <w:shd w:val="clear" w:color="auto" w:fill="auto"/>
            <w:noWrap/>
            <w:vAlign w:val="bottom"/>
            <w:hideMark/>
          </w:tcPr>
          <w:p w14:paraId="068CFDB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420,100</w:t>
            </w:r>
          </w:p>
        </w:tc>
        <w:tc>
          <w:tcPr>
            <w:tcW w:w="492" w:type="pct"/>
            <w:tcBorders>
              <w:top w:val="nil"/>
              <w:left w:val="nil"/>
              <w:bottom w:val="dotted" w:sz="4" w:space="0" w:color="auto"/>
              <w:right w:val="single" w:sz="4" w:space="0" w:color="auto"/>
            </w:tcBorders>
            <w:shd w:val="clear" w:color="auto" w:fill="auto"/>
            <w:noWrap/>
            <w:vAlign w:val="bottom"/>
            <w:hideMark/>
          </w:tcPr>
          <w:p w14:paraId="068CFDB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690,000</w:t>
            </w:r>
          </w:p>
        </w:tc>
        <w:tc>
          <w:tcPr>
            <w:tcW w:w="525" w:type="pct"/>
            <w:tcBorders>
              <w:top w:val="nil"/>
              <w:left w:val="nil"/>
              <w:bottom w:val="dotted" w:sz="4" w:space="0" w:color="auto"/>
              <w:right w:val="single" w:sz="4" w:space="0" w:color="auto"/>
            </w:tcBorders>
            <w:shd w:val="clear" w:color="auto" w:fill="auto"/>
            <w:noWrap/>
            <w:vAlign w:val="bottom"/>
            <w:hideMark/>
          </w:tcPr>
          <w:p w14:paraId="068CFDC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1,110,100</w:t>
            </w:r>
          </w:p>
        </w:tc>
        <w:tc>
          <w:tcPr>
            <w:tcW w:w="545" w:type="pct"/>
            <w:tcBorders>
              <w:top w:val="nil"/>
              <w:left w:val="nil"/>
              <w:bottom w:val="dotted" w:sz="4" w:space="0" w:color="auto"/>
              <w:right w:val="single" w:sz="4" w:space="0" w:color="auto"/>
            </w:tcBorders>
            <w:shd w:val="clear" w:color="auto" w:fill="auto"/>
            <w:noWrap/>
            <w:vAlign w:val="bottom"/>
            <w:hideMark/>
          </w:tcPr>
          <w:p w14:paraId="068CFDC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2,425,730</w:t>
            </w:r>
          </w:p>
        </w:tc>
      </w:tr>
      <w:tr w:rsidR="00BB6A1D" w:rsidRPr="00BB6A1D" w14:paraId="068CFDC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C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C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DC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210,000</w:t>
            </w:r>
          </w:p>
        </w:tc>
        <w:tc>
          <w:tcPr>
            <w:tcW w:w="506" w:type="pct"/>
            <w:tcBorders>
              <w:top w:val="nil"/>
              <w:left w:val="nil"/>
              <w:bottom w:val="dotted" w:sz="4" w:space="0" w:color="auto"/>
              <w:right w:val="dashed" w:sz="4" w:space="0" w:color="auto"/>
            </w:tcBorders>
            <w:shd w:val="clear" w:color="auto" w:fill="auto"/>
            <w:noWrap/>
            <w:vAlign w:val="bottom"/>
            <w:hideMark/>
          </w:tcPr>
          <w:p w14:paraId="068CFDC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492" w:type="pct"/>
            <w:tcBorders>
              <w:top w:val="nil"/>
              <w:left w:val="nil"/>
              <w:bottom w:val="dotted" w:sz="4" w:space="0" w:color="auto"/>
              <w:right w:val="dashed" w:sz="4" w:space="0" w:color="auto"/>
            </w:tcBorders>
            <w:shd w:val="clear" w:color="auto" w:fill="auto"/>
            <w:noWrap/>
            <w:vAlign w:val="bottom"/>
            <w:hideMark/>
          </w:tcPr>
          <w:p w14:paraId="068CFDC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C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545" w:type="pct"/>
            <w:tcBorders>
              <w:top w:val="nil"/>
              <w:left w:val="nil"/>
              <w:bottom w:val="dotted" w:sz="4" w:space="0" w:color="auto"/>
              <w:right w:val="single" w:sz="4" w:space="0" w:color="auto"/>
            </w:tcBorders>
            <w:shd w:val="clear" w:color="auto" w:fill="auto"/>
            <w:noWrap/>
            <w:vAlign w:val="bottom"/>
            <w:hideMark/>
          </w:tcPr>
          <w:p w14:paraId="068CFDC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216,000</w:t>
            </w:r>
          </w:p>
        </w:tc>
      </w:tr>
      <w:tr w:rsidR="00BB6A1D" w:rsidRPr="00BB6A1D" w14:paraId="068CFDD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C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05320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C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Programe per mbrojtjen e Mjedisit</w:t>
            </w:r>
          </w:p>
        </w:tc>
        <w:tc>
          <w:tcPr>
            <w:tcW w:w="518" w:type="pct"/>
            <w:tcBorders>
              <w:top w:val="nil"/>
              <w:left w:val="nil"/>
              <w:bottom w:val="dotted" w:sz="4" w:space="0" w:color="auto"/>
              <w:right w:val="single" w:sz="4" w:space="0" w:color="auto"/>
            </w:tcBorders>
            <w:shd w:val="clear" w:color="auto" w:fill="auto"/>
            <w:noWrap/>
            <w:vAlign w:val="bottom"/>
            <w:hideMark/>
          </w:tcPr>
          <w:p w14:paraId="068CFDC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480,000</w:t>
            </w:r>
          </w:p>
        </w:tc>
        <w:tc>
          <w:tcPr>
            <w:tcW w:w="506" w:type="pct"/>
            <w:tcBorders>
              <w:top w:val="nil"/>
              <w:left w:val="nil"/>
              <w:bottom w:val="dotted" w:sz="4" w:space="0" w:color="auto"/>
              <w:right w:val="dashed" w:sz="4" w:space="0" w:color="auto"/>
            </w:tcBorders>
            <w:shd w:val="clear" w:color="auto" w:fill="auto"/>
            <w:noWrap/>
            <w:vAlign w:val="bottom"/>
            <w:hideMark/>
          </w:tcPr>
          <w:p w14:paraId="068CFDC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90,000</w:t>
            </w:r>
          </w:p>
        </w:tc>
        <w:tc>
          <w:tcPr>
            <w:tcW w:w="492" w:type="pct"/>
            <w:tcBorders>
              <w:top w:val="nil"/>
              <w:left w:val="nil"/>
              <w:bottom w:val="dotted" w:sz="4" w:space="0" w:color="auto"/>
              <w:right w:val="dashed" w:sz="4" w:space="0" w:color="auto"/>
            </w:tcBorders>
            <w:shd w:val="clear" w:color="auto" w:fill="auto"/>
            <w:noWrap/>
            <w:vAlign w:val="bottom"/>
            <w:hideMark/>
          </w:tcPr>
          <w:p w14:paraId="068CFDC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690,000</w:t>
            </w:r>
          </w:p>
        </w:tc>
        <w:tc>
          <w:tcPr>
            <w:tcW w:w="525" w:type="pct"/>
            <w:tcBorders>
              <w:top w:val="nil"/>
              <w:left w:val="nil"/>
              <w:bottom w:val="dotted" w:sz="4" w:space="0" w:color="auto"/>
              <w:right w:val="single" w:sz="4" w:space="0" w:color="auto"/>
            </w:tcBorders>
            <w:shd w:val="clear" w:color="auto" w:fill="auto"/>
            <w:noWrap/>
            <w:vAlign w:val="bottom"/>
            <w:hideMark/>
          </w:tcPr>
          <w:p w14:paraId="068CFDD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780,000</w:t>
            </w:r>
          </w:p>
        </w:tc>
        <w:tc>
          <w:tcPr>
            <w:tcW w:w="545" w:type="pct"/>
            <w:tcBorders>
              <w:top w:val="nil"/>
              <w:left w:val="nil"/>
              <w:bottom w:val="dotted" w:sz="4" w:space="0" w:color="auto"/>
              <w:right w:val="single" w:sz="4" w:space="0" w:color="auto"/>
            </w:tcBorders>
            <w:shd w:val="clear" w:color="auto" w:fill="auto"/>
            <w:noWrap/>
            <w:vAlign w:val="bottom"/>
            <w:hideMark/>
          </w:tcPr>
          <w:p w14:paraId="068CFDD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1,260,000</w:t>
            </w:r>
          </w:p>
        </w:tc>
      </w:tr>
      <w:tr w:rsidR="00BB6A1D" w:rsidRPr="00BB6A1D" w14:paraId="068CFDD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D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D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Administrimi i Pyjeve</w:t>
            </w:r>
          </w:p>
        </w:tc>
        <w:tc>
          <w:tcPr>
            <w:tcW w:w="518" w:type="pct"/>
            <w:tcBorders>
              <w:top w:val="nil"/>
              <w:left w:val="nil"/>
              <w:bottom w:val="dotted" w:sz="4" w:space="0" w:color="auto"/>
              <w:right w:val="single" w:sz="4" w:space="0" w:color="auto"/>
            </w:tcBorders>
            <w:shd w:val="clear" w:color="auto" w:fill="auto"/>
            <w:noWrap/>
            <w:vAlign w:val="bottom"/>
            <w:hideMark/>
          </w:tcPr>
          <w:p w14:paraId="068CFDD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460,000</w:t>
            </w:r>
          </w:p>
        </w:tc>
        <w:tc>
          <w:tcPr>
            <w:tcW w:w="506" w:type="pct"/>
            <w:tcBorders>
              <w:top w:val="nil"/>
              <w:left w:val="nil"/>
              <w:bottom w:val="dotted" w:sz="4" w:space="0" w:color="auto"/>
              <w:right w:val="dashed" w:sz="4" w:space="0" w:color="auto"/>
            </w:tcBorders>
            <w:shd w:val="clear" w:color="auto" w:fill="auto"/>
            <w:noWrap/>
            <w:vAlign w:val="bottom"/>
            <w:hideMark/>
          </w:tcPr>
          <w:p w14:paraId="068CFDD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158,600</w:t>
            </w:r>
          </w:p>
        </w:tc>
        <w:tc>
          <w:tcPr>
            <w:tcW w:w="492" w:type="pct"/>
            <w:tcBorders>
              <w:top w:val="nil"/>
              <w:left w:val="nil"/>
              <w:bottom w:val="dotted" w:sz="4" w:space="0" w:color="auto"/>
              <w:right w:val="dashed" w:sz="4" w:space="0" w:color="auto"/>
            </w:tcBorders>
            <w:shd w:val="clear" w:color="auto" w:fill="auto"/>
            <w:noWrap/>
            <w:vAlign w:val="bottom"/>
            <w:hideMark/>
          </w:tcPr>
          <w:p w14:paraId="068CFDD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D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158,600</w:t>
            </w:r>
          </w:p>
        </w:tc>
        <w:tc>
          <w:tcPr>
            <w:tcW w:w="545" w:type="pct"/>
            <w:tcBorders>
              <w:top w:val="nil"/>
              <w:left w:val="nil"/>
              <w:bottom w:val="dotted" w:sz="4" w:space="0" w:color="auto"/>
              <w:right w:val="single" w:sz="4" w:space="0" w:color="auto"/>
            </w:tcBorders>
            <w:shd w:val="clear" w:color="auto" w:fill="auto"/>
            <w:noWrap/>
            <w:vAlign w:val="bottom"/>
            <w:hideMark/>
          </w:tcPr>
          <w:p w14:paraId="068CFDD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618,600</w:t>
            </w:r>
          </w:p>
        </w:tc>
      </w:tr>
      <w:tr w:rsidR="00BB6A1D" w:rsidRPr="00BB6A1D" w14:paraId="068CFDE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DD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04760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DD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Zhvillimi i Turizmit</w:t>
            </w:r>
          </w:p>
        </w:tc>
        <w:tc>
          <w:tcPr>
            <w:tcW w:w="518" w:type="pct"/>
            <w:tcBorders>
              <w:top w:val="nil"/>
              <w:left w:val="nil"/>
              <w:bottom w:val="dotted" w:sz="4" w:space="0" w:color="auto"/>
              <w:right w:val="single" w:sz="4" w:space="0" w:color="auto"/>
            </w:tcBorders>
            <w:shd w:val="clear" w:color="auto" w:fill="auto"/>
            <w:noWrap/>
            <w:vAlign w:val="bottom"/>
            <w:hideMark/>
          </w:tcPr>
          <w:p w14:paraId="068CFDD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165,630</w:t>
            </w:r>
          </w:p>
        </w:tc>
        <w:tc>
          <w:tcPr>
            <w:tcW w:w="506" w:type="pct"/>
            <w:tcBorders>
              <w:top w:val="nil"/>
              <w:left w:val="nil"/>
              <w:bottom w:val="dotted" w:sz="4" w:space="0" w:color="auto"/>
              <w:right w:val="dashed" w:sz="4" w:space="0" w:color="auto"/>
            </w:tcBorders>
            <w:shd w:val="clear" w:color="auto" w:fill="auto"/>
            <w:noWrap/>
            <w:vAlign w:val="bottom"/>
            <w:hideMark/>
          </w:tcPr>
          <w:p w14:paraId="068CFDD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165,500</w:t>
            </w:r>
          </w:p>
        </w:tc>
        <w:tc>
          <w:tcPr>
            <w:tcW w:w="492" w:type="pct"/>
            <w:tcBorders>
              <w:top w:val="nil"/>
              <w:left w:val="nil"/>
              <w:bottom w:val="dotted" w:sz="4" w:space="0" w:color="auto"/>
              <w:right w:val="dashed" w:sz="4" w:space="0" w:color="auto"/>
            </w:tcBorders>
            <w:shd w:val="clear" w:color="auto" w:fill="auto"/>
            <w:noWrap/>
            <w:vAlign w:val="bottom"/>
            <w:hideMark/>
          </w:tcPr>
          <w:p w14:paraId="068CFDD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E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165,500</w:t>
            </w:r>
          </w:p>
        </w:tc>
        <w:tc>
          <w:tcPr>
            <w:tcW w:w="545" w:type="pct"/>
            <w:tcBorders>
              <w:top w:val="nil"/>
              <w:left w:val="nil"/>
              <w:bottom w:val="dotted" w:sz="4" w:space="0" w:color="auto"/>
              <w:right w:val="single" w:sz="4" w:space="0" w:color="auto"/>
            </w:tcBorders>
            <w:shd w:val="clear" w:color="auto" w:fill="auto"/>
            <w:noWrap/>
            <w:vAlign w:val="bottom"/>
            <w:hideMark/>
          </w:tcPr>
          <w:p w14:paraId="068CFDE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331,130</w:t>
            </w:r>
          </w:p>
        </w:tc>
      </w:tr>
      <w:tr w:rsidR="00BB6A1D" w:rsidRPr="00BB6A1D" w14:paraId="068CFDE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DE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28</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DE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Prokuroria e Pergjithshme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DE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1,660,000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DE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130,000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DE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DE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130,000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DE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1,790,000</w:t>
            </w:r>
          </w:p>
        </w:tc>
      </w:tr>
      <w:tr w:rsidR="00BB6A1D" w:rsidRPr="00BB6A1D" w14:paraId="068CFDF2"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DE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DE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DE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1,660,000</w:t>
            </w:r>
          </w:p>
        </w:tc>
        <w:tc>
          <w:tcPr>
            <w:tcW w:w="506" w:type="pct"/>
            <w:tcBorders>
              <w:top w:val="nil"/>
              <w:left w:val="nil"/>
              <w:bottom w:val="single" w:sz="4" w:space="0" w:color="auto"/>
              <w:right w:val="dashed" w:sz="4" w:space="0" w:color="auto"/>
            </w:tcBorders>
            <w:shd w:val="clear" w:color="auto" w:fill="auto"/>
            <w:noWrap/>
            <w:vAlign w:val="bottom"/>
            <w:hideMark/>
          </w:tcPr>
          <w:p w14:paraId="068CFDE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130,000</w:t>
            </w:r>
          </w:p>
        </w:tc>
        <w:tc>
          <w:tcPr>
            <w:tcW w:w="492" w:type="pct"/>
            <w:tcBorders>
              <w:top w:val="nil"/>
              <w:left w:val="nil"/>
              <w:bottom w:val="single" w:sz="4" w:space="0" w:color="auto"/>
              <w:right w:val="dashed" w:sz="4" w:space="0" w:color="auto"/>
            </w:tcBorders>
            <w:shd w:val="clear" w:color="auto" w:fill="auto"/>
            <w:noWrap/>
            <w:vAlign w:val="bottom"/>
            <w:hideMark/>
          </w:tcPr>
          <w:p w14:paraId="068CFDE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DF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130,000</w:t>
            </w:r>
          </w:p>
        </w:tc>
        <w:tc>
          <w:tcPr>
            <w:tcW w:w="545" w:type="pct"/>
            <w:tcBorders>
              <w:top w:val="nil"/>
              <w:left w:val="nil"/>
              <w:bottom w:val="single" w:sz="4" w:space="0" w:color="auto"/>
              <w:right w:val="single" w:sz="4" w:space="0" w:color="auto"/>
            </w:tcBorders>
            <w:shd w:val="clear" w:color="auto" w:fill="auto"/>
            <w:noWrap/>
            <w:vAlign w:val="bottom"/>
            <w:hideMark/>
          </w:tcPr>
          <w:p w14:paraId="068CFDF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1,790,000</w:t>
            </w:r>
          </w:p>
        </w:tc>
      </w:tr>
      <w:tr w:rsidR="00BB6A1D" w:rsidRPr="00BB6A1D" w14:paraId="068CFDF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DF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29</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DF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Zyra e Administrimit Buxhetit Gjyqesor</w:t>
            </w:r>
          </w:p>
        </w:tc>
        <w:tc>
          <w:tcPr>
            <w:tcW w:w="518" w:type="pct"/>
            <w:tcBorders>
              <w:top w:val="nil"/>
              <w:left w:val="nil"/>
              <w:bottom w:val="dotted" w:sz="4" w:space="0" w:color="auto"/>
              <w:right w:val="single" w:sz="4" w:space="0" w:color="auto"/>
            </w:tcBorders>
            <w:shd w:val="clear" w:color="auto" w:fill="auto"/>
            <w:noWrap/>
            <w:vAlign w:val="bottom"/>
            <w:hideMark/>
          </w:tcPr>
          <w:p w14:paraId="068CFDF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2,232,150</w:t>
            </w:r>
          </w:p>
        </w:tc>
        <w:tc>
          <w:tcPr>
            <w:tcW w:w="506" w:type="pct"/>
            <w:tcBorders>
              <w:top w:val="nil"/>
              <w:left w:val="nil"/>
              <w:bottom w:val="dotted" w:sz="4" w:space="0" w:color="auto"/>
              <w:right w:val="dashed" w:sz="4" w:space="0" w:color="auto"/>
            </w:tcBorders>
            <w:shd w:val="clear" w:color="auto" w:fill="auto"/>
            <w:noWrap/>
            <w:vAlign w:val="bottom"/>
            <w:hideMark/>
          </w:tcPr>
          <w:p w14:paraId="068CFDF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200,000</w:t>
            </w:r>
          </w:p>
        </w:tc>
        <w:tc>
          <w:tcPr>
            <w:tcW w:w="492" w:type="pct"/>
            <w:tcBorders>
              <w:top w:val="nil"/>
              <w:left w:val="nil"/>
              <w:bottom w:val="dotted" w:sz="4" w:space="0" w:color="auto"/>
              <w:right w:val="dashed" w:sz="4" w:space="0" w:color="auto"/>
            </w:tcBorders>
            <w:shd w:val="clear" w:color="auto" w:fill="auto"/>
            <w:noWrap/>
            <w:vAlign w:val="bottom"/>
            <w:hideMark/>
          </w:tcPr>
          <w:p w14:paraId="068CFDF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DF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200,000</w:t>
            </w:r>
          </w:p>
        </w:tc>
        <w:tc>
          <w:tcPr>
            <w:tcW w:w="545" w:type="pct"/>
            <w:tcBorders>
              <w:top w:val="nil"/>
              <w:left w:val="nil"/>
              <w:bottom w:val="dotted" w:sz="4" w:space="0" w:color="auto"/>
              <w:right w:val="single" w:sz="4" w:space="0" w:color="auto"/>
            </w:tcBorders>
            <w:shd w:val="clear" w:color="auto" w:fill="auto"/>
            <w:noWrap/>
            <w:vAlign w:val="bottom"/>
            <w:hideMark/>
          </w:tcPr>
          <w:p w14:paraId="068CFDF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2,432,150</w:t>
            </w:r>
          </w:p>
        </w:tc>
      </w:tr>
      <w:tr w:rsidR="00BB6A1D" w:rsidRPr="00BB6A1D" w14:paraId="068CFE02"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DF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nil"/>
              <w:right w:val="single" w:sz="4" w:space="0" w:color="auto"/>
            </w:tcBorders>
            <w:shd w:val="clear" w:color="auto" w:fill="auto"/>
            <w:noWrap/>
            <w:vAlign w:val="bottom"/>
            <w:hideMark/>
          </w:tcPr>
          <w:p w14:paraId="068CFDF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nil"/>
              <w:right w:val="single" w:sz="4" w:space="0" w:color="auto"/>
            </w:tcBorders>
            <w:shd w:val="clear" w:color="auto" w:fill="auto"/>
            <w:noWrap/>
            <w:vAlign w:val="bottom"/>
            <w:hideMark/>
          </w:tcPr>
          <w:p w14:paraId="068CFDF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32,150</w:t>
            </w:r>
          </w:p>
        </w:tc>
        <w:tc>
          <w:tcPr>
            <w:tcW w:w="506" w:type="pct"/>
            <w:tcBorders>
              <w:top w:val="nil"/>
              <w:left w:val="nil"/>
              <w:bottom w:val="nil"/>
              <w:right w:val="dashed" w:sz="4" w:space="0" w:color="auto"/>
            </w:tcBorders>
            <w:shd w:val="clear" w:color="auto" w:fill="auto"/>
            <w:noWrap/>
            <w:vAlign w:val="bottom"/>
            <w:hideMark/>
          </w:tcPr>
          <w:p w14:paraId="068CFDF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w:t>
            </w:r>
          </w:p>
        </w:tc>
        <w:tc>
          <w:tcPr>
            <w:tcW w:w="492" w:type="pct"/>
            <w:tcBorders>
              <w:top w:val="nil"/>
              <w:left w:val="nil"/>
              <w:bottom w:val="nil"/>
              <w:right w:val="dashed" w:sz="4" w:space="0" w:color="auto"/>
            </w:tcBorders>
            <w:shd w:val="clear" w:color="auto" w:fill="auto"/>
            <w:noWrap/>
            <w:vAlign w:val="bottom"/>
            <w:hideMark/>
          </w:tcPr>
          <w:p w14:paraId="068CFDF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E0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750</w:t>
            </w:r>
          </w:p>
        </w:tc>
        <w:tc>
          <w:tcPr>
            <w:tcW w:w="545" w:type="pct"/>
            <w:tcBorders>
              <w:top w:val="nil"/>
              <w:left w:val="nil"/>
              <w:bottom w:val="nil"/>
              <w:right w:val="single" w:sz="4" w:space="0" w:color="auto"/>
            </w:tcBorders>
            <w:shd w:val="clear" w:color="auto" w:fill="auto"/>
            <w:noWrap/>
            <w:vAlign w:val="bottom"/>
            <w:hideMark/>
          </w:tcPr>
          <w:p w14:paraId="068CFE0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32,900</w:t>
            </w:r>
          </w:p>
        </w:tc>
      </w:tr>
      <w:tr w:rsidR="00BB6A1D" w:rsidRPr="00BB6A1D" w14:paraId="068CFE0A" w14:textId="77777777" w:rsidTr="00BB6A1D">
        <w:trPr>
          <w:trHeight w:val="139"/>
          <w:jc w:val="center"/>
        </w:trPr>
        <w:tc>
          <w:tcPr>
            <w:tcW w:w="379" w:type="pct"/>
            <w:tcBorders>
              <w:top w:val="dotted" w:sz="4" w:space="0" w:color="auto"/>
              <w:left w:val="single" w:sz="4" w:space="0" w:color="auto"/>
              <w:bottom w:val="single" w:sz="4" w:space="0" w:color="auto"/>
              <w:right w:val="nil"/>
            </w:tcBorders>
            <w:shd w:val="clear" w:color="auto" w:fill="auto"/>
            <w:noWrap/>
            <w:vAlign w:val="bottom"/>
            <w:hideMark/>
          </w:tcPr>
          <w:p w14:paraId="068CFE0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03310</w:t>
            </w:r>
          </w:p>
        </w:tc>
        <w:tc>
          <w:tcPr>
            <w:tcW w:w="2035" w:type="pct"/>
            <w:tcBorders>
              <w:top w:val="dotted" w:sz="4" w:space="0" w:color="auto"/>
              <w:left w:val="double" w:sz="6" w:space="0" w:color="auto"/>
              <w:bottom w:val="single" w:sz="4" w:space="0" w:color="auto"/>
              <w:right w:val="nil"/>
            </w:tcBorders>
            <w:shd w:val="clear" w:color="auto" w:fill="auto"/>
            <w:noWrap/>
            <w:vAlign w:val="bottom"/>
            <w:hideMark/>
          </w:tcPr>
          <w:p w14:paraId="068CFE0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Buxheti Gjyqesor</w:t>
            </w:r>
          </w:p>
        </w:tc>
        <w:tc>
          <w:tcPr>
            <w:tcW w:w="51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E0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2,200,000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E0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199,250</w:t>
            </w:r>
          </w:p>
        </w:tc>
        <w:tc>
          <w:tcPr>
            <w:tcW w:w="492" w:type="pct"/>
            <w:tcBorders>
              <w:top w:val="dotted" w:sz="4" w:space="0" w:color="auto"/>
              <w:left w:val="nil"/>
              <w:bottom w:val="single" w:sz="4" w:space="0" w:color="auto"/>
              <w:right w:val="dashed" w:sz="4" w:space="0" w:color="auto"/>
            </w:tcBorders>
            <w:shd w:val="clear" w:color="auto" w:fill="auto"/>
            <w:noWrap/>
            <w:vAlign w:val="bottom"/>
            <w:hideMark/>
          </w:tcPr>
          <w:p w14:paraId="068CFE0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single" w:sz="4" w:space="0" w:color="auto"/>
              <w:right w:val="single" w:sz="4" w:space="0" w:color="auto"/>
            </w:tcBorders>
            <w:shd w:val="clear" w:color="auto" w:fill="auto"/>
            <w:noWrap/>
            <w:vAlign w:val="bottom"/>
            <w:hideMark/>
          </w:tcPr>
          <w:p w14:paraId="068CFE0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199,250</w:t>
            </w:r>
          </w:p>
        </w:tc>
        <w:tc>
          <w:tcPr>
            <w:tcW w:w="545" w:type="pct"/>
            <w:tcBorders>
              <w:top w:val="dotted" w:sz="4" w:space="0" w:color="auto"/>
              <w:left w:val="nil"/>
              <w:bottom w:val="single" w:sz="4" w:space="0" w:color="auto"/>
              <w:right w:val="single" w:sz="4" w:space="0" w:color="auto"/>
            </w:tcBorders>
            <w:shd w:val="clear" w:color="auto" w:fill="auto"/>
            <w:noWrap/>
            <w:vAlign w:val="bottom"/>
            <w:hideMark/>
          </w:tcPr>
          <w:p w14:paraId="068CFE0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2,399,250</w:t>
            </w:r>
          </w:p>
        </w:tc>
      </w:tr>
      <w:tr w:rsidR="00BB6A1D" w:rsidRPr="00BB6A1D" w14:paraId="068CFE1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0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30</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0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Gjykata Kushtetuese</w:t>
            </w:r>
          </w:p>
        </w:tc>
        <w:tc>
          <w:tcPr>
            <w:tcW w:w="518" w:type="pct"/>
            <w:tcBorders>
              <w:top w:val="nil"/>
              <w:left w:val="nil"/>
              <w:bottom w:val="dotted" w:sz="4" w:space="0" w:color="auto"/>
              <w:right w:val="single" w:sz="4" w:space="0" w:color="auto"/>
            </w:tcBorders>
            <w:shd w:val="clear" w:color="auto" w:fill="auto"/>
            <w:noWrap/>
            <w:vAlign w:val="bottom"/>
            <w:hideMark/>
          </w:tcPr>
          <w:p w14:paraId="068CFE0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165,000</w:t>
            </w:r>
          </w:p>
        </w:tc>
        <w:tc>
          <w:tcPr>
            <w:tcW w:w="506" w:type="pct"/>
            <w:tcBorders>
              <w:top w:val="nil"/>
              <w:left w:val="nil"/>
              <w:bottom w:val="dotted" w:sz="4" w:space="0" w:color="auto"/>
              <w:right w:val="single" w:sz="4" w:space="0" w:color="auto"/>
            </w:tcBorders>
            <w:shd w:val="clear" w:color="auto" w:fill="auto"/>
            <w:noWrap/>
            <w:vAlign w:val="bottom"/>
            <w:hideMark/>
          </w:tcPr>
          <w:p w14:paraId="068CFE0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4,000</w:t>
            </w:r>
          </w:p>
        </w:tc>
        <w:tc>
          <w:tcPr>
            <w:tcW w:w="492" w:type="pct"/>
            <w:tcBorders>
              <w:top w:val="nil"/>
              <w:left w:val="nil"/>
              <w:bottom w:val="dotted" w:sz="4" w:space="0" w:color="auto"/>
              <w:right w:val="single" w:sz="4" w:space="0" w:color="auto"/>
            </w:tcBorders>
            <w:shd w:val="clear" w:color="auto" w:fill="auto"/>
            <w:noWrap/>
            <w:vAlign w:val="bottom"/>
            <w:hideMark/>
          </w:tcPr>
          <w:p w14:paraId="068CFE0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1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4,000</w:t>
            </w:r>
          </w:p>
        </w:tc>
        <w:tc>
          <w:tcPr>
            <w:tcW w:w="545" w:type="pct"/>
            <w:tcBorders>
              <w:top w:val="nil"/>
              <w:left w:val="nil"/>
              <w:bottom w:val="dotted" w:sz="4" w:space="0" w:color="auto"/>
              <w:right w:val="single" w:sz="4" w:space="0" w:color="auto"/>
            </w:tcBorders>
            <w:shd w:val="clear" w:color="auto" w:fill="auto"/>
            <w:noWrap/>
            <w:vAlign w:val="bottom"/>
            <w:hideMark/>
          </w:tcPr>
          <w:p w14:paraId="068CFE1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169,000</w:t>
            </w:r>
          </w:p>
        </w:tc>
      </w:tr>
      <w:tr w:rsidR="00BB6A1D" w:rsidRPr="00BB6A1D" w14:paraId="068CFE1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1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1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Gjyqesore Kushtetuese</w:t>
            </w:r>
          </w:p>
        </w:tc>
        <w:tc>
          <w:tcPr>
            <w:tcW w:w="518" w:type="pct"/>
            <w:tcBorders>
              <w:top w:val="nil"/>
              <w:left w:val="nil"/>
              <w:bottom w:val="single" w:sz="4" w:space="0" w:color="auto"/>
              <w:right w:val="single" w:sz="4" w:space="0" w:color="auto"/>
            </w:tcBorders>
            <w:shd w:val="clear" w:color="auto" w:fill="auto"/>
            <w:noWrap/>
            <w:vAlign w:val="bottom"/>
            <w:hideMark/>
          </w:tcPr>
          <w:p w14:paraId="068CFE1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165,000</w:t>
            </w:r>
          </w:p>
        </w:tc>
        <w:tc>
          <w:tcPr>
            <w:tcW w:w="506" w:type="pct"/>
            <w:tcBorders>
              <w:top w:val="nil"/>
              <w:left w:val="nil"/>
              <w:bottom w:val="nil"/>
              <w:right w:val="dashed" w:sz="4" w:space="0" w:color="auto"/>
            </w:tcBorders>
            <w:shd w:val="clear" w:color="auto" w:fill="auto"/>
            <w:noWrap/>
            <w:vAlign w:val="bottom"/>
            <w:hideMark/>
          </w:tcPr>
          <w:p w14:paraId="068CFE1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4,000</w:t>
            </w:r>
          </w:p>
        </w:tc>
        <w:tc>
          <w:tcPr>
            <w:tcW w:w="492" w:type="pct"/>
            <w:tcBorders>
              <w:top w:val="nil"/>
              <w:left w:val="nil"/>
              <w:bottom w:val="single" w:sz="4" w:space="0" w:color="auto"/>
              <w:right w:val="dashed" w:sz="4" w:space="0" w:color="auto"/>
            </w:tcBorders>
            <w:shd w:val="clear" w:color="auto" w:fill="auto"/>
            <w:noWrap/>
            <w:vAlign w:val="bottom"/>
            <w:hideMark/>
          </w:tcPr>
          <w:p w14:paraId="068CFE1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1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4,000</w:t>
            </w:r>
          </w:p>
        </w:tc>
        <w:tc>
          <w:tcPr>
            <w:tcW w:w="545" w:type="pct"/>
            <w:tcBorders>
              <w:top w:val="nil"/>
              <w:left w:val="nil"/>
              <w:bottom w:val="single" w:sz="4" w:space="0" w:color="auto"/>
              <w:right w:val="single" w:sz="4" w:space="0" w:color="auto"/>
            </w:tcBorders>
            <w:shd w:val="clear" w:color="auto" w:fill="auto"/>
            <w:noWrap/>
            <w:vAlign w:val="bottom"/>
            <w:hideMark/>
          </w:tcPr>
          <w:p w14:paraId="068CFE1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169,000</w:t>
            </w:r>
          </w:p>
        </w:tc>
      </w:tr>
      <w:tr w:rsidR="00BB6A1D" w:rsidRPr="00BB6A1D" w14:paraId="068CFE2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1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31</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1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Agjensia Telegrafike Shqiptare</w:t>
            </w:r>
          </w:p>
        </w:tc>
        <w:tc>
          <w:tcPr>
            <w:tcW w:w="518" w:type="pct"/>
            <w:tcBorders>
              <w:top w:val="nil"/>
              <w:left w:val="nil"/>
              <w:bottom w:val="dotted" w:sz="4" w:space="0" w:color="auto"/>
              <w:right w:val="single" w:sz="4" w:space="0" w:color="auto"/>
            </w:tcBorders>
            <w:shd w:val="clear" w:color="auto" w:fill="auto"/>
            <w:noWrap/>
            <w:vAlign w:val="bottom"/>
            <w:hideMark/>
          </w:tcPr>
          <w:p w14:paraId="068CFE1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E1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dotted" w:sz="4" w:space="0" w:color="auto"/>
              <w:right w:val="single" w:sz="4" w:space="0" w:color="auto"/>
            </w:tcBorders>
            <w:shd w:val="clear" w:color="auto" w:fill="auto"/>
            <w:noWrap/>
            <w:vAlign w:val="bottom"/>
            <w:hideMark/>
          </w:tcPr>
          <w:p w14:paraId="068CFE1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2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dotted" w:sz="4" w:space="0" w:color="auto"/>
              <w:right w:val="single" w:sz="4" w:space="0" w:color="auto"/>
            </w:tcBorders>
            <w:shd w:val="clear" w:color="auto" w:fill="auto"/>
            <w:noWrap/>
            <w:vAlign w:val="bottom"/>
            <w:hideMark/>
          </w:tcPr>
          <w:p w14:paraId="068CFE2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71,000</w:t>
            </w:r>
          </w:p>
        </w:tc>
      </w:tr>
      <w:tr w:rsidR="00BB6A1D" w:rsidRPr="00BB6A1D" w14:paraId="068CFE2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2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08320</w:t>
            </w:r>
          </w:p>
        </w:tc>
        <w:tc>
          <w:tcPr>
            <w:tcW w:w="2035" w:type="pct"/>
            <w:tcBorders>
              <w:top w:val="nil"/>
              <w:left w:val="single" w:sz="4" w:space="0" w:color="auto"/>
              <w:bottom w:val="nil"/>
              <w:right w:val="single" w:sz="4" w:space="0" w:color="auto"/>
            </w:tcBorders>
            <w:shd w:val="clear" w:color="auto" w:fill="auto"/>
            <w:noWrap/>
            <w:vAlign w:val="bottom"/>
            <w:hideMark/>
          </w:tcPr>
          <w:p w14:paraId="068CFE2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Telegrafike e ATSH-se</w:t>
            </w:r>
          </w:p>
        </w:tc>
        <w:tc>
          <w:tcPr>
            <w:tcW w:w="518" w:type="pct"/>
            <w:tcBorders>
              <w:top w:val="nil"/>
              <w:left w:val="nil"/>
              <w:bottom w:val="single" w:sz="4" w:space="0" w:color="auto"/>
              <w:right w:val="single" w:sz="4" w:space="0" w:color="auto"/>
            </w:tcBorders>
            <w:shd w:val="clear" w:color="auto" w:fill="auto"/>
            <w:noWrap/>
            <w:vAlign w:val="bottom"/>
            <w:hideMark/>
          </w:tcPr>
          <w:p w14:paraId="068CFE2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70,000</w:t>
            </w:r>
          </w:p>
        </w:tc>
        <w:tc>
          <w:tcPr>
            <w:tcW w:w="506" w:type="pct"/>
            <w:tcBorders>
              <w:top w:val="nil"/>
              <w:left w:val="nil"/>
              <w:bottom w:val="single" w:sz="4" w:space="0" w:color="auto"/>
              <w:right w:val="dashed" w:sz="4" w:space="0" w:color="auto"/>
            </w:tcBorders>
            <w:shd w:val="clear" w:color="auto" w:fill="auto"/>
            <w:noWrap/>
            <w:vAlign w:val="bottom"/>
            <w:hideMark/>
          </w:tcPr>
          <w:p w14:paraId="068CFE2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E2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2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single" w:sz="4" w:space="0" w:color="auto"/>
              <w:right w:val="single" w:sz="4" w:space="0" w:color="auto"/>
            </w:tcBorders>
            <w:shd w:val="clear" w:color="auto" w:fill="auto"/>
            <w:noWrap/>
            <w:vAlign w:val="bottom"/>
            <w:hideMark/>
          </w:tcPr>
          <w:p w14:paraId="068CFE2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71,000</w:t>
            </w:r>
          </w:p>
        </w:tc>
      </w:tr>
      <w:tr w:rsidR="00BB6A1D" w:rsidRPr="00BB6A1D" w14:paraId="068CFE32" w14:textId="77777777" w:rsidTr="00BB6A1D">
        <w:trPr>
          <w:trHeight w:val="139"/>
          <w:jc w:val="center"/>
        </w:trPr>
        <w:tc>
          <w:tcPr>
            <w:tcW w:w="379" w:type="pct"/>
            <w:tcBorders>
              <w:top w:val="dashed" w:sz="4" w:space="0" w:color="auto"/>
              <w:left w:val="single" w:sz="4" w:space="0" w:color="auto"/>
              <w:bottom w:val="dashed" w:sz="4" w:space="0" w:color="auto"/>
              <w:right w:val="nil"/>
            </w:tcBorders>
            <w:shd w:val="clear" w:color="auto" w:fill="auto"/>
            <w:vAlign w:val="bottom"/>
            <w:hideMark/>
          </w:tcPr>
          <w:p w14:paraId="068CFE2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40</w:t>
            </w:r>
          </w:p>
        </w:tc>
        <w:tc>
          <w:tcPr>
            <w:tcW w:w="2035"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068CFE2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Partite Politike</w:t>
            </w:r>
          </w:p>
        </w:tc>
        <w:tc>
          <w:tcPr>
            <w:tcW w:w="518" w:type="pct"/>
            <w:tcBorders>
              <w:top w:val="nil"/>
              <w:left w:val="nil"/>
              <w:bottom w:val="dotted" w:sz="4" w:space="0" w:color="auto"/>
              <w:right w:val="single" w:sz="4" w:space="0" w:color="auto"/>
            </w:tcBorders>
            <w:shd w:val="clear" w:color="auto" w:fill="auto"/>
            <w:noWrap/>
            <w:vAlign w:val="bottom"/>
            <w:hideMark/>
          </w:tcPr>
          <w:p w14:paraId="068CFE2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200,000</w:t>
            </w:r>
          </w:p>
        </w:tc>
        <w:tc>
          <w:tcPr>
            <w:tcW w:w="506" w:type="pct"/>
            <w:tcBorders>
              <w:top w:val="nil"/>
              <w:left w:val="nil"/>
              <w:bottom w:val="dotted" w:sz="4" w:space="0" w:color="auto"/>
              <w:right w:val="dashed" w:sz="4" w:space="0" w:color="auto"/>
            </w:tcBorders>
            <w:shd w:val="clear" w:color="auto" w:fill="auto"/>
            <w:noWrap/>
            <w:vAlign w:val="bottom"/>
            <w:hideMark/>
          </w:tcPr>
          <w:p w14:paraId="068CFE2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E2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3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E3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200,000</w:t>
            </w:r>
          </w:p>
        </w:tc>
      </w:tr>
      <w:tr w:rsidR="00BB6A1D" w:rsidRPr="00BB6A1D" w14:paraId="068CFE3A" w14:textId="77777777" w:rsidTr="00BB6A1D">
        <w:trPr>
          <w:trHeight w:val="139"/>
          <w:jc w:val="center"/>
        </w:trPr>
        <w:tc>
          <w:tcPr>
            <w:tcW w:w="379" w:type="pct"/>
            <w:tcBorders>
              <w:top w:val="dotted" w:sz="4" w:space="0" w:color="auto"/>
              <w:left w:val="single" w:sz="4" w:space="0" w:color="auto"/>
              <w:bottom w:val="dotted" w:sz="4" w:space="0" w:color="auto"/>
              <w:right w:val="nil"/>
            </w:tcBorders>
            <w:shd w:val="clear" w:color="auto" w:fill="auto"/>
            <w:noWrap/>
            <w:vAlign w:val="bottom"/>
            <w:hideMark/>
          </w:tcPr>
          <w:p w14:paraId="068CFE3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CFE3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Partite Politike</w:t>
            </w:r>
          </w:p>
        </w:tc>
        <w:tc>
          <w:tcPr>
            <w:tcW w:w="518" w:type="pct"/>
            <w:tcBorders>
              <w:top w:val="nil"/>
              <w:left w:val="nil"/>
              <w:bottom w:val="dotted" w:sz="4" w:space="0" w:color="auto"/>
              <w:right w:val="single" w:sz="4" w:space="0" w:color="auto"/>
            </w:tcBorders>
            <w:shd w:val="clear" w:color="auto" w:fill="auto"/>
            <w:noWrap/>
            <w:vAlign w:val="bottom"/>
            <w:hideMark/>
          </w:tcPr>
          <w:p w14:paraId="068CFE3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190,000</w:t>
            </w:r>
          </w:p>
        </w:tc>
        <w:tc>
          <w:tcPr>
            <w:tcW w:w="506" w:type="pct"/>
            <w:tcBorders>
              <w:top w:val="nil"/>
              <w:left w:val="nil"/>
              <w:bottom w:val="dotted" w:sz="4" w:space="0" w:color="auto"/>
              <w:right w:val="dashed" w:sz="4" w:space="0" w:color="auto"/>
            </w:tcBorders>
            <w:shd w:val="clear" w:color="auto" w:fill="auto"/>
            <w:noWrap/>
            <w:vAlign w:val="bottom"/>
            <w:hideMark/>
          </w:tcPr>
          <w:p w14:paraId="068CFE3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E3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3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E3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190,000</w:t>
            </w:r>
          </w:p>
        </w:tc>
      </w:tr>
      <w:tr w:rsidR="00BB6A1D" w:rsidRPr="00BB6A1D" w14:paraId="068CFE4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3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3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Shoqatat</w:t>
            </w:r>
          </w:p>
        </w:tc>
        <w:tc>
          <w:tcPr>
            <w:tcW w:w="518" w:type="pct"/>
            <w:tcBorders>
              <w:top w:val="nil"/>
              <w:left w:val="nil"/>
              <w:bottom w:val="dotted" w:sz="4" w:space="0" w:color="auto"/>
              <w:right w:val="single" w:sz="4" w:space="0" w:color="auto"/>
            </w:tcBorders>
            <w:shd w:val="clear" w:color="auto" w:fill="auto"/>
            <w:noWrap/>
            <w:vAlign w:val="bottom"/>
            <w:hideMark/>
          </w:tcPr>
          <w:p w14:paraId="068CFE3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8,000</w:t>
            </w:r>
          </w:p>
        </w:tc>
        <w:tc>
          <w:tcPr>
            <w:tcW w:w="506" w:type="pct"/>
            <w:tcBorders>
              <w:top w:val="nil"/>
              <w:left w:val="nil"/>
              <w:bottom w:val="dotted" w:sz="4" w:space="0" w:color="auto"/>
              <w:right w:val="dashed" w:sz="4" w:space="0" w:color="auto"/>
            </w:tcBorders>
            <w:shd w:val="clear" w:color="auto" w:fill="auto"/>
            <w:noWrap/>
            <w:vAlign w:val="bottom"/>
            <w:hideMark/>
          </w:tcPr>
          <w:p w14:paraId="068CFE3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E3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4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E4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8,000</w:t>
            </w:r>
          </w:p>
        </w:tc>
      </w:tr>
      <w:tr w:rsidR="00BB6A1D" w:rsidRPr="00BB6A1D" w14:paraId="068CFE4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4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4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Organizatat e Veteraneve me Status</w:t>
            </w:r>
          </w:p>
        </w:tc>
        <w:tc>
          <w:tcPr>
            <w:tcW w:w="518" w:type="pct"/>
            <w:tcBorders>
              <w:top w:val="nil"/>
              <w:left w:val="nil"/>
              <w:bottom w:val="dotted" w:sz="4" w:space="0" w:color="auto"/>
              <w:right w:val="single" w:sz="4" w:space="0" w:color="auto"/>
            </w:tcBorders>
            <w:shd w:val="clear" w:color="auto" w:fill="auto"/>
            <w:noWrap/>
            <w:vAlign w:val="bottom"/>
            <w:hideMark/>
          </w:tcPr>
          <w:p w14:paraId="068CFE4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06" w:type="pct"/>
            <w:tcBorders>
              <w:top w:val="nil"/>
              <w:left w:val="nil"/>
              <w:bottom w:val="dotted" w:sz="4" w:space="0" w:color="auto"/>
              <w:right w:val="dashed" w:sz="4" w:space="0" w:color="auto"/>
            </w:tcBorders>
            <w:shd w:val="clear" w:color="auto" w:fill="auto"/>
            <w:noWrap/>
            <w:vAlign w:val="bottom"/>
            <w:hideMark/>
          </w:tcPr>
          <w:p w14:paraId="068CFE4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dotted" w:sz="4" w:space="0" w:color="auto"/>
              <w:right w:val="dashed" w:sz="4" w:space="0" w:color="auto"/>
            </w:tcBorders>
            <w:shd w:val="clear" w:color="auto" w:fill="auto"/>
            <w:noWrap/>
            <w:vAlign w:val="bottom"/>
            <w:hideMark/>
          </w:tcPr>
          <w:p w14:paraId="068CFE4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4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dotted" w:sz="4" w:space="0" w:color="auto"/>
              <w:right w:val="single" w:sz="4" w:space="0" w:color="auto"/>
            </w:tcBorders>
            <w:shd w:val="clear" w:color="auto" w:fill="auto"/>
            <w:noWrap/>
            <w:vAlign w:val="bottom"/>
            <w:hideMark/>
          </w:tcPr>
          <w:p w14:paraId="068CFE4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r>
      <w:tr w:rsidR="00BB6A1D" w:rsidRPr="00BB6A1D" w14:paraId="068CFE5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E4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50</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E4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Instituti Statistikes</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E4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520,000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E4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94,000</w:t>
            </w:r>
          </w:p>
        </w:tc>
        <w:tc>
          <w:tcPr>
            <w:tcW w:w="492" w:type="pct"/>
            <w:tcBorders>
              <w:top w:val="single" w:sz="4" w:space="0" w:color="auto"/>
              <w:left w:val="nil"/>
              <w:bottom w:val="dotted" w:sz="4" w:space="0" w:color="auto"/>
              <w:right w:val="single" w:sz="4" w:space="0" w:color="auto"/>
            </w:tcBorders>
            <w:shd w:val="clear" w:color="auto" w:fill="auto"/>
            <w:noWrap/>
            <w:vAlign w:val="bottom"/>
            <w:hideMark/>
          </w:tcPr>
          <w:p w14:paraId="068CFE4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E5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94,000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E5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614,000</w:t>
            </w:r>
          </w:p>
        </w:tc>
      </w:tr>
      <w:tr w:rsidR="00BB6A1D" w:rsidRPr="00BB6A1D" w14:paraId="068CFE5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5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01320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5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 xml:space="preserve">Veprimtaria Statistikore </w:t>
            </w:r>
          </w:p>
        </w:tc>
        <w:tc>
          <w:tcPr>
            <w:tcW w:w="518" w:type="pct"/>
            <w:tcBorders>
              <w:top w:val="nil"/>
              <w:left w:val="nil"/>
              <w:bottom w:val="single" w:sz="4" w:space="0" w:color="auto"/>
              <w:right w:val="single" w:sz="4" w:space="0" w:color="auto"/>
            </w:tcBorders>
            <w:shd w:val="clear" w:color="auto" w:fill="auto"/>
            <w:noWrap/>
            <w:vAlign w:val="bottom"/>
            <w:hideMark/>
          </w:tcPr>
          <w:p w14:paraId="068CFE5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520,000</w:t>
            </w:r>
          </w:p>
        </w:tc>
        <w:tc>
          <w:tcPr>
            <w:tcW w:w="506" w:type="pct"/>
            <w:tcBorders>
              <w:top w:val="nil"/>
              <w:left w:val="nil"/>
              <w:bottom w:val="single" w:sz="4" w:space="0" w:color="auto"/>
              <w:right w:val="dashed" w:sz="4" w:space="0" w:color="auto"/>
            </w:tcBorders>
            <w:shd w:val="clear" w:color="auto" w:fill="auto"/>
            <w:noWrap/>
            <w:vAlign w:val="bottom"/>
            <w:hideMark/>
          </w:tcPr>
          <w:p w14:paraId="068CFE5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94,000</w:t>
            </w:r>
          </w:p>
        </w:tc>
        <w:tc>
          <w:tcPr>
            <w:tcW w:w="492" w:type="pct"/>
            <w:tcBorders>
              <w:top w:val="nil"/>
              <w:left w:val="nil"/>
              <w:bottom w:val="single" w:sz="4" w:space="0" w:color="auto"/>
              <w:right w:val="dashed" w:sz="4" w:space="0" w:color="auto"/>
            </w:tcBorders>
            <w:shd w:val="clear" w:color="auto" w:fill="auto"/>
            <w:noWrap/>
            <w:vAlign w:val="bottom"/>
            <w:hideMark/>
          </w:tcPr>
          <w:p w14:paraId="068CFE5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5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94,000</w:t>
            </w:r>
          </w:p>
        </w:tc>
        <w:tc>
          <w:tcPr>
            <w:tcW w:w="545" w:type="pct"/>
            <w:tcBorders>
              <w:top w:val="nil"/>
              <w:left w:val="nil"/>
              <w:bottom w:val="single" w:sz="4" w:space="0" w:color="auto"/>
              <w:right w:val="single" w:sz="4" w:space="0" w:color="auto"/>
            </w:tcBorders>
            <w:shd w:val="clear" w:color="auto" w:fill="auto"/>
            <w:noWrap/>
            <w:vAlign w:val="bottom"/>
            <w:hideMark/>
          </w:tcPr>
          <w:p w14:paraId="068CFE5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614,000</w:t>
            </w:r>
          </w:p>
        </w:tc>
      </w:tr>
      <w:tr w:rsidR="00BB6A1D" w:rsidRPr="00BB6A1D" w14:paraId="068CFE6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5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55</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5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Shkolla e Magjistratures</w:t>
            </w:r>
          </w:p>
        </w:tc>
        <w:tc>
          <w:tcPr>
            <w:tcW w:w="518" w:type="pct"/>
            <w:tcBorders>
              <w:top w:val="nil"/>
              <w:left w:val="nil"/>
              <w:bottom w:val="dotted" w:sz="4" w:space="0" w:color="auto"/>
              <w:right w:val="single" w:sz="4" w:space="0" w:color="auto"/>
            </w:tcBorders>
            <w:shd w:val="clear" w:color="auto" w:fill="auto"/>
            <w:noWrap/>
            <w:vAlign w:val="bottom"/>
            <w:hideMark/>
          </w:tcPr>
          <w:p w14:paraId="068CFE5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175,000</w:t>
            </w:r>
          </w:p>
        </w:tc>
        <w:tc>
          <w:tcPr>
            <w:tcW w:w="506" w:type="pct"/>
            <w:tcBorders>
              <w:top w:val="nil"/>
              <w:left w:val="nil"/>
              <w:bottom w:val="dotted" w:sz="4" w:space="0" w:color="auto"/>
              <w:right w:val="single" w:sz="4" w:space="0" w:color="auto"/>
            </w:tcBorders>
            <w:shd w:val="clear" w:color="auto" w:fill="auto"/>
            <w:noWrap/>
            <w:vAlign w:val="bottom"/>
            <w:hideMark/>
          </w:tcPr>
          <w:p w14:paraId="068CFE5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60,000</w:t>
            </w:r>
          </w:p>
        </w:tc>
        <w:tc>
          <w:tcPr>
            <w:tcW w:w="492" w:type="pct"/>
            <w:tcBorders>
              <w:top w:val="nil"/>
              <w:left w:val="nil"/>
              <w:bottom w:val="dotted" w:sz="4" w:space="0" w:color="auto"/>
              <w:right w:val="single" w:sz="4" w:space="0" w:color="auto"/>
            </w:tcBorders>
            <w:shd w:val="clear" w:color="auto" w:fill="auto"/>
            <w:noWrap/>
            <w:vAlign w:val="bottom"/>
            <w:hideMark/>
          </w:tcPr>
          <w:p w14:paraId="068CFE5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6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60,000</w:t>
            </w:r>
          </w:p>
        </w:tc>
        <w:tc>
          <w:tcPr>
            <w:tcW w:w="545" w:type="pct"/>
            <w:tcBorders>
              <w:top w:val="nil"/>
              <w:left w:val="nil"/>
              <w:bottom w:val="dotted" w:sz="4" w:space="0" w:color="auto"/>
              <w:right w:val="single" w:sz="4" w:space="0" w:color="auto"/>
            </w:tcBorders>
            <w:shd w:val="clear" w:color="auto" w:fill="auto"/>
            <w:noWrap/>
            <w:vAlign w:val="bottom"/>
            <w:hideMark/>
          </w:tcPr>
          <w:p w14:paraId="068CFE6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235,000</w:t>
            </w:r>
          </w:p>
        </w:tc>
      </w:tr>
      <w:tr w:rsidR="00BB6A1D" w:rsidRPr="00BB6A1D" w14:paraId="068CFE6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6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09820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6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Arsimore</w:t>
            </w:r>
          </w:p>
        </w:tc>
        <w:tc>
          <w:tcPr>
            <w:tcW w:w="518" w:type="pct"/>
            <w:tcBorders>
              <w:top w:val="nil"/>
              <w:left w:val="nil"/>
              <w:bottom w:val="single" w:sz="4" w:space="0" w:color="auto"/>
              <w:right w:val="single" w:sz="4" w:space="0" w:color="auto"/>
            </w:tcBorders>
            <w:shd w:val="clear" w:color="auto" w:fill="auto"/>
            <w:noWrap/>
            <w:vAlign w:val="bottom"/>
            <w:hideMark/>
          </w:tcPr>
          <w:p w14:paraId="068CFE6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175,000</w:t>
            </w:r>
          </w:p>
        </w:tc>
        <w:tc>
          <w:tcPr>
            <w:tcW w:w="506" w:type="pct"/>
            <w:tcBorders>
              <w:top w:val="nil"/>
              <w:left w:val="nil"/>
              <w:bottom w:val="single" w:sz="4" w:space="0" w:color="auto"/>
              <w:right w:val="dashed" w:sz="4" w:space="0" w:color="auto"/>
            </w:tcBorders>
            <w:shd w:val="clear" w:color="auto" w:fill="auto"/>
            <w:noWrap/>
            <w:vAlign w:val="bottom"/>
            <w:hideMark/>
          </w:tcPr>
          <w:p w14:paraId="068CFE6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60,000</w:t>
            </w:r>
          </w:p>
        </w:tc>
        <w:tc>
          <w:tcPr>
            <w:tcW w:w="492" w:type="pct"/>
            <w:tcBorders>
              <w:top w:val="nil"/>
              <w:left w:val="single" w:sz="4" w:space="0" w:color="auto"/>
              <w:bottom w:val="single" w:sz="4" w:space="0" w:color="auto"/>
              <w:right w:val="dashed" w:sz="4" w:space="0" w:color="auto"/>
            </w:tcBorders>
            <w:shd w:val="clear" w:color="auto" w:fill="auto"/>
            <w:noWrap/>
            <w:vAlign w:val="bottom"/>
            <w:hideMark/>
          </w:tcPr>
          <w:p w14:paraId="068CFE6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6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60,000</w:t>
            </w:r>
          </w:p>
        </w:tc>
        <w:tc>
          <w:tcPr>
            <w:tcW w:w="545" w:type="pct"/>
            <w:tcBorders>
              <w:top w:val="nil"/>
              <w:left w:val="nil"/>
              <w:bottom w:val="single" w:sz="4" w:space="0" w:color="auto"/>
              <w:right w:val="single" w:sz="4" w:space="0" w:color="auto"/>
            </w:tcBorders>
            <w:shd w:val="clear" w:color="auto" w:fill="auto"/>
            <w:noWrap/>
            <w:vAlign w:val="bottom"/>
            <w:hideMark/>
          </w:tcPr>
          <w:p w14:paraId="068CFE6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235,000</w:t>
            </w:r>
          </w:p>
        </w:tc>
      </w:tr>
      <w:tr w:rsidR="00BB6A1D" w:rsidRPr="00BB6A1D" w14:paraId="068CFE7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6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56</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6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Fondi i Zhvillimit Shqiptar</w:t>
            </w:r>
          </w:p>
        </w:tc>
        <w:tc>
          <w:tcPr>
            <w:tcW w:w="518" w:type="pct"/>
            <w:tcBorders>
              <w:top w:val="nil"/>
              <w:left w:val="nil"/>
              <w:bottom w:val="dotted" w:sz="4" w:space="0" w:color="auto"/>
              <w:right w:val="single" w:sz="4" w:space="0" w:color="auto"/>
            </w:tcBorders>
            <w:shd w:val="clear" w:color="auto" w:fill="auto"/>
            <w:noWrap/>
            <w:vAlign w:val="bottom"/>
            <w:hideMark/>
          </w:tcPr>
          <w:p w14:paraId="068CFE6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06" w:type="pct"/>
            <w:tcBorders>
              <w:top w:val="nil"/>
              <w:left w:val="nil"/>
              <w:bottom w:val="dotted" w:sz="4" w:space="0" w:color="auto"/>
              <w:right w:val="dashed" w:sz="4" w:space="0" w:color="auto"/>
            </w:tcBorders>
            <w:shd w:val="clear" w:color="auto" w:fill="auto"/>
            <w:noWrap/>
            <w:vAlign w:val="bottom"/>
            <w:hideMark/>
          </w:tcPr>
          <w:p w14:paraId="068CFE6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11,000,000</w:t>
            </w:r>
          </w:p>
        </w:tc>
        <w:tc>
          <w:tcPr>
            <w:tcW w:w="492" w:type="pct"/>
            <w:tcBorders>
              <w:top w:val="nil"/>
              <w:left w:val="single" w:sz="4" w:space="0" w:color="auto"/>
              <w:bottom w:val="dotted" w:sz="4" w:space="0" w:color="auto"/>
              <w:right w:val="dashed" w:sz="4" w:space="0" w:color="auto"/>
            </w:tcBorders>
            <w:shd w:val="clear" w:color="auto" w:fill="auto"/>
            <w:noWrap/>
            <w:vAlign w:val="bottom"/>
            <w:hideMark/>
          </w:tcPr>
          <w:p w14:paraId="068CFE6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6,602,000</w:t>
            </w:r>
          </w:p>
        </w:tc>
        <w:tc>
          <w:tcPr>
            <w:tcW w:w="525" w:type="pct"/>
            <w:tcBorders>
              <w:top w:val="nil"/>
              <w:left w:val="nil"/>
              <w:bottom w:val="dotted" w:sz="4" w:space="0" w:color="auto"/>
              <w:right w:val="single" w:sz="4" w:space="0" w:color="auto"/>
            </w:tcBorders>
            <w:shd w:val="clear" w:color="auto" w:fill="auto"/>
            <w:noWrap/>
            <w:vAlign w:val="bottom"/>
            <w:hideMark/>
          </w:tcPr>
          <w:p w14:paraId="068CFE7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17,602,000</w:t>
            </w:r>
          </w:p>
        </w:tc>
        <w:tc>
          <w:tcPr>
            <w:tcW w:w="545" w:type="pct"/>
            <w:tcBorders>
              <w:top w:val="nil"/>
              <w:left w:val="nil"/>
              <w:bottom w:val="dotted" w:sz="4" w:space="0" w:color="auto"/>
              <w:right w:val="single" w:sz="4" w:space="0" w:color="auto"/>
            </w:tcBorders>
            <w:shd w:val="clear" w:color="auto" w:fill="auto"/>
            <w:noWrap/>
            <w:vAlign w:val="bottom"/>
            <w:hideMark/>
          </w:tcPr>
          <w:p w14:paraId="068CFE7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17,602,000</w:t>
            </w:r>
          </w:p>
        </w:tc>
      </w:tr>
      <w:tr w:rsidR="00BB6A1D" w:rsidRPr="00BB6A1D" w14:paraId="068CFE7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E7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06210</w:t>
            </w:r>
          </w:p>
        </w:tc>
        <w:tc>
          <w:tcPr>
            <w:tcW w:w="2035" w:type="pct"/>
            <w:tcBorders>
              <w:top w:val="nil"/>
              <w:left w:val="single" w:sz="4" w:space="0" w:color="auto"/>
              <w:bottom w:val="nil"/>
              <w:right w:val="single" w:sz="4" w:space="0" w:color="auto"/>
            </w:tcBorders>
            <w:shd w:val="clear" w:color="auto" w:fill="auto"/>
            <w:noWrap/>
            <w:vAlign w:val="bottom"/>
            <w:hideMark/>
          </w:tcPr>
          <w:p w14:paraId="068CFE7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Programe Zhvillimi</w:t>
            </w:r>
          </w:p>
        </w:tc>
        <w:tc>
          <w:tcPr>
            <w:tcW w:w="518" w:type="pct"/>
            <w:tcBorders>
              <w:top w:val="nil"/>
              <w:left w:val="nil"/>
              <w:bottom w:val="dotted" w:sz="4" w:space="0" w:color="auto"/>
              <w:right w:val="single" w:sz="4" w:space="0" w:color="auto"/>
            </w:tcBorders>
            <w:shd w:val="clear" w:color="auto" w:fill="auto"/>
            <w:noWrap/>
            <w:vAlign w:val="bottom"/>
            <w:hideMark/>
          </w:tcPr>
          <w:p w14:paraId="068CFE7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06" w:type="pct"/>
            <w:tcBorders>
              <w:top w:val="nil"/>
              <w:left w:val="nil"/>
              <w:bottom w:val="dotted" w:sz="4" w:space="0" w:color="auto"/>
              <w:right w:val="dashed" w:sz="4" w:space="0" w:color="auto"/>
            </w:tcBorders>
            <w:shd w:val="clear" w:color="auto" w:fill="auto"/>
            <w:noWrap/>
            <w:vAlign w:val="bottom"/>
            <w:hideMark/>
          </w:tcPr>
          <w:p w14:paraId="068CFE7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5,000,000</w:t>
            </w:r>
          </w:p>
        </w:tc>
        <w:tc>
          <w:tcPr>
            <w:tcW w:w="492" w:type="pct"/>
            <w:tcBorders>
              <w:top w:val="nil"/>
              <w:left w:val="nil"/>
              <w:bottom w:val="dotted" w:sz="4" w:space="0" w:color="auto"/>
              <w:right w:val="dashed" w:sz="4" w:space="0" w:color="auto"/>
            </w:tcBorders>
            <w:shd w:val="clear" w:color="auto" w:fill="auto"/>
            <w:noWrap/>
            <w:vAlign w:val="bottom"/>
            <w:hideMark/>
          </w:tcPr>
          <w:p w14:paraId="068CFE7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6,602,000</w:t>
            </w:r>
          </w:p>
        </w:tc>
        <w:tc>
          <w:tcPr>
            <w:tcW w:w="525" w:type="pct"/>
            <w:tcBorders>
              <w:top w:val="nil"/>
              <w:left w:val="nil"/>
              <w:bottom w:val="dotted" w:sz="4" w:space="0" w:color="auto"/>
              <w:right w:val="single" w:sz="4" w:space="0" w:color="auto"/>
            </w:tcBorders>
            <w:shd w:val="clear" w:color="auto" w:fill="auto"/>
            <w:noWrap/>
            <w:vAlign w:val="bottom"/>
            <w:hideMark/>
          </w:tcPr>
          <w:p w14:paraId="068CFE7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11,602,000</w:t>
            </w:r>
          </w:p>
        </w:tc>
        <w:tc>
          <w:tcPr>
            <w:tcW w:w="545" w:type="pct"/>
            <w:tcBorders>
              <w:top w:val="nil"/>
              <w:left w:val="nil"/>
              <w:bottom w:val="dotted" w:sz="4" w:space="0" w:color="auto"/>
              <w:right w:val="single" w:sz="4" w:space="0" w:color="auto"/>
            </w:tcBorders>
            <w:shd w:val="clear" w:color="auto" w:fill="auto"/>
            <w:noWrap/>
            <w:vAlign w:val="bottom"/>
            <w:hideMark/>
          </w:tcPr>
          <w:p w14:paraId="068CFE7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11,602,000</w:t>
            </w:r>
          </w:p>
        </w:tc>
      </w:tr>
      <w:tr w:rsidR="00BB6A1D" w:rsidRPr="00BB6A1D" w14:paraId="068CFE82" w14:textId="77777777" w:rsidTr="00BB6A1D">
        <w:trPr>
          <w:trHeight w:val="139"/>
          <w:jc w:val="center"/>
        </w:trPr>
        <w:tc>
          <w:tcPr>
            <w:tcW w:w="379" w:type="pct"/>
            <w:tcBorders>
              <w:top w:val="dotted" w:sz="4" w:space="0" w:color="auto"/>
              <w:left w:val="single" w:sz="4" w:space="0" w:color="auto"/>
              <w:bottom w:val="nil"/>
              <w:right w:val="single" w:sz="4" w:space="0" w:color="auto"/>
            </w:tcBorders>
            <w:shd w:val="clear" w:color="auto" w:fill="auto"/>
            <w:noWrap/>
            <w:vAlign w:val="bottom"/>
            <w:hideMark/>
          </w:tcPr>
          <w:p w14:paraId="068CFE7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06220</w:t>
            </w:r>
          </w:p>
        </w:tc>
        <w:tc>
          <w:tcPr>
            <w:tcW w:w="2035" w:type="pct"/>
            <w:tcBorders>
              <w:top w:val="dotted" w:sz="4" w:space="0" w:color="auto"/>
              <w:left w:val="nil"/>
              <w:bottom w:val="nil"/>
              <w:right w:val="nil"/>
            </w:tcBorders>
            <w:shd w:val="clear" w:color="auto" w:fill="auto"/>
            <w:noWrap/>
            <w:vAlign w:val="bottom"/>
            <w:hideMark/>
          </w:tcPr>
          <w:p w14:paraId="068CFE7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Infrastruktura Vendore dhe Rajonale</w:t>
            </w:r>
          </w:p>
        </w:tc>
        <w:tc>
          <w:tcPr>
            <w:tcW w:w="518" w:type="pct"/>
            <w:tcBorders>
              <w:top w:val="nil"/>
              <w:left w:val="single" w:sz="4" w:space="0" w:color="auto"/>
              <w:bottom w:val="nil"/>
              <w:right w:val="single" w:sz="4" w:space="0" w:color="auto"/>
            </w:tcBorders>
            <w:shd w:val="clear" w:color="auto" w:fill="auto"/>
            <w:noWrap/>
            <w:vAlign w:val="bottom"/>
            <w:hideMark/>
          </w:tcPr>
          <w:p w14:paraId="068CFE7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06" w:type="pct"/>
            <w:tcBorders>
              <w:top w:val="nil"/>
              <w:left w:val="nil"/>
              <w:bottom w:val="nil"/>
              <w:right w:val="dashed" w:sz="4" w:space="0" w:color="auto"/>
            </w:tcBorders>
            <w:shd w:val="clear" w:color="auto" w:fill="auto"/>
            <w:noWrap/>
            <w:vAlign w:val="bottom"/>
            <w:hideMark/>
          </w:tcPr>
          <w:p w14:paraId="068CFE7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5,000,000</w:t>
            </w:r>
          </w:p>
        </w:tc>
        <w:tc>
          <w:tcPr>
            <w:tcW w:w="492" w:type="pct"/>
            <w:tcBorders>
              <w:top w:val="nil"/>
              <w:left w:val="nil"/>
              <w:bottom w:val="nil"/>
              <w:right w:val="dashed" w:sz="4" w:space="0" w:color="auto"/>
            </w:tcBorders>
            <w:shd w:val="clear" w:color="auto" w:fill="auto"/>
            <w:noWrap/>
            <w:vAlign w:val="bottom"/>
            <w:hideMark/>
          </w:tcPr>
          <w:p w14:paraId="068CFE7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E8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5,000,000</w:t>
            </w:r>
          </w:p>
        </w:tc>
        <w:tc>
          <w:tcPr>
            <w:tcW w:w="545" w:type="pct"/>
            <w:tcBorders>
              <w:top w:val="nil"/>
              <w:left w:val="nil"/>
              <w:bottom w:val="nil"/>
              <w:right w:val="single" w:sz="4" w:space="0" w:color="auto"/>
            </w:tcBorders>
            <w:shd w:val="clear" w:color="auto" w:fill="auto"/>
            <w:noWrap/>
            <w:vAlign w:val="bottom"/>
            <w:hideMark/>
          </w:tcPr>
          <w:p w14:paraId="068CFE8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5,000,000</w:t>
            </w:r>
          </w:p>
        </w:tc>
      </w:tr>
      <w:tr w:rsidR="00BB6A1D" w:rsidRPr="00BB6A1D" w14:paraId="068CFE8A" w14:textId="77777777" w:rsidTr="00BB6A1D">
        <w:trPr>
          <w:trHeight w:val="139"/>
          <w:jc w:val="center"/>
        </w:trPr>
        <w:tc>
          <w:tcPr>
            <w:tcW w:w="379" w:type="pct"/>
            <w:tcBorders>
              <w:top w:val="dashed" w:sz="4" w:space="0" w:color="auto"/>
              <w:left w:val="single" w:sz="4" w:space="0" w:color="auto"/>
              <w:bottom w:val="single" w:sz="4" w:space="0" w:color="auto"/>
              <w:right w:val="nil"/>
            </w:tcBorders>
            <w:shd w:val="clear" w:color="auto" w:fill="auto"/>
            <w:noWrap/>
            <w:vAlign w:val="bottom"/>
            <w:hideMark/>
          </w:tcPr>
          <w:p w14:paraId="068CFE8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04230</w:t>
            </w:r>
          </w:p>
        </w:tc>
        <w:tc>
          <w:tcPr>
            <w:tcW w:w="2035" w:type="pct"/>
            <w:tcBorders>
              <w:top w:val="dashed" w:sz="4" w:space="0" w:color="auto"/>
              <w:left w:val="single" w:sz="4" w:space="0" w:color="auto"/>
              <w:bottom w:val="single" w:sz="4" w:space="0" w:color="auto"/>
              <w:right w:val="single" w:sz="4" w:space="0" w:color="auto"/>
            </w:tcBorders>
            <w:shd w:val="clear" w:color="auto" w:fill="auto"/>
            <w:noWrap/>
            <w:vAlign w:val="bottom"/>
            <w:hideMark/>
          </w:tcPr>
          <w:p w14:paraId="068CFE8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Programi "100 Fshatrat"</w:t>
            </w:r>
          </w:p>
        </w:tc>
        <w:tc>
          <w:tcPr>
            <w:tcW w:w="518" w:type="pct"/>
            <w:tcBorders>
              <w:top w:val="dashed" w:sz="4" w:space="0" w:color="auto"/>
              <w:left w:val="nil"/>
              <w:bottom w:val="single" w:sz="4" w:space="0" w:color="auto"/>
              <w:right w:val="single" w:sz="4" w:space="0" w:color="auto"/>
            </w:tcBorders>
            <w:shd w:val="clear" w:color="auto" w:fill="auto"/>
            <w:noWrap/>
            <w:vAlign w:val="bottom"/>
            <w:hideMark/>
          </w:tcPr>
          <w:p w14:paraId="068CFE8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06" w:type="pct"/>
            <w:tcBorders>
              <w:top w:val="dashed" w:sz="4" w:space="0" w:color="auto"/>
              <w:left w:val="nil"/>
              <w:bottom w:val="single" w:sz="4" w:space="0" w:color="auto"/>
              <w:right w:val="dashed" w:sz="4" w:space="0" w:color="auto"/>
            </w:tcBorders>
            <w:shd w:val="clear" w:color="auto" w:fill="auto"/>
            <w:noWrap/>
            <w:vAlign w:val="bottom"/>
            <w:hideMark/>
          </w:tcPr>
          <w:p w14:paraId="068CFE8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1,000,000</w:t>
            </w:r>
          </w:p>
        </w:tc>
        <w:tc>
          <w:tcPr>
            <w:tcW w:w="492" w:type="pct"/>
            <w:tcBorders>
              <w:top w:val="dashed" w:sz="4" w:space="0" w:color="auto"/>
              <w:left w:val="nil"/>
              <w:bottom w:val="single" w:sz="4" w:space="0" w:color="auto"/>
              <w:right w:val="dashed" w:sz="4" w:space="0" w:color="auto"/>
            </w:tcBorders>
            <w:shd w:val="clear" w:color="auto" w:fill="auto"/>
            <w:noWrap/>
            <w:vAlign w:val="bottom"/>
            <w:hideMark/>
          </w:tcPr>
          <w:p w14:paraId="068CFE8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ashed" w:sz="4" w:space="0" w:color="auto"/>
              <w:left w:val="nil"/>
              <w:bottom w:val="single" w:sz="4" w:space="0" w:color="auto"/>
              <w:right w:val="single" w:sz="4" w:space="0" w:color="auto"/>
            </w:tcBorders>
            <w:shd w:val="clear" w:color="auto" w:fill="auto"/>
            <w:noWrap/>
            <w:vAlign w:val="bottom"/>
            <w:hideMark/>
          </w:tcPr>
          <w:p w14:paraId="068CFE8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1,000,000</w:t>
            </w:r>
          </w:p>
        </w:tc>
        <w:tc>
          <w:tcPr>
            <w:tcW w:w="545" w:type="pct"/>
            <w:tcBorders>
              <w:top w:val="dashed" w:sz="4" w:space="0" w:color="auto"/>
              <w:left w:val="nil"/>
              <w:bottom w:val="single" w:sz="4" w:space="0" w:color="auto"/>
              <w:right w:val="single" w:sz="4" w:space="0" w:color="auto"/>
            </w:tcBorders>
            <w:shd w:val="clear" w:color="auto" w:fill="auto"/>
            <w:noWrap/>
            <w:vAlign w:val="bottom"/>
            <w:hideMark/>
          </w:tcPr>
          <w:p w14:paraId="068CFE8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1,000,000</w:t>
            </w:r>
          </w:p>
        </w:tc>
      </w:tr>
      <w:tr w:rsidR="00BB6A1D" w:rsidRPr="00BB6A1D" w14:paraId="068CFE9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8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57</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8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Qendra Kombetare e Kinematografise</w:t>
            </w:r>
          </w:p>
        </w:tc>
        <w:tc>
          <w:tcPr>
            <w:tcW w:w="518" w:type="pct"/>
            <w:tcBorders>
              <w:top w:val="nil"/>
              <w:left w:val="nil"/>
              <w:bottom w:val="dotted" w:sz="4" w:space="0" w:color="auto"/>
              <w:right w:val="single" w:sz="4" w:space="0" w:color="auto"/>
            </w:tcBorders>
            <w:shd w:val="clear" w:color="auto" w:fill="auto"/>
            <w:noWrap/>
            <w:vAlign w:val="bottom"/>
            <w:hideMark/>
          </w:tcPr>
          <w:p w14:paraId="068CFE8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169,120</w:t>
            </w:r>
          </w:p>
        </w:tc>
        <w:tc>
          <w:tcPr>
            <w:tcW w:w="506" w:type="pct"/>
            <w:tcBorders>
              <w:top w:val="nil"/>
              <w:left w:val="nil"/>
              <w:bottom w:val="dotted" w:sz="4" w:space="0" w:color="auto"/>
              <w:right w:val="single" w:sz="4" w:space="0" w:color="auto"/>
            </w:tcBorders>
            <w:shd w:val="clear" w:color="auto" w:fill="auto"/>
            <w:noWrap/>
            <w:vAlign w:val="bottom"/>
            <w:hideMark/>
          </w:tcPr>
          <w:p w14:paraId="068CFE8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dotted" w:sz="4" w:space="0" w:color="auto"/>
              <w:right w:val="single" w:sz="4" w:space="0" w:color="auto"/>
            </w:tcBorders>
            <w:shd w:val="clear" w:color="auto" w:fill="auto"/>
            <w:noWrap/>
            <w:vAlign w:val="bottom"/>
            <w:hideMark/>
          </w:tcPr>
          <w:p w14:paraId="068CFE8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9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dotted" w:sz="4" w:space="0" w:color="auto"/>
              <w:right w:val="single" w:sz="4" w:space="0" w:color="auto"/>
            </w:tcBorders>
            <w:shd w:val="clear" w:color="auto" w:fill="auto"/>
            <w:noWrap/>
            <w:vAlign w:val="bottom"/>
            <w:hideMark/>
          </w:tcPr>
          <w:p w14:paraId="068CFE9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170,120</w:t>
            </w:r>
          </w:p>
        </w:tc>
      </w:tr>
      <w:tr w:rsidR="00BB6A1D" w:rsidRPr="00BB6A1D" w14:paraId="068CFE9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08220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Mbeshtetja e veprimtarise kinematografike</w:t>
            </w:r>
          </w:p>
        </w:tc>
        <w:tc>
          <w:tcPr>
            <w:tcW w:w="518" w:type="pct"/>
            <w:tcBorders>
              <w:top w:val="nil"/>
              <w:left w:val="nil"/>
              <w:bottom w:val="single" w:sz="4" w:space="0" w:color="auto"/>
              <w:right w:val="single" w:sz="4" w:space="0" w:color="auto"/>
            </w:tcBorders>
            <w:shd w:val="clear" w:color="auto" w:fill="auto"/>
            <w:noWrap/>
            <w:vAlign w:val="bottom"/>
            <w:hideMark/>
          </w:tcPr>
          <w:p w14:paraId="068CFE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169,120</w:t>
            </w:r>
          </w:p>
        </w:tc>
        <w:tc>
          <w:tcPr>
            <w:tcW w:w="506" w:type="pct"/>
            <w:tcBorders>
              <w:top w:val="nil"/>
              <w:left w:val="nil"/>
              <w:bottom w:val="single" w:sz="4" w:space="0" w:color="auto"/>
              <w:right w:val="dashed" w:sz="4" w:space="0" w:color="auto"/>
            </w:tcBorders>
            <w:shd w:val="clear" w:color="auto" w:fill="auto"/>
            <w:noWrap/>
            <w:vAlign w:val="bottom"/>
            <w:hideMark/>
          </w:tcPr>
          <w:p w14:paraId="068CFE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E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single" w:sz="4" w:space="0" w:color="auto"/>
              <w:right w:val="single" w:sz="4" w:space="0" w:color="auto"/>
            </w:tcBorders>
            <w:shd w:val="clear" w:color="auto" w:fill="auto"/>
            <w:noWrap/>
            <w:vAlign w:val="bottom"/>
            <w:hideMark/>
          </w:tcPr>
          <w:p w14:paraId="068CFE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170,120</w:t>
            </w:r>
          </w:p>
        </w:tc>
      </w:tr>
      <w:tr w:rsidR="00BB6A1D" w:rsidRPr="00BB6A1D" w14:paraId="068CFEA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9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63</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9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Institucionet e sistemit te drejtesise</w:t>
            </w:r>
          </w:p>
        </w:tc>
        <w:tc>
          <w:tcPr>
            <w:tcW w:w="518" w:type="pct"/>
            <w:tcBorders>
              <w:top w:val="nil"/>
              <w:left w:val="nil"/>
              <w:bottom w:val="dotted" w:sz="4" w:space="0" w:color="auto"/>
              <w:right w:val="single" w:sz="4" w:space="0" w:color="auto"/>
            </w:tcBorders>
            <w:shd w:val="clear" w:color="auto" w:fill="auto"/>
            <w:noWrap/>
            <w:vAlign w:val="bottom"/>
            <w:hideMark/>
          </w:tcPr>
          <w:p w14:paraId="068CFE9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530,400</w:t>
            </w:r>
          </w:p>
        </w:tc>
        <w:tc>
          <w:tcPr>
            <w:tcW w:w="506" w:type="pct"/>
            <w:tcBorders>
              <w:top w:val="nil"/>
              <w:left w:val="nil"/>
              <w:bottom w:val="dotted" w:sz="4" w:space="0" w:color="auto"/>
              <w:right w:val="dashed" w:sz="4" w:space="0" w:color="auto"/>
            </w:tcBorders>
            <w:shd w:val="clear" w:color="auto" w:fill="auto"/>
            <w:noWrap/>
            <w:vAlign w:val="bottom"/>
            <w:hideMark/>
          </w:tcPr>
          <w:p w14:paraId="068CFE9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7,500</w:t>
            </w:r>
          </w:p>
        </w:tc>
        <w:tc>
          <w:tcPr>
            <w:tcW w:w="492" w:type="pct"/>
            <w:tcBorders>
              <w:top w:val="nil"/>
              <w:left w:val="nil"/>
              <w:bottom w:val="dotted" w:sz="4" w:space="0" w:color="auto"/>
              <w:right w:val="dashed" w:sz="4" w:space="0" w:color="auto"/>
            </w:tcBorders>
            <w:shd w:val="clear" w:color="auto" w:fill="auto"/>
            <w:noWrap/>
            <w:vAlign w:val="bottom"/>
            <w:hideMark/>
          </w:tcPr>
          <w:p w14:paraId="068CFE9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A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7,500</w:t>
            </w:r>
          </w:p>
        </w:tc>
        <w:tc>
          <w:tcPr>
            <w:tcW w:w="545" w:type="pct"/>
            <w:tcBorders>
              <w:top w:val="nil"/>
              <w:left w:val="nil"/>
              <w:bottom w:val="dotted" w:sz="4" w:space="0" w:color="auto"/>
              <w:right w:val="single" w:sz="4" w:space="0" w:color="auto"/>
            </w:tcBorders>
            <w:shd w:val="clear" w:color="auto" w:fill="auto"/>
            <w:noWrap/>
            <w:vAlign w:val="bottom"/>
            <w:hideMark/>
          </w:tcPr>
          <w:p w14:paraId="068CFEA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537,900</w:t>
            </w:r>
          </w:p>
        </w:tc>
      </w:tr>
      <w:tr w:rsidR="00BB6A1D" w:rsidRPr="00BB6A1D" w14:paraId="068CFEA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mbikqyrese e KLD</w:t>
            </w:r>
          </w:p>
        </w:tc>
        <w:tc>
          <w:tcPr>
            <w:tcW w:w="518" w:type="pct"/>
            <w:tcBorders>
              <w:top w:val="nil"/>
              <w:left w:val="nil"/>
              <w:bottom w:val="dotted" w:sz="4" w:space="0" w:color="auto"/>
              <w:right w:val="single" w:sz="4" w:space="0" w:color="auto"/>
            </w:tcBorders>
            <w:shd w:val="clear" w:color="auto" w:fill="auto"/>
            <w:noWrap/>
            <w:vAlign w:val="bottom"/>
            <w:hideMark/>
          </w:tcPr>
          <w:p w14:paraId="068CFE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141,000</w:t>
            </w:r>
          </w:p>
        </w:tc>
        <w:tc>
          <w:tcPr>
            <w:tcW w:w="506" w:type="pct"/>
            <w:tcBorders>
              <w:top w:val="nil"/>
              <w:left w:val="nil"/>
              <w:bottom w:val="dotted" w:sz="4" w:space="0" w:color="auto"/>
              <w:right w:val="dashed" w:sz="4" w:space="0" w:color="auto"/>
            </w:tcBorders>
            <w:shd w:val="clear" w:color="auto" w:fill="auto"/>
            <w:noWrap/>
            <w:vAlign w:val="bottom"/>
            <w:hideMark/>
          </w:tcPr>
          <w:p w14:paraId="068CFE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E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E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143,000</w:t>
            </w:r>
          </w:p>
        </w:tc>
      </w:tr>
      <w:tr w:rsidR="00BB6A1D" w:rsidRPr="00BB6A1D" w14:paraId="068CFEB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A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A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e rivlerësimit kalimtar të magjistratit</w:t>
            </w:r>
          </w:p>
        </w:tc>
        <w:tc>
          <w:tcPr>
            <w:tcW w:w="518" w:type="pct"/>
            <w:tcBorders>
              <w:top w:val="nil"/>
              <w:left w:val="nil"/>
              <w:bottom w:val="dotted" w:sz="4" w:space="0" w:color="auto"/>
              <w:right w:val="single" w:sz="4" w:space="0" w:color="auto"/>
            </w:tcBorders>
            <w:shd w:val="clear" w:color="auto" w:fill="auto"/>
            <w:noWrap/>
            <w:vAlign w:val="bottom"/>
            <w:hideMark/>
          </w:tcPr>
          <w:p w14:paraId="068CFEA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188,200</w:t>
            </w:r>
          </w:p>
        </w:tc>
        <w:tc>
          <w:tcPr>
            <w:tcW w:w="506" w:type="pct"/>
            <w:tcBorders>
              <w:top w:val="nil"/>
              <w:left w:val="nil"/>
              <w:bottom w:val="dotted" w:sz="4" w:space="0" w:color="auto"/>
              <w:right w:val="dashed" w:sz="4" w:space="0" w:color="auto"/>
            </w:tcBorders>
            <w:shd w:val="clear" w:color="auto" w:fill="auto"/>
            <w:noWrap/>
            <w:vAlign w:val="bottom"/>
            <w:hideMark/>
          </w:tcPr>
          <w:p w14:paraId="068CFEA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EA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B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EB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190,200</w:t>
            </w:r>
          </w:p>
        </w:tc>
      </w:tr>
      <w:tr w:rsidR="00BB6A1D" w:rsidRPr="00BB6A1D" w14:paraId="068CFEB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B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B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e apelimit të rivlerësimit kalimtar</w:t>
            </w:r>
          </w:p>
        </w:tc>
        <w:tc>
          <w:tcPr>
            <w:tcW w:w="518" w:type="pct"/>
            <w:tcBorders>
              <w:top w:val="nil"/>
              <w:left w:val="nil"/>
              <w:bottom w:val="dotted" w:sz="4" w:space="0" w:color="auto"/>
              <w:right w:val="single" w:sz="4" w:space="0" w:color="auto"/>
            </w:tcBorders>
            <w:shd w:val="clear" w:color="auto" w:fill="auto"/>
            <w:noWrap/>
            <w:vAlign w:val="bottom"/>
            <w:hideMark/>
          </w:tcPr>
          <w:p w14:paraId="068CFEB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135,000</w:t>
            </w:r>
          </w:p>
        </w:tc>
        <w:tc>
          <w:tcPr>
            <w:tcW w:w="506" w:type="pct"/>
            <w:tcBorders>
              <w:top w:val="nil"/>
              <w:left w:val="nil"/>
              <w:bottom w:val="dotted" w:sz="4" w:space="0" w:color="auto"/>
              <w:right w:val="dashed" w:sz="4" w:space="0" w:color="auto"/>
            </w:tcBorders>
            <w:shd w:val="clear" w:color="auto" w:fill="auto"/>
            <w:noWrap/>
            <w:vAlign w:val="bottom"/>
            <w:hideMark/>
          </w:tcPr>
          <w:p w14:paraId="068CFEB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EB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B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EB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137,000</w:t>
            </w:r>
          </w:p>
        </w:tc>
      </w:tr>
      <w:tr w:rsidR="00BB6A1D" w:rsidRPr="00BB6A1D" w14:paraId="068CFEC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B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03360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B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Veprimtaria e komisionerit publik</w:t>
            </w:r>
          </w:p>
        </w:tc>
        <w:tc>
          <w:tcPr>
            <w:tcW w:w="518" w:type="pct"/>
            <w:tcBorders>
              <w:top w:val="nil"/>
              <w:left w:val="nil"/>
              <w:bottom w:val="dotted" w:sz="4" w:space="0" w:color="auto"/>
              <w:right w:val="single" w:sz="4" w:space="0" w:color="auto"/>
            </w:tcBorders>
            <w:shd w:val="clear" w:color="auto" w:fill="auto"/>
            <w:noWrap/>
            <w:vAlign w:val="bottom"/>
            <w:hideMark/>
          </w:tcPr>
          <w:p w14:paraId="068CFEB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66,200</w:t>
            </w:r>
          </w:p>
        </w:tc>
        <w:tc>
          <w:tcPr>
            <w:tcW w:w="506" w:type="pct"/>
            <w:tcBorders>
              <w:top w:val="nil"/>
              <w:left w:val="nil"/>
              <w:bottom w:val="dotted" w:sz="4" w:space="0" w:color="auto"/>
              <w:right w:val="dashed" w:sz="4" w:space="0" w:color="auto"/>
            </w:tcBorders>
            <w:shd w:val="clear" w:color="auto" w:fill="auto"/>
            <w:noWrap/>
            <w:vAlign w:val="bottom"/>
            <w:hideMark/>
          </w:tcPr>
          <w:p w14:paraId="068CFEB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w:t>
            </w:r>
          </w:p>
        </w:tc>
        <w:tc>
          <w:tcPr>
            <w:tcW w:w="492" w:type="pct"/>
            <w:tcBorders>
              <w:top w:val="nil"/>
              <w:left w:val="nil"/>
              <w:bottom w:val="dotted" w:sz="4" w:space="0" w:color="auto"/>
              <w:right w:val="dashed" w:sz="4" w:space="0" w:color="auto"/>
            </w:tcBorders>
            <w:shd w:val="clear" w:color="auto" w:fill="auto"/>
            <w:noWrap/>
            <w:vAlign w:val="bottom"/>
            <w:hideMark/>
          </w:tcPr>
          <w:p w14:paraId="068CFEB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C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w:t>
            </w:r>
          </w:p>
        </w:tc>
        <w:tc>
          <w:tcPr>
            <w:tcW w:w="545" w:type="pct"/>
            <w:tcBorders>
              <w:top w:val="nil"/>
              <w:left w:val="nil"/>
              <w:bottom w:val="dotted" w:sz="4" w:space="0" w:color="auto"/>
              <w:right w:val="single" w:sz="4" w:space="0" w:color="auto"/>
            </w:tcBorders>
            <w:shd w:val="clear" w:color="auto" w:fill="auto"/>
            <w:noWrap/>
            <w:vAlign w:val="bottom"/>
            <w:hideMark/>
          </w:tcPr>
          <w:p w14:paraId="068CFEC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67,700</w:t>
            </w:r>
          </w:p>
        </w:tc>
      </w:tr>
      <w:tr w:rsidR="00BB6A1D" w:rsidRPr="00BB6A1D" w14:paraId="068CFECA"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EC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66</w:t>
            </w:r>
          </w:p>
        </w:tc>
        <w:tc>
          <w:tcPr>
            <w:tcW w:w="203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CFEC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Avokati i Popullit</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EC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124,100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8CFEC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492" w:type="pct"/>
            <w:tcBorders>
              <w:top w:val="single" w:sz="4" w:space="0" w:color="auto"/>
              <w:left w:val="nil"/>
              <w:bottom w:val="dotted" w:sz="4" w:space="0" w:color="auto"/>
              <w:right w:val="single" w:sz="4" w:space="0" w:color="auto"/>
            </w:tcBorders>
            <w:shd w:val="clear" w:color="auto" w:fill="auto"/>
            <w:noWrap/>
            <w:vAlign w:val="bottom"/>
            <w:hideMark/>
          </w:tcPr>
          <w:p w14:paraId="068CFEC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EC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EC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126,100</w:t>
            </w:r>
          </w:p>
        </w:tc>
      </w:tr>
      <w:tr w:rsidR="00BB6A1D" w:rsidRPr="00BB6A1D" w14:paraId="068CFED2"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C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C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avokatise</w:t>
            </w:r>
          </w:p>
        </w:tc>
        <w:tc>
          <w:tcPr>
            <w:tcW w:w="518" w:type="pct"/>
            <w:tcBorders>
              <w:top w:val="nil"/>
              <w:left w:val="nil"/>
              <w:bottom w:val="single" w:sz="4" w:space="0" w:color="auto"/>
              <w:right w:val="single" w:sz="4" w:space="0" w:color="auto"/>
            </w:tcBorders>
            <w:shd w:val="clear" w:color="auto" w:fill="auto"/>
            <w:noWrap/>
            <w:vAlign w:val="bottom"/>
            <w:hideMark/>
          </w:tcPr>
          <w:p w14:paraId="068CFEC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124,100</w:t>
            </w:r>
          </w:p>
        </w:tc>
        <w:tc>
          <w:tcPr>
            <w:tcW w:w="506" w:type="pct"/>
            <w:tcBorders>
              <w:top w:val="nil"/>
              <w:left w:val="nil"/>
              <w:bottom w:val="single" w:sz="4" w:space="0" w:color="auto"/>
              <w:right w:val="dashed" w:sz="4" w:space="0" w:color="auto"/>
            </w:tcBorders>
            <w:shd w:val="clear" w:color="auto" w:fill="auto"/>
            <w:noWrap/>
            <w:vAlign w:val="bottom"/>
            <w:hideMark/>
          </w:tcPr>
          <w:p w14:paraId="068CFEC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single" w:sz="4" w:space="0" w:color="auto"/>
              <w:right w:val="dashed" w:sz="4" w:space="0" w:color="auto"/>
            </w:tcBorders>
            <w:shd w:val="clear" w:color="auto" w:fill="auto"/>
            <w:noWrap/>
            <w:vAlign w:val="bottom"/>
            <w:hideMark/>
          </w:tcPr>
          <w:p w14:paraId="068CFEC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D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single" w:sz="4" w:space="0" w:color="auto"/>
              <w:right w:val="single" w:sz="4" w:space="0" w:color="auto"/>
            </w:tcBorders>
            <w:shd w:val="clear" w:color="auto" w:fill="auto"/>
            <w:noWrap/>
            <w:vAlign w:val="bottom"/>
            <w:hideMark/>
          </w:tcPr>
          <w:p w14:paraId="068CFED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126,100</w:t>
            </w:r>
          </w:p>
        </w:tc>
      </w:tr>
      <w:tr w:rsidR="00BB6A1D" w:rsidRPr="00BB6A1D" w14:paraId="068CFED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D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67</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D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Komisioneri per Mbikqyrjen e Sherbimit Civil</w:t>
            </w:r>
          </w:p>
        </w:tc>
        <w:tc>
          <w:tcPr>
            <w:tcW w:w="518" w:type="pct"/>
            <w:tcBorders>
              <w:top w:val="nil"/>
              <w:left w:val="nil"/>
              <w:bottom w:val="dotted" w:sz="4" w:space="0" w:color="auto"/>
              <w:right w:val="single" w:sz="4" w:space="0" w:color="auto"/>
            </w:tcBorders>
            <w:shd w:val="clear" w:color="auto" w:fill="auto"/>
            <w:noWrap/>
            <w:vAlign w:val="bottom"/>
            <w:hideMark/>
          </w:tcPr>
          <w:p w14:paraId="068CFED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55,266</w:t>
            </w:r>
          </w:p>
        </w:tc>
        <w:tc>
          <w:tcPr>
            <w:tcW w:w="506" w:type="pct"/>
            <w:tcBorders>
              <w:top w:val="nil"/>
              <w:left w:val="nil"/>
              <w:bottom w:val="dotted" w:sz="4" w:space="0" w:color="auto"/>
              <w:right w:val="dashed" w:sz="4" w:space="0" w:color="auto"/>
            </w:tcBorders>
            <w:shd w:val="clear" w:color="auto" w:fill="auto"/>
            <w:noWrap/>
            <w:vAlign w:val="bottom"/>
            <w:hideMark/>
          </w:tcPr>
          <w:p w14:paraId="068CFED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ED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D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545" w:type="pct"/>
            <w:tcBorders>
              <w:top w:val="nil"/>
              <w:left w:val="nil"/>
              <w:bottom w:val="dotted" w:sz="4" w:space="0" w:color="auto"/>
              <w:right w:val="single" w:sz="4" w:space="0" w:color="auto"/>
            </w:tcBorders>
            <w:shd w:val="clear" w:color="auto" w:fill="auto"/>
            <w:noWrap/>
            <w:vAlign w:val="bottom"/>
            <w:hideMark/>
          </w:tcPr>
          <w:p w14:paraId="068CFED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57,266</w:t>
            </w:r>
          </w:p>
        </w:tc>
      </w:tr>
      <w:tr w:rsidR="00BB6A1D" w:rsidRPr="00BB6A1D" w14:paraId="068CFEE2"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D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D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ED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55,266</w:t>
            </w:r>
          </w:p>
        </w:tc>
        <w:tc>
          <w:tcPr>
            <w:tcW w:w="506" w:type="pct"/>
            <w:tcBorders>
              <w:top w:val="nil"/>
              <w:left w:val="nil"/>
              <w:bottom w:val="single" w:sz="4" w:space="0" w:color="auto"/>
              <w:right w:val="dashed" w:sz="4" w:space="0" w:color="auto"/>
            </w:tcBorders>
            <w:shd w:val="clear" w:color="auto" w:fill="auto"/>
            <w:noWrap/>
            <w:vAlign w:val="bottom"/>
            <w:hideMark/>
          </w:tcPr>
          <w:p w14:paraId="068CFED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single" w:sz="4" w:space="0" w:color="auto"/>
              <w:right w:val="dashed" w:sz="4" w:space="0" w:color="auto"/>
            </w:tcBorders>
            <w:shd w:val="clear" w:color="auto" w:fill="auto"/>
            <w:noWrap/>
            <w:vAlign w:val="bottom"/>
            <w:hideMark/>
          </w:tcPr>
          <w:p w14:paraId="068CFED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E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nil"/>
              <w:left w:val="nil"/>
              <w:bottom w:val="single" w:sz="4" w:space="0" w:color="auto"/>
              <w:right w:val="single" w:sz="4" w:space="0" w:color="auto"/>
            </w:tcBorders>
            <w:shd w:val="clear" w:color="auto" w:fill="auto"/>
            <w:noWrap/>
            <w:vAlign w:val="bottom"/>
            <w:hideMark/>
          </w:tcPr>
          <w:p w14:paraId="068CFEE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57,266</w:t>
            </w:r>
          </w:p>
        </w:tc>
      </w:tr>
      <w:tr w:rsidR="00BB6A1D" w:rsidRPr="00BB6A1D" w14:paraId="068CFEE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E3"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73</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EE4"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Komisioni Qendror i Zgjedhjeve</w:t>
            </w:r>
          </w:p>
        </w:tc>
        <w:tc>
          <w:tcPr>
            <w:tcW w:w="518" w:type="pct"/>
            <w:tcBorders>
              <w:top w:val="nil"/>
              <w:left w:val="nil"/>
              <w:bottom w:val="dotted" w:sz="4" w:space="0" w:color="auto"/>
              <w:right w:val="single" w:sz="4" w:space="0" w:color="auto"/>
            </w:tcBorders>
            <w:shd w:val="clear" w:color="auto" w:fill="auto"/>
            <w:noWrap/>
            <w:vAlign w:val="bottom"/>
            <w:hideMark/>
          </w:tcPr>
          <w:p w14:paraId="068CFEE5"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125,600</w:t>
            </w:r>
          </w:p>
        </w:tc>
        <w:tc>
          <w:tcPr>
            <w:tcW w:w="506" w:type="pct"/>
            <w:tcBorders>
              <w:top w:val="nil"/>
              <w:left w:val="nil"/>
              <w:bottom w:val="dotted" w:sz="4" w:space="0" w:color="auto"/>
              <w:right w:val="dashed" w:sz="4" w:space="0" w:color="auto"/>
            </w:tcBorders>
            <w:shd w:val="clear" w:color="auto" w:fill="auto"/>
            <w:noWrap/>
            <w:vAlign w:val="bottom"/>
            <w:hideMark/>
          </w:tcPr>
          <w:p w14:paraId="068CFEE6"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1,500</w:t>
            </w:r>
          </w:p>
        </w:tc>
        <w:tc>
          <w:tcPr>
            <w:tcW w:w="492" w:type="pct"/>
            <w:tcBorders>
              <w:top w:val="nil"/>
              <w:left w:val="nil"/>
              <w:bottom w:val="dotted" w:sz="4" w:space="0" w:color="auto"/>
              <w:right w:val="dashed" w:sz="4" w:space="0" w:color="auto"/>
            </w:tcBorders>
            <w:shd w:val="clear" w:color="auto" w:fill="auto"/>
            <w:noWrap/>
            <w:vAlign w:val="bottom"/>
            <w:hideMark/>
          </w:tcPr>
          <w:p w14:paraId="068CFEE7"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E8"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1,500</w:t>
            </w:r>
          </w:p>
        </w:tc>
        <w:tc>
          <w:tcPr>
            <w:tcW w:w="545" w:type="pct"/>
            <w:tcBorders>
              <w:top w:val="nil"/>
              <w:left w:val="nil"/>
              <w:bottom w:val="dotted" w:sz="4" w:space="0" w:color="auto"/>
              <w:right w:val="single" w:sz="4" w:space="0" w:color="auto"/>
            </w:tcBorders>
            <w:shd w:val="clear" w:color="auto" w:fill="auto"/>
            <w:noWrap/>
            <w:vAlign w:val="bottom"/>
            <w:hideMark/>
          </w:tcPr>
          <w:p w14:paraId="068CFEE9"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127,100</w:t>
            </w:r>
          </w:p>
        </w:tc>
      </w:tr>
      <w:tr w:rsidR="00BB6A1D" w:rsidRPr="00BB6A1D" w14:paraId="068CFEF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EE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01610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E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dotted" w:sz="4" w:space="0" w:color="auto"/>
              <w:right w:val="single" w:sz="4" w:space="0" w:color="auto"/>
            </w:tcBorders>
            <w:shd w:val="clear" w:color="auto" w:fill="auto"/>
            <w:noWrap/>
            <w:vAlign w:val="bottom"/>
            <w:hideMark/>
          </w:tcPr>
          <w:p w14:paraId="068CFEE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125,600</w:t>
            </w:r>
          </w:p>
        </w:tc>
        <w:tc>
          <w:tcPr>
            <w:tcW w:w="506" w:type="pct"/>
            <w:tcBorders>
              <w:top w:val="nil"/>
              <w:left w:val="nil"/>
              <w:bottom w:val="dotted" w:sz="4" w:space="0" w:color="auto"/>
              <w:right w:val="dashed" w:sz="4" w:space="0" w:color="auto"/>
            </w:tcBorders>
            <w:shd w:val="clear" w:color="auto" w:fill="auto"/>
            <w:noWrap/>
            <w:vAlign w:val="bottom"/>
            <w:hideMark/>
          </w:tcPr>
          <w:p w14:paraId="068CFEE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w:t>
            </w:r>
          </w:p>
        </w:tc>
        <w:tc>
          <w:tcPr>
            <w:tcW w:w="492" w:type="pct"/>
            <w:tcBorders>
              <w:top w:val="nil"/>
              <w:left w:val="nil"/>
              <w:bottom w:val="dotted" w:sz="4" w:space="0" w:color="auto"/>
              <w:right w:val="dashed" w:sz="4" w:space="0" w:color="auto"/>
            </w:tcBorders>
            <w:shd w:val="clear" w:color="auto" w:fill="auto"/>
            <w:noWrap/>
            <w:vAlign w:val="bottom"/>
            <w:hideMark/>
          </w:tcPr>
          <w:p w14:paraId="068CFEE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EF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w:t>
            </w:r>
          </w:p>
        </w:tc>
        <w:tc>
          <w:tcPr>
            <w:tcW w:w="545" w:type="pct"/>
            <w:tcBorders>
              <w:top w:val="nil"/>
              <w:left w:val="nil"/>
              <w:bottom w:val="dotted" w:sz="4" w:space="0" w:color="auto"/>
              <w:right w:val="single" w:sz="4" w:space="0" w:color="auto"/>
            </w:tcBorders>
            <w:shd w:val="clear" w:color="auto" w:fill="auto"/>
            <w:noWrap/>
            <w:vAlign w:val="bottom"/>
            <w:hideMark/>
          </w:tcPr>
          <w:p w14:paraId="068CFEF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127,100</w:t>
            </w:r>
          </w:p>
        </w:tc>
      </w:tr>
      <w:tr w:rsidR="00BB6A1D" w:rsidRPr="00BB6A1D" w14:paraId="068CFEF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EF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01620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EF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Zgjedhjet e pergjithshme dhe lokale</w:t>
            </w:r>
          </w:p>
        </w:tc>
        <w:tc>
          <w:tcPr>
            <w:tcW w:w="518" w:type="pct"/>
            <w:tcBorders>
              <w:top w:val="nil"/>
              <w:left w:val="nil"/>
              <w:bottom w:val="single" w:sz="4" w:space="0" w:color="auto"/>
              <w:right w:val="single" w:sz="4" w:space="0" w:color="auto"/>
            </w:tcBorders>
            <w:shd w:val="clear" w:color="auto" w:fill="auto"/>
            <w:noWrap/>
            <w:vAlign w:val="bottom"/>
            <w:hideMark/>
          </w:tcPr>
          <w:p w14:paraId="068CFEF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06" w:type="pct"/>
            <w:tcBorders>
              <w:top w:val="nil"/>
              <w:left w:val="nil"/>
              <w:bottom w:val="single" w:sz="4" w:space="0" w:color="auto"/>
              <w:right w:val="dashed" w:sz="4" w:space="0" w:color="auto"/>
            </w:tcBorders>
            <w:shd w:val="clear" w:color="auto" w:fill="auto"/>
            <w:noWrap/>
            <w:vAlign w:val="bottom"/>
            <w:hideMark/>
          </w:tcPr>
          <w:p w14:paraId="068CFEF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492" w:type="pct"/>
            <w:tcBorders>
              <w:top w:val="nil"/>
              <w:left w:val="nil"/>
              <w:bottom w:val="single" w:sz="4" w:space="0" w:color="auto"/>
              <w:right w:val="dashed" w:sz="4" w:space="0" w:color="auto"/>
            </w:tcBorders>
            <w:shd w:val="clear" w:color="auto" w:fill="auto"/>
            <w:noWrap/>
            <w:vAlign w:val="bottom"/>
            <w:hideMark/>
          </w:tcPr>
          <w:p w14:paraId="068CFEF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EF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45" w:type="pct"/>
            <w:tcBorders>
              <w:top w:val="nil"/>
              <w:left w:val="nil"/>
              <w:bottom w:val="single" w:sz="4" w:space="0" w:color="auto"/>
              <w:right w:val="single" w:sz="4" w:space="0" w:color="auto"/>
            </w:tcBorders>
            <w:shd w:val="clear" w:color="auto" w:fill="auto"/>
            <w:noWrap/>
            <w:vAlign w:val="bottom"/>
            <w:hideMark/>
          </w:tcPr>
          <w:p w14:paraId="068CFEF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r>
      <w:tr w:rsidR="00BB6A1D" w:rsidRPr="00BB6A1D" w14:paraId="068CFF0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EF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76</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EF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Inspektorati i Lartë i Deklarimit dhe Kontrollit të Pasurive dhe Konfliktit të Interesave </w:t>
            </w:r>
          </w:p>
        </w:tc>
        <w:tc>
          <w:tcPr>
            <w:tcW w:w="518" w:type="pct"/>
            <w:tcBorders>
              <w:top w:val="nil"/>
              <w:left w:val="nil"/>
              <w:bottom w:val="dotted" w:sz="4" w:space="0" w:color="auto"/>
              <w:right w:val="single" w:sz="4" w:space="0" w:color="auto"/>
            </w:tcBorders>
            <w:shd w:val="clear" w:color="auto" w:fill="auto"/>
            <w:noWrap/>
            <w:vAlign w:val="bottom"/>
            <w:hideMark/>
          </w:tcPr>
          <w:p w14:paraId="068CFEF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137,300</w:t>
            </w:r>
          </w:p>
        </w:tc>
        <w:tc>
          <w:tcPr>
            <w:tcW w:w="506" w:type="pct"/>
            <w:tcBorders>
              <w:top w:val="nil"/>
              <w:left w:val="nil"/>
              <w:bottom w:val="dotted" w:sz="4" w:space="0" w:color="auto"/>
              <w:right w:val="dashed" w:sz="4" w:space="0" w:color="auto"/>
            </w:tcBorders>
            <w:shd w:val="clear" w:color="auto" w:fill="auto"/>
            <w:noWrap/>
            <w:vAlign w:val="bottom"/>
            <w:hideMark/>
          </w:tcPr>
          <w:p w14:paraId="068CFEF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3,000</w:t>
            </w:r>
          </w:p>
        </w:tc>
        <w:tc>
          <w:tcPr>
            <w:tcW w:w="492" w:type="pct"/>
            <w:tcBorders>
              <w:top w:val="nil"/>
              <w:left w:val="nil"/>
              <w:bottom w:val="dotted" w:sz="4" w:space="0" w:color="auto"/>
              <w:right w:val="dashed" w:sz="4" w:space="0" w:color="auto"/>
            </w:tcBorders>
            <w:shd w:val="clear" w:color="auto" w:fill="auto"/>
            <w:noWrap/>
            <w:vAlign w:val="bottom"/>
            <w:hideMark/>
          </w:tcPr>
          <w:p w14:paraId="068CFEF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F0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3,000</w:t>
            </w:r>
          </w:p>
        </w:tc>
        <w:tc>
          <w:tcPr>
            <w:tcW w:w="545" w:type="pct"/>
            <w:tcBorders>
              <w:top w:val="nil"/>
              <w:left w:val="nil"/>
              <w:bottom w:val="dotted" w:sz="4" w:space="0" w:color="auto"/>
              <w:right w:val="single" w:sz="4" w:space="0" w:color="auto"/>
            </w:tcBorders>
            <w:shd w:val="clear" w:color="auto" w:fill="auto"/>
            <w:noWrap/>
            <w:vAlign w:val="bottom"/>
            <w:hideMark/>
          </w:tcPr>
          <w:p w14:paraId="068CFF0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140,300</w:t>
            </w:r>
          </w:p>
        </w:tc>
      </w:tr>
      <w:tr w:rsidR="00BB6A1D" w:rsidRPr="00BB6A1D" w14:paraId="068CFF0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0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0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F0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137,300</w:t>
            </w:r>
          </w:p>
        </w:tc>
        <w:tc>
          <w:tcPr>
            <w:tcW w:w="506" w:type="pct"/>
            <w:tcBorders>
              <w:top w:val="nil"/>
              <w:left w:val="nil"/>
              <w:bottom w:val="single" w:sz="4" w:space="0" w:color="auto"/>
              <w:right w:val="dashed" w:sz="4" w:space="0" w:color="auto"/>
            </w:tcBorders>
            <w:shd w:val="clear" w:color="auto" w:fill="auto"/>
            <w:noWrap/>
            <w:vAlign w:val="bottom"/>
            <w:hideMark/>
          </w:tcPr>
          <w:p w14:paraId="068CFF0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w:t>
            </w:r>
          </w:p>
        </w:tc>
        <w:tc>
          <w:tcPr>
            <w:tcW w:w="492" w:type="pct"/>
            <w:tcBorders>
              <w:top w:val="nil"/>
              <w:left w:val="nil"/>
              <w:bottom w:val="single" w:sz="4" w:space="0" w:color="auto"/>
              <w:right w:val="dashed" w:sz="4" w:space="0" w:color="auto"/>
            </w:tcBorders>
            <w:shd w:val="clear" w:color="auto" w:fill="auto"/>
            <w:noWrap/>
            <w:vAlign w:val="bottom"/>
            <w:hideMark/>
          </w:tcPr>
          <w:p w14:paraId="068CFF0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F0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w:t>
            </w:r>
          </w:p>
        </w:tc>
        <w:tc>
          <w:tcPr>
            <w:tcW w:w="545" w:type="pct"/>
            <w:tcBorders>
              <w:top w:val="nil"/>
              <w:left w:val="nil"/>
              <w:bottom w:val="single" w:sz="4" w:space="0" w:color="auto"/>
              <w:right w:val="single" w:sz="4" w:space="0" w:color="auto"/>
            </w:tcBorders>
            <w:shd w:val="clear" w:color="auto" w:fill="auto"/>
            <w:noWrap/>
            <w:vAlign w:val="bottom"/>
            <w:hideMark/>
          </w:tcPr>
          <w:p w14:paraId="068CFF0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140,300</w:t>
            </w:r>
          </w:p>
        </w:tc>
      </w:tr>
      <w:tr w:rsidR="00BB6A1D" w:rsidRPr="00BB6A1D" w14:paraId="068CFF1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0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77</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F0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Autoriteti i Konkurences</w:t>
            </w:r>
          </w:p>
        </w:tc>
        <w:tc>
          <w:tcPr>
            <w:tcW w:w="518" w:type="pct"/>
            <w:tcBorders>
              <w:top w:val="nil"/>
              <w:left w:val="nil"/>
              <w:bottom w:val="dotted" w:sz="4" w:space="0" w:color="auto"/>
              <w:right w:val="single" w:sz="4" w:space="0" w:color="auto"/>
            </w:tcBorders>
            <w:shd w:val="clear" w:color="auto" w:fill="auto"/>
            <w:noWrap/>
            <w:vAlign w:val="bottom"/>
            <w:hideMark/>
          </w:tcPr>
          <w:p w14:paraId="068CFF0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73,000</w:t>
            </w:r>
          </w:p>
        </w:tc>
        <w:tc>
          <w:tcPr>
            <w:tcW w:w="506" w:type="pct"/>
            <w:tcBorders>
              <w:top w:val="nil"/>
              <w:left w:val="nil"/>
              <w:bottom w:val="dotted" w:sz="4" w:space="0" w:color="auto"/>
              <w:right w:val="single" w:sz="4" w:space="0" w:color="auto"/>
            </w:tcBorders>
            <w:shd w:val="clear" w:color="auto" w:fill="auto"/>
            <w:noWrap/>
            <w:vAlign w:val="bottom"/>
            <w:hideMark/>
          </w:tcPr>
          <w:p w14:paraId="068CFF0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dotted" w:sz="4" w:space="0" w:color="auto"/>
              <w:right w:val="single" w:sz="4" w:space="0" w:color="auto"/>
            </w:tcBorders>
            <w:shd w:val="clear" w:color="auto" w:fill="auto"/>
            <w:noWrap/>
            <w:vAlign w:val="bottom"/>
            <w:hideMark/>
          </w:tcPr>
          <w:p w14:paraId="068CFF0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F1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dotted" w:sz="4" w:space="0" w:color="auto"/>
              <w:right w:val="single" w:sz="4" w:space="0" w:color="auto"/>
            </w:tcBorders>
            <w:shd w:val="clear" w:color="auto" w:fill="auto"/>
            <w:noWrap/>
            <w:vAlign w:val="bottom"/>
            <w:hideMark/>
          </w:tcPr>
          <w:p w14:paraId="068CFF1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74,000</w:t>
            </w:r>
          </w:p>
        </w:tc>
      </w:tr>
      <w:tr w:rsidR="00BB6A1D" w:rsidRPr="00BB6A1D" w14:paraId="068CFF1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1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lastRenderedPageBreak/>
              <w:t>04120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1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Mbikqyrja e tregut &amp; Garantimi i konkurences</w:t>
            </w:r>
          </w:p>
        </w:tc>
        <w:tc>
          <w:tcPr>
            <w:tcW w:w="518" w:type="pct"/>
            <w:tcBorders>
              <w:top w:val="nil"/>
              <w:left w:val="nil"/>
              <w:bottom w:val="single" w:sz="4" w:space="0" w:color="auto"/>
              <w:right w:val="single" w:sz="4" w:space="0" w:color="auto"/>
            </w:tcBorders>
            <w:shd w:val="clear" w:color="auto" w:fill="auto"/>
            <w:noWrap/>
            <w:vAlign w:val="bottom"/>
            <w:hideMark/>
          </w:tcPr>
          <w:p w14:paraId="068CFF1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73,000</w:t>
            </w:r>
          </w:p>
        </w:tc>
        <w:tc>
          <w:tcPr>
            <w:tcW w:w="506" w:type="pct"/>
            <w:tcBorders>
              <w:top w:val="nil"/>
              <w:left w:val="nil"/>
              <w:bottom w:val="single" w:sz="4" w:space="0" w:color="auto"/>
              <w:right w:val="dashed" w:sz="4" w:space="0" w:color="auto"/>
            </w:tcBorders>
            <w:shd w:val="clear" w:color="auto" w:fill="auto"/>
            <w:noWrap/>
            <w:vAlign w:val="bottom"/>
            <w:hideMark/>
          </w:tcPr>
          <w:p w14:paraId="068CFF1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F1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F1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single" w:sz="4" w:space="0" w:color="auto"/>
              <w:right w:val="single" w:sz="4" w:space="0" w:color="auto"/>
            </w:tcBorders>
            <w:shd w:val="clear" w:color="auto" w:fill="auto"/>
            <w:noWrap/>
            <w:vAlign w:val="bottom"/>
            <w:hideMark/>
          </w:tcPr>
          <w:p w14:paraId="068CFF1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74,000</w:t>
            </w:r>
          </w:p>
        </w:tc>
      </w:tr>
      <w:tr w:rsidR="00BB6A1D" w:rsidRPr="00BB6A1D" w14:paraId="068CFF2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1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82</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F1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Keshilli Kombetar i Kontabilitetit</w:t>
            </w:r>
          </w:p>
        </w:tc>
        <w:tc>
          <w:tcPr>
            <w:tcW w:w="518" w:type="pct"/>
            <w:tcBorders>
              <w:top w:val="nil"/>
              <w:left w:val="nil"/>
              <w:bottom w:val="dotted" w:sz="4" w:space="0" w:color="auto"/>
              <w:right w:val="single" w:sz="4" w:space="0" w:color="auto"/>
            </w:tcBorders>
            <w:shd w:val="clear" w:color="auto" w:fill="auto"/>
            <w:noWrap/>
            <w:vAlign w:val="bottom"/>
            <w:hideMark/>
          </w:tcPr>
          <w:p w14:paraId="068CFF1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11,520</w:t>
            </w:r>
          </w:p>
        </w:tc>
        <w:tc>
          <w:tcPr>
            <w:tcW w:w="506" w:type="pct"/>
            <w:tcBorders>
              <w:top w:val="nil"/>
              <w:left w:val="nil"/>
              <w:bottom w:val="dotted" w:sz="4" w:space="0" w:color="auto"/>
              <w:right w:val="dashed" w:sz="4" w:space="0" w:color="auto"/>
            </w:tcBorders>
            <w:shd w:val="clear" w:color="auto" w:fill="auto"/>
            <w:noWrap/>
            <w:vAlign w:val="bottom"/>
            <w:hideMark/>
          </w:tcPr>
          <w:p w14:paraId="068CFF1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dotted" w:sz="4" w:space="0" w:color="auto"/>
              <w:right w:val="dashed" w:sz="4" w:space="0" w:color="auto"/>
            </w:tcBorders>
            <w:shd w:val="clear" w:color="auto" w:fill="auto"/>
            <w:noWrap/>
            <w:vAlign w:val="bottom"/>
            <w:hideMark/>
          </w:tcPr>
          <w:p w14:paraId="068CFF1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dotted" w:sz="4" w:space="0" w:color="auto"/>
              <w:right w:val="single" w:sz="4" w:space="0" w:color="auto"/>
            </w:tcBorders>
            <w:shd w:val="clear" w:color="auto" w:fill="auto"/>
            <w:noWrap/>
            <w:vAlign w:val="bottom"/>
            <w:hideMark/>
          </w:tcPr>
          <w:p w14:paraId="068CFF2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dotted" w:sz="4" w:space="0" w:color="auto"/>
              <w:right w:val="single" w:sz="4" w:space="0" w:color="auto"/>
            </w:tcBorders>
            <w:shd w:val="clear" w:color="auto" w:fill="auto"/>
            <w:noWrap/>
            <w:vAlign w:val="bottom"/>
            <w:hideMark/>
          </w:tcPr>
          <w:p w14:paraId="068CFF2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12,520</w:t>
            </w:r>
          </w:p>
        </w:tc>
      </w:tr>
      <w:tr w:rsidR="00BB6A1D" w:rsidRPr="00BB6A1D" w14:paraId="068CFF2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2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2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F2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11,520</w:t>
            </w:r>
          </w:p>
        </w:tc>
        <w:tc>
          <w:tcPr>
            <w:tcW w:w="506" w:type="pct"/>
            <w:tcBorders>
              <w:top w:val="nil"/>
              <w:left w:val="nil"/>
              <w:bottom w:val="single" w:sz="4" w:space="0" w:color="auto"/>
              <w:right w:val="dashed" w:sz="4" w:space="0" w:color="auto"/>
            </w:tcBorders>
            <w:shd w:val="clear" w:color="auto" w:fill="auto"/>
            <w:noWrap/>
            <w:vAlign w:val="bottom"/>
            <w:hideMark/>
          </w:tcPr>
          <w:p w14:paraId="068CFF2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F2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F2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single" w:sz="4" w:space="0" w:color="auto"/>
              <w:right w:val="single" w:sz="4" w:space="0" w:color="auto"/>
            </w:tcBorders>
            <w:shd w:val="clear" w:color="auto" w:fill="auto"/>
            <w:noWrap/>
            <w:vAlign w:val="bottom"/>
            <w:hideMark/>
          </w:tcPr>
          <w:p w14:paraId="068CFF2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12,520</w:t>
            </w:r>
          </w:p>
        </w:tc>
      </w:tr>
      <w:tr w:rsidR="00BB6A1D" w:rsidRPr="00BB6A1D" w14:paraId="068CFF3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2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87</w:t>
            </w:r>
          </w:p>
        </w:tc>
        <w:tc>
          <w:tcPr>
            <w:tcW w:w="2035" w:type="pct"/>
            <w:tcBorders>
              <w:top w:val="nil"/>
              <w:left w:val="single" w:sz="4" w:space="0" w:color="auto"/>
              <w:bottom w:val="dotted" w:sz="4" w:space="0" w:color="auto"/>
              <w:right w:val="single" w:sz="4" w:space="0" w:color="auto"/>
            </w:tcBorders>
            <w:shd w:val="clear" w:color="auto" w:fill="auto"/>
            <w:vAlign w:val="bottom"/>
            <w:hideMark/>
          </w:tcPr>
          <w:p w14:paraId="068CFF2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Institucione te tjera Qeveritare</w:t>
            </w:r>
          </w:p>
        </w:tc>
        <w:tc>
          <w:tcPr>
            <w:tcW w:w="518" w:type="pct"/>
            <w:tcBorders>
              <w:top w:val="nil"/>
              <w:left w:val="nil"/>
              <w:bottom w:val="dotted" w:sz="4" w:space="0" w:color="auto"/>
              <w:right w:val="single" w:sz="4" w:space="0" w:color="auto"/>
            </w:tcBorders>
            <w:shd w:val="clear" w:color="auto" w:fill="auto"/>
            <w:noWrap/>
            <w:vAlign w:val="bottom"/>
            <w:hideMark/>
          </w:tcPr>
          <w:p w14:paraId="068CFF2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3,455,152</w:t>
            </w:r>
          </w:p>
        </w:tc>
        <w:tc>
          <w:tcPr>
            <w:tcW w:w="506" w:type="pct"/>
            <w:tcBorders>
              <w:top w:val="nil"/>
              <w:left w:val="nil"/>
              <w:bottom w:val="dotted" w:sz="4" w:space="0" w:color="auto"/>
              <w:right w:val="dashed" w:sz="4" w:space="0" w:color="auto"/>
            </w:tcBorders>
            <w:shd w:val="clear" w:color="auto" w:fill="auto"/>
            <w:noWrap/>
            <w:vAlign w:val="bottom"/>
            <w:hideMark/>
          </w:tcPr>
          <w:p w14:paraId="068CFF2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1,245,200</w:t>
            </w:r>
          </w:p>
        </w:tc>
        <w:tc>
          <w:tcPr>
            <w:tcW w:w="492" w:type="pct"/>
            <w:tcBorders>
              <w:top w:val="nil"/>
              <w:left w:val="nil"/>
              <w:bottom w:val="dotted" w:sz="4" w:space="0" w:color="auto"/>
              <w:right w:val="dashed" w:sz="4" w:space="0" w:color="auto"/>
            </w:tcBorders>
            <w:shd w:val="clear" w:color="auto" w:fill="auto"/>
            <w:noWrap/>
            <w:vAlign w:val="bottom"/>
            <w:hideMark/>
          </w:tcPr>
          <w:p w14:paraId="068CFF2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243,000</w:t>
            </w:r>
          </w:p>
        </w:tc>
        <w:tc>
          <w:tcPr>
            <w:tcW w:w="525" w:type="pct"/>
            <w:tcBorders>
              <w:top w:val="nil"/>
              <w:left w:val="nil"/>
              <w:bottom w:val="dotted" w:sz="4" w:space="0" w:color="auto"/>
              <w:right w:val="single" w:sz="4" w:space="0" w:color="auto"/>
            </w:tcBorders>
            <w:shd w:val="clear" w:color="auto" w:fill="auto"/>
            <w:noWrap/>
            <w:vAlign w:val="bottom"/>
            <w:hideMark/>
          </w:tcPr>
          <w:p w14:paraId="068CFF3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1,488,200</w:t>
            </w:r>
          </w:p>
        </w:tc>
        <w:tc>
          <w:tcPr>
            <w:tcW w:w="545" w:type="pct"/>
            <w:tcBorders>
              <w:top w:val="nil"/>
              <w:left w:val="nil"/>
              <w:bottom w:val="dotted" w:sz="4" w:space="0" w:color="auto"/>
              <w:right w:val="single" w:sz="4" w:space="0" w:color="auto"/>
            </w:tcBorders>
            <w:shd w:val="clear" w:color="auto" w:fill="auto"/>
            <w:noWrap/>
            <w:vAlign w:val="bottom"/>
            <w:hideMark/>
          </w:tcPr>
          <w:p w14:paraId="068CFF3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4,943,352</w:t>
            </w:r>
          </w:p>
        </w:tc>
      </w:tr>
      <w:tr w:rsidR="00BB6A1D" w:rsidRPr="00BB6A1D" w14:paraId="068CFF3A"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F3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01320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3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 Qeveritare</w:t>
            </w:r>
          </w:p>
        </w:tc>
        <w:tc>
          <w:tcPr>
            <w:tcW w:w="518" w:type="pct"/>
            <w:tcBorders>
              <w:top w:val="nil"/>
              <w:left w:val="nil"/>
              <w:bottom w:val="nil"/>
              <w:right w:val="single" w:sz="4" w:space="0" w:color="auto"/>
            </w:tcBorders>
            <w:shd w:val="clear" w:color="auto" w:fill="auto"/>
            <w:noWrap/>
            <w:vAlign w:val="bottom"/>
            <w:hideMark/>
          </w:tcPr>
          <w:p w14:paraId="068CFF3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200,000</w:t>
            </w:r>
          </w:p>
        </w:tc>
        <w:tc>
          <w:tcPr>
            <w:tcW w:w="506" w:type="pct"/>
            <w:tcBorders>
              <w:top w:val="nil"/>
              <w:left w:val="nil"/>
              <w:bottom w:val="nil"/>
              <w:right w:val="dashed" w:sz="4" w:space="0" w:color="auto"/>
            </w:tcBorders>
            <w:shd w:val="clear" w:color="auto" w:fill="auto"/>
            <w:noWrap/>
            <w:vAlign w:val="bottom"/>
            <w:hideMark/>
          </w:tcPr>
          <w:p w14:paraId="068CFF3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c>
          <w:tcPr>
            <w:tcW w:w="492" w:type="pct"/>
            <w:tcBorders>
              <w:top w:val="nil"/>
              <w:left w:val="nil"/>
              <w:bottom w:val="nil"/>
              <w:right w:val="dashed" w:sz="4" w:space="0" w:color="auto"/>
            </w:tcBorders>
            <w:shd w:val="clear" w:color="auto" w:fill="auto"/>
            <w:noWrap/>
            <w:vAlign w:val="bottom"/>
            <w:hideMark/>
          </w:tcPr>
          <w:p w14:paraId="068CFF3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3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30,000</w:t>
            </w:r>
          </w:p>
        </w:tc>
        <w:tc>
          <w:tcPr>
            <w:tcW w:w="545" w:type="pct"/>
            <w:tcBorders>
              <w:top w:val="nil"/>
              <w:left w:val="nil"/>
              <w:bottom w:val="nil"/>
              <w:right w:val="single" w:sz="4" w:space="0" w:color="auto"/>
            </w:tcBorders>
            <w:shd w:val="clear" w:color="auto" w:fill="auto"/>
            <w:noWrap/>
            <w:vAlign w:val="bottom"/>
            <w:hideMark/>
          </w:tcPr>
          <w:p w14:paraId="068CFF3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230,000</w:t>
            </w:r>
          </w:p>
        </w:tc>
      </w:tr>
      <w:tr w:rsidR="00BB6A1D" w:rsidRPr="00BB6A1D" w14:paraId="068CFF4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noWrap/>
            <w:vAlign w:val="bottom"/>
            <w:hideMark/>
          </w:tcPr>
          <w:p w14:paraId="068CFF3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3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Prokurimit Publik</w:t>
            </w:r>
          </w:p>
        </w:tc>
        <w:tc>
          <w:tcPr>
            <w:tcW w:w="518" w:type="pct"/>
            <w:tcBorders>
              <w:top w:val="dotted" w:sz="4" w:space="0" w:color="auto"/>
              <w:left w:val="nil"/>
              <w:bottom w:val="dotted" w:sz="4" w:space="0" w:color="auto"/>
              <w:right w:val="single" w:sz="4" w:space="0" w:color="auto"/>
            </w:tcBorders>
            <w:shd w:val="clear" w:color="auto" w:fill="auto"/>
            <w:noWrap/>
            <w:vAlign w:val="bottom"/>
            <w:hideMark/>
          </w:tcPr>
          <w:p w14:paraId="068CFF3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77,300</w:t>
            </w:r>
          </w:p>
        </w:tc>
        <w:tc>
          <w:tcPr>
            <w:tcW w:w="506" w:type="pct"/>
            <w:tcBorders>
              <w:top w:val="dotted" w:sz="4" w:space="0" w:color="auto"/>
              <w:left w:val="nil"/>
              <w:bottom w:val="dotted" w:sz="4" w:space="0" w:color="auto"/>
              <w:right w:val="dashed" w:sz="4" w:space="0" w:color="auto"/>
            </w:tcBorders>
            <w:shd w:val="clear" w:color="auto" w:fill="auto"/>
            <w:noWrap/>
            <w:vAlign w:val="bottom"/>
            <w:hideMark/>
          </w:tcPr>
          <w:p w14:paraId="068CFF3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dotted" w:sz="4" w:space="0" w:color="auto"/>
              <w:left w:val="nil"/>
              <w:bottom w:val="dotted" w:sz="4" w:space="0" w:color="auto"/>
              <w:right w:val="dashed" w:sz="4" w:space="0" w:color="auto"/>
            </w:tcBorders>
            <w:shd w:val="clear" w:color="auto" w:fill="auto"/>
            <w:noWrap/>
            <w:vAlign w:val="bottom"/>
            <w:hideMark/>
          </w:tcPr>
          <w:p w14:paraId="068CFF3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dotted" w:sz="4" w:space="0" w:color="auto"/>
              <w:right w:val="single" w:sz="4" w:space="0" w:color="auto"/>
            </w:tcBorders>
            <w:shd w:val="clear" w:color="auto" w:fill="auto"/>
            <w:noWrap/>
            <w:vAlign w:val="bottom"/>
            <w:hideMark/>
          </w:tcPr>
          <w:p w14:paraId="068CFF4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nil"/>
              <w:bottom w:val="dotted" w:sz="4" w:space="0" w:color="auto"/>
              <w:right w:val="single" w:sz="4" w:space="0" w:color="auto"/>
            </w:tcBorders>
            <w:shd w:val="clear" w:color="auto" w:fill="auto"/>
            <w:noWrap/>
            <w:vAlign w:val="bottom"/>
            <w:hideMark/>
          </w:tcPr>
          <w:p w14:paraId="068CFF4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78,300</w:t>
            </w:r>
          </w:p>
        </w:tc>
      </w:tr>
      <w:tr w:rsidR="00BB6A1D" w:rsidRPr="00BB6A1D" w14:paraId="068CFF4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F4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01120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4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per diasporen</w:t>
            </w:r>
          </w:p>
        </w:tc>
        <w:tc>
          <w:tcPr>
            <w:tcW w:w="518" w:type="pct"/>
            <w:tcBorders>
              <w:top w:val="nil"/>
              <w:left w:val="nil"/>
              <w:bottom w:val="dotted" w:sz="4" w:space="0" w:color="auto"/>
              <w:right w:val="single" w:sz="4" w:space="0" w:color="auto"/>
            </w:tcBorders>
            <w:shd w:val="clear" w:color="auto" w:fill="auto"/>
            <w:noWrap/>
            <w:vAlign w:val="bottom"/>
            <w:hideMark/>
          </w:tcPr>
          <w:p w14:paraId="068CFF4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47,000</w:t>
            </w:r>
          </w:p>
        </w:tc>
        <w:tc>
          <w:tcPr>
            <w:tcW w:w="506" w:type="pct"/>
            <w:tcBorders>
              <w:top w:val="nil"/>
              <w:left w:val="nil"/>
              <w:bottom w:val="dotted" w:sz="4" w:space="0" w:color="auto"/>
              <w:right w:val="dashed" w:sz="4" w:space="0" w:color="auto"/>
            </w:tcBorders>
            <w:shd w:val="clear" w:color="auto" w:fill="auto"/>
            <w:noWrap/>
            <w:vAlign w:val="bottom"/>
            <w:hideMark/>
          </w:tcPr>
          <w:p w14:paraId="068CFF4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492" w:type="pct"/>
            <w:tcBorders>
              <w:top w:val="nil"/>
              <w:left w:val="nil"/>
              <w:bottom w:val="dotted" w:sz="4" w:space="0" w:color="auto"/>
              <w:right w:val="dashed" w:sz="4" w:space="0" w:color="auto"/>
            </w:tcBorders>
            <w:shd w:val="clear" w:color="auto" w:fill="auto"/>
            <w:noWrap/>
            <w:vAlign w:val="bottom"/>
            <w:hideMark/>
          </w:tcPr>
          <w:p w14:paraId="068CFF4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4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w:t>
            </w:r>
          </w:p>
        </w:tc>
        <w:tc>
          <w:tcPr>
            <w:tcW w:w="545" w:type="pct"/>
            <w:tcBorders>
              <w:top w:val="nil"/>
              <w:left w:val="nil"/>
              <w:bottom w:val="nil"/>
              <w:right w:val="single" w:sz="4" w:space="0" w:color="auto"/>
            </w:tcBorders>
            <w:shd w:val="clear" w:color="auto" w:fill="auto"/>
            <w:noWrap/>
            <w:vAlign w:val="bottom"/>
            <w:hideMark/>
          </w:tcPr>
          <w:p w14:paraId="068CFF4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53,000</w:t>
            </w:r>
          </w:p>
        </w:tc>
      </w:tr>
      <w:tr w:rsidR="00BB6A1D" w:rsidRPr="00BB6A1D" w14:paraId="068CFF52"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4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05640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4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Administrimi i ujrave</w:t>
            </w:r>
          </w:p>
        </w:tc>
        <w:tc>
          <w:tcPr>
            <w:tcW w:w="518" w:type="pct"/>
            <w:tcBorders>
              <w:top w:val="nil"/>
              <w:left w:val="nil"/>
              <w:bottom w:val="dotted" w:sz="4" w:space="0" w:color="auto"/>
              <w:right w:val="single" w:sz="4" w:space="0" w:color="auto"/>
            </w:tcBorders>
            <w:shd w:val="clear" w:color="auto" w:fill="auto"/>
            <w:noWrap/>
            <w:vAlign w:val="bottom"/>
            <w:hideMark/>
          </w:tcPr>
          <w:p w14:paraId="068CFF4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105,000</w:t>
            </w:r>
          </w:p>
        </w:tc>
        <w:tc>
          <w:tcPr>
            <w:tcW w:w="506" w:type="pct"/>
            <w:tcBorders>
              <w:top w:val="nil"/>
              <w:left w:val="nil"/>
              <w:bottom w:val="dotted" w:sz="4" w:space="0" w:color="auto"/>
              <w:right w:val="dashed" w:sz="4" w:space="0" w:color="auto"/>
            </w:tcBorders>
            <w:shd w:val="clear" w:color="auto" w:fill="auto"/>
            <w:noWrap/>
            <w:vAlign w:val="bottom"/>
            <w:hideMark/>
          </w:tcPr>
          <w:p w14:paraId="068CFF4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17,000</w:t>
            </w:r>
          </w:p>
        </w:tc>
        <w:tc>
          <w:tcPr>
            <w:tcW w:w="492" w:type="pct"/>
            <w:tcBorders>
              <w:top w:val="nil"/>
              <w:left w:val="nil"/>
              <w:bottom w:val="dotted" w:sz="4" w:space="0" w:color="auto"/>
              <w:right w:val="dashed" w:sz="4" w:space="0" w:color="auto"/>
            </w:tcBorders>
            <w:shd w:val="clear" w:color="auto" w:fill="auto"/>
            <w:noWrap/>
            <w:vAlign w:val="bottom"/>
            <w:hideMark/>
          </w:tcPr>
          <w:p w14:paraId="068CFF4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93,000</w:t>
            </w:r>
          </w:p>
        </w:tc>
        <w:tc>
          <w:tcPr>
            <w:tcW w:w="525" w:type="pct"/>
            <w:tcBorders>
              <w:top w:val="dotted" w:sz="4" w:space="0" w:color="auto"/>
              <w:left w:val="nil"/>
              <w:bottom w:val="nil"/>
              <w:right w:val="single" w:sz="4" w:space="0" w:color="auto"/>
            </w:tcBorders>
            <w:shd w:val="clear" w:color="auto" w:fill="auto"/>
            <w:noWrap/>
            <w:vAlign w:val="bottom"/>
            <w:hideMark/>
          </w:tcPr>
          <w:p w14:paraId="068CFF5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110,000</w:t>
            </w:r>
          </w:p>
        </w:tc>
        <w:tc>
          <w:tcPr>
            <w:tcW w:w="545" w:type="pct"/>
            <w:tcBorders>
              <w:top w:val="dotted" w:sz="4" w:space="0" w:color="auto"/>
              <w:left w:val="nil"/>
              <w:bottom w:val="nil"/>
              <w:right w:val="single" w:sz="4" w:space="0" w:color="auto"/>
            </w:tcBorders>
            <w:shd w:val="clear" w:color="auto" w:fill="auto"/>
            <w:noWrap/>
            <w:vAlign w:val="bottom"/>
            <w:hideMark/>
          </w:tcPr>
          <w:p w14:paraId="068CFF5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215,000</w:t>
            </w:r>
          </w:p>
        </w:tc>
      </w:tr>
      <w:tr w:rsidR="00BB6A1D" w:rsidRPr="00BB6A1D" w14:paraId="068CFF5A"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5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03310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5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Sherbimi i Avokatise Shteterore</w:t>
            </w:r>
          </w:p>
        </w:tc>
        <w:tc>
          <w:tcPr>
            <w:tcW w:w="518" w:type="pct"/>
            <w:tcBorders>
              <w:top w:val="nil"/>
              <w:left w:val="nil"/>
              <w:bottom w:val="dotted" w:sz="4" w:space="0" w:color="auto"/>
              <w:right w:val="single" w:sz="4" w:space="0" w:color="auto"/>
            </w:tcBorders>
            <w:shd w:val="clear" w:color="auto" w:fill="auto"/>
            <w:noWrap/>
            <w:vAlign w:val="bottom"/>
            <w:hideMark/>
          </w:tcPr>
          <w:p w14:paraId="068CFF5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148,000</w:t>
            </w:r>
          </w:p>
        </w:tc>
        <w:tc>
          <w:tcPr>
            <w:tcW w:w="506" w:type="pct"/>
            <w:tcBorders>
              <w:top w:val="nil"/>
              <w:left w:val="nil"/>
              <w:bottom w:val="dotted" w:sz="4" w:space="0" w:color="auto"/>
              <w:right w:val="dashed" w:sz="4" w:space="0" w:color="auto"/>
            </w:tcBorders>
            <w:shd w:val="clear" w:color="auto" w:fill="auto"/>
            <w:noWrap/>
            <w:vAlign w:val="bottom"/>
            <w:hideMark/>
          </w:tcPr>
          <w:p w14:paraId="068CFF5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nil"/>
              <w:left w:val="nil"/>
              <w:bottom w:val="dotted" w:sz="4" w:space="0" w:color="auto"/>
              <w:right w:val="dashed" w:sz="4" w:space="0" w:color="auto"/>
            </w:tcBorders>
            <w:shd w:val="clear" w:color="auto" w:fill="auto"/>
            <w:noWrap/>
            <w:vAlign w:val="bottom"/>
            <w:hideMark/>
          </w:tcPr>
          <w:p w14:paraId="068CFF5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F5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dotted" w:sz="4" w:space="0" w:color="auto"/>
              <w:left w:val="nil"/>
              <w:bottom w:val="nil"/>
              <w:right w:val="single" w:sz="4" w:space="0" w:color="auto"/>
            </w:tcBorders>
            <w:shd w:val="clear" w:color="auto" w:fill="auto"/>
            <w:noWrap/>
            <w:vAlign w:val="bottom"/>
            <w:hideMark/>
          </w:tcPr>
          <w:p w14:paraId="068CFF5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150,000</w:t>
            </w:r>
          </w:p>
        </w:tc>
      </w:tr>
      <w:tr w:rsidR="00BB6A1D" w:rsidRPr="00BB6A1D" w14:paraId="068CFF62"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5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01150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5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Sherbime te tjera</w:t>
            </w:r>
          </w:p>
        </w:tc>
        <w:tc>
          <w:tcPr>
            <w:tcW w:w="518" w:type="pct"/>
            <w:tcBorders>
              <w:top w:val="nil"/>
              <w:left w:val="nil"/>
              <w:bottom w:val="dotted" w:sz="4" w:space="0" w:color="auto"/>
              <w:right w:val="single" w:sz="4" w:space="0" w:color="auto"/>
            </w:tcBorders>
            <w:shd w:val="clear" w:color="auto" w:fill="auto"/>
            <w:noWrap/>
            <w:vAlign w:val="bottom"/>
            <w:hideMark/>
          </w:tcPr>
          <w:p w14:paraId="068CFF5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399,755</w:t>
            </w:r>
          </w:p>
        </w:tc>
        <w:tc>
          <w:tcPr>
            <w:tcW w:w="506" w:type="pct"/>
            <w:tcBorders>
              <w:top w:val="nil"/>
              <w:left w:val="nil"/>
              <w:bottom w:val="dotted" w:sz="4" w:space="0" w:color="auto"/>
              <w:right w:val="dashed" w:sz="4" w:space="0" w:color="auto"/>
            </w:tcBorders>
            <w:shd w:val="clear" w:color="auto" w:fill="auto"/>
            <w:noWrap/>
            <w:vAlign w:val="bottom"/>
            <w:hideMark/>
          </w:tcPr>
          <w:p w14:paraId="068CFF5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171,500</w:t>
            </w:r>
          </w:p>
        </w:tc>
        <w:tc>
          <w:tcPr>
            <w:tcW w:w="492" w:type="pct"/>
            <w:tcBorders>
              <w:top w:val="nil"/>
              <w:left w:val="nil"/>
              <w:bottom w:val="dotted" w:sz="4" w:space="0" w:color="auto"/>
              <w:right w:val="dashed" w:sz="4" w:space="0" w:color="auto"/>
            </w:tcBorders>
            <w:shd w:val="clear" w:color="auto" w:fill="auto"/>
            <w:noWrap/>
            <w:vAlign w:val="bottom"/>
            <w:hideMark/>
          </w:tcPr>
          <w:p w14:paraId="068CFF5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F6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171,500</w:t>
            </w:r>
          </w:p>
        </w:tc>
        <w:tc>
          <w:tcPr>
            <w:tcW w:w="545" w:type="pct"/>
            <w:tcBorders>
              <w:top w:val="dotted" w:sz="4" w:space="0" w:color="auto"/>
              <w:left w:val="nil"/>
              <w:bottom w:val="nil"/>
              <w:right w:val="single" w:sz="4" w:space="0" w:color="auto"/>
            </w:tcBorders>
            <w:shd w:val="clear" w:color="auto" w:fill="auto"/>
            <w:noWrap/>
            <w:vAlign w:val="bottom"/>
            <w:hideMark/>
          </w:tcPr>
          <w:p w14:paraId="068CFF6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571,255</w:t>
            </w:r>
          </w:p>
        </w:tc>
      </w:tr>
      <w:tr w:rsidR="00BB6A1D" w:rsidRPr="00BB6A1D" w14:paraId="068CFF6A"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6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01140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6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e-Qeverisja</w:t>
            </w:r>
          </w:p>
        </w:tc>
        <w:tc>
          <w:tcPr>
            <w:tcW w:w="518" w:type="pct"/>
            <w:tcBorders>
              <w:top w:val="nil"/>
              <w:left w:val="nil"/>
              <w:bottom w:val="dotted" w:sz="4" w:space="0" w:color="auto"/>
              <w:right w:val="single" w:sz="4" w:space="0" w:color="auto"/>
            </w:tcBorders>
            <w:shd w:val="clear" w:color="auto" w:fill="auto"/>
            <w:noWrap/>
            <w:vAlign w:val="bottom"/>
            <w:hideMark/>
          </w:tcPr>
          <w:p w14:paraId="068CFF6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2,009,697</w:t>
            </w:r>
          </w:p>
        </w:tc>
        <w:tc>
          <w:tcPr>
            <w:tcW w:w="506" w:type="pct"/>
            <w:tcBorders>
              <w:top w:val="nil"/>
              <w:left w:val="nil"/>
              <w:bottom w:val="dotted" w:sz="4" w:space="0" w:color="auto"/>
              <w:right w:val="dashed" w:sz="4" w:space="0" w:color="auto"/>
            </w:tcBorders>
            <w:shd w:val="clear" w:color="auto" w:fill="auto"/>
            <w:noWrap/>
            <w:vAlign w:val="bottom"/>
            <w:hideMark/>
          </w:tcPr>
          <w:p w14:paraId="068CFF6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910,700</w:t>
            </w:r>
          </w:p>
        </w:tc>
        <w:tc>
          <w:tcPr>
            <w:tcW w:w="492" w:type="pct"/>
            <w:tcBorders>
              <w:top w:val="nil"/>
              <w:left w:val="nil"/>
              <w:bottom w:val="dotted" w:sz="4" w:space="0" w:color="auto"/>
              <w:right w:val="dashed" w:sz="4" w:space="0" w:color="auto"/>
            </w:tcBorders>
            <w:shd w:val="clear" w:color="auto" w:fill="auto"/>
            <w:noWrap/>
            <w:vAlign w:val="bottom"/>
            <w:hideMark/>
          </w:tcPr>
          <w:p w14:paraId="068CFF6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dotted" w:sz="4" w:space="0" w:color="auto"/>
              <w:right w:val="single" w:sz="4" w:space="0" w:color="auto"/>
            </w:tcBorders>
            <w:shd w:val="clear" w:color="auto" w:fill="auto"/>
            <w:noWrap/>
            <w:vAlign w:val="bottom"/>
            <w:hideMark/>
          </w:tcPr>
          <w:p w14:paraId="068CFF6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910,700</w:t>
            </w:r>
          </w:p>
        </w:tc>
        <w:tc>
          <w:tcPr>
            <w:tcW w:w="545" w:type="pct"/>
            <w:tcBorders>
              <w:top w:val="dotted" w:sz="4" w:space="0" w:color="auto"/>
              <w:left w:val="nil"/>
              <w:bottom w:val="dotted" w:sz="4" w:space="0" w:color="auto"/>
              <w:right w:val="single" w:sz="4" w:space="0" w:color="auto"/>
            </w:tcBorders>
            <w:shd w:val="clear" w:color="auto" w:fill="auto"/>
            <w:noWrap/>
            <w:vAlign w:val="bottom"/>
            <w:hideMark/>
          </w:tcPr>
          <w:p w14:paraId="068CFF6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2,920,397</w:t>
            </w:r>
          </w:p>
        </w:tc>
      </w:tr>
      <w:tr w:rsidR="00BB6A1D" w:rsidRPr="00BB6A1D" w14:paraId="068CFF72"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6B"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01330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6C"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Menaxhimi dhe Zhvillimi i Administrates Publike</w:t>
            </w:r>
          </w:p>
        </w:tc>
        <w:tc>
          <w:tcPr>
            <w:tcW w:w="518" w:type="pct"/>
            <w:tcBorders>
              <w:top w:val="nil"/>
              <w:left w:val="nil"/>
              <w:bottom w:val="dotted" w:sz="4" w:space="0" w:color="auto"/>
              <w:right w:val="single" w:sz="4" w:space="0" w:color="auto"/>
            </w:tcBorders>
            <w:shd w:val="clear" w:color="auto" w:fill="auto"/>
            <w:noWrap/>
            <w:vAlign w:val="bottom"/>
            <w:hideMark/>
          </w:tcPr>
          <w:p w14:paraId="068CFF6D"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340,000</w:t>
            </w:r>
          </w:p>
        </w:tc>
        <w:tc>
          <w:tcPr>
            <w:tcW w:w="506" w:type="pct"/>
            <w:tcBorders>
              <w:top w:val="nil"/>
              <w:left w:val="nil"/>
              <w:bottom w:val="dotted" w:sz="4" w:space="0" w:color="auto"/>
              <w:right w:val="dashed" w:sz="4" w:space="0" w:color="auto"/>
            </w:tcBorders>
            <w:shd w:val="clear" w:color="auto" w:fill="auto"/>
            <w:noWrap/>
            <w:vAlign w:val="bottom"/>
            <w:hideMark/>
          </w:tcPr>
          <w:p w14:paraId="068CFF6E"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106,000</w:t>
            </w:r>
          </w:p>
        </w:tc>
        <w:tc>
          <w:tcPr>
            <w:tcW w:w="492" w:type="pct"/>
            <w:tcBorders>
              <w:top w:val="nil"/>
              <w:left w:val="nil"/>
              <w:bottom w:val="dotted" w:sz="4" w:space="0" w:color="auto"/>
              <w:right w:val="dashed" w:sz="4" w:space="0" w:color="auto"/>
            </w:tcBorders>
            <w:shd w:val="clear" w:color="auto" w:fill="auto"/>
            <w:noWrap/>
            <w:vAlign w:val="bottom"/>
            <w:hideMark/>
          </w:tcPr>
          <w:p w14:paraId="068CFF6F"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150,000</w:t>
            </w:r>
          </w:p>
        </w:tc>
        <w:tc>
          <w:tcPr>
            <w:tcW w:w="525" w:type="pct"/>
            <w:tcBorders>
              <w:top w:val="nil"/>
              <w:left w:val="nil"/>
              <w:bottom w:val="nil"/>
              <w:right w:val="single" w:sz="4" w:space="0" w:color="auto"/>
            </w:tcBorders>
            <w:shd w:val="clear" w:color="auto" w:fill="auto"/>
            <w:noWrap/>
            <w:vAlign w:val="bottom"/>
            <w:hideMark/>
          </w:tcPr>
          <w:p w14:paraId="068CFF70"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256,000</w:t>
            </w:r>
          </w:p>
        </w:tc>
        <w:tc>
          <w:tcPr>
            <w:tcW w:w="545" w:type="pct"/>
            <w:tcBorders>
              <w:top w:val="nil"/>
              <w:left w:val="nil"/>
              <w:bottom w:val="nil"/>
              <w:right w:val="single" w:sz="4" w:space="0" w:color="auto"/>
            </w:tcBorders>
            <w:shd w:val="clear" w:color="auto" w:fill="auto"/>
            <w:noWrap/>
            <w:vAlign w:val="bottom"/>
            <w:hideMark/>
          </w:tcPr>
          <w:p w14:paraId="068CFF71"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596,000</w:t>
            </w:r>
          </w:p>
        </w:tc>
      </w:tr>
      <w:tr w:rsidR="00BB6A1D" w:rsidRPr="00BB6A1D" w14:paraId="068CFF7A" w14:textId="77777777" w:rsidTr="00BB6A1D">
        <w:trPr>
          <w:trHeight w:val="139"/>
          <w:jc w:val="center"/>
        </w:trPr>
        <w:tc>
          <w:tcPr>
            <w:tcW w:w="379" w:type="pct"/>
            <w:tcBorders>
              <w:top w:val="dotted" w:sz="4" w:space="0" w:color="auto"/>
              <w:left w:val="single" w:sz="4" w:space="0" w:color="auto"/>
              <w:bottom w:val="nil"/>
              <w:right w:val="nil"/>
            </w:tcBorders>
            <w:shd w:val="clear" w:color="auto" w:fill="auto"/>
            <w:noWrap/>
            <w:vAlign w:val="bottom"/>
            <w:hideMark/>
          </w:tcPr>
          <w:p w14:paraId="068CFF7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08480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7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Mbeshtetje per Kultet Fetare</w:t>
            </w:r>
          </w:p>
        </w:tc>
        <w:tc>
          <w:tcPr>
            <w:tcW w:w="518" w:type="pct"/>
            <w:tcBorders>
              <w:top w:val="nil"/>
              <w:left w:val="nil"/>
              <w:bottom w:val="dotted" w:sz="4" w:space="0" w:color="auto"/>
              <w:right w:val="single" w:sz="4" w:space="0" w:color="auto"/>
            </w:tcBorders>
            <w:shd w:val="clear" w:color="auto" w:fill="auto"/>
            <w:noWrap/>
            <w:vAlign w:val="bottom"/>
            <w:hideMark/>
          </w:tcPr>
          <w:p w14:paraId="068CFF7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128,400</w:t>
            </w:r>
          </w:p>
        </w:tc>
        <w:tc>
          <w:tcPr>
            <w:tcW w:w="506" w:type="pct"/>
            <w:tcBorders>
              <w:top w:val="nil"/>
              <w:left w:val="nil"/>
              <w:bottom w:val="dotted" w:sz="4" w:space="0" w:color="auto"/>
              <w:right w:val="dashed" w:sz="4" w:space="0" w:color="auto"/>
            </w:tcBorders>
            <w:shd w:val="clear" w:color="auto" w:fill="auto"/>
            <w:noWrap/>
            <w:vAlign w:val="bottom"/>
            <w:hideMark/>
          </w:tcPr>
          <w:p w14:paraId="068CFF7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dotted" w:sz="4" w:space="0" w:color="auto"/>
              <w:right w:val="dashed" w:sz="4" w:space="0" w:color="auto"/>
            </w:tcBorders>
            <w:shd w:val="clear" w:color="auto" w:fill="auto"/>
            <w:noWrap/>
            <w:vAlign w:val="bottom"/>
            <w:hideMark/>
          </w:tcPr>
          <w:p w14:paraId="068CFF7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dotted" w:sz="4" w:space="0" w:color="auto"/>
              <w:right w:val="single" w:sz="4" w:space="0" w:color="auto"/>
            </w:tcBorders>
            <w:shd w:val="clear" w:color="auto" w:fill="auto"/>
            <w:noWrap/>
            <w:vAlign w:val="bottom"/>
            <w:hideMark/>
          </w:tcPr>
          <w:p w14:paraId="068CFF7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nil"/>
              <w:bottom w:val="dotted" w:sz="4" w:space="0" w:color="auto"/>
              <w:right w:val="single" w:sz="4" w:space="0" w:color="auto"/>
            </w:tcBorders>
            <w:shd w:val="clear" w:color="auto" w:fill="auto"/>
            <w:noWrap/>
            <w:vAlign w:val="bottom"/>
            <w:hideMark/>
          </w:tcPr>
          <w:p w14:paraId="068CFF7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129,400</w:t>
            </w:r>
          </w:p>
        </w:tc>
      </w:tr>
      <w:tr w:rsidR="00BB6A1D" w:rsidRPr="00BB6A1D" w14:paraId="068CFF82" w14:textId="77777777" w:rsidTr="00BB6A1D">
        <w:trPr>
          <w:trHeight w:val="139"/>
          <w:jc w:val="center"/>
        </w:trPr>
        <w:tc>
          <w:tcPr>
            <w:tcW w:w="379" w:type="pct"/>
            <w:tcBorders>
              <w:top w:val="single" w:sz="4" w:space="0" w:color="auto"/>
              <w:left w:val="single" w:sz="4" w:space="0" w:color="auto"/>
              <w:bottom w:val="dotted" w:sz="4" w:space="0" w:color="auto"/>
              <w:right w:val="nil"/>
            </w:tcBorders>
            <w:shd w:val="clear" w:color="auto" w:fill="auto"/>
            <w:vAlign w:val="bottom"/>
            <w:hideMark/>
          </w:tcPr>
          <w:p w14:paraId="068CFF7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88</w:t>
            </w:r>
          </w:p>
        </w:tc>
        <w:tc>
          <w:tcPr>
            <w:tcW w:w="203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F7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Mbeshtetje per Shoqerine Civile</w:t>
            </w:r>
          </w:p>
        </w:tc>
        <w:tc>
          <w:tcPr>
            <w:tcW w:w="518" w:type="pct"/>
            <w:tcBorders>
              <w:top w:val="single" w:sz="4" w:space="0" w:color="auto"/>
              <w:left w:val="nil"/>
              <w:bottom w:val="dotted" w:sz="4" w:space="0" w:color="auto"/>
              <w:right w:val="single" w:sz="4" w:space="0" w:color="auto"/>
            </w:tcBorders>
            <w:shd w:val="clear" w:color="auto" w:fill="auto"/>
            <w:noWrap/>
            <w:vAlign w:val="bottom"/>
            <w:hideMark/>
          </w:tcPr>
          <w:p w14:paraId="068CFF7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123,000</w:t>
            </w:r>
          </w:p>
        </w:tc>
        <w:tc>
          <w:tcPr>
            <w:tcW w:w="506" w:type="pct"/>
            <w:tcBorders>
              <w:top w:val="single" w:sz="4" w:space="0" w:color="auto"/>
              <w:left w:val="nil"/>
              <w:bottom w:val="dotted" w:sz="4" w:space="0" w:color="auto"/>
              <w:right w:val="dashed" w:sz="4" w:space="0" w:color="auto"/>
            </w:tcBorders>
            <w:shd w:val="clear" w:color="auto" w:fill="auto"/>
            <w:noWrap/>
            <w:vAlign w:val="bottom"/>
            <w:hideMark/>
          </w:tcPr>
          <w:p w14:paraId="068CFF7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single" w:sz="4" w:space="0" w:color="auto"/>
              <w:left w:val="nil"/>
              <w:bottom w:val="dotted" w:sz="4" w:space="0" w:color="auto"/>
              <w:right w:val="dashed" w:sz="4" w:space="0" w:color="auto"/>
            </w:tcBorders>
            <w:shd w:val="clear" w:color="auto" w:fill="auto"/>
            <w:noWrap/>
            <w:vAlign w:val="bottom"/>
            <w:hideMark/>
          </w:tcPr>
          <w:p w14:paraId="068CFF7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single" w:sz="4" w:space="0" w:color="auto"/>
              <w:left w:val="nil"/>
              <w:bottom w:val="dotted" w:sz="4" w:space="0" w:color="auto"/>
              <w:right w:val="single" w:sz="4" w:space="0" w:color="auto"/>
            </w:tcBorders>
            <w:shd w:val="clear" w:color="auto" w:fill="auto"/>
            <w:noWrap/>
            <w:vAlign w:val="bottom"/>
            <w:hideMark/>
          </w:tcPr>
          <w:p w14:paraId="068CFF8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single" w:sz="4" w:space="0" w:color="auto"/>
              <w:left w:val="nil"/>
              <w:bottom w:val="dotted" w:sz="4" w:space="0" w:color="auto"/>
              <w:right w:val="single" w:sz="4" w:space="0" w:color="auto"/>
            </w:tcBorders>
            <w:shd w:val="clear" w:color="auto" w:fill="auto"/>
            <w:noWrap/>
            <w:vAlign w:val="bottom"/>
            <w:hideMark/>
          </w:tcPr>
          <w:p w14:paraId="068CFF8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124,000</w:t>
            </w:r>
          </w:p>
        </w:tc>
      </w:tr>
      <w:tr w:rsidR="00BB6A1D" w:rsidRPr="00BB6A1D" w14:paraId="068CFF8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8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8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nil"/>
              <w:left w:val="nil"/>
              <w:bottom w:val="single" w:sz="4" w:space="0" w:color="auto"/>
              <w:right w:val="single" w:sz="4" w:space="0" w:color="auto"/>
            </w:tcBorders>
            <w:shd w:val="clear" w:color="auto" w:fill="auto"/>
            <w:noWrap/>
            <w:vAlign w:val="bottom"/>
            <w:hideMark/>
          </w:tcPr>
          <w:p w14:paraId="068CFF8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123,000</w:t>
            </w:r>
          </w:p>
        </w:tc>
        <w:tc>
          <w:tcPr>
            <w:tcW w:w="506" w:type="pct"/>
            <w:tcBorders>
              <w:top w:val="nil"/>
              <w:left w:val="nil"/>
              <w:bottom w:val="single" w:sz="4" w:space="0" w:color="auto"/>
              <w:right w:val="dashed" w:sz="4" w:space="0" w:color="auto"/>
            </w:tcBorders>
            <w:shd w:val="clear" w:color="auto" w:fill="auto"/>
            <w:noWrap/>
            <w:vAlign w:val="bottom"/>
            <w:hideMark/>
          </w:tcPr>
          <w:p w14:paraId="068CFF8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nil"/>
              <w:left w:val="nil"/>
              <w:bottom w:val="single" w:sz="4" w:space="0" w:color="auto"/>
              <w:right w:val="dashed" w:sz="4" w:space="0" w:color="auto"/>
            </w:tcBorders>
            <w:shd w:val="clear" w:color="auto" w:fill="auto"/>
            <w:noWrap/>
            <w:vAlign w:val="bottom"/>
            <w:hideMark/>
          </w:tcPr>
          <w:p w14:paraId="068CFF8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nil"/>
              <w:left w:val="nil"/>
              <w:bottom w:val="single" w:sz="4" w:space="0" w:color="auto"/>
              <w:right w:val="single" w:sz="4" w:space="0" w:color="auto"/>
            </w:tcBorders>
            <w:shd w:val="clear" w:color="auto" w:fill="auto"/>
            <w:noWrap/>
            <w:vAlign w:val="bottom"/>
            <w:hideMark/>
          </w:tcPr>
          <w:p w14:paraId="068CFF8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nil"/>
              <w:left w:val="nil"/>
              <w:bottom w:val="single" w:sz="4" w:space="0" w:color="auto"/>
              <w:right w:val="single" w:sz="4" w:space="0" w:color="auto"/>
            </w:tcBorders>
            <w:shd w:val="clear" w:color="auto" w:fill="auto"/>
            <w:noWrap/>
            <w:vAlign w:val="bottom"/>
            <w:hideMark/>
          </w:tcPr>
          <w:p w14:paraId="068CFF8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124,000</w:t>
            </w:r>
          </w:p>
        </w:tc>
      </w:tr>
      <w:tr w:rsidR="00BB6A1D" w:rsidRPr="00BB6A1D" w14:paraId="068CFF9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8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89</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8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Komisioneri për te Drejten e Informimit dhe  Mbrojtjen e të Dhënave Personale</w:t>
            </w:r>
          </w:p>
        </w:tc>
        <w:tc>
          <w:tcPr>
            <w:tcW w:w="518" w:type="pct"/>
            <w:tcBorders>
              <w:top w:val="nil"/>
              <w:left w:val="nil"/>
              <w:bottom w:val="nil"/>
              <w:right w:val="single" w:sz="4" w:space="0" w:color="auto"/>
            </w:tcBorders>
            <w:shd w:val="clear" w:color="auto" w:fill="auto"/>
            <w:noWrap/>
            <w:vAlign w:val="bottom"/>
            <w:hideMark/>
          </w:tcPr>
          <w:p w14:paraId="068CFF8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70,200</w:t>
            </w:r>
          </w:p>
        </w:tc>
        <w:tc>
          <w:tcPr>
            <w:tcW w:w="506" w:type="pct"/>
            <w:tcBorders>
              <w:top w:val="nil"/>
              <w:left w:val="nil"/>
              <w:bottom w:val="nil"/>
              <w:right w:val="dashed" w:sz="4" w:space="0" w:color="auto"/>
            </w:tcBorders>
            <w:shd w:val="clear" w:color="auto" w:fill="auto"/>
            <w:noWrap/>
            <w:vAlign w:val="bottom"/>
            <w:hideMark/>
          </w:tcPr>
          <w:p w14:paraId="068CFF8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nil"/>
              <w:right w:val="dashed" w:sz="4" w:space="0" w:color="auto"/>
            </w:tcBorders>
            <w:shd w:val="clear" w:color="auto" w:fill="auto"/>
            <w:noWrap/>
            <w:vAlign w:val="bottom"/>
            <w:hideMark/>
          </w:tcPr>
          <w:p w14:paraId="068CFF8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9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nil"/>
              <w:right w:val="single" w:sz="4" w:space="0" w:color="auto"/>
            </w:tcBorders>
            <w:shd w:val="clear" w:color="auto" w:fill="auto"/>
            <w:noWrap/>
            <w:vAlign w:val="bottom"/>
            <w:hideMark/>
          </w:tcPr>
          <w:p w14:paraId="068CFF9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71,200</w:t>
            </w:r>
          </w:p>
        </w:tc>
      </w:tr>
      <w:tr w:rsidR="00BB6A1D" w:rsidRPr="00BB6A1D" w14:paraId="068CFF9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9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9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dotted" w:sz="4" w:space="0" w:color="auto"/>
              <w:left w:val="nil"/>
              <w:bottom w:val="single" w:sz="4" w:space="0" w:color="auto"/>
              <w:right w:val="single" w:sz="4" w:space="0" w:color="auto"/>
            </w:tcBorders>
            <w:shd w:val="clear" w:color="auto" w:fill="auto"/>
            <w:noWrap/>
            <w:vAlign w:val="bottom"/>
            <w:hideMark/>
          </w:tcPr>
          <w:p w14:paraId="068CFF9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70,200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F9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9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9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F9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71,200</w:t>
            </w:r>
          </w:p>
        </w:tc>
      </w:tr>
      <w:tr w:rsidR="00BB6A1D" w:rsidRPr="00BB6A1D" w14:paraId="068CFFA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9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90</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9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Veprimtaria e komisionit te prokurimit publik</w:t>
            </w:r>
          </w:p>
        </w:tc>
        <w:tc>
          <w:tcPr>
            <w:tcW w:w="518" w:type="pct"/>
            <w:tcBorders>
              <w:top w:val="nil"/>
              <w:left w:val="nil"/>
              <w:bottom w:val="nil"/>
              <w:right w:val="single" w:sz="4" w:space="0" w:color="auto"/>
            </w:tcBorders>
            <w:shd w:val="clear" w:color="auto" w:fill="auto"/>
            <w:noWrap/>
            <w:vAlign w:val="bottom"/>
            <w:hideMark/>
          </w:tcPr>
          <w:p w14:paraId="068CFF9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80,000</w:t>
            </w:r>
          </w:p>
        </w:tc>
        <w:tc>
          <w:tcPr>
            <w:tcW w:w="506" w:type="pct"/>
            <w:tcBorders>
              <w:top w:val="nil"/>
              <w:left w:val="nil"/>
              <w:bottom w:val="nil"/>
              <w:right w:val="dashed" w:sz="4" w:space="0" w:color="auto"/>
            </w:tcBorders>
            <w:shd w:val="clear" w:color="auto" w:fill="auto"/>
            <w:noWrap/>
            <w:vAlign w:val="bottom"/>
            <w:hideMark/>
          </w:tcPr>
          <w:p w14:paraId="068CFF9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nil"/>
              <w:right w:val="dashed" w:sz="4" w:space="0" w:color="auto"/>
            </w:tcBorders>
            <w:shd w:val="clear" w:color="auto" w:fill="auto"/>
            <w:noWrap/>
            <w:vAlign w:val="bottom"/>
            <w:hideMark/>
          </w:tcPr>
          <w:p w14:paraId="068CFF9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A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nil"/>
              <w:right w:val="single" w:sz="4" w:space="0" w:color="auto"/>
            </w:tcBorders>
            <w:shd w:val="clear" w:color="auto" w:fill="auto"/>
            <w:noWrap/>
            <w:vAlign w:val="bottom"/>
            <w:hideMark/>
          </w:tcPr>
          <w:p w14:paraId="068CFFA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81,000</w:t>
            </w:r>
          </w:p>
        </w:tc>
      </w:tr>
      <w:tr w:rsidR="00BB6A1D" w:rsidRPr="00BB6A1D" w14:paraId="068CFFA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A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A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dotted" w:sz="4" w:space="0" w:color="auto"/>
              <w:left w:val="nil"/>
              <w:bottom w:val="single" w:sz="4" w:space="0" w:color="auto"/>
              <w:right w:val="single" w:sz="4" w:space="0" w:color="auto"/>
            </w:tcBorders>
            <w:shd w:val="clear" w:color="auto" w:fill="auto"/>
            <w:noWrap/>
            <w:vAlign w:val="bottom"/>
            <w:hideMark/>
          </w:tcPr>
          <w:p w14:paraId="068CFFA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80,000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FA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A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A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FA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81,000</w:t>
            </w:r>
          </w:p>
        </w:tc>
      </w:tr>
      <w:tr w:rsidR="00BB6A1D" w:rsidRPr="00BB6A1D" w14:paraId="068CFFB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A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91</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A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Komisioneri per Mbrojtjen nga Diskriminimi</w:t>
            </w:r>
          </w:p>
        </w:tc>
        <w:tc>
          <w:tcPr>
            <w:tcW w:w="518" w:type="pct"/>
            <w:tcBorders>
              <w:top w:val="nil"/>
              <w:left w:val="nil"/>
              <w:bottom w:val="nil"/>
              <w:right w:val="single" w:sz="4" w:space="0" w:color="auto"/>
            </w:tcBorders>
            <w:shd w:val="clear" w:color="auto" w:fill="auto"/>
            <w:noWrap/>
            <w:vAlign w:val="bottom"/>
            <w:hideMark/>
          </w:tcPr>
          <w:p w14:paraId="068CFFA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55,300</w:t>
            </w:r>
          </w:p>
        </w:tc>
        <w:tc>
          <w:tcPr>
            <w:tcW w:w="506" w:type="pct"/>
            <w:tcBorders>
              <w:top w:val="nil"/>
              <w:left w:val="nil"/>
              <w:bottom w:val="nil"/>
              <w:right w:val="dashed" w:sz="4" w:space="0" w:color="auto"/>
            </w:tcBorders>
            <w:shd w:val="clear" w:color="auto" w:fill="auto"/>
            <w:noWrap/>
            <w:vAlign w:val="bottom"/>
            <w:hideMark/>
          </w:tcPr>
          <w:p w14:paraId="068CFFA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nil"/>
              <w:bottom w:val="nil"/>
              <w:right w:val="dashed" w:sz="4" w:space="0" w:color="auto"/>
            </w:tcBorders>
            <w:shd w:val="clear" w:color="auto" w:fill="auto"/>
            <w:noWrap/>
            <w:vAlign w:val="bottom"/>
            <w:hideMark/>
          </w:tcPr>
          <w:p w14:paraId="068CFFA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B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nil"/>
              <w:right w:val="single" w:sz="4" w:space="0" w:color="auto"/>
            </w:tcBorders>
            <w:shd w:val="clear" w:color="auto" w:fill="auto"/>
            <w:noWrap/>
            <w:vAlign w:val="bottom"/>
            <w:hideMark/>
          </w:tcPr>
          <w:p w14:paraId="068CFFB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56,300</w:t>
            </w:r>
          </w:p>
        </w:tc>
      </w:tr>
      <w:tr w:rsidR="00BB6A1D" w:rsidRPr="00BB6A1D" w14:paraId="068CFFB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B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B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dotted" w:sz="4" w:space="0" w:color="auto"/>
              <w:left w:val="nil"/>
              <w:bottom w:val="single" w:sz="4" w:space="0" w:color="auto"/>
              <w:right w:val="single" w:sz="4" w:space="0" w:color="auto"/>
            </w:tcBorders>
            <w:shd w:val="clear" w:color="auto" w:fill="auto"/>
            <w:noWrap/>
            <w:vAlign w:val="bottom"/>
            <w:hideMark/>
          </w:tcPr>
          <w:p w14:paraId="068CFFB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55,300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FB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B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B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FB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56,300</w:t>
            </w:r>
          </w:p>
        </w:tc>
      </w:tr>
      <w:tr w:rsidR="00BB6A1D" w:rsidRPr="00BB6A1D" w14:paraId="068CFFC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B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92</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B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Instituti i Studimeve te Krimeve te Komunizmit</w:t>
            </w:r>
          </w:p>
        </w:tc>
        <w:tc>
          <w:tcPr>
            <w:tcW w:w="518" w:type="pct"/>
            <w:tcBorders>
              <w:top w:val="nil"/>
              <w:left w:val="nil"/>
              <w:bottom w:val="nil"/>
              <w:right w:val="single" w:sz="4" w:space="0" w:color="auto"/>
            </w:tcBorders>
            <w:shd w:val="clear" w:color="auto" w:fill="auto"/>
            <w:noWrap/>
            <w:vAlign w:val="bottom"/>
            <w:hideMark/>
          </w:tcPr>
          <w:p w14:paraId="068CFFB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35,500</w:t>
            </w:r>
          </w:p>
        </w:tc>
        <w:tc>
          <w:tcPr>
            <w:tcW w:w="506" w:type="pct"/>
            <w:tcBorders>
              <w:top w:val="nil"/>
              <w:left w:val="nil"/>
              <w:bottom w:val="nil"/>
              <w:right w:val="dashed" w:sz="4" w:space="0" w:color="auto"/>
            </w:tcBorders>
            <w:shd w:val="clear" w:color="auto" w:fill="auto"/>
            <w:noWrap/>
            <w:vAlign w:val="bottom"/>
            <w:hideMark/>
          </w:tcPr>
          <w:p w14:paraId="068CFFB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492" w:type="pct"/>
            <w:tcBorders>
              <w:top w:val="nil"/>
              <w:left w:val="single" w:sz="4" w:space="0" w:color="auto"/>
              <w:bottom w:val="nil"/>
              <w:right w:val="dashed" w:sz="4" w:space="0" w:color="auto"/>
            </w:tcBorders>
            <w:shd w:val="clear" w:color="auto" w:fill="auto"/>
            <w:noWrap/>
            <w:vAlign w:val="bottom"/>
            <w:hideMark/>
          </w:tcPr>
          <w:p w14:paraId="068CFFB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C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1,000</w:t>
            </w:r>
          </w:p>
        </w:tc>
        <w:tc>
          <w:tcPr>
            <w:tcW w:w="545" w:type="pct"/>
            <w:tcBorders>
              <w:top w:val="nil"/>
              <w:left w:val="nil"/>
              <w:bottom w:val="nil"/>
              <w:right w:val="single" w:sz="4" w:space="0" w:color="auto"/>
            </w:tcBorders>
            <w:shd w:val="clear" w:color="auto" w:fill="auto"/>
            <w:noWrap/>
            <w:vAlign w:val="bottom"/>
            <w:hideMark/>
          </w:tcPr>
          <w:p w14:paraId="068CFFC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36,500</w:t>
            </w:r>
          </w:p>
        </w:tc>
      </w:tr>
      <w:tr w:rsidR="00BB6A1D" w:rsidRPr="00BB6A1D" w14:paraId="068CFFCA" w14:textId="77777777" w:rsidTr="00BB6A1D">
        <w:trPr>
          <w:trHeight w:val="139"/>
          <w:jc w:val="center"/>
        </w:trPr>
        <w:tc>
          <w:tcPr>
            <w:tcW w:w="379" w:type="pct"/>
            <w:tcBorders>
              <w:top w:val="nil"/>
              <w:left w:val="single" w:sz="4" w:space="0" w:color="auto"/>
              <w:bottom w:val="single" w:sz="4" w:space="0" w:color="auto"/>
              <w:right w:val="nil"/>
            </w:tcBorders>
            <w:shd w:val="clear" w:color="auto" w:fill="auto"/>
            <w:noWrap/>
            <w:vAlign w:val="bottom"/>
            <w:hideMark/>
          </w:tcPr>
          <w:p w14:paraId="068CFFC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single" w:sz="4" w:space="0" w:color="auto"/>
              <w:right w:val="single" w:sz="4" w:space="0" w:color="auto"/>
            </w:tcBorders>
            <w:shd w:val="clear" w:color="auto" w:fill="auto"/>
            <w:noWrap/>
            <w:vAlign w:val="bottom"/>
            <w:hideMark/>
          </w:tcPr>
          <w:p w14:paraId="068CFFC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dotted" w:sz="4" w:space="0" w:color="auto"/>
              <w:left w:val="nil"/>
              <w:bottom w:val="single" w:sz="4" w:space="0" w:color="auto"/>
              <w:right w:val="single" w:sz="4" w:space="0" w:color="auto"/>
            </w:tcBorders>
            <w:shd w:val="clear" w:color="auto" w:fill="auto"/>
            <w:noWrap/>
            <w:vAlign w:val="bottom"/>
            <w:hideMark/>
          </w:tcPr>
          <w:p w14:paraId="068CFFC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35,500</w:t>
            </w:r>
          </w:p>
        </w:tc>
        <w:tc>
          <w:tcPr>
            <w:tcW w:w="506" w:type="pct"/>
            <w:tcBorders>
              <w:top w:val="dotted" w:sz="4" w:space="0" w:color="auto"/>
              <w:left w:val="nil"/>
              <w:bottom w:val="single" w:sz="4" w:space="0" w:color="auto"/>
              <w:right w:val="dashed" w:sz="4" w:space="0" w:color="auto"/>
            </w:tcBorders>
            <w:shd w:val="clear" w:color="auto" w:fill="auto"/>
            <w:noWrap/>
            <w:vAlign w:val="bottom"/>
            <w:hideMark/>
          </w:tcPr>
          <w:p w14:paraId="068CFFC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492"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C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CFFC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1,000</w:t>
            </w:r>
          </w:p>
        </w:tc>
        <w:tc>
          <w:tcPr>
            <w:tcW w:w="5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CFFC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36,500</w:t>
            </w:r>
          </w:p>
        </w:tc>
      </w:tr>
      <w:tr w:rsidR="00BB6A1D" w:rsidRPr="00BB6A1D" w14:paraId="068CFFD2" w14:textId="77777777" w:rsidTr="00BB6A1D">
        <w:trPr>
          <w:trHeight w:val="139"/>
          <w:jc w:val="center"/>
        </w:trPr>
        <w:tc>
          <w:tcPr>
            <w:tcW w:w="379" w:type="pct"/>
            <w:tcBorders>
              <w:top w:val="nil"/>
              <w:left w:val="single" w:sz="4" w:space="0" w:color="auto"/>
              <w:bottom w:val="dotted" w:sz="4" w:space="0" w:color="auto"/>
              <w:right w:val="nil"/>
            </w:tcBorders>
            <w:shd w:val="clear" w:color="auto" w:fill="auto"/>
            <w:vAlign w:val="bottom"/>
            <w:hideMark/>
          </w:tcPr>
          <w:p w14:paraId="068CFFCB" w14:textId="77777777" w:rsidR="00BB6A1D" w:rsidRPr="00BB6A1D" w:rsidRDefault="00BB6A1D" w:rsidP="00BB6A1D">
            <w:pPr>
              <w:spacing w:after="0" w:line="240" w:lineRule="auto"/>
              <w:ind w:firstLine="0"/>
              <w:jc w:val="center"/>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95</w:t>
            </w:r>
          </w:p>
        </w:tc>
        <w:tc>
          <w:tcPr>
            <w:tcW w:w="2035" w:type="pct"/>
            <w:tcBorders>
              <w:top w:val="nil"/>
              <w:left w:val="single" w:sz="4" w:space="0" w:color="auto"/>
              <w:bottom w:val="dotted" w:sz="4" w:space="0" w:color="auto"/>
              <w:right w:val="single" w:sz="4" w:space="0" w:color="auto"/>
            </w:tcBorders>
            <w:shd w:val="clear" w:color="auto" w:fill="auto"/>
            <w:noWrap/>
            <w:vAlign w:val="bottom"/>
            <w:hideMark/>
          </w:tcPr>
          <w:p w14:paraId="068CFFCC" w14:textId="77777777" w:rsidR="00BB6A1D" w:rsidRPr="00BB6A1D" w:rsidRDefault="00BB6A1D" w:rsidP="00BB6A1D">
            <w:pPr>
              <w:spacing w:after="0" w:line="240" w:lineRule="auto"/>
              <w:ind w:firstLine="0"/>
              <w:jc w:val="left"/>
              <w:rPr>
                <w:rFonts w:ascii="Garamond" w:eastAsia="Times New Roman" w:hAnsi="Garamond" w:cs="Arial"/>
                <w:b/>
                <w:bCs/>
                <w:color w:val="000000"/>
                <w:sz w:val="12"/>
                <w:szCs w:val="12"/>
              </w:rPr>
            </w:pPr>
            <w:r w:rsidRPr="00BB6A1D">
              <w:rPr>
                <w:rFonts w:ascii="Garamond" w:eastAsia="Times New Roman" w:hAnsi="Garamond" w:cs="Arial"/>
                <w:b/>
                <w:bCs/>
                <w:color w:val="000000"/>
                <w:sz w:val="12"/>
                <w:szCs w:val="12"/>
              </w:rPr>
              <w:t>Autoriteti per te Drejten e Informimit</w:t>
            </w:r>
          </w:p>
        </w:tc>
        <w:tc>
          <w:tcPr>
            <w:tcW w:w="518" w:type="pct"/>
            <w:tcBorders>
              <w:top w:val="nil"/>
              <w:left w:val="nil"/>
              <w:bottom w:val="nil"/>
              <w:right w:val="single" w:sz="4" w:space="0" w:color="auto"/>
            </w:tcBorders>
            <w:shd w:val="clear" w:color="auto" w:fill="auto"/>
            <w:noWrap/>
            <w:vAlign w:val="bottom"/>
            <w:hideMark/>
          </w:tcPr>
          <w:p w14:paraId="068CFFC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60,000</w:t>
            </w:r>
          </w:p>
        </w:tc>
        <w:tc>
          <w:tcPr>
            <w:tcW w:w="506" w:type="pct"/>
            <w:tcBorders>
              <w:top w:val="nil"/>
              <w:left w:val="nil"/>
              <w:bottom w:val="nil"/>
              <w:right w:val="dashed" w:sz="4" w:space="0" w:color="auto"/>
            </w:tcBorders>
            <w:shd w:val="clear" w:color="auto" w:fill="auto"/>
            <w:noWrap/>
            <w:vAlign w:val="bottom"/>
            <w:hideMark/>
          </w:tcPr>
          <w:p w14:paraId="068CFFC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492" w:type="pct"/>
            <w:tcBorders>
              <w:top w:val="nil"/>
              <w:left w:val="single" w:sz="4" w:space="0" w:color="auto"/>
              <w:bottom w:val="nil"/>
              <w:right w:val="dashed" w:sz="4" w:space="0" w:color="auto"/>
            </w:tcBorders>
            <w:shd w:val="clear" w:color="auto" w:fill="auto"/>
            <w:noWrap/>
            <w:vAlign w:val="bottom"/>
            <w:hideMark/>
          </w:tcPr>
          <w:p w14:paraId="068CFFC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0</w:t>
            </w:r>
          </w:p>
        </w:tc>
        <w:tc>
          <w:tcPr>
            <w:tcW w:w="525" w:type="pct"/>
            <w:tcBorders>
              <w:top w:val="nil"/>
              <w:left w:val="nil"/>
              <w:bottom w:val="nil"/>
              <w:right w:val="single" w:sz="4" w:space="0" w:color="auto"/>
            </w:tcBorders>
            <w:shd w:val="clear" w:color="auto" w:fill="auto"/>
            <w:noWrap/>
            <w:vAlign w:val="bottom"/>
            <w:hideMark/>
          </w:tcPr>
          <w:p w14:paraId="068CFFD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2,000</w:t>
            </w:r>
          </w:p>
        </w:tc>
        <w:tc>
          <w:tcPr>
            <w:tcW w:w="545" w:type="pct"/>
            <w:tcBorders>
              <w:top w:val="nil"/>
              <w:left w:val="nil"/>
              <w:bottom w:val="nil"/>
              <w:right w:val="single" w:sz="4" w:space="0" w:color="auto"/>
            </w:tcBorders>
            <w:shd w:val="clear" w:color="auto" w:fill="auto"/>
            <w:noWrap/>
            <w:vAlign w:val="bottom"/>
            <w:hideMark/>
          </w:tcPr>
          <w:p w14:paraId="068CFFD1"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62,000</w:t>
            </w:r>
          </w:p>
        </w:tc>
      </w:tr>
      <w:tr w:rsidR="00BB6A1D" w:rsidRPr="00BB6A1D" w14:paraId="068CFFDA" w14:textId="77777777" w:rsidTr="00BB6A1D">
        <w:trPr>
          <w:trHeight w:val="139"/>
          <w:jc w:val="center"/>
        </w:trPr>
        <w:tc>
          <w:tcPr>
            <w:tcW w:w="379" w:type="pct"/>
            <w:tcBorders>
              <w:top w:val="nil"/>
              <w:left w:val="single" w:sz="4" w:space="0" w:color="auto"/>
              <w:bottom w:val="nil"/>
              <w:right w:val="nil"/>
            </w:tcBorders>
            <w:shd w:val="clear" w:color="auto" w:fill="auto"/>
            <w:noWrap/>
            <w:vAlign w:val="bottom"/>
            <w:hideMark/>
          </w:tcPr>
          <w:p w14:paraId="068CFFD3" w14:textId="77777777" w:rsidR="00BB6A1D" w:rsidRPr="00BB6A1D" w:rsidRDefault="00BB6A1D" w:rsidP="00BB6A1D">
            <w:pPr>
              <w:spacing w:after="0" w:line="240" w:lineRule="auto"/>
              <w:ind w:firstLine="0"/>
              <w:jc w:val="center"/>
              <w:rPr>
                <w:rFonts w:ascii="Garamond" w:eastAsia="Times New Roman" w:hAnsi="Garamond" w:cs="Arial"/>
                <w:sz w:val="12"/>
                <w:szCs w:val="12"/>
              </w:rPr>
            </w:pPr>
            <w:r w:rsidRPr="00BB6A1D">
              <w:rPr>
                <w:rFonts w:ascii="Garamond" w:eastAsia="Times New Roman" w:hAnsi="Garamond" w:cs="Arial"/>
                <w:sz w:val="12"/>
                <w:szCs w:val="12"/>
              </w:rPr>
              <w:t>01110</w:t>
            </w:r>
          </w:p>
        </w:tc>
        <w:tc>
          <w:tcPr>
            <w:tcW w:w="2035" w:type="pct"/>
            <w:tcBorders>
              <w:top w:val="nil"/>
              <w:left w:val="single" w:sz="4" w:space="0" w:color="auto"/>
              <w:bottom w:val="nil"/>
              <w:right w:val="single" w:sz="4" w:space="0" w:color="auto"/>
            </w:tcBorders>
            <w:shd w:val="clear" w:color="auto" w:fill="auto"/>
            <w:noWrap/>
            <w:vAlign w:val="bottom"/>
            <w:hideMark/>
          </w:tcPr>
          <w:p w14:paraId="068CFFD4" w14:textId="77777777" w:rsidR="00BB6A1D" w:rsidRPr="00BB6A1D" w:rsidRDefault="00BB6A1D" w:rsidP="00BB6A1D">
            <w:pPr>
              <w:spacing w:after="0" w:line="240" w:lineRule="auto"/>
              <w:ind w:firstLine="0"/>
              <w:jc w:val="left"/>
              <w:rPr>
                <w:rFonts w:ascii="Garamond" w:eastAsia="Times New Roman" w:hAnsi="Garamond" w:cs="Arial"/>
                <w:sz w:val="12"/>
                <w:szCs w:val="12"/>
              </w:rPr>
            </w:pPr>
            <w:r w:rsidRPr="00BB6A1D">
              <w:rPr>
                <w:rFonts w:ascii="Garamond" w:eastAsia="Times New Roman" w:hAnsi="Garamond" w:cs="Arial"/>
                <w:sz w:val="12"/>
                <w:szCs w:val="12"/>
              </w:rPr>
              <w:t>Planifikimi, Menaxhimi dhe Administrimi</w:t>
            </w:r>
          </w:p>
        </w:tc>
        <w:tc>
          <w:tcPr>
            <w:tcW w:w="518" w:type="pct"/>
            <w:tcBorders>
              <w:top w:val="dotted" w:sz="4" w:space="0" w:color="auto"/>
              <w:left w:val="nil"/>
              <w:bottom w:val="nil"/>
              <w:right w:val="single" w:sz="4" w:space="0" w:color="auto"/>
            </w:tcBorders>
            <w:shd w:val="clear" w:color="auto" w:fill="auto"/>
            <w:noWrap/>
            <w:vAlign w:val="bottom"/>
            <w:hideMark/>
          </w:tcPr>
          <w:p w14:paraId="068CFFD5"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60,000</w:t>
            </w:r>
          </w:p>
        </w:tc>
        <w:tc>
          <w:tcPr>
            <w:tcW w:w="506" w:type="pct"/>
            <w:tcBorders>
              <w:top w:val="dotted" w:sz="4" w:space="0" w:color="auto"/>
              <w:left w:val="nil"/>
              <w:bottom w:val="nil"/>
              <w:right w:val="dashed" w:sz="4" w:space="0" w:color="auto"/>
            </w:tcBorders>
            <w:shd w:val="clear" w:color="auto" w:fill="auto"/>
            <w:noWrap/>
            <w:vAlign w:val="bottom"/>
            <w:hideMark/>
          </w:tcPr>
          <w:p w14:paraId="068CFFD6"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492" w:type="pct"/>
            <w:tcBorders>
              <w:top w:val="dotted" w:sz="4" w:space="0" w:color="auto"/>
              <w:left w:val="nil"/>
              <w:bottom w:val="nil"/>
              <w:right w:val="dashed" w:sz="4" w:space="0" w:color="auto"/>
            </w:tcBorders>
            <w:shd w:val="clear" w:color="auto" w:fill="auto"/>
            <w:noWrap/>
            <w:vAlign w:val="bottom"/>
            <w:hideMark/>
          </w:tcPr>
          <w:p w14:paraId="068CFFD7"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0</w:t>
            </w:r>
          </w:p>
        </w:tc>
        <w:tc>
          <w:tcPr>
            <w:tcW w:w="525" w:type="pct"/>
            <w:tcBorders>
              <w:top w:val="dotted" w:sz="4" w:space="0" w:color="auto"/>
              <w:left w:val="nil"/>
              <w:bottom w:val="nil"/>
              <w:right w:val="single" w:sz="4" w:space="0" w:color="auto"/>
            </w:tcBorders>
            <w:shd w:val="clear" w:color="auto" w:fill="auto"/>
            <w:noWrap/>
            <w:vAlign w:val="bottom"/>
            <w:hideMark/>
          </w:tcPr>
          <w:p w14:paraId="068CFFD8"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2,000</w:t>
            </w:r>
          </w:p>
        </w:tc>
        <w:tc>
          <w:tcPr>
            <w:tcW w:w="545" w:type="pct"/>
            <w:tcBorders>
              <w:top w:val="dotted" w:sz="4" w:space="0" w:color="auto"/>
              <w:left w:val="nil"/>
              <w:bottom w:val="nil"/>
              <w:right w:val="single" w:sz="4" w:space="0" w:color="auto"/>
            </w:tcBorders>
            <w:shd w:val="clear" w:color="auto" w:fill="auto"/>
            <w:noWrap/>
            <w:vAlign w:val="bottom"/>
            <w:hideMark/>
          </w:tcPr>
          <w:p w14:paraId="068CFFD9" w14:textId="77777777" w:rsidR="00BB6A1D" w:rsidRPr="00BB6A1D" w:rsidRDefault="00BB6A1D" w:rsidP="00BB6A1D">
            <w:pPr>
              <w:spacing w:after="0" w:line="240" w:lineRule="auto"/>
              <w:ind w:firstLine="0"/>
              <w:jc w:val="right"/>
              <w:rPr>
                <w:rFonts w:ascii="Garamond" w:eastAsia="Times New Roman" w:hAnsi="Garamond" w:cs="Arial"/>
                <w:sz w:val="12"/>
                <w:szCs w:val="12"/>
              </w:rPr>
            </w:pPr>
            <w:r w:rsidRPr="00BB6A1D">
              <w:rPr>
                <w:rFonts w:ascii="Garamond" w:eastAsia="Times New Roman" w:hAnsi="Garamond" w:cs="Arial"/>
                <w:sz w:val="12"/>
                <w:szCs w:val="12"/>
              </w:rPr>
              <w:t>62,000</w:t>
            </w:r>
          </w:p>
        </w:tc>
      </w:tr>
      <w:tr w:rsidR="00BB6A1D" w:rsidRPr="00BB6A1D" w14:paraId="068CFFE1" w14:textId="77777777" w:rsidTr="00BB6A1D">
        <w:trPr>
          <w:trHeight w:val="139"/>
          <w:jc w:val="center"/>
        </w:trPr>
        <w:tc>
          <w:tcPr>
            <w:tcW w:w="2414"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hideMark/>
          </w:tcPr>
          <w:p w14:paraId="068CFFDB" w14:textId="77777777" w:rsidR="00BB6A1D" w:rsidRPr="00BB6A1D" w:rsidRDefault="00BB6A1D" w:rsidP="00BB6A1D">
            <w:pPr>
              <w:spacing w:after="0" w:line="240" w:lineRule="auto"/>
              <w:ind w:firstLine="0"/>
              <w:jc w:val="center"/>
              <w:rPr>
                <w:rFonts w:ascii="Garamond" w:eastAsia="Times New Roman" w:hAnsi="Garamond" w:cs="Arial"/>
                <w:b/>
                <w:bCs/>
                <w:sz w:val="12"/>
                <w:szCs w:val="12"/>
              </w:rPr>
            </w:pPr>
            <w:r w:rsidRPr="00BB6A1D">
              <w:rPr>
                <w:rFonts w:ascii="Garamond" w:eastAsia="Times New Roman" w:hAnsi="Garamond" w:cs="Arial"/>
                <w:b/>
                <w:bCs/>
                <w:sz w:val="12"/>
                <w:szCs w:val="12"/>
              </w:rPr>
              <w:t>TOTALI</w:t>
            </w:r>
          </w:p>
        </w:tc>
        <w:tc>
          <w:tcPr>
            <w:tcW w:w="518" w:type="pct"/>
            <w:tcBorders>
              <w:top w:val="single" w:sz="8" w:space="0" w:color="auto"/>
              <w:left w:val="nil"/>
              <w:bottom w:val="single" w:sz="4" w:space="0" w:color="auto"/>
              <w:right w:val="single" w:sz="4" w:space="0" w:color="auto"/>
            </w:tcBorders>
            <w:shd w:val="clear" w:color="auto" w:fill="auto"/>
            <w:noWrap/>
            <w:vAlign w:val="bottom"/>
            <w:hideMark/>
          </w:tcPr>
          <w:p w14:paraId="068CFFDC"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233,311,783</w:t>
            </w:r>
          </w:p>
        </w:tc>
        <w:tc>
          <w:tcPr>
            <w:tcW w:w="506" w:type="pct"/>
            <w:tcBorders>
              <w:top w:val="single" w:sz="8" w:space="0" w:color="auto"/>
              <w:left w:val="nil"/>
              <w:bottom w:val="single" w:sz="4" w:space="0" w:color="auto"/>
              <w:right w:val="dashed" w:sz="4" w:space="0" w:color="auto"/>
            </w:tcBorders>
            <w:shd w:val="clear" w:color="auto" w:fill="auto"/>
            <w:noWrap/>
            <w:vAlign w:val="bottom"/>
            <w:hideMark/>
          </w:tcPr>
          <w:p w14:paraId="068CFFDD"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57,945,000</w:t>
            </w:r>
          </w:p>
        </w:tc>
        <w:tc>
          <w:tcPr>
            <w:tcW w:w="492" w:type="pct"/>
            <w:tcBorders>
              <w:top w:val="single" w:sz="8" w:space="0" w:color="auto"/>
              <w:left w:val="nil"/>
              <w:bottom w:val="single" w:sz="4" w:space="0" w:color="auto"/>
              <w:right w:val="dashed" w:sz="4" w:space="0" w:color="auto"/>
            </w:tcBorders>
            <w:shd w:val="clear" w:color="auto" w:fill="auto"/>
            <w:noWrap/>
            <w:vAlign w:val="bottom"/>
            <w:hideMark/>
          </w:tcPr>
          <w:p w14:paraId="068CFFDE"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34,918,000</w:t>
            </w:r>
          </w:p>
        </w:tc>
        <w:tc>
          <w:tcPr>
            <w:tcW w:w="525" w:type="pct"/>
            <w:tcBorders>
              <w:top w:val="single" w:sz="8" w:space="0" w:color="auto"/>
              <w:left w:val="nil"/>
              <w:bottom w:val="single" w:sz="4" w:space="0" w:color="auto"/>
              <w:right w:val="single" w:sz="4" w:space="0" w:color="auto"/>
            </w:tcBorders>
            <w:shd w:val="clear" w:color="auto" w:fill="auto"/>
            <w:noWrap/>
            <w:vAlign w:val="bottom"/>
            <w:hideMark/>
          </w:tcPr>
          <w:p w14:paraId="068CFFDF"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92,863,000</w:t>
            </w:r>
          </w:p>
        </w:tc>
        <w:tc>
          <w:tcPr>
            <w:tcW w:w="545" w:type="pct"/>
            <w:tcBorders>
              <w:top w:val="single" w:sz="8" w:space="0" w:color="auto"/>
              <w:left w:val="nil"/>
              <w:bottom w:val="single" w:sz="4" w:space="0" w:color="auto"/>
              <w:right w:val="single" w:sz="4" w:space="0" w:color="auto"/>
            </w:tcBorders>
            <w:shd w:val="clear" w:color="auto" w:fill="auto"/>
            <w:noWrap/>
            <w:vAlign w:val="bottom"/>
            <w:hideMark/>
          </w:tcPr>
          <w:p w14:paraId="068CFFE0" w14:textId="77777777" w:rsidR="00BB6A1D" w:rsidRPr="00BB6A1D" w:rsidRDefault="00BB6A1D" w:rsidP="00BB6A1D">
            <w:pPr>
              <w:spacing w:after="0" w:line="240" w:lineRule="auto"/>
              <w:ind w:firstLine="0"/>
              <w:jc w:val="right"/>
              <w:rPr>
                <w:rFonts w:ascii="Garamond" w:eastAsia="Times New Roman" w:hAnsi="Garamond" w:cs="Arial"/>
                <w:b/>
                <w:bCs/>
                <w:sz w:val="12"/>
                <w:szCs w:val="12"/>
              </w:rPr>
            </w:pPr>
            <w:r w:rsidRPr="00BB6A1D">
              <w:rPr>
                <w:rFonts w:ascii="Garamond" w:eastAsia="Times New Roman" w:hAnsi="Garamond" w:cs="Arial"/>
                <w:b/>
                <w:bCs/>
                <w:sz w:val="12"/>
                <w:szCs w:val="12"/>
              </w:rPr>
              <w:t>326,174,783</w:t>
            </w:r>
          </w:p>
        </w:tc>
      </w:tr>
    </w:tbl>
    <w:p w14:paraId="068CFFE2" w14:textId="77777777" w:rsidR="003A3E1B" w:rsidRDefault="003A3E1B" w:rsidP="00260D92">
      <w:pPr>
        <w:pStyle w:val="Paragrafi"/>
        <w:rPr>
          <w:lang w:val="sq-AL"/>
        </w:rPr>
      </w:pPr>
    </w:p>
    <w:p w14:paraId="068CFFE3" w14:textId="77777777" w:rsidR="00BB6A1D" w:rsidRDefault="00BB6A1D" w:rsidP="00BB6A1D">
      <w:pPr>
        <w:pStyle w:val="ListParagraph"/>
        <w:widowControl w:val="0"/>
        <w:autoSpaceDE w:val="0"/>
        <w:autoSpaceDN w:val="0"/>
        <w:adjustRightInd w:val="0"/>
        <w:spacing w:after="0" w:line="240" w:lineRule="auto"/>
        <w:ind w:left="360"/>
        <w:rPr>
          <w:rFonts w:ascii="Garamond" w:hAnsi="Garamond" w:cs="Arial"/>
          <w:b/>
          <w:bCs/>
          <w:sz w:val="18"/>
          <w:szCs w:val="18"/>
          <w:lang w:val="en-US"/>
        </w:rPr>
      </w:pPr>
    </w:p>
    <w:p w14:paraId="068CFFE4" w14:textId="77777777" w:rsidR="00AA0DFE" w:rsidRDefault="00AA0DFE" w:rsidP="00BB6A1D">
      <w:pPr>
        <w:pStyle w:val="ListParagraph"/>
        <w:widowControl w:val="0"/>
        <w:autoSpaceDE w:val="0"/>
        <w:autoSpaceDN w:val="0"/>
        <w:adjustRightInd w:val="0"/>
        <w:spacing w:after="0" w:line="240" w:lineRule="auto"/>
        <w:ind w:left="360"/>
        <w:rPr>
          <w:rFonts w:ascii="Garamond" w:hAnsi="Garamond" w:cs="Arial"/>
          <w:b/>
          <w:bCs/>
          <w:sz w:val="18"/>
          <w:szCs w:val="18"/>
          <w:lang w:val="en-US"/>
        </w:rPr>
      </w:pPr>
    </w:p>
    <w:p w14:paraId="068CFFE5" w14:textId="77777777" w:rsidR="00BB6A1D" w:rsidRDefault="00BB6A1D" w:rsidP="00BB6A1D">
      <w:pPr>
        <w:pStyle w:val="ListParagraph"/>
        <w:widowControl w:val="0"/>
        <w:autoSpaceDE w:val="0"/>
        <w:autoSpaceDN w:val="0"/>
        <w:adjustRightInd w:val="0"/>
        <w:spacing w:after="0" w:line="240" w:lineRule="auto"/>
        <w:ind w:left="360"/>
        <w:rPr>
          <w:rFonts w:ascii="Garamond" w:hAnsi="Garamond" w:cs="Arial"/>
          <w:b/>
          <w:bCs/>
          <w:sz w:val="18"/>
          <w:szCs w:val="18"/>
          <w:lang w:val="en-US"/>
        </w:rPr>
      </w:pPr>
      <w:r w:rsidRPr="00963C7D">
        <w:rPr>
          <w:rFonts w:ascii="Garamond" w:hAnsi="Garamond" w:cs="Arial"/>
          <w:b/>
          <w:bCs/>
          <w:sz w:val="18"/>
          <w:szCs w:val="18"/>
        </w:rPr>
        <w:t>BUXHETI 2019 SIPAS MINISTRIVE TE LINJES DHE INSTITUCIONEVE</w:t>
      </w:r>
      <w:r w:rsidRPr="00174D4D">
        <w:rPr>
          <w:rFonts w:ascii="Garamond" w:hAnsi="Garamond" w:cs="Arial"/>
          <w:b/>
          <w:bCs/>
          <w:sz w:val="18"/>
          <w:szCs w:val="18"/>
        </w:rPr>
        <w:t xml:space="preserve"> </w:t>
      </w:r>
      <w:r w:rsidRPr="00963C7D">
        <w:rPr>
          <w:rFonts w:ascii="Garamond" w:hAnsi="Garamond" w:cs="Arial"/>
          <w:b/>
          <w:bCs/>
          <w:sz w:val="18"/>
          <w:szCs w:val="18"/>
        </w:rPr>
        <w:t>BUXHETORE</w:t>
      </w:r>
    </w:p>
    <w:p w14:paraId="068CFFE6" w14:textId="77777777" w:rsidR="00BB6A1D" w:rsidRPr="00BB6A1D" w:rsidRDefault="00BB6A1D" w:rsidP="00BB6A1D">
      <w:pPr>
        <w:pStyle w:val="ListParagraph"/>
        <w:widowControl w:val="0"/>
        <w:autoSpaceDE w:val="0"/>
        <w:autoSpaceDN w:val="0"/>
        <w:adjustRightInd w:val="0"/>
        <w:spacing w:after="0" w:line="240" w:lineRule="auto"/>
        <w:ind w:left="360"/>
        <w:rPr>
          <w:rFonts w:ascii="Garamond" w:hAnsi="Garamond" w:cs="Arial"/>
          <w:b/>
          <w:bCs/>
          <w:sz w:val="18"/>
          <w:szCs w:val="18"/>
          <w:lang w:val="en-US"/>
        </w:rPr>
      </w:pPr>
    </w:p>
    <w:tbl>
      <w:tblPr>
        <w:tblW w:w="5036" w:type="pct"/>
        <w:tblLook w:val="04A0" w:firstRow="1" w:lastRow="0" w:firstColumn="1" w:lastColumn="0" w:noHBand="0" w:noVBand="1"/>
      </w:tblPr>
      <w:tblGrid>
        <w:gridCol w:w="550"/>
        <w:gridCol w:w="5058"/>
        <w:gridCol w:w="884"/>
        <w:gridCol w:w="830"/>
        <w:gridCol w:w="817"/>
        <w:gridCol w:w="817"/>
        <w:gridCol w:w="983"/>
      </w:tblGrid>
      <w:tr w:rsidR="00BB6A1D" w:rsidRPr="00BB6A1D" w14:paraId="068CFFEC" w14:textId="77777777" w:rsidTr="00BB6A1D">
        <w:trPr>
          <w:trHeight w:val="139"/>
        </w:trPr>
        <w:tc>
          <w:tcPr>
            <w:tcW w:w="311"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068CFFE7"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Kodi</w:t>
            </w:r>
          </w:p>
        </w:tc>
        <w:tc>
          <w:tcPr>
            <w:tcW w:w="252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FE8"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Emertimi i Institucionit / Programit</w:t>
            </w:r>
          </w:p>
        </w:tc>
        <w:tc>
          <w:tcPr>
            <w:tcW w:w="44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FE9"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 xml:space="preserve">Totali i Shp. Korrente </w:t>
            </w:r>
          </w:p>
        </w:tc>
        <w:tc>
          <w:tcPr>
            <w:tcW w:w="1232" w:type="pct"/>
            <w:gridSpan w:val="3"/>
            <w:tcBorders>
              <w:top w:val="single" w:sz="4" w:space="0" w:color="auto"/>
              <w:left w:val="nil"/>
              <w:bottom w:val="single" w:sz="4" w:space="0" w:color="auto"/>
              <w:right w:val="single" w:sz="4" w:space="0" w:color="auto"/>
            </w:tcBorders>
            <w:shd w:val="clear" w:color="auto" w:fill="auto"/>
            <w:noWrap/>
            <w:vAlign w:val="bottom"/>
            <w:hideMark/>
          </w:tcPr>
          <w:p w14:paraId="068CFFEA"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Shpenzimet Kapitale</w:t>
            </w:r>
          </w:p>
        </w:tc>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CFFEB"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Totali i Shpenzimeve Buxhetore</w:t>
            </w:r>
          </w:p>
        </w:tc>
      </w:tr>
      <w:tr w:rsidR="00BB6A1D" w:rsidRPr="00BB6A1D" w14:paraId="068CFFF4" w14:textId="77777777" w:rsidTr="00BB6A1D">
        <w:trPr>
          <w:trHeight w:val="139"/>
        </w:trPr>
        <w:tc>
          <w:tcPr>
            <w:tcW w:w="311" w:type="pct"/>
            <w:vMerge/>
            <w:tcBorders>
              <w:top w:val="single" w:sz="4" w:space="0" w:color="auto"/>
              <w:left w:val="single" w:sz="4" w:space="0" w:color="auto"/>
              <w:bottom w:val="single" w:sz="4" w:space="0" w:color="auto"/>
              <w:right w:val="nil"/>
            </w:tcBorders>
            <w:vAlign w:val="center"/>
            <w:hideMark/>
          </w:tcPr>
          <w:p w14:paraId="068CFFED" w14:textId="77777777" w:rsidR="00BB6A1D" w:rsidRPr="00BB6A1D" w:rsidRDefault="00BB6A1D" w:rsidP="00BB6A1D">
            <w:pPr>
              <w:spacing w:after="0" w:line="240" w:lineRule="auto"/>
              <w:ind w:firstLine="0"/>
              <w:jc w:val="left"/>
              <w:rPr>
                <w:rFonts w:ascii="Arial" w:eastAsia="Times New Roman" w:hAnsi="Arial" w:cs="Arial"/>
                <w:b/>
                <w:bCs/>
                <w:sz w:val="12"/>
                <w:szCs w:val="12"/>
              </w:rPr>
            </w:pPr>
          </w:p>
        </w:tc>
        <w:tc>
          <w:tcPr>
            <w:tcW w:w="2524" w:type="pct"/>
            <w:vMerge/>
            <w:tcBorders>
              <w:top w:val="single" w:sz="4" w:space="0" w:color="auto"/>
              <w:left w:val="single" w:sz="4" w:space="0" w:color="auto"/>
              <w:bottom w:val="single" w:sz="4" w:space="0" w:color="auto"/>
              <w:right w:val="single" w:sz="4" w:space="0" w:color="auto"/>
            </w:tcBorders>
            <w:vAlign w:val="center"/>
            <w:hideMark/>
          </w:tcPr>
          <w:p w14:paraId="068CFFEE" w14:textId="77777777" w:rsidR="00BB6A1D" w:rsidRPr="00BB6A1D" w:rsidRDefault="00BB6A1D" w:rsidP="00BB6A1D">
            <w:pPr>
              <w:spacing w:after="0" w:line="240" w:lineRule="auto"/>
              <w:ind w:firstLine="0"/>
              <w:jc w:val="left"/>
              <w:rPr>
                <w:rFonts w:ascii="Arial" w:eastAsia="Times New Roman" w:hAnsi="Arial" w:cs="Arial"/>
                <w:b/>
                <w:bCs/>
                <w:sz w:val="12"/>
                <w:szCs w:val="12"/>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068CFFEF" w14:textId="77777777" w:rsidR="00BB6A1D" w:rsidRPr="00BB6A1D" w:rsidRDefault="00BB6A1D" w:rsidP="00BB6A1D">
            <w:pPr>
              <w:spacing w:after="0" w:line="240" w:lineRule="auto"/>
              <w:ind w:firstLine="0"/>
              <w:jc w:val="left"/>
              <w:rPr>
                <w:rFonts w:ascii="Arial" w:eastAsia="Times New Roman" w:hAnsi="Arial" w:cs="Arial"/>
                <w:b/>
                <w:bCs/>
                <w:sz w:val="12"/>
                <w:szCs w:val="12"/>
              </w:rPr>
            </w:pPr>
          </w:p>
        </w:tc>
        <w:tc>
          <w:tcPr>
            <w:tcW w:w="415" w:type="pct"/>
            <w:tcBorders>
              <w:top w:val="nil"/>
              <w:left w:val="nil"/>
              <w:bottom w:val="nil"/>
              <w:right w:val="dashed" w:sz="4" w:space="0" w:color="auto"/>
            </w:tcBorders>
            <w:shd w:val="clear" w:color="auto" w:fill="auto"/>
            <w:vAlign w:val="bottom"/>
            <w:hideMark/>
          </w:tcPr>
          <w:p w14:paraId="068CFFF0"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Financim i Brendshem</w:t>
            </w:r>
          </w:p>
        </w:tc>
        <w:tc>
          <w:tcPr>
            <w:tcW w:w="409" w:type="pct"/>
            <w:tcBorders>
              <w:top w:val="nil"/>
              <w:left w:val="nil"/>
              <w:bottom w:val="nil"/>
              <w:right w:val="dashed" w:sz="4" w:space="0" w:color="auto"/>
            </w:tcBorders>
            <w:shd w:val="clear" w:color="auto" w:fill="auto"/>
            <w:vAlign w:val="bottom"/>
            <w:hideMark/>
          </w:tcPr>
          <w:p w14:paraId="068CFFF1"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Financimi i</w:t>
            </w:r>
            <w:r w:rsidRPr="00BB6A1D">
              <w:rPr>
                <w:rFonts w:ascii="Arial" w:eastAsia="Times New Roman" w:hAnsi="Arial" w:cs="Arial"/>
                <w:sz w:val="12"/>
                <w:szCs w:val="12"/>
              </w:rPr>
              <w:br/>
              <w:t>Huaj</w:t>
            </w:r>
          </w:p>
        </w:tc>
        <w:tc>
          <w:tcPr>
            <w:tcW w:w="409" w:type="pct"/>
            <w:tcBorders>
              <w:top w:val="nil"/>
              <w:left w:val="nil"/>
              <w:bottom w:val="nil"/>
              <w:right w:val="single" w:sz="4" w:space="0" w:color="auto"/>
            </w:tcBorders>
            <w:shd w:val="clear" w:color="auto" w:fill="auto"/>
            <w:vAlign w:val="bottom"/>
            <w:hideMark/>
          </w:tcPr>
          <w:p w14:paraId="068CFFF2"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Totali i Shp. Kapitale</w:t>
            </w:r>
          </w:p>
        </w:tc>
        <w:tc>
          <w:tcPr>
            <w:tcW w:w="491" w:type="pct"/>
            <w:vMerge/>
            <w:tcBorders>
              <w:top w:val="single" w:sz="4" w:space="0" w:color="auto"/>
              <w:left w:val="single" w:sz="4" w:space="0" w:color="auto"/>
              <w:bottom w:val="single" w:sz="4" w:space="0" w:color="auto"/>
              <w:right w:val="single" w:sz="4" w:space="0" w:color="auto"/>
            </w:tcBorders>
            <w:vAlign w:val="center"/>
            <w:hideMark/>
          </w:tcPr>
          <w:p w14:paraId="068CFFF3" w14:textId="77777777" w:rsidR="00BB6A1D" w:rsidRPr="00BB6A1D" w:rsidRDefault="00BB6A1D" w:rsidP="00BB6A1D">
            <w:pPr>
              <w:spacing w:after="0" w:line="240" w:lineRule="auto"/>
              <w:ind w:firstLine="0"/>
              <w:jc w:val="left"/>
              <w:rPr>
                <w:rFonts w:ascii="Arial" w:eastAsia="Times New Roman" w:hAnsi="Arial" w:cs="Arial"/>
                <w:b/>
                <w:bCs/>
                <w:sz w:val="12"/>
                <w:szCs w:val="12"/>
              </w:rPr>
            </w:pPr>
          </w:p>
        </w:tc>
      </w:tr>
      <w:tr w:rsidR="00BB6A1D" w:rsidRPr="00BB6A1D" w14:paraId="068CFFF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CFFF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CFFF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Presidenca</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CFFF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241,500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CFFF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CFFF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CFFF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CFFF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247,500</w:t>
            </w:r>
          </w:p>
        </w:tc>
      </w:tr>
      <w:tr w:rsidR="00BB6A1D" w:rsidRPr="00BB6A1D" w14:paraId="068D0004" w14:textId="77777777" w:rsidTr="00BB6A1D">
        <w:trPr>
          <w:trHeight w:val="302"/>
        </w:trPr>
        <w:tc>
          <w:tcPr>
            <w:tcW w:w="311" w:type="pct"/>
            <w:tcBorders>
              <w:top w:val="nil"/>
              <w:left w:val="single" w:sz="4" w:space="0" w:color="auto"/>
              <w:bottom w:val="nil"/>
              <w:right w:val="nil"/>
            </w:tcBorders>
            <w:shd w:val="clear" w:color="auto" w:fill="auto"/>
            <w:noWrap/>
            <w:vAlign w:val="bottom"/>
            <w:hideMark/>
          </w:tcPr>
          <w:p w14:paraId="068CFF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nil"/>
              <w:right w:val="single" w:sz="4" w:space="0" w:color="auto"/>
            </w:tcBorders>
            <w:shd w:val="clear" w:color="auto" w:fill="auto"/>
            <w:noWrap/>
            <w:vAlign w:val="bottom"/>
            <w:hideMark/>
          </w:tcPr>
          <w:p w14:paraId="068CFF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e Presidentit</w:t>
            </w:r>
          </w:p>
        </w:tc>
        <w:tc>
          <w:tcPr>
            <w:tcW w:w="442" w:type="pct"/>
            <w:tcBorders>
              <w:top w:val="nil"/>
              <w:left w:val="nil"/>
              <w:bottom w:val="nil"/>
              <w:right w:val="single" w:sz="4" w:space="0" w:color="auto"/>
            </w:tcBorders>
            <w:shd w:val="clear" w:color="auto" w:fill="auto"/>
            <w:noWrap/>
            <w:vAlign w:val="bottom"/>
            <w:hideMark/>
          </w:tcPr>
          <w:p w14:paraId="068CFF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241,500</w:t>
            </w:r>
          </w:p>
        </w:tc>
        <w:tc>
          <w:tcPr>
            <w:tcW w:w="415" w:type="pct"/>
            <w:tcBorders>
              <w:top w:val="nil"/>
              <w:left w:val="nil"/>
              <w:bottom w:val="nil"/>
              <w:right w:val="dashed" w:sz="4" w:space="0" w:color="auto"/>
            </w:tcBorders>
            <w:shd w:val="clear" w:color="auto" w:fill="auto"/>
            <w:noWrap/>
            <w:vAlign w:val="bottom"/>
            <w:hideMark/>
          </w:tcPr>
          <w:p w14:paraId="068D00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09" w:type="pct"/>
            <w:tcBorders>
              <w:top w:val="nil"/>
              <w:left w:val="nil"/>
              <w:bottom w:val="nil"/>
              <w:right w:val="dashed" w:sz="4" w:space="0" w:color="auto"/>
            </w:tcBorders>
            <w:shd w:val="clear" w:color="auto" w:fill="auto"/>
            <w:noWrap/>
            <w:vAlign w:val="bottom"/>
            <w:hideMark/>
          </w:tcPr>
          <w:p w14:paraId="068D00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0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91" w:type="pct"/>
            <w:tcBorders>
              <w:top w:val="nil"/>
              <w:left w:val="nil"/>
              <w:bottom w:val="nil"/>
              <w:right w:val="single" w:sz="4" w:space="0" w:color="auto"/>
            </w:tcBorders>
            <w:shd w:val="clear" w:color="auto" w:fill="auto"/>
            <w:noWrap/>
            <w:vAlign w:val="bottom"/>
            <w:hideMark/>
          </w:tcPr>
          <w:p w14:paraId="068D00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247,500</w:t>
            </w:r>
          </w:p>
        </w:tc>
      </w:tr>
      <w:tr w:rsidR="00BB6A1D" w:rsidRPr="00BB6A1D" w14:paraId="068D000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00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D000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Kuvendi</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00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1,118,172</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00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48,000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00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00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48,000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00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1,166,172</w:t>
            </w:r>
          </w:p>
        </w:tc>
      </w:tr>
      <w:tr w:rsidR="00BB6A1D" w:rsidRPr="00BB6A1D" w14:paraId="068D0014"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0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nil"/>
              <w:right w:val="single" w:sz="4" w:space="0" w:color="auto"/>
            </w:tcBorders>
            <w:shd w:val="clear" w:color="auto" w:fill="auto"/>
            <w:noWrap/>
            <w:vAlign w:val="bottom"/>
            <w:hideMark/>
          </w:tcPr>
          <w:p w14:paraId="068D00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nil"/>
              <w:right w:val="single" w:sz="4" w:space="0" w:color="auto"/>
            </w:tcBorders>
            <w:shd w:val="clear" w:color="auto" w:fill="auto"/>
            <w:noWrap/>
            <w:vAlign w:val="bottom"/>
            <w:hideMark/>
          </w:tcPr>
          <w:p w14:paraId="068D00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410,000</w:t>
            </w:r>
          </w:p>
        </w:tc>
        <w:tc>
          <w:tcPr>
            <w:tcW w:w="415" w:type="pct"/>
            <w:tcBorders>
              <w:top w:val="nil"/>
              <w:left w:val="nil"/>
              <w:bottom w:val="nil"/>
              <w:right w:val="dashed" w:sz="4" w:space="0" w:color="auto"/>
            </w:tcBorders>
            <w:shd w:val="clear" w:color="auto" w:fill="auto"/>
            <w:noWrap/>
            <w:vAlign w:val="bottom"/>
            <w:hideMark/>
          </w:tcPr>
          <w:p w14:paraId="068D00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48,000</w:t>
            </w:r>
          </w:p>
        </w:tc>
        <w:tc>
          <w:tcPr>
            <w:tcW w:w="409" w:type="pct"/>
            <w:tcBorders>
              <w:top w:val="nil"/>
              <w:left w:val="nil"/>
              <w:bottom w:val="nil"/>
              <w:right w:val="dashed" w:sz="4" w:space="0" w:color="auto"/>
            </w:tcBorders>
            <w:shd w:val="clear" w:color="auto" w:fill="auto"/>
            <w:noWrap/>
            <w:vAlign w:val="bottom"/>
            <w:hideMark/>
          </w:tcPr>
          <w:p w14:paraId="068D00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0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48,000</w:t>
            </w:r>
          </w:p>
        </w:tc>
        <w:tc>
          <w:tcPr>
            <w:tcW w:w="491" w:type="pct"/>
            <w:tcBorders>
              <w:top w:val="nil"/>
              <w:left w:val="nil"/>
              <w:bottom w:val="nil"/>
              <w:right w:val="single" w:sz="4" w:space="0" w:color="auto"/>
            </w:tcBorders>
            <w:shd w:val="clear" w:color="auto" w:fill="auto"/>
            <w:noWrap/>
            <w:vAlign w:val="bottom"/>
            <w:hideMark/>
          </w:tcPr>
          <w:p w14:paraId="068D00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458,000</w:t>
            </w:r>
          </w:p>
        </w:tc>
      </w:tr>
      <w:tr w:rsidR="00BB6A1D" w:rsidRPr="00BB6A1D" w14:paraId="068D001C" w14:textId="77777777" w:rsidTr="00BB6A1D">
        <w:trPr>
          <w:trHeight w:val="139"/>
        </w:trPr>
        <w:tc>
          <w:tcPr>
            <w:tcW w:w="311" w:type="pct"/>
            <w:tcBorders>
              <w:top w:val="dotted" w:sz="4" w:space="0" w:color="auto"/>
              <w:left w:val="single" w:sz="4" w:space="0" w:color="auto"/>
              <w:bottom w:val="nil"/>
              <w:right w:val="single" w:sz="4" w:space="0" w:color="auto"/>
            </w:tcBorders>
            <w:shd w:val="clear" w:color="auto" w:fill="auto"/>
            <w:noWrap/>
            <w:vAlign w:val="bottom"/>
            <w:hideMark/>
          </w:tcPr>
          <w:p w14:paraId="068D001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dotted" w:sz="4" w:space="0" w:color="auto"/>
              <w:left w:val="nil"/>
              <w:bottom w:val="nil"/>
              <w:right w:val="nil"/>
            </w:tcBorders>
            <w:shd w:val="clear" w:color="auto" w:fill="auto"/>
            <w:noWrap/>
            <w:vAlign w:val="bottom"/>
            <w:hideMark/>
          </w:tcPr>
          <w:p w14:paraId="068D001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Ligjvenese</w:t>
            </w:r>
          </w:p>
        </w:tc>
        <w:tc>
          <w:tcPr>
            <w:tcW w:w="442" w:type="pct"/>
            <w:tcBorders>
              <w:top w:val="dotted" w:sz="4" w:space="0" w:color="auto"/>
              <w:left w:val="single" w:sz="4" w:space="0" w:color="auto"/>
              <w:bottom w:val="nil"/>
              <w:right w:val="single" w:sz="4" w:space="0" w:color="auto"/>
            </w:tcBorders>
            <w:shd w:val="clear" w:color="auto" w:fill="auto"/>
            <w:noWrap/>
            <w:vAlign w:val="bottom"/>
            <w:hideMark/>
          </w:tcPr>
          <w:p w14:paraId="068D001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708,172</w:t>
            </w:r>
          </w:p>
        </w:tc>
        <w:tc>
          <w:tcPr>
            <w:tcW w:w="415" w:type="pct"/>
            <w:tcBorders>
              <w:top w:val="dotted" w:sz="4" w:space="0" w:color="auto"/>
              <w:left w:val="nil"/>
              <w:bottom w:val="nil"/>
              <w:right w:val="dashed" w:sz="4" w:space="0" w:color="auto"/>
            </w:tcBorders>
            <w:shd w:val="clear" w:color="auto" w:fill="auto"/>
            <w:noWrap/>
            <w:vAlign w:val="bottom"/>
            <w:hideMark/>
          </w:tcPr>
          <w:p w14:paraId="068D001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dashed" w:sz="4" w:space="0" w:color="auto"/>
            </w:tcBorders>
            <w:shd w:val="clear" w:color="auto" w:fill="auto"/>
            <w:noWrap/>
            <w:vAlign w:val="bottom"/>
            <w:hideMark/>
          </w:tcPr>
          <w:p w14:paraId="068D001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01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dotted" w:sz="4" w:space="0" w:color="auto"/>
              <w:left w:val="nil"/>
              <w:bottom w:val="nil"/>
              <w:right w:val="single" w:sz="4" w:space="0" w:color="auto"/>
            </w:tcBorders>
            <w:shd w:val="clear" w:color="auto" w:fill="auto"/>
            <w:noWrap/>
            <w:vAlign w:val="bottom"/>
            <w:hideMark/>
          </w:tcPr>
          <w:p w14:paraId="068D001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708,172</w:t>
            </w:r>
          </w:p>
        </w:tc>
      </w:tr>
      <w:tr w:rsidR="00BB6A1D" w:rsidRPr="00BB6A1D" w14:paraId="068D002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01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3</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D001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Kryeministria</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01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02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02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330,000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02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430,000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02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930,000</w:t>
            </w:r>
          </w:p>
        </w:tc>
      </w:tr>
      <w:tr w:rsidR="00BB6A1D" w:rsidRPr="00BB6A1D" w14:paraId="068D002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2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2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02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500,000</w:t>
            </w:r>
          </w:p>
        </w:tc>
        <w:tc>
          <w:tcPr>
            <w:tcW w:w="415" w:type="pct"/>
            <w:tcBorders>
              <w:top w:val="nil"/>
              <w:left w:val="nil"/>
              <w:bottom w:val="dotted" w:sz="4" w:space="0" w:color="auto"/>
              <w:right w:val="dashed" w:sz="4" w:space="0" w:color="auto"/>
            </w:tcBorders>
            <w:shd w:val="clear" w:color="auto" w:fill="auto"/>
            <w:noWrap/>
            <w:vAlign w:val="bottom"/>
            <w:hideMark/>
          </w:tcPr>
          <w:p w14:paraId="068D002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nil"/>
              <w:left w:val="nil"/>
              <w:bottom w:val="dotted" w:sz="4" w:space="0" w:color="auto"/>
              <w:right w:val="dashed" w:sz="4" w:space="0" w:color="auto"/>
            </w:tcBorders>
            <w:shd w:val="clear" w:color="auto" w:fill="auto"/>
            <w:noWrap/>
            <w:vAlign w:val="bottom"/>
            <w:hideMark/>
          </w:tcPr>
          <w:p w14:paraId="068D002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330,000</w:t>
            </w:r>
          </w:p>
        </w:tc>
        <w:tc>
          <w:tcPr>
            <w:tcW w:w="409" w:type="pct"/>
            <w:tcBorders>
              <w:top w:val="nil"/>
              <w:left w:val="nil"/>
              <w:bottom w:val="dotted" w:sz="4" w:space="0" w:color="auto"/>
              <w:right w:val="single" w:sz="4" w:space="0" w:color="auto"/>
            </w:tcBorders>
            <w:shd w:val="clear" w:color="auto" w:fill="auto"/>
            <w:noWrap/>
            <w:vAlign w:val="bottom"/>
            <w:hideMark/>
          </w:tcPr>
          <w:p w14:paraId="068D002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430,000</w:t>
            </w:r>
          </w:p>
        </w:tc>
        <w:tc>
          <w:tcPr>
            <w:tcW w:w="491" w:type="pct"/>
            <w:tcBorders>
              <w:top w:val="nil"/>
              <w:left w:val="nil"/>
              <w:bottom w:val="dotted" w:sz="4" w:space="0" w:color="auto"/>
              <w:right w:val="single" w:sz="4" w:space="0" w:color="auto"/>
            </w:tcBorders>
            <w:shd w:val="clear" w:color="auto" w:fill="auto"/>
            <w:noWrap/>
            <w:vAlign w:val="bottom"/>
            <w:hideMark/>
          </w:tcPr>
          <w:p w14:paraId="068D002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930,000</w:t>
            </w:r>
          </w:p>
        </w:tc>
      </w:tr>
      <w:tr w:rsidR="00BB6A1D" w:rsidRPr="00BB6A1D" w14:paraId="068D003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02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5</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D002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 xml:space="preserve">Ministria e Bujqesise dhe Zhvillimit Rural </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02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4,218,989</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03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3,069,409</w:t>
            </w:r>
          </w:p>
        </w:tc>
        <w:tc>
          <w:tcPr>
            <w:tcW w:w="409"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D003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3,124,946</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03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6,194,355</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03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10,413,344</w:t>
            </w:r>
          </w:p>
        </w:tc>
      </w:tr>
      <w:tr w:rsidR="00BB6A1D" w:rsidRPr="00BB6A1D" w14:paraId="068D003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3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3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03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420,000</w:t>
            </w:r>
          </w:p>
        </w:tc>
        <w:tc>
          <w:tcPr>
            <w:tcW w:w="415" w:type="pct"/>
            <w:tcBorders>
              <w:top w:val="nil"/>
              <w:left w:val="nil"/>
              <w:bottom w:val="dotted" w:sz="4" w:space="0" w:color="auto"/>
              <w:right w:val="dashed" w:sz="4" w:space="0" w:color="auto"/>
            </w:tcBorders>
            <w:shd w:val="clear" w:color="auto" w:fill="auto"/>
            <w:noWrap/>
            <w:vAlign w:val="bottom"/>
            <w:hideMark/>
          </w:tcPr>
          <w:p w14:paraId="068D003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65,000</w:t>
            </w:r>
          </w:p>
        </w:tc>
        <w:tc>
          <w:tcPr>
            <w:tcW w:w="409" w:type="pct"/>
            <w:tcBorders>
              <w:top w:val="nil"/>
              <w:left w:val="nil"/>
              <w:bottom w:val="dotted" w:sz="4" w:space="0" w:color="auto"/>
              <w:right w:val="dashed" w:sz="4" w:space="0" w:color="auto"/>
            </w:tcBorders>
            <w:shd w:val="clear" w:color="auto" w:fill="auto"/>
            <w:noWrap/>
            <w:vAlign w:val="bottom"/>
            <w:hideMark/>
          </w:tcPr>
          <w:p w14:paraId="068D003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3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65,000</w:t>
            </w:r>
          </w:p>
        </w:tc>
        <w:tc>
          <w:tcPr>
            <w:tcW w:w="491" w:type="pct"/>
            <w:tcBorders>
              <w:top w:val="nil"/>
              <w:left w:val="nil"/>
              <w:bottom w:val="dotted" w:sz="4" w:space="0" w:color="auto"/>
              <w:right w:val="single" w:sz="4" w:space="0" w:color="auto"/>
            </w:tcBorders>
            <w:shd w:val="clear" w:color="auto" w:fill="auto"/>
            <w:noWrap/>
            <w:vAlign w:val="bottom"/>
            <w:hideMark/>
          </w:tcPr>
          <w:p w14:paraId="068D003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485,000</w:t>
            </w:r>
          </w:p>
        </w:tc>
      </w:tr>
      <w:tr w:rsidR="00BB6A1D" w:rsidRPr="00BB6A1D" w14:paraId="068D004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3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3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Siguria ushqimore dhe mbrojtja e konsumatorit</w:t>
            </w:r>
          </w:p>
        </w:tc>
        <w:tc>
          <w:tcPr>
            <w:tcW w:w="442" w:type="pct"/>
            <w:tcBorders>
              <w:top w:val="nil"/>
              <w:left w:val="nil"/>
              <w:bottom w:val="dotted" w:sz="4" w:space="0" w:color="auto"/>
              <w:right w:val="single" w:sz="4" w:space="0" w:color="auto"/>
            </w:tcBorders>
            <w:shd w:val="clear" w:color="auto" w:fill="auto"/>
            <w:noWrap/>
            <w:vAlign w:val="bottom"/>
            <w:hideMark/>
          </w:tcPr>
          <w:p w14:paraId="068D003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1,350,989</w:t>
            </w:r>
          </w:p>
        </w:tc>
        <w:tc>
          <w:tcPr>
            <w:tcW w:w="415" w:type="pct"/>
            <w:tcBorders>
              <w:top w:val="nil"/>
              <w:left w:val="nil"/>
              <w:bottom w:val="dotted" w:sz="4" w:space="0" w:color="auto"/>
              <w:right w:val="dashed" w:sz="4" w:space="0" w:color="auto"/>
            </w:tcBorders>
            <w:shd w:val="clear" w:color="auto" w:fill="auto"/>
            <w:noWrap/>
            <w:vAlign w:val="bottom"/>
            <w:hideMark/>
          </w:tcPr>
          <w:p w14:paraId="068D004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95,409</w:t>
            </w:r>
          </w:p>
        </w:tc>
        <w:tc>
          <w:tcPr>
            <w:tcW w:w="409" w:type="pct"/>
            <w:tcBorders>
              <w:top w:val="nil"/>
              <w:left w:val="nil"/>
              <w:bottom w:val="dotted" w:sz="4" w:space="0" w:color="auto"/>
              <w:right w:val="dashed" w:sz="4" w:space="0" w:color="auto"/>
            </w:tcBorders>
            <w:shd w:val="clear" w:color="auto" w:fill="auto"/>
            <w:noWrap/>
            <w:vAlign w:val="bottom"/>
            <w:hideMark/>
          </w:tcPr>
          <w:p w14:paraId="068D004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297,918</w:t>
            </w:r>
          </w:p>
        </w:tc>
        <w:tc>
          <w:tcPr>
            <w:tcW w:w="409" w:type="pct"/>
            <w:tcBorders>
              <w:top w:val="nil"/>
              <w:left w:val="nil"/>
              <w:bottom w:val="dotted" w:sz="4" w:space="0" w:color="auto"/>
              <w:right w:val="single" w:sz="4" w:space="0" w:color="auto"/>
            </w:tcBorders>
            <w:shd w:val="clear" w:color="auto" w:fill="auto"/>
            <w:noWrap/>
            <w:vAlign w:val="bottom"/>
            <w:hideMark/>
          </w:tcPr>
          <w:p w14:paraId="068D004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393,327</w:t>
            </w:r>
          </w:p>
        </w:tc>
        <w:tc>
          <w:tcPr>
            <w:tcW w:w="491" w:type="pct"/>
            <w:tcBorders>
              <w:top w:val="nil"/>
              <w:left w:val="nil"/>
              <w:bottom w:val="dotted" w:sz="4" w:space="0" w:color="auto"/>
              <w:right w:val="single" w:sz="4" w:space="0" w:color="auto"/>
            </w:tcBorders>
            <w:shd w:val="clear" w:color="auto" w:fill="auto"/>
            <w:noWrap/>
            <w:vAlign w:val="bottom"/>
            <w:hideMark/>
          </w:tcPr>
          <w:p w14:paraId="068D004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1,744,316</w:t>
            </w:r>
          </w:p>
        </w:tc>
      </w:tr>
      <w:tr w:rsidR="00BB6A1D" w:rsidRPr="00BB6A1D" w14:paraId="068D004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4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4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i infrastruktures se kullimit dhe ujitjes</w:t>
            </w:r>
          </w:p>
        </w:tc>
        <w:tc>
          <w:tcPr>
            <w:tcW w:w="442" w:type="pct"/>
            <w:tcBorders>
              <w:top w:val="nil"/>
              <w:left w:val="nil"/>
              <w:bottom w:val="dotted" w:sz="4" w:space="0" w:color="auto"/>
              <w:right w:val="single" w:sz="4" w:space="0" w:color="auto"/>
            </w:tcBorders>
            <w:shd w:val="clear" w:color="auto" w:fill="auto"/>
            <w:noWrap/>
            <w:vAlign w:val="bottom"/>
            <w:hideMark/>
          </w:tcPr>
          <w:p w14:paraId="068D004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750,000</w:t>
            </w:r>
          </w:p>
        </w:tc>
        <w:tc>
          <w:tcPr>
            <w:tcW w:w="415" w:type="pct"/>
            <w:tcBorders>
              <w:top w:val="nil"/>
              <w:left w:val="nil"/>
              <w:bottom w:val="dotted" w:sz="4" w:space="0" w:color="auto"/>
              <w:right w:val="dashed" w:sz="4" w:space="0" w:color="auto"/>
            </w:tcBorders>
            <w:shd w:val="clear" w:color="auto" w:fill="auto"/>
            <w:noWrap/>
            <w:vAlign w:val="bottom"/>
            <w:hideMark/>
          </w:tcPr>
          <w:p w14:paraId="068D004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1,700,000</w:t>
            </w:r>
          </w:p>
        </w:tc>
        <w:tc>
          <w:tcPr>
            <w:tcW w:w="409" w:type="pct"/>
            <w:tcBorders>
              <w:top w:val="nil"/>
              <w:left w:val="nil"/>
              <w:bottom w:val="dotted" w:sz="4" w:space="0" w:color="auto"/>
              <w:right w:val="dashed" w:sz="4" w:space="0" w:color="auto"/>
            </w:tcBorders>
            <w:shd w:val="clear" w:color="auto" w:fill="auto"/>
            <w:noWrap/>
            <w:vAlign w:val="bottom"/>
            <w:hideMark/>
          </w:tcPr>
          <w:p w14:paraId="068D004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755,800</w:t>
            </w:r>
          </w:p>
        </w:tc>
        <w:tc>
          <w:tcPr>
            <w:tcW w:w="409" w:type="pct"/>
            <w:tcBorders>
              <w:top w:val="nil"/>
              <w:left w:val="nil"/>
              <w:bottom w:val="dotted" w:sz="4" w:space="0" w:color="auto"/>
              <w:right w:val="single" w:sz="4" w:space="0" w:color="auto"/>
            </w:tcBorders>
            <w:shd w:val="clear" w:color="auto" w:fill="auto"/>
            <w:noWrap/>
            <w:vAlign w:val="bottom"/>
            <w:hideMark/>
          </w:tcPr>
          <w:p w14:paraId="068D004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2,455,800</w:t>
            </w:r>
          </w:p>
        </w:tc>
        <w:tc>
          <w:tcPr>
            <w:tcW w:w="491" w:type="pct"/>
            <w:tcBorders>
              <w:top w:val="nil"/>
              <w:left w:val="nil"/>
              <w:bottom w:val="dotted" w:sz="4" w:space="0" w:color="auto"/>
              <w:right w:val="single" w:sz="4" w:space="0" w:color="auto"/>
            </w:tcBorders>
            <w:shd w:val="clear" w:color="auto" w:fill="auto"/>
            <w:noWrap/>
            <w:vAlign w:val="bottom"/>
            <w:hideMark/>
          </w:tcPr>
          <w:p w14:paraId="068D004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3,205,800</w:t>
            </w:r>
          </w:p>
        </w:tc>
      </w:tr>
      <w:tr w:rsidR="00BB6A1D" w:rsidRPr="00BB6A1D" w14:paraId="068D005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4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4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Zhvillimi Rural duke mbesht. Prodh. Bujq, Blek, Agroind dhe Market.</w:t>
            </w:r>
          </w:p>
        </w:tc>
        <w:tc>
          <w:tcPr>
            <w:tcW w:w="442" w:type="pct"/>
            <w:tcBorders>
              <w:top w:val="nil"/>
              <w:left w:val="nil"/>
              <w:bottom w:val="dotted" w:sz="4" w:space="0" w:color="auto"/>
              <w:right w:val="single" w:sz="4" w:space="0" w:color="auto"/>
            </w:tcBorders>
            <w:shd w:val="clear" w:color="auto" w:fill="auto"/>
            <w:noWrap/>
            <w:vAlign w:val="bottom"/>
            <w:hideMark/>
          </w:tcPr>
          <w:p w14:paraId="068D004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1,000,000</w:t>
            </w:r>
          </w:p>
        </w:tc>
        <w:tc>
          <w:tcPr>
            <w:tcW w:w="415" w:type="pct"/>
            <w:tcBorders>
              <w:top w:val="nil"/>
              <w:left w:val="nil"/>
              <w:bottom w:val="dotted" w:sz="4" w:space="0" w:color="auto"/>
              <w:right w:val="dashed" w:sz="4" w:space="0" w:color="auto"/>
            </w:tcBorders>
            <w:shd w:val="clear" w:color="auto" w:fill="auto"/>
            <w:noWrap/>
            <w:vAlign w:val="bottom"/>
            <w:hideMark/>
          </w:tcPr>
          <w:p w14:paraId="068D005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1,179,000</w:t>
            </w:r>
          </w:p>
        </w:tc>
        <w:tc>
          <w:tcPr>
            <w:tcW w:w="409" w:type="pct"/>
            <w:tcBorders>
              <w:top w:val="nil"/>
              <w:left w:val="nil"/>
              <w:bottom w:val="dotted" w:sz="4" w:space="0" w:color="auto"/>
              <w:right w:val="dashed" w:sz="4" w:space="0" w:color="auto"/>
            </w:tcBorders>
            <w:shd w:val="clear" w:color="auto" w:fill="auto"/>
            <w:noWrap/>
            <w:vAlign w:val="bottom"/>
            <w:hideMark/>
          </w:tcPr>
          <w:p w14:paraId="068D005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1,898,628</w:t>
            </w:r>
          </w:p>
        </w:tc>
        <w:tc>
          <w:tcPr>
            <w:tcW w:w="409" w:type="pct"/>
            <w:tcBorders>
              <w:top w:val="nil"/>
              <w:left w:val="nil"/>
              <w:bottom w:val="dotted" w:sz="4" w:space="0" w:color="auto"/>
              <w:right w:val="single" w:sz="4" w:space="0" w:color="auto"/>
            </w:tcBorders>
            <w:shd w:val="clear" w:color="auto" w:fill="auto"/>
            <w:noWrap/>
            <w:vAlign w:val="bottom"/>
            <w:hideMark/>
          </w:tcPr>
          <w:p w14:paraId="068D005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3,077,628</w:t>
            </w:r>
          </w:p>
        </w:tc>
        <w:tc>
          <w:tcPr>
            <w:tcW w:w="491" w:type="pct"/>
            <w:tcBorders>
              <w:top w:val="nil"/>
              <w:left w:val="nil"/>
              <w:bottom w:val="dotted" w:sz="4" w:space="0" w:color="auto"/>
              <w:right w:val="single" w:sz="4" w:space="0" w:color="auto"/>
            </w:tcBorders>
            <w:shd w:val="clear" w:color="auto" w:fill="auto"/>
            <w:noWrap/>
            <w:vAlign w:val="bottom"/>
            <w:hideMark/>
          </w:tcPr>
          <w:p w14:paraId="068D005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4,077,628</w:t>
            </w:r>
          </w:p>
        </w:tc>
      </w:tr>
      <w:tr w:rsidR="00BB6A1D" w:rsidRPr="00BB6A1D" w14:paraId="068D005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5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04860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5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Keshillimi dhe Informacioni Bujqesor</w:t>
            </w:r>
          </w:p>
        </w:tc>
        <w:tc>
          <w:tcPr>
            <w:tcW w:w="442" w:type="pct"/>
            <w:tcBorders>
              <w:top w:val="nil"/>
              <w:left w:val="nil"/>
              <w:bottom w:val="dotted" w:sz="4" w:space="0" w:color="auto"/>
              <w:right w:val="single" w:sz="4" w:space="0" w:color="auto"/>
            </w:tcBorders>
            <w:shd w:val="clear" w:color="auto" w:fill="auto"/>
            <w:noWrap/>
            <w:vAlign w:val="bottom"/>
            <w:hideMark/>
          </w:tcPr>
          <w:p w14:paraId="068D005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550,000</w:t>
            </w:r>
          </w:p>
        </w:tc>
        <w:tc>
          <w:tcPr>
            <w:tcW w:w="415" w:type="pct"/>
            <w:tcBorders>
              <w:top w:val="nil"/>
              <w:left w:val="nil"/>
              <w:bottom w:val="dotted" w:sz="4" w:space="0" w:color="auto"/>
              <w:right w:val="dashed" w:sz="4" w:space="0" w:color="auto"/>
            </w:tcBorders>
            <w:shd w:val="clear" w:color="auto" w:fill="auto"/>
            <w:noWrap/>
            <w:vAlign w:val="bottom"/>
            <w:hideMark/>
          </w:tcPr>
          <w:p w14:paraId="068D005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w:t>
            </w:r>
          </w:p>
        </w:tc>
        <w:tc>
          <w:tcPr>
            <w:tcW w:w="409" w:type="pct"/>
            <w:tcBorders>
              <w:top w:val="nil"/>
              <w:left w:val="nil"/>
              <w:bottom w:val="dotted" w:sz="4" w:space="0" w:color="auto"/>
              <w:right w:val="dashed" w:sz="4" w:space="0" w:color="auto"/>
            </w:tcBorders>
            <w:shd w:val="clear" w:color="auto" w:fill="auto"/>
            <w:noWrap/>
            <w:vAlign w:val="bottom"/>
            <w:hideMark/>
          </w:tcPr>
          <w:p w14:paraId="068D005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5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w:t>
            </w:r>
          </w:p>
        </w:tc>
        <w:tc>
          <w:tcPr>
            <w:tcW w:w="491" w:type="pct"/>
            <w:tcBorders>
              <w:top w:val="nil"/>
              <w:left w:val="nil"/>
              <w:bottom w:val="dotted" w:sz="4" w:space="0" w:color="auto"/>
              <w:right w:val="single" w:sz="4" w:space="0" w:color="auto"/>
            </w:tcBorders>
            <w:shd w:val="clear" w:color="auto" w:fill="auto"/>
            <w:noWrap/>
            <w:vAlign w:val="bottom"/>
            <w:hideMark/>
          </w:tcPr>
          <w:p w14:paraId="068D005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570,000</w:t>
            </w:r>
          </w:p>
        </w:tc>
      </w:tr>
      <w:tr w:rsidR="00BB6A1D" w:rsidRPr="00BB6A1D" w14:paraId="068D006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5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05470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5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qendrueshem i tokes bujqesore</w:t>
            </w:r>
          </w:p>
        </w:tc>
        <w:tc>
          <w:tcPr>
            <w:tcW w:w="442" w:type="pct"/>
            <w:tcBorders>
              <w:top w:val="nil"/>
              <w:left w:val="nil"/>
              <w:bottom w:val="dotted" w:sz="4" w:space="0" w:color="auto"/>
              <w:right w:val="single" w:sz="4" w:space="0" w:color="auto"/>
            </w:tcBorders>
            <w:shd w:val="clear" w:color="auto" w:fill="auto"/>
            <w:noWrap/>
            <w:vAlign w:val="bottom"/>
            <w:hideMark/>
          </w:tcPr>
          <w:p w14:paraId="068D005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w:t>
            </w:r>
          </w:p>
        </w:tc>
        <w:tc>
          <w:tcPr>
            <w:tcW w:w="415" w:type="pct"/>
            <w:tcBorders>
              <w:top w:val="nil"/>
              <w:left w:val="nil"/>
              <w:bottom w:val="dotted" w:sz="4" w:space="0" w:color="auto"/>
              <w:right w:val="dashed" w:sz="4" w:space="0" w:color="auto"/>
            </w:tcBorders>
            <w:shd w:val="clear" w:color="auto" w:fill="auto"/>
            <w:noWrap/>
            <w:vAlign w:val="bottom"/>
            <w:hideMark/>
          </w:tcPr>
          <w:p w14:paraId="068D006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06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6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06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w:t>
            </w:r>
          </w:p>
        </w:tc>
      </w:tr>
      <w:tr w:rsidR="00BB6A1D" w:rsidRPr="00BB6A1D" w14:paraId="068D006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6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6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Peshkimin</w:t>
            </w:r>
          </w:p>
        </w:tc>
        <w:tc>
          <w:tcPr>
            <w:tcW w:w="442" w:type="pct"/>
            <w:tcBorders>
              <w:top w:val="nil"/>
              <w:left w:val="nil"/>
              <w:bottom w:val="dotted" w:sz="4" w:space="0" w:color="auto"/>
              <w:right w:val="single" w:sz="4" w:space="0" w:color="auto"/>
            </w:tcBorders>
            <w:shd w:val="clear" w:color="auto" w:fill="auto"/>
            <w:noWrap/>
            <w:vAlign w:val="bottom"/>
            <w:hideMark/>
          </w:tcPr>
          <w:p w14:paraId="068D006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113,000</w:t>
            </w:r>
          </w:p>
        </w:tc>
        <w:tc>
          <w:tcPr>
            <w:tcW w:w="415" w:type="pct"/>
            <w:tcBorders>
              <w:top w:val="nil"/>
              <w:left w:val="nil"/>
              <w:bottom w:val="dotted" w:sz="4" w:space="0" w:color="auto"/>
              <w:right w:val="dashed" w:sz="4" w:space="0" w:color="auto"/>
            </w:tcBorders>
            <w:shd w:val="clear" w:color="auto" w:fill="auto"/>
            <w:noWrap/>
            <w:vAlign w:val="bottom"/>
            <w:hideMark/>
          </w:tcPr>
          <w:p w14:paraId="068D006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w:t>
            </w:r>
          </w:p>
        </w:tc>
        <w:tc>
          <w:tcPr>
            <w:tcW w:w="409" w:type="pct"/>
            <w:tcBorders>
              <w:top w:val="nil"/>
              <w:left w:val="nil"/>
              <w:bottom w:val="dotted" w:sz="4" w:space="0" w:color="auto"/>
              <w:right w:val="dashed" w:sz="4" w:space="0" w:color="auto"/>
            </w:tcBorders>
            <w:shd w:val="clear" w:color="auto" w:fill="auto"/>
            <w:noWrap/>
            <w:vAlign w:val="bottom"/>
            <w:hideMark/>
          </w:tcPr>
          <w:p w14:paraId="068D006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172,600</w:t>
            </w:r>
          </w:p>
        </w:tc>
        <w:tc>
          <w:tcPr>
            <w:tcW w:w="409" w:type="pct"/>
            <w:tcBorders>
              <w:top w:val="nil"/>
              <w:left w:val="nil"/>
              <w:bottom w:val="dotted" w:sz="4" w:space="0" w:color="auto"/>
              <w:right w:val="single" w:sz="4" w:space="0" w:color="auto"/>
            </w:tcBorders>
            <w:shd w:val="clear" w:color="auto" w:fill="auto"/>
            <w:noWrap/>
            <w:vAlign w:val="bottom"/>
            <w:hideMark/>
          </w:tcPr>
          <w:p w14:paraId="068D006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182,600</w:t>
            </w:r>
          </w:p>
        </w:tc>
        <w:tc>
          <w:tcPr>
            <w:tcW w:w="491" w:type="pct"/>
            <w:tcBorders>
              <w:top w:val="nil"/>
              <w:left w:val="nil"/>
              <w:bottom w:val="dotted" w:sz="4" w:space="0" w:color="auto"/>
              <w:right w:val="single" w:sz="4" w:space="0" w:color="auto"/>
            </w:tcBorders>
            <w:shd w:val="clear" w:color="auto" w:fill="auto"/>
            <w:noWrap/>
            <w:vAlign w:val="bottom"/>
            <w:hideMark/>
          </w:tcPr>
          <w:p w14:paraId="068D006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295,600</w:t>
            </w:r>
          </w:p>
        </w:tc>
      </w:tr>
      <w:tr w:rsidR="00BB6A1D" w:rsidRPr="00BB6A1D" w14:paraId="068D007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06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6</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06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Infrastruktures dhe Energjise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06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6,135,500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07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28,194,702</w:t>
            </w:r>
          </w:p>
        </w:tc>
        <w:tc>
          <w:tcPr>
            <w:tcW w:w="409"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D007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21,354,406</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07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49,549,108</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07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55,684,608</w:t>
            </w:r>
          </w:p>
        </w:tc>
      </w:tr>
      <w:tr w:rsidR="00BB6A1D" w:rsidRPr="00BB6A1D" w14:paraId="068D007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7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7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07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700,100</w:t>
            </w:r>
          </w:p>
        </w:tc>
        <w:tc>
          <w:tcPr>
            <w:tcW w:w="415" w:type="pct"/>
            <w:tcBorders>
              <w:top w:val="nil"/>
              <w:left w:val="nil"/>
              <w:bottom w:val="dotted" w:sz="4" w:space="0" w:color="auto"/>
              <w:right w:val="dashed" w:sz="4" w:space="0" w:color="auto"/>
            </w:tcBorders>
            <w:shd w:val="clear" w:color="auto" w:fill="auto"/>
            <w:noWrap/>
            <w:vAlign w:val="bottom"/>
            <w:hideMark/>
          </w:tcPr>
          <w:p w14:paraId="068D007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w:t>
            </w:r>
          </w:p>
        </w:tc>
        <w:tc>
          <w:tcPr>
            <w:tcW w:w="409" w:type="pct"/>
            <w:tcBorders>
              <w:top w:val="nil"/>
              <w:left w:val="nil"/>
              <w:bottom w:val="dotted" w:sz="4" w:space="0" w:color="auto"/>
              <w:right w:val="dashed" w:sz="4" w:space="0" w:color="auto"/>
            </w:tcBorders>
            <w:shd w:val="clear" w:color="auto" w:fill="auto"/>
            <w:noWrap/>
            <w:vAlign w:val="bottom"/>
            <w:hideMark/>
          </w:tcPr>
          <w:p w14:paraId="068D007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7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w:t>
            </w:r>
          </w:p>
        </w:tc>
        <w:tc>
          <w:tcPr>
            <w:tcW w:w="491" w:type="pct"/>
            <w:tcBorders>
              <w:top w:val="nil"/>
              <w:left w:val="nil"/>
              <w:bottom w:val="dotted" w:sz="4" w:space="0" w:color="auto"/>
              <w:right w:val="single" w:sz="4" w:space="0" w:color="auto"/>
            </w:tcBorders>
            <w:shd w:val="clear" w:color="auto" w:fill="auto"/>
            <w:noWrap/>
            <w:vAlign w:val="bottom"/>
            <w:hideMark/>
          </w:tcPr>
          <w:p w14:paraId="068D007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713,100</w:t>
            </w:r>
          </w:p>
        </w:tc>
      </w:tr>
      <w:tr w:rsidR="00BB6A1D" w:rsidRPr="00BB6A1D" w14:paraId="068D008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7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04520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7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Transporti rrugor</w:t>
            </w:r>
          </w:p>
        </w:tc>
        <w:tc>
          <w:tcPr>
            <w:tcW w:w="442" w:type="pct"/>
            <w:tcBorders>
              <w:top w:val="nil"/>
              <w:left w:val="nil"/>
              <w:bottom w:val="dotted" w:sz="4" w:space="0" w:color="auto"/>
              <w:right w:val="single" w:sz="4" w:space="0" w:color="auto"/>
            </w:tcBorders>
            <w:shd w:val="clear" w:color="auto" w:fill="auto"/>
            <w:noWrap/>
            <w:vAlign w:val="bottom"/>
            <w:hideMark/>
          </w:tcPr>
          <w:p w14:paraId="068D007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2,800,000</w:t>
            </w:r>
          </w:p>
        </w:tc>
        <w:tc>
          <w:tcPr>
            <w:tcW w:w="415" w:type="pct"/>
            <w:tcBorders>
              <w:top w:val="nil"/>
              <w:left w:val="nil"/>
              <w:bottom w:val="dotted" w:sz="4" w:space="0" w:color="auto"/>
              <w:right w:val="dashed" w:sz="4" w:space="0" w:color="auto"/>
            </w:tcBorders>
            <w:shd w:val="clear" w:color="auto" w:fill="auto"/>
            <w:noWrap/>
            <w:vAlign w:val="bottom"/>
            <w:hideMark/>
          </w:tcPr>
          <w:p w14:paraId="068D008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20,596,414</w:t>
            </w:r>
          </w:p>
        </w:tc>
        <w:tc>
          <w:tcPr>
            <w:tcW w:w="409" w:type="pct"/>
            <w:tcBorders>
              <w:top w:val="nil"/>
              <w:left w:val="nil"/>
              <w:bottom w:val="dotted" w:sz="4" w:space="0" w:color="auto"/>
              <w:right w:val="dashed" w:sz="4" w:space="0" w:color="auto"/>
            </w:tcBorders>
            <w:shd w:val="clear" w:color="auto" w:fill="auto"/>
            <w:noWrap/>
            <w:vAlign w:val="bottom"/>
            <w:hideMark/>
          </w:tcPr>
          <w:p w14:paraId="068D008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8,308,132</w:t>
            </w:r>
          </w:p>
        </w:tc>
        <w:tc>
          <w:tcPr>
            <w:tcW w:w="409" w:type="pct"/>
            <w:tcBorders>
              <w:top w:val="nil"/>
              <w:left w:val="nil"/>
              <w:bottom w:val="dotted" w:sz="4" w:space="0" w:color="auto"/>
              <w:right w:val="single" w:sz="4" w:space="0" w:color="auto"/>
            </w:tcBorders>
            <w:shd w:val="clear" w:color="auto" w:fill="auto"/>
            <w:noWrap/>
            <w:vAlign w:val="bottom"/>
            <w:hideMark/>
          </w:tcPr>
          <w:p w14:paraId="068D008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28,904,546</w:t>
            </w:r>
          </w:p>
        </w:tc>
        <w:tc>
          <w:tcPr>
            <w:tcW w:w="491" w:type="pct"/>
            <w:tcBorders>
              <w:top w:val="nil"/>
              <w:left w:val="nil"/>
              <w:bottom w:val="dotted" w:sz="4" w:space="0" w:color="auto"/>
              <w:right w:val="single" w:sz="4" w:space="0" w:color="auto"/>
            </w:tcBorders>
            <w:shd w:val="clear" w:color="auto" w:fill="auto"/>
            <w:noWrap/>
            <w:vAlign w:val="bottom"/>
            <w:hideMark/>
          </w:tcPr>
          <w:p w14:paraId="068D008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31,704,546</w:t>
            </w:r>
          </w:p>
        </w:tc>
      </w:tr>
      <w:tr w:rsidR="00BB6A1D" w:rsidRPr="00BB6A1D" w14:paraId="068D008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8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04540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8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Transporti Detar</w:t>
            </w:r>
          </w:p>
        </w:tc>
        <w:tc>
          <w:tcPr>
            <w:tcW w:w="442" w:type="pct"/>
            <w:tcBorders>
              <w:top w:val="nil"/>
              <w:left w:val="nil"/>
              <w:bottom w:val="dotted" w:sz="4" w:space="0" w:color="auto"/>
              <w:right w:val="single" w:sz="4" w:space="0" w:color="auto"/>
            </w:tcBorders>
            <w:shd w:val="clear" w:color="auto" w:fill="auto"/>
            <w:noWrap/>
            <w:vAlign w:val="bottom"/>
            <w:hideMark/>
          </w:tcPr>
          <w:p w14:paraId="068D008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120,000</w:t>
            </w:r>
          </w:p>
        </w:tc>
        <w:tc>
          <w:tcPr>
            <w:tcW w:w="415" w:type="pct"/>
            <w:tcBorders>
              <w:top w:val="nil"/>
              <w:left w:val="nil"/>
              <w:bottom w:val="dotted" w:sz="4" w:space="0" w:color="auto"/>
              <w:right w:val="dashed" w:sz="4" w:space="0" w:color="auto"/>
            </w:tcBorders>
            <w:shd w:val="clear" w:color="auto" w:fill="auto"/>
            <w:noWrap/>
            <w:vAlign w:val="bottom"/>
            <w:hideMark/>
          </w:tcPr>
          <w:p w14:paraId="068D008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w:t>
            </w:r>
          </w:p>
        </w:tc>
        <w:tc>
          <w:tcPr>
            <w:tcW w:w="409" w:type="pct"/>
            <w:tcBorders>
              <w:top w:val="nil"/>
              <w:left w:val="nil"/>
              <w:bottom w:val="dotted" w:sz="4" w:space="0" w:color="auto"/>
              <w:right w:val="dashed" w:sz="4" w:space="0" w:color="auto"/>
            </w:tcBorders>
            <w:shd w:val="clear" w:color="auto" w:fill="auto"/>
            <w:noWrap/>
            <w:vAlign w:val="bottom"/>
            <w:hideMark/>
          </w:tcPr>
          <w:p w14:paraId="068D008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8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w:t>
            </w:r>
          </w:p>
        </w:tc>
        <w:tc>
          <w:tcPr>
            <w:tcW w:w="491" w:type="pct"/>
            <w:tcBorders>
              <w:top w:val="nil"/>
              <w:left w:val="nil"/>
              <w:bottom w:val="dotted" w:sz="4" w:space="0" w:color="auto"/>
              <w:right w:val="single" w:sz="4" w:space="0" w:color="auto"/>
            </w:tcBorders>
            <w:shd w:val="clear" w:color="auto" w:fill="auto"/>
            <w:noWrap/>
            <w:vAlign w:val="bottom"/>
            <w:hideMark/>
          </w:tcPr>
          <w:p w14:paraId="068D008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170,000</w:t>
            </w:r>
          </w:p>
        </w:tc>
      </w:tr>
      <w:tr w:rsidR="00BB6A1D" w:rsidRPr="00BB6A1D" w14:paraId="068D009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8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04550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8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Transporti Hekurudhor</w:t>
            </w:r>
          </w:p>
        </w:tc>
        <w:tc>
          <w:tcPr>
            <w:tcW w:w="442" w:type="pct"/>
            <w:tcBorders>
              <w:top w:val="nil"/>
              <w:left w:val="nil"/>
              <w:bottom w:val="dotted" w:sz="4" w:space="0" w:color="auto"/>
              <w:right w:val="single" w:sz="4" w:space="0" w:color="auto"/>
            </w:tcBorders>
            <w:shd w:val="clear" w:color="auto" w:fill="auto"/>
            <w:noWrap/>
            <w:vAlign w:val="bottom"/>
            <w:hideMark/>
          </w:tcPr>
          <w:p w14:paraId="068D008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440,000</w:t>
            </w:r>
          </w:p>
        </w:tc>
        <w:tc>
          <w:tcPr>
            <w:tcW w:w="415" w:type="pct"/>
            <w:tcBorders>
              <w:top w:val="nil"/>
              <w:left w:val="nil"/>
              <w:bottom w:val="dotted" w:sz="4" w:space="0" w:color="auto"/>
              <w:right w:val="dashed" w:sz="4" w:space="0" w:color="auto"/>
            </w:tcBorders>
            <w:shd w:val="clear" w:color="auto" w:fill="auto"/>
            <w:noWrap/>
            <w:vAlign w:val="bottom"/>
            <w:hideMark/>
          </w:tcPr>
          <w:p w14:paraId="068D009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400,000</w:t>
            </w:r>
          </w:p>
        </w:tc>
        <w:tc>
          <w:tcPr>
            <w:tcW w:w="409" w:type="pct"/>
            <w:tcBorders>
              <w:top w:val="nil"/>
              <w:left w:val="nil"/>
              <w:bottom w:val="dotted" w:sz="4" w:space="0" w:color="auto"/>
              <w:right w:val="dashed" w:sz="4" w:space="0" w:color="auto"/>
            </w:tcBorders>
            <w:shd w:val="clear" w:color="auto" w:fill="auto"/>
            <w:noWrap/>
            <w:vAlign w:val="bottom"/>
            <w:hideMark/>
          </w:tcPr>
          <w:p w14:paraId="068D009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1,400,000</w:t>
            </w:r>
          </w:p>
        </w:tc>
        <w:tc>
          <w:tcPr>
            <w:tcW w:w="409" w:type="pct"/>
            <w:tcBorders>
              <w:top w:val="nil"/>
              <w:left w:val="nil"/>
              <w:bottom w:val="dotted" w:sz="4" w:space="0" w:color="auto"/>
              <w:right w:val="single" w:sz="4" w:space="0" w:color="auto"/>
            </w:tcBorders>
            <w:shd w:val="clear" w:color="auto" w:fill="auto"/>
            <w:noWrap/>
            <w:vAlign w:val="bottom"/>
            <w:hideMark/>
          </w:tcPr>
          <w:p w14:paraId="068D009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1,800,000</w:t>
            </w:r>
          </w:p>
        </w:tc>
        <w:tc>
          <w:tcPr>
            <w:tcW w:w="491" w:type="pct"/>
            <w:tcBorders>
              <w:top w:val="nil"/>
              <w:left w:val="nil"/>
              <w:bottom w:val="dotted" w:sz="4" w:space="0" w:color="auto"/>
              <w:right w:val="single" w:sz="4" w:space="0" w:color="auto"/>
            </w:tcBorders>
            <w:shd w:val="clear" w:color="auto" w:fill="auto"/>
            <w:noWrap/>
            <w:vAlign w:val="bottom"/>
            <w:hideMark/>
          </w:tcPr>
          <w:p w14:paraId="068D009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2,240,000</w:t>
            </w:r>
          </w:p>
        </w:tc>
      </w:tr>
      <w:tr w:rsidR="00BB6A1D" w:rsidRPr="00BB6A1D" w14:paraId="068D009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9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04560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9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Transporti Ajror</w:t>
            </w:r>
          </w:p>
        </w:tc>
        <w:tc>
          <w:tcPr>
            <w:tcW w:w="442" w:type="pct"/>
            <w:tcBorders>
              <w:top w:val="nil"/>
              <w:left w:val="nil"/>
              <w:bottom w:val="dotted" w:sz="4" w:space="0" w:color="auto"/>
              <w:right w:val="single" w:sz="4" w:space="0" w:color="auto"/>
            </w:tcBorders>
            <w:shd w:val="clear" w:color="auto" w:fill="auto"/>
            <w:noWrap/>
            <w:vAlign w:val="bottom"/>
            <w:hideMark/>
          </w:tcPr>
          <w:p w14:paraId="068D009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20,300</w:t>
            </w:r>
          </w:p>
        </w:tc>
        <w:tc>
          <w:tcPr>
            <w:tcW w:w="415" w:type="pct"/>
            <w:tcBorders>
              <w:top w:val="nil"/>
              <w:left w:val="nil"/>
              <w:bottom w:val="dotted" w:sz="4" w:space="0" w:color="auto"/>
              <w:right w:val="dashed" w:sz="4" w:space="0" w:color="auto"/>
            </w:tcBorders>
            <w:shd w:val="clear" w:color="auto" w:fill="auto"/>
            <w:noWrap/>
            <w:vAlign w:val="bottom"/>
            <w:hideMark/>
          </w:tcPr>
          <w:p w14:paraId="068D009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09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9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09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22,300</w:t>
            </w:r>
          </w:p>
        </w:tc>
      </w:tr>
      <w:tr w:rsidR="00BB6A1D" w:rsidRPr="00BB6A1D" w14:paraId="068D00A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9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06370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9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Furnizimi me Uje dhe Kanalizime</w:t>
            </w:r>
          </w:p>
        </w:tc>
        <w:tc>
          <w:tcPr>
            <w:tcW w:w="442" w:type="pct"/>
            <w:tcBorders>
              <w:top w:val="nil"/>
              <w:left w:val="nil"/>
              <w:bottom w:val="dotted" w:sz="4" w:space="0" w:color="auto"/>
              <w:right w:val="single" w:sz="4" w:space="0" w:color="auto"/>
            </w:tcBorders>
            <w:shd w:val="clear" w:color="auto" w:fill="auto"/>
            <w:noWrap/>
            <w:vAlign w:val="bottom"/>
            <w:hideMark/>
          </w:tcPr>
          <w:p w14:paraId="068D009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740,000</w:t>
            </w:r>
          </w:p>
        </w:tc>
        <w:tc>
          <w:tcPr>
            <w:tcW w:w="415" w:type="pct"/>
            <w:tcBorders>
              <w:top w:val="nil"/>
              <w:left w:val="nil"/>
              <w:bottom w:val="dotted" w:sz="4" w:space="0" w:color="auto"/>
              <w:right w:val="dashed" w:sz="4" w:space="0" w:color="auto"/>
            </w:tcBorders>
            <w:shd w:val="clear" w:color="auto" w:fill="auto"/>
            <w:noWrap/>
            <w:vAlign w:val="bottom"/>
            <w:hideMark/>
          </w:tcPr>
          <w:p w14:paraId="068D00A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4,875,016</w:t>
            </w:r>
          </w:p>
        </w:tc>
        <w:tc>
          <w:tcPr>
            <w:tcW w:w="409" w:type="pct"/>
            <w:tcBorders>
              <w:top w:val="nil"/>
              <w:left w:val="nil"/>
              <w:bottom w:val="dotted" w:sz="4" w:space="0" w:color="auto"/>
              <w:right w:val="dashed" w:sz="4" w:space="0" w:color="auto"/>
            </w:tcBorders>
            <w:shd w:val="clear" w:color="auto" w:fill="auto"/>
            <w:noWrap/>
            <w:vAlign w:val="bottom"/>
            <w:hideMark/>
          </w:tcPr>
          <w:p w14:paraId="068D00A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6,666,274</w:t>
            </w:r>
          </w:p>
        </w:tc>
        <w:tc>
          <w:tcPr>
            <w:tcW w:w="409" w:type="pct"/>
            <w:tcBorders>
              <w:top w:val="nil"/>
              <w:left w:val="nil"/>
              <w:bottom w:val="dotted" w:sz="4" w:space="0" w:color="auto"/>
              <w:right w:val="single" w:sz="4" w:space="0" w:color="auto"/>
            </w:tcBorders>
            <w:shd w:val="clear" w:color="auto" w:fill="auto"/>
            <w:noWrap/>
            <w:vAlign w:val="bottom"/>
            <w:hideMark/>
          </w:tcPr>
          <w:p w14:paraId="068D00A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11,541,290</w:t>
            </w:r>
          </w:p>
        </w:tc>
        <w:tc>
          <w:tcPr>
            <w:tcW w:w="491" w:type="pct"/>
            <w:tcBorders>
              <w:top w:val="nil"/>
              <w:left w:val="nil"/>
              <w:bottom w:val="dotted" w:sz="4" w:space="0" w:color="auto"/>
              <w:right w:val="single" w:sz="4" w:space="0" w:color="auto"/>
            </w:tcBorders>
            <w:shd w:val="clear" w:color="auto" w:fill="auto"/>
            <w:noWrap/>
            <w:vAlign w:val="bottom"/>
            <w:hideMark/>
          </w:tcPr>
          <w:p w14:paraId="068D00A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12,281,290</w:t>
            </w:r>
          </w:p>
        </w:tc>
      </w:tr>
      <w:tr w:rsidR="00BB6A1D" w:rsidRPr="00BB6A1D" w14:paraId="068D00A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A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06220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A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i Mbetjeve Urbane</w:t>
            </w:r>
          </w:p>
        </w:tc>
        <w:tc>
          <w:tcPr>
            <w:tcW w:w="442" w:type="pct"/>
            <w:tcBorders>
              <w:top w:val="nil"/>
              <w:left w:val="nil"/>
              <w:bottom w:val="dotted" w:sz="4" w:space="0" w:color="auto"/>
              <w:right w:val="single" w:sz="4" w:space="0" w:color="auto"/>
            </w:tcBorders>
            <w:shd w:val="clear" w:color="auto" w:fill="auto"/>
            <w:noWrap/>
            <w:vAlign w:val="bottom"/>
            <w:hideMark/>
          </w:tcPr>
          <w:p w14:paraId="068D00A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700,000</w:t>
            </w:r>
          </w:p>
        </w:tc>
        <w:tc>
          <w:tcPr>
            <w:tcW w:w="415" w:type="pct"/>
            <w:tcBorders>
              <w:top w:val="nil"/>
              <w:left w:val="nil"/>
              <w:bottom w:val="dotted" w:sz="4" w:space="0" w:color="auto"/>
              <w:right w:val="dashed" w:sz="4" w:space="0" w:color="auto"/>
            </w:tcBorders>
            <w:shd w:val="clear" w:color="auto" w:fill="auto"/>
            <w:noWrap/>
            <w:vAlign w:val="bottom"/>
            <w:hideMark/>
          </w:tcPr>
          <w:p w14:paraId="068D00A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1,664,272</w:t>
            </w:r>
          </w:p>
        </w:tc>
        <w:tc>
          <w:tcPr>
            <w:tcW w:w="409" w:type="pct"/>
            <w:tcBorders>
              <w:top w:val="nil"/>
              <w:left w:val="nil"/>
              <w:bottom w:val="dotted" w:sz="4" w:space="0" w:color="auto"/>
              <w:right w:val="dashed" w:sz="4" w:space="0" w:color="auto"/>
            </w:tcBorders>
            <w:shd w:val="clear" w:color="auto" w:fill="auto"/>
            <w:noWrap/>
            <w:vAlign w:val="bottom"/>
            <w:hideMark/>
          </w:tcPr>
          <w:p w14:paraId="068D00A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1,200,000</w:t>
            </w:r>
          </w:p>
        </w:tc>
        <w:tc>
          <w:tcPr>
            <w:tcW w:w="409" w:type="pct"/>
            <w:tcBorders>
              <w:top w:val="nil"/>
              <w:left w:val="nil"/>
              <w:bottom w:val="dotted" w:sz="4" w:space="0" w:color="auto"/>
              <w:right w:val="single" w:sz="4" w:space="0" w:color="auto"/>
            </w:tcBorders>
            <w:shd w:val="clear" w:color="auto" w:fill="auto"/>
            <w:noWrap/>
            <w:vAlign w:val="bottom"/>
            <w:hideMark/>
          </w:tcPr>
          <w:p w14:paraId="068D00A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2,864,272</w:t>
            </w:r>
          </w:p>
        </w:tc>
        <w:tc>
          <w:tcPr>
            <w:tcW w:w="491" w:type="pct"/>
            <w:tcBorders>
              <w:top w:val="nil"/>
              <w:left w:val="nil"/>
              <w:bottom w:val="dotted" w:sz="4" w:space="0" w:color="auto"/>
              <w:right w:val="single" w:sz="4" w:space="0" w:color="auto"/>
            </w:tcBorders>
            <w:shd w:val="clear" w:color="auto" w:fill="auto"/>
            <w:noWrap/>
            <w:vAlign w:val="bottom"/>
            <w:hideMark/>
          </w:tcPr>
          <w:p w14:paraId="068D00A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3,564,272</w:t>
            </w:r>
          </w:p>
        </w:tc>
      </w:tr>
      <w:tr w:rsidR="00BB6A1D" w:rsidRPr="00BB6A1D" w14:paraId="068D00B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A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04320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A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Energjine</w:t>
            </w:r>
          </w:p>
        </w:tc>
        <w:tc>
          <w:tcPr>
            <w:tcW w:w="442" w:type="pct"/>
            <w:tcBorders>
              <w:top w:val="nil"/>
              <w:left w:val="nil"/>
              <w:bottom w:val="dotted" w:sz="4" w:space="0" w:color="auto"/>
              <w:right w:val="single" w:sz="4" w:space="0" w:color="auto"/>
            </w:tcBorders>
            <w:shd w:val="clear" w:color="auto" w:fill="auto"/>
            <w:noWrap/>
            <w:vAlign w:val="bottom"/>
            <w:hideMark/>
          </w:tcPr>
          <w:p w14:paraId="068D00A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102,000</w:t>
            </w:r>
          </w:p>
        </w:tc>
        <w:tc>
          <w:tcPr>
            <w:tcW w:w="415" w:type="pct"/>
            <w:tcBorders>
              <w:top w:val="nil"/>
              <w:left w:val="nil"/>
              <w:bottom w:val="dotted" w:sz="4" w:space="0" w:color="auto"/>
              <w:right w:val="dashed" w:sz="4" w:space="0" w:color="auto"/>
            </w:tcBorders>
            <w:shd w:val="clear" w:color="auto" w:fill="auto"/>
            <w:noWrap/>
            <w:vAlign w:val="bottom"/>
            <w:hideMark/>
          </w:tcPr>
          <w:p w14:paraId="068D00B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300,000</w:t>
            </w:r>
          </w:p>
        </w:tc>
        <w:tc>
          <w:tcPr>
            <w:tcW w:w="409" w:type="pct"/>
            <w:tcBorders>
              <w:top w:val="nil"/>
              <w:left w:val="nil"/>
              <w:bottom w:val="dotted" w:sz="4" w:space="0" w:color="auto"/>
              <w:right w:val="dashed" w:sz="4" w:space="0" w:color="auto"/>
            </w:tcBorders>
            <w:shd w:val="clear" w:color="auto" w:fill="auto"/>
            <w:noWrap/>
            <w:vAlign w:val="bottom"/>
            <w:hideMark/>
          </w:tcPr>
          <w:p w14:paraId="068D00B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3,560,000</w:t>
            </w:r>
          </w:p>
        </w:tc>
        <w:tc>
          <w:tcPr>
            <w:tcW w:w="409" w:type="pct"/>
            <w:tcBorders>
              <w:top w:val="nil"/>
              <w:left w:val="nil"/>
              <w:bottom w:val="dotted" w:sz="4" w:space="0" w:color="auto"/>
              <w:right w:val="single" w:sz="4" w:space="0" w:color="auto"/>
            </w:tcBorders>
            <w:shd w:val="clear" w:color="auto" w:fill="auto"/>
            <w:noWrap/>
            <w:vAlign w:val="bottom"/>
            <w:hideMark/>
          </w:tcPr>
          <w:p w14:paraId="068D00B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3,860,000</w:t>
            </w:r>
          </w:p>
        </w:tc>
        <w:tc>
          <w:tcPr>
            <w:tcW w:w="491" w:type="pct"/>
            <w:tcBorders>
              <w:top w:val="nil"/>
              <w:left w:val="nil"/>
              <w:bottom w:val="dotted" w:sz="4" w:space="0" w:color="auto"/>
              <w:right w:val="single" w:sz="4" w:space="0" w:color="auto"/>
            </w:tcBorders>
            <w:shd w:val="clear" w:color="auto" w:fill="auto"/>
            <w:noWrap/>
            <w:vAlign w:val="bottom"/>
            <w:hideMark/>
          </w:tcPr>
          <w:p w14:paraId="068D00B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3,962,000</w:t>
            </w:r>
          </w:p>
        </w:tc>
      </w:tr>
      <w:tr w:rsidR="00BB6A1D" w:rsidRPr="00BB6A1D" w14:paraId="068D00B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B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04430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B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Mbeshtetje per Burimet Natyrore </w:t>
            </w:r>
          </w:p>
        </w:tc>
        <w:tc>
          <w:tcPr>
            <w:tcW w:w="442" w:type="pct"/>
            <w:tcBorders>
              <w:top w:val="nil"/>
              <w:left w:val="nil"/>
              <w:bottom w:val="dotted" w:sz="4" w:space="0" w:color="auto"/>
              <w:right w:val="single" w:sz="4" w:space="0" w:color="auto"/>
            </w:tcBorders>
            <w:shd w:val="clear" w:color="auto" w:fill="auto"/>
            <w:noWrap/>
            <w:vAlign w:val="bottom"/>
            <w:hideMark/>
          </w:tcPr>
          <w:p w14:paraId="068D00B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180,000</w:t>
            </w:r>
          </w:p>
        </w:tc>
        <w:tc>
          <w:tcPr>
            <w:tcW w:w="415" w:type="pct"/>
            <w:tcBorders>
              <w:top w:val="nil"/>
              <w:left w:val="nil"/>
              <w:bottom w:val="dotted" w:sz="4" w:space="0" w:color="auto"/>
              <w:right w:val="dashed" w:sz="4" w:space="0" w:color="auto"/>
            </w:tcBorders>
            <w:shd w:val="clear" w:color="auto" w:fill="auto"/>
            <w:noWrap/>
            <w:vAlign w:val="bottom"/>
            <w:hideMark/>
          </w:tcPr>
          <w:p w14:paraId="068D00B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105,000</w:t>
            </w:r>
          </w:p>
        </w:tc>
        <w:tc>
          <w:tcPr>
            <w:tcW w:w="409" w:type="pct"/>
            <w:tcBorders>
              <w:top w:val="nil"/>
              <w:left w:val="nil"/>
              <w:bottom w:val="dotted" w:sz="4" w:space="0" w:color="auto"/>
              <w:right w:val="dashed" w:sz="4" w:space="0" w:color="auto"/>
            </w:tcBorders>
            <w:shd w:val="clear" w:color="auto" w:fill="auto"/>
            <w:noWrap/>
            <w:vAlign w:val="bottom"/>
            <w:hideMark/>
          </w:tcPr>
          <w:p w14:paraId="068D00B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B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105,000</w:t>
            </w:r>
          </w:p>
        </w:tc>
        <w:tc>
          <w:tcPr>
            <w:tcW w:w="491" w:type="pct"/>
            <w:tcBorders>
              <w:top w:val="nil"/>
              <w:left w:val="nil"/>
              <w:bottom w:val="dotted" w:sz="4" w:space="0" w:color="auto"/>
              <w:right w:val="single" w:sz="4" w:space="0" w:color="auto"/>
            </w:tcBorders>
            <w:shd w:val="clear" w:color="auto" w:fill="auto"/>
            <w:noWrap/>
            <w:vAlign w:val="bottom"/>
            <w:hideMark/>
          </w:tcPr>
          <w:p w14:paraId="068D00B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285,000</w:t>
            </w:r>
          </w:p>
        </w:tc>
      </w:tr>
      <w:tr w:rsidR="00BB6A1D" w:rsidRPr="00BB6A1D" w14:paraId="068D00C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B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04440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B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Industrine</w:t>
            </w:r>
          </w:p>
        </w:tc>
        <w:tc>
          <w:tcPr>
            <w:tcW w:w="442" w:type="pct"/>
            <w:tcBorders>
              <w:top w:val="nil"/>
              <w:left w:val="nil"/>
              <w:bottom w:val="dotted" w:sz="4" w:space="0" w:color="auto"/>
              <w:right w:val="single" w:sz="4" w:space="0" w:color="auto"/>
            </w:tcBorders>
            <w:shd w:val="clear" w:color="auto" w:fill="auto"/>
            <w:noWrap/>
            <w:vAlign w:val="bottom"/>
            <w:hideMark/>
          </w:tcPr>
          <w:p w14:paraId="068D00B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271,000</w:t>
            </w:r>
          </w:p>
        </w:tc>
        <w:tc>
          <w:tcPr>
            <w:tcW w:w="415" w:type="pct"/>
            <w:tcBorders>
              <w:top w:val="nil"/>
              <w:left w:val="nil"/>
              <w:bottom w:val="dotted" w:sz="4" w:space="0" w:color="auto"/>
              <w:right w:val="dashed" w:sz="4" w:space="0" w:color="auto"/>
            </w:tcBorders>
            <w:shd w:val="clear" w:color="auto" w:fill="auto"/>
            <w:noWrap/>
            <w:vAlign w:val="bottom"/>
            <w:hideMark/>
          </w:tcPr>
          <w:p w14:paraId="068D00C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85,000</w:t>
            </w:r>
          </w:p>
        </w:tc>
        <w:tc>
          <w:tcPr>
            <w:tcW w:w="409" w:type="pct"/>
            <w:tcBorders>
              <w:top w:val="nil"/>
              <w:left w:val="nil"/>
              <w:bottom w:val="dotted" w:sz="4" w:space="0" w:color="auto"/>
              <w:right w:val="dashed" w:sz="4" w:space="0" w:color="auto"/>
            </w:tcBorders>
            <w:shd w:val="clear" w:color="auto" w:fill="auto"/>
            <w:noWrap/>
            <w:vAlign w:val="bottom"/>
            <w:hideMark/>
          </w:tcPr>
          <w:p w14:paraId="068D00C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C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85,000</w:t>
            </w:r>
          </w:p>
        </w:tc>
        <w:tc>
          <w:tcPr>
            <w:tcW w:w="491" w:type="pct"/>
            <w:tcBorders>
              <w:top w:val="nil"/>
              <w:left w:val="nil"/>
              <w:bottom w:val="dotted" w:sz="4" w:space="0" w:color="auto"/>
              <w:right w:val="single" w:sz="4" w:space="0" w:color="auto"/>
            </w:tcBorders>
            <w:shd w:val="clear" w:color="auto" w:fill="auto"/>
            <w:noWrap/>
            <w:vAlign w:val="bottom"/>
            <w:hideMark/>
          </w:tcPr>
          <w:p w14:paraId="068D00C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356,000</w:t>
            </w:r>
          </w:p>
        </w:tc>
      </w:tr>
      <w:tr w:rsidR="00BB6A1D" w:rsidRPr="00BB6A1D" w14:paraId="068D00C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C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06180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C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Planifikimi Urban </w:t>
            </w:r>
          </w:p>
        </w:tc>
        <w:tc>
          <w:tcPr>
            <w:tcW w:w="442" w:type="pct"/>
            <w:tcBorders>
              <w:top w:val="nil"/>
              <w:left w:val="nil"/>
              <w:bottom w:val="dotted" w:sz="4" w:space="0" w:color="auto"/>
              <w:right w:val="single" w:sz="4" w:space="0" w:color="auto"/>
            </w:tcBorders>
            <w:shd w:val="clear" w:color="auto" w:fill="auto"/>
            <w:noWrap/>
            <w:vAlign w:val="bottom"/>
            <w:hideMark/>
          </w:tcPr>
          <w:p w14:paraId="068D00C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62,100</w:t>
            </w:r>
          </w:p>
        </w:tc>
        <w:tc>
          <w:tcPr>
            <w:tcW w:w="415" w:type="pct"/>
            <w:tcBorders>
              <w:top w:val="nil"/>
              <w:left w:val="nil"/>
              <w:bottom w:val="dotted" w:sz="4" w:space="0" w:color="auto"/>
              <w:right w:val="dashed" w:sz="4" w:space="0" w:color="auto"/>
            </w:tcBorders>
            <w:shd w:val="clear" w:color="auto" w:fill="auto"/>
            <w:noWrap/>
            <w:vAlign w:val="bottom"/>
            <w:hideMark/>
          </w:tcPr>
          <w:p w14:paraId="068D00C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104,000</w:t>
            </w:r>
          </w:p>
        </w:tc>
        <w:tc>
          <w:tcPr>
            <w:tcW w:w="409" w:type="pct"/>
            <w:tcBorders>
              <w:top w:val="nil"/>
              <w:left w:val="nil"/>
              <w:bottom w:val="dotted" w:sz="4" w:space="0" w:color="auto"/>
              <w:right w:val="dashed" w:sz="4" w:space="0" w:color="auto"/>
            </w:tcBorders>
            <w:shd w:val="clear" w:color="auto" w:fill="auto"/>
            <w:noWrap/>
            <w:vAlign w:val="bottom"/>
            <w:hideMark/>
          </w:tcPr>
          <w:p w14:paraId="068D00C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220,000</w:t>
            </w:r>
          </w:p>
        </w:tc>
        <w:tc>
          <w:tcPr>
            <w:tcW w:w="409" w:type="pct"/>
            <w:tcBorders>
              <w:top w:val="nil"/>
              <w:left w:val="nil"/>
              <w:bottom w:val="dotted" w:sz="4" w:space="0" w:color="auto"/>
              <w:right w:val="single" w:sz="4" w:space="0" w:color="auto"/>
            </w:tcBorders>
            <w:shd w:val="clear" w:color="auto" w:fill="auto"/>
            <w:noWrap/>
            <w:vAlign w:val="bottom"/>
            <w:hideMark/>
          </w:tcPr>
          <w:p w14:paraId="068D00C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324,000</w:t>
            </w:r>
          </w:p>
        </w:tc>
        <w:tc>
          <w:tcPr>
            <w:tcW w:w="491" w:type="pct"/>
            <w:tcBorders>
              <w:top w:val="nil"/>
              <w:left w:val="nil"/>
              <w:bottom w:val="dotted" w:sz="4" w:space="0" w:color="auto"/>
              <w:right w:val="single" w:sz="4" w:space="0" w:color="auto"/>
            </w:tcBorders>
            <w:shd w:val="clear" w:color="auto" w:fill="auto"/>
            <w:noWrap/>
            <w:vAlign w:val="bottom"/>
            <w:hideMark/>
          </w:tcPr>
          <w:p w14:paraId="068D00C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386,100</w:t>
            </w:r>
          </w:p>
        </w:tc>
      </w:tr>
      <w:tr w:rsidR="00BB6A1D" w:rsidRPr="00BB6A1D" w14:paraId="068D00D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0C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10</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0C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 xml:space="preserve">Ministria e Financave </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0C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57,676,837</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0D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1,477,689</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0D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1,238,000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0D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2,715,689</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0D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60,392,526</w:t>
            </w:r>
          </w:p>
        </w:tc>
      </w:tr>
      <w:tr w:rsidR="00BB6A1D" w:rsidRPr="00BB6A1D" w14:paraId="068D00D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D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D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0D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700,000</w:t>
            </w:r>
          </w:p>
        </w:tc>
        <w:tc>
          <w:tcPr>
            <w:tcW w:w="415" w:type="pct"/>
            <w:tcBorders>
              <w:top w:val="nil"/>
              <w:left w:val="nil"/>
              <w:bottom w:val="dotted" w:sz="4" w:space="0" w:color="auto"/>
              <w:right w:val="dashed" w:sz="4" w:space="0" w:color="auto"/>
            </w:tcBorders>
            <w:shd w:val="clear" w:color="auto" w:fill="auto"/>
            <w:noWrap/>
            <w:vAlign w:val="bottom"/>
            <w:hideMark/>
          </w:tcPr>
          <w:p w14:paraId="068D00D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143,000</w:t>
            </w:r>
          </w:p>
        </w:tc>
        <w:tc>
          <w:tcPr>
            <w:tcW w:w="409" w:type="pct"/>
            <w:tcBorders>
              <w:top w:val="nil"/>
              <w:left w:val="nil"/>
              <w:bottom w:val="dotted" w:sz="4" w:space="0" w:color="auto"/>
              <w:right w:val="dashed" w:sz="4" w:space="0" w:color="auto"/>
            </w:tcBorders>
            <w:shd w:val="clear" w:color="auto" w:fill="auto"/>
            <w:noWrap/>
            <w:vAlign w:val="bottom"/>
            <w:hideMark/>
          </w:tcPr>
          <w:p w14:paraId="068D00D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w:t>
            </w:r>
          </w:p>
        </w:tc>
        <w:tc>
          <w:tcPr>
            <w:tcW w:w="409" w:type="pct"/>
            <w:tcBorders>
              <w:top w:val="nil"/>
              <w:left w:val="nil"/>
              <w:bottom w:val="dotted" w:sz="4" w:space="0" w:color="auto"/>
              <w:right w:val="single" w:sz="4" w:space="0" w:color="auto"/>
            </w:tcBorders>
            <w:shd w:val="clear" w:color="auto" w:fill="auto"/>
            <w:noWrap/>
            <w:vAlign w:val="bottom"/>
            <w:hideMark/>
          </w:tcPr>
          <w:p w14:paraId="068D00D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343,000</w:t>
            </w:r>
          </w:p>
        </w:tc>
        <w:tc>
          <w:tcPr>
            <w:tcW w:w="491" w:type="pct"/>
            <w:tcBorders>
              <w:top w:val="nil"/>
              <w:left w:val="nil"/>
              <w:bottom w:val="dotted" w:sz="4" w:space="0" w:color="auto"/>
              <w:right w:val="single" w:sz="4" w:space="0" w:color="auto"/>
            </w:tcBorders>
            <w:shd w:val="clear" w:color="auto" w:fill="auto"/>
            <w:noWrap/>
            <w:vAlign w:val="bottom"/>
            <w:hideMark/>
          </w:tcPr>
          <w:p w14:paraId="068D00D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1,043,000</w:t>
            </w:r>
          </w:p>
        </w:tc>
      </w:tr>
      <w:tr w:rsidR="00BB6A1D" w:rsidRPr="00BB6A1D" w14:paraId="068D00E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D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D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i Shpenzimeve Publike</w:t>
            </w:r>
          </w:p>
        </w:tc>
        <w:tc>
          <w:tcPr>
            <w:tcW w:w="442" w:type="pct"/>
            <w:tcBorders>
              <w:top w:val="nil"/>
              <w:left w:val="nil"/>
              <w:bottom w:val="dotted" w:sz="4" w:space="0" w:color="auto"/>
              <w:right w:val="single" w:sz="4" w:space="0" w:color="auto"/>
            </w:tcBorders>
            <w:shd w:val="clear" w:color="auto" w:fill="auto"/>
            <w:noWrap/>
            <w:vAlign w:val="bottom"/>
            <w:hideMark/>
          </w:tcPr>
          <w:p w14:paraId="068D00D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534,000</w:t>
            </w:r>
          </w:p>
        </w:tc>
        <w:tc>
          <w:tcPr>
            <w:tcW w:w="415" w:type="pct"/>
            <w:tcBorders>
              <w:top w:val="nil"/>
              <w:left w:val="nil"/>
              <w:bottom w:val="dotted" w:sz="4" w:space="0" w:color="auto"/>
              <w:right w:val="dashed" w:sz="4" w:space="0" w:color="auto"/>
            </w:tcBorders>
            <w:shd w:val="clear" w:color="auto" w:fill="auto"/>
            <w:noWrap/>
            <w:vAlign w:val="bottom"/>
            <w:hideMark/>
          </w:tcPr>
          <w:p w14:paraId="068D00E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09" w:type="pct"/>
            <w:tcBorders>
              <w:top w:val="nil"/>
              <w:left w:val="nil"/>
              <w:bottom w:val="dotted" w:sz="4" w:space="0" w:color="auto"/>
              <w:right w:val="dashed" w:sz="4" w:space="0" w:color="auto"/>
            </w:tcBorders>
            <w:shd w:val="clear" w:color="auto" w:fill="auto"/>
            <w:noWrap/>
            <w:vAlign w:val="bottom"/>
            <w:hideMark/>
          </w:tcPr>
          <w:p w14:paraId="068D00E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E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91" w:type="pct"/>
            <w:tcBorders>
              <w:top w:val="nil"/>
              <w:left w:val="nil"/>
              <w:bottom w:val="dotted" w:sz="4" w:space="0" w:color="auto"/>
              <w:right w:val="single" w:sz="4" w:space="0" w:color="auto"/>
            </w:tcBorders>
            <w:shd w:val="clear" w:color="auto" w:fill="auto"/>
            <w:noWrap/>
            <w:vAlign w:val="bottom"/>
            <w:hideMark/>
          </w:tcPr>
          <w:p w14:paraId="068D00E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539,000</w:t>
            </w:r>
          </w:p>
        </w:tc>
      </w:tr>
      <w:tr w:rsidR="00BB6A1D" w:rsidRPr="00BB6A1D" w14:paraId="068D00E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E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E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Ekzekutimi i Pagesave te Ndryshme</w:t>
            </w:r>
          </w:p>
        </w:tc>
        <w:tc>
          <w:tcPr>
            <w:tcW w:w="442" w:type="pct"/>
            <w:tcBorders>
              <w:top w:val="nil"/>
              <w:left w:val="nil"/>
              <w:bottom w:val="dotted" w:sz="4" w:space="0" w:color="auto"/>
              <w:right w:val="single" w:sz="4" w:space="0" w:color="auto"/>
            </w:tcBorders>
            <w:shd w:val="clear" w:color="auto" w:fill="auto"/>
            <w:noWrap/>
            <w:vAlign w:val="bottom"/>
            <w:hideMark/>
          </w:tcPr>
          <w:p w14:paraId="068D00E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330,000</w:t>
            </w:r>
          </w:p>
        </w:tc>
        <w:tc>
          <w:tcPr>
            <w:tcW w:w="415" w:type="pct"/>
            <w:tcBorders>
              <w:top w:val="nil"/>
              <w:left w:val="nil"/>
              <w:bottom w:val="dotted" w:sz="4" w:space="0" w:color="auto"/>
              <w:right w:val="dashed" w:sz="4" w:space="0" w:color="auto"/>
            </w:tcBorders>
            <w:shd w:val="clear" w:color="auto" w:fill="auto"/>
            <w:noWrap/>
            <w:vAlign w:val="bottom"/>
            <w:hideMark/>
          </w:tcPr>
          <w:p w14:paraId="068D00E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0E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E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0E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330,000</w:t>
            </w:r>
          </w:p>
        </w:tc>
      </w:tr>
      <w:tr w:rsidR="00BB6A1D" w:rsidRPr="00BB6A1D" w14:paraId="068D00F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E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E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i te Ardhurave Tatimore</w:t>
            </w:r>
          </w:p>
        </w:tc>
        <w:tc>
          <w:tcPr>
            <w:tcW w:w="442" w:type="pct"/>
            <w:tcBorders>
              <w:top w:val="nil"/>
              <w:left w:val="nil"/>
              <w:bottom w:val="dotted" w:sz="4" w:space="0" w:color="auto"/>
              <w:right w:val="single" w:sz="4" w:space="0" w:color="auto"/>
            </w:tcBorders>
            <w:shd w:val="clear" w:color="auto" w:fill="auto"/>
            <w:noWrap/>
            <w:vAlign w:val="bottom"/>
            <w:hideMark/>
          </w:tcPr>
          <w:p w14:paraId="068D00E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2,600,000</w:t>
            </w:r>
          </w:p>
        </w:tc>
        <w:tc>
          <w:tcPr>
            <w:tcW w:w="415" w:type="pct"/>
            <w:tcBorders>
              <w:top w:val="nil"/>
              <w:left w:val="nil"/>
              <w:bottom w:val="dotted" w:sz="4" w:space="0" w:color="auto"/>
              <w:right w:val="dashed" w:sz="4" w:space="0" w:color="auto"/>
            </w:tcBorders>
            <w:shd w:val="clear" w:color="auto" w:fill="auto"/>
            <w:noWrap/>
            <w:vAlign w:val="bottom"/>
            <w:hideMark/>
          </w:tcPr>
          <w:p w14:paraId="068D00F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83,000</w:t>
            </w:r>
          </w:p>
        </w:tc>
        <w:tc>
          <w:tcPr>
            <w:tcW w:w="409" w:type="pct"/>
            <w:tcBorders>
              <w:top w:val="nil"/>
              <w:left w:val="nil"/>
              <w:bottom w:val="dotted" w:sz="4" w:space="0" w:color="auto"/>
              <w:right w:val="dashed" w:sz="4" w:space="0" w:color="auto"/>
            </w:tcBorders>
            <w:shd w:val="clear" w:color="auto" w:fill="auto"/>
            <w:noWrap/>
            <w:vAlign w:val="bottom"/>
            <w:hideMark/>
          </w:tcPr>
          <w:p w14:paraId="068D00F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0F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83,000</w:t>
            </w:r>
          </w:p>
        </w:tc>
        <w:tc>
          <w:tcPr>
            <w:tcW w:w="491" w:type="pct"/>
            <w:tcBorders>
              <w:top w:val="nil"/>
              <w:left w:val="nil"/>
              <w:bottom w:val="dotted" w:sz="4" w:space="0" w:color="auto"/>
              <w:right w:val="single" w:sz="4" w:space="0" w:color="auto"/>
            </w:tcBorders>
            <w:shd w:val="clear" w:color="auto" w:fill="auto"/>
            <w:noWrap/>
            <w:vAlign w:val="bottom"/>
            <w:hideMark/>
          </w:tcPr>
          <w:p w14:paraId="068D00F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2,683,000</w:t>
            </w:r>
          </w:p>
        </w:tc>
      </w:tr>
      <w:tr w:rsidR="00BB6A1D" w:rsidRPr="00BB6A1D" w14:paraId="068D00F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F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F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i te Ardhurave Doganore</w:t>
            </w:r>
          </w:p>
        </w:tc>
        <w:tc>
          <w:tcPr>
            <w:tcW w:w="442" w:type="pct"/>
            <w:tcBorders>
              <w:top w:val="nil"/>
              <w:left w:val="nil"/>
              <w:bottom w:val="dotted" w:sz="4" w:space="0" w:color="auto"/>
              <w:right w:val="single" w:sz="4" w:space="0" w:color="auto"/>
            </w:tcBorders>
            <w:shd w:val="clear" w:color="auto" w:fill="auto"/>
            <w:noWrap/>
            <w:vAlign w:val="bottom"/>
            <w:hideMark/>
          </w:tcPr>
          <w:p w14:paraId="068D00F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3,400,000</w:t>
            </w:r>
          </w:p>
        </w:tc>
        <w:tc>
          <w:tcPr>
            <w:tcW w:w="415" w:type="pct"/>
            <w:tcBorders>
              <w:top w:val="nil"/>
              <w:left w:val="nil"/>
              <w:bottom w:val="dotted" w:sz="4" w:space="0" w:color="auto"/>
              <w:right w:val="dashed" w:sz="4" w:space="0" w:color="auto"/>
            </w:tcBorders>
            <w:shd w:val="clear" w:color="auto" w:fill="auto"/>
            <w:noWrap/>
            <w:vAlign w:val="bottom"/>
            <w:hideMark/>
          </w:tcPr>
          <w:p w14:paraId="068D00F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173,220</w:t>
            </w:r>
          </w:p>
        </w:tc>
        <w:tc>
          <w:tcPr>
            <w:tcW w:w="409" w:type="pct"/>
            <w:tcBorders>
              <w:top w:val="nil"/>
              <w:left w:val="nil"/>
              <w:bottom w:val="dotted" w:sz="4" w:space="0" w:color="auto"/>
              <w:right w:val="dashed" w:sz="4" w:space="0" w:color="auto"/>
            </w:tcBorders>
            <w:shd w:val="clear" w:color="auto" w:fill="auto"/>
            <w:noWrap/>
            <w:vAlign w:val="bottom"/>
            <w:hideMark/>
          </w:tcPr>
          <w:p w14:paraId="068D00F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120,690</w:t>
            </w:r>
          </w:p>
        </w:tc>
        <w:tc>
          <w:tcPr>
            <w:tcW w:w="409" w:type="pct"/>
            <w:tcBorders>
              <w:top w:val="nil"/>
              <w:left w:val="nil"/>
              <w:bottom w:val="dotted" w:sz="4" w:space="0" w:color="auto"/>
              <w:right w:val="single" w:sz="4" w:space="0" w:color="auto"/>
            </w:tcBorders>
            <w:shd w:val="clear" w:color="auto" w:fill="auto"/>
            <w:noWrap/>
            <w:vAlign w:val="bottom"/>
            <w:hideMark/>
          </w:tcPr>
          <w:p w14:paraId="068D00F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293,910</w:t>
            </w:r>
          </w:p>
        </w:tc>
        <w:tc>
          <w:tcPr>
            <w:tcW w:w="491" w:type="pct"/>
            <w:tcBorders>
              <w:top w:val="nil"/>
              <w:left w:val="nil"/>
              <w:bottom w:val="dotted" w:sz="4" w:space="0" w:color="auto"/>
              <w:right w:val="single" w:sz="4" w:space="0" w:color="auto"/>
            </w:tcBorders>
            <w:shd w:val="clear" w:color="auto" w:fill="auto"/>
            <w:noWrap/>
            <w:vAlign w:val="bottom"/>
            <w:hideMark/>
          </w:tcPr>
          <w:p w14:paraId="068D00F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3,693,910</w:t>
            </w:r>
          </w:p>
        </w:tc>
      </w:tr>
      <w:tr w:rsidR="00BB6A1D" w:rsidRPr="00BB6A1D" w14:paraId="068D010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0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0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Lufta kunder Transaksioneve Financiare Jo-Ligjore</w:t>
            </w:r>
          </w:p>
        </w:tc>
        <w:tc>
          <w:tcPr>
            <w:tcW w:w="442" w:type="pct"/>
            <w:tcBorders>
              <w:top w:val="nil"/>
              <w:left w:val="nil"/>
              <w:bottom w:val="dotted" w:sz="4" w:space="0" w:color="auto"/>
              <w:right w:val="single" w:sz="4" w:space="0" w:color="auto"/>
            </w:tcBorders>
            <w:shd w:val="clear" w:color="auto" w:fill="auto"/>
            <w:noWrap/>
            <w:vAlign w:val="bottom"/>
            <w:hideMark/>
          </w:tcPr>
          <w:p w14:paraId="068D00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79,000</w:t>
            </w:r>
          </w:p>
        </w:tc>
        <w:tc>
          <w:tcPr>
            <w:tcW w:w="415" w:type="pct"/>
            <w:tcBorders>
              <w:top w:val="nil"/>
              <w:left w:val="nil"/>
              <w:bottom w:val="dotted" w:sz="4" w:space="0" w:color="auto"/>
              <w:right w:val="dashed" w:sz="4" w:space="0" w:color="auto"/>
            </w:tcBorders>
            <w:shd w:val="clear" w:color="auto" w:fill="auto"/>
            <w:noWrap/>
            <w:vAlign w:val="bottom"/>
            <w:hideMark/>
          </w:tcPr>
          <w:p w14:paraId="068D01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1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1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81,000</w:t>
            </w:r>
          </w:p>
        </w:tc>
      </w:tr>
      <w:tr w:rsidR="00BB6A1D" w:rsidRPr="00BB6A1D" w14:paraId="068D010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0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04130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0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Zhvillim Ekonomik</w:t>
            </w:r>
          </w:p>
        </w:tc>
        <w:tc>
          <w:tcPr>
            <w:tcW w:w="442" w:type="pct"/>
            <w:tcBorders>
              <w:top w:val="nil"/>
              <w:left w:val="nil"/>
              <w:bottom w:val="dotted" w:sz="4" w:space="0" w:color="auto"/>
              <w:right w:val="single" w:sz="4" w:space="0" w:color="auto"/>
            </w:tcBorders>
            <w:shd w:val="clear" w:color="auto" w:fill="auto"/>
            <w:noWrap/>
            <w:vAlign w:val="bottom"/>
            <w:hideMark/>
          </w:tcPr>
          <w:p w14:paraId="068D010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269,000</w:t>
            </w:r>
          </w:p>
        </w:tc>
        <w:tc>
          <w:tcPr>
            <w:tcW w:w="415" w:type="pct"/>
            <w:tcBorders>
              <w:top w:val="nil"/>
              <w:left w:val="nil"/>
              <w:bottom w:val="dotted" w:sz="4" w:space="0" w:color="auto"/>
              <w:right w:val="dashed" w:sz="4" w:space="0" w:color="auto"/>
            </w:tcBorders>
            <w:shd w:val="clear" w:color="auto" w:fill="auto"/>
            <w:noWrap/>
            <w:vAlign w:val="bottom"/>
            <w:hideMark/>
          </w:tcPr>
          <w:p w14:paraId="068D010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112,000</w:t>
            </w:r>
          </w:p>
        </w:tc>
        <w:tc>
          <w:tcPr>
            <w:tcW w:w="409" w:type="pct"/>
            <w:tcBorders>
              <w:top w:val="nil"/>
              <w:left w:val="nil"/>
              <w:bottom w:val="dotted" w:sz="4" w:space="0" w:color="auto"/>
              <w:right w:val="dashed" w:sz="4" w:space="0" w:color="auto"/>
            </w:tcBorders>
            <w:shd w:val="clear" w:color="auto" w:fill="auto"/>
            <w:noWrap/>
            <w:vAlign w:val="bottom"/>
            <w:hideMark/>
          </w:tcPr>
          <w:p w14:paraId="068D010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150,000</w:t>
            </w:r>
          </w:p>
        </w:tc>
        <w:tc>
          <w:tcPr>
            <w:tcW w:w="409" w:type="pct"/>
            <w:tcBorders>
              <w:top w:val="nil"/>
              <w:left w:val="nil"/>
              <w:bottom w:val="dotted" w:sz="4" w:space="0" w:color="auto"/>
              <w:right w:val="single" w:sz="4" w:space="0" w:color="auto"/>
            </w:tcBorders>
            <w:shd w:val="clear" w:color="auto" w:fill="auto"/>
            <w:noWrap/>
            <w:vAlign w:val="bottom"/>
            <w:hideMark/>
          </w:tcPr>
          <w:p w14:paraId="068D010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262,000</w:t>
            </w:r>
          </w:p>
        </w:tc>
        <w:tc>
          <w:tcPr>
            <w:tcW w:w="491" w:type="pct"/>
            <w:tcBorders>
              <w:top w:val="nil"/>
              <w:left w:val="nil"/>
              <w:bottom w:val="dotted" w:sz="4" w:space="0" w:color="auto"/>
              <w:right w:val="single" w:sz="4" w:space="0" w:color="auto"/>
            </w:tcBorders>
            <w:shd w:val="clear" w:color="auto" w:fill="auto"/>
            <w:noWrap/>
            <w:vAlign w:val="bottom"/>
            <w:hideMark/>
          </w:tcPr>
          <w:p w14:paraId="068D010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531,000</w:t>
            </w:r>
          </w:p>
        </w:tc>
      </w:tr>
      <w:tr w:rsidR="00BB6A1D" w:rsidRPr="00BB6A1D" w14:paraId="068D011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04160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Mbikq. e Tregut, Infrast. e Ciles. dhe Pron. Industr.</w:t>
            </w:r>
          </w:p>
        </w:tc>
        <w:tc>
          <w:tcPr>
            <w:tcW w:w="442" w:type="pct"/>
            <w:tcBorders>
              <w:top w:val="nil"/>
              <w:left w:val="nil"/>
              <w:bottom w:val="dotted" w:sz="4" w:space="0" w:color="auto"/>
              <w:right w:val="single" w:sz="4" w:space="0" w:color="auto"/>
            </w:tcBorders>
            <w:shd w:val="clear" w:color="auto" w:fill="auto"/>
            <w:noWrap/>
            <w:vAlign w:val="bottom"/>
            <w:hideMark/>
          </w:tcPr>
          <w:p w14:paraId="068D01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337,500</w:t>
            </w:r>
          </w:p>
        </w:tc>
        <w:tc>
          <w:tcPr>
            <w:tcW w:w="415" w:type="pct"/>
            <w:tcBorders>
              <w:top w:val="nil"/>
              <w:left w:val="nil"/>
              <w:bottom w:val="dotted" w:sz="4" w:space="0" w:color="auto"/>
              <w:right w:val="dashed" w:sz="4" w:space="0" w:color="auto"/>
            </w:tcBorders>
            <w:shd w:val="clear" w:color="auto" w:fill="auto"/>
            <w:noWrap/>
            <w:vAlign w:val="bottom"/>
            <w:hideMark/>
          </w:tcPr>
          <w:p w14:paraId="068D01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w:t>
            </w:r>
          </w:p>
        </w:tc>
        <w:tc>
          <w:tcPr>
            <w:tcW w:w="409" w:type="pct"/>
            <w:tcBorders>
              <w:top w:val="nil"/>
              <w:left w:val="nil"/>
              <w:bottom w:val="dotted" w:sz="4" w:space="0" w:color="auto"/>
              <w:right w:val="dashed" w:sz="4" w:space="0" w:color="auto"/>
            </w:tcBorders>
            <w:shd w:val="clear" w:color="auto" w:fill="auto"/>
            <w:noWrap/>
            <w:vAlign w:val="bottom"/>
            <w:hideMark/>
          </w:tcPr>
          <w:p w14:paraId="068D01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w:t>
            </w:r>
          </w:p>
        </w:tc>
        <w:tc>
          <w:tcPr>
            <w:tcW w:w="491" w:type="pct"/>
            <w:tcBorders>
              <w:top w:val="nil"/>
              <w:left w:val="nil"/>
              <w:bottom w:val="dotted" w:sz="4" w:space="0" w:color="auto"/>
              <w:right w:val="single" w:sz="4" w:space="0" w:color="auto"/>
            </w:tcBorders>
            <w:shd w:val="clear" w:color="auto" w:fill="auto"/>
            <w:noWrap/>
            <w:vAlign w:val="bottom"/>
            <w:hideMark/>
          </w:tcPr>
          <w:p w14:paraId="068D01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367,500</w:t>
            </w:r>
          </w:p>
        </w:tc>
      </w:tr>
      <w:tr w:rsidR="00BB6A1D" w:rsidRPr="00BB6A1D" w14:paraId="068D011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1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10220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1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Sigurimi Shoqeror</w:t>
            </w:r>
          </w:p>
        </w:tc>
        <w:tc>
          <w:tcPr>
            <w:tcW w:w="442" w:type="pct"/>
            <w:tcBorders>
              <w:top w:val="nil"/>
              <w:left w:val="nil"/>
              <w:bottom w:val="dotted" w:sz="4" w:space="0" w:color="auto"/>
              <w:right w:val="single" w:sz="4" w:space="0" w:color="auto"/>
            </w:tcBorders>
            <w:shd w:val="clear" w:color="auto" w:fill="auto"/>
            <w:noWrap/>
            <w:vAlign w:val="bottom"/>
            <w:hideMark/>
          </w:tcPr>
          <w:p w14:paraId="068D011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44,737,337</w:t>
            </w:r>
          </w:p>
        </w:tc>
        <w:tc>
          <w:tcPr>
            <w:tcW w:w="415" w:type="pct"/>
            <w:tcBorders>
              <w:top w:val="nil"/>
              <w:left w:val="nil"/>
              <w:bottom w:val="dotted" w:sz="4" w:space="0" w:color="auto"/>
              <w:right w:val="dashed" w:sz="4" w:space="0" w:color="auto"/>
            </w:tcBorders>
            <w:shd w:val="clear" w:color="auto" w:fill="auto"/>
            <w:noWrap/>
            <w:vAlign w:val="bottom"/>
            <w:hideMark/>
          </w:tcPr>
          <w:p w14:paraId="068D011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11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1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11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44,737,337</w:t>
            </w:r>
          </w:p>
        </w:tc>
      </w:tr>
      <w:tr w:rsidR="00BB6A1D" w:rsidRPr="00BB6A1D" w14:paraId="068D012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1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10550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1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Tregu i Punes</w:t>
            </w:r>
          </w:p>
        </w:tc>
        <w:tc>
          <w:tcPr>
            <w:tcW w:w="442" w:type="pct"/>
            <w:tcBorders>
              <w:top w:val="nil"/>
              <w:left w:val="nil"/>
              <w:bottom w:val="dotted" w:sz="4" w:space="0" w:color="auto"/>
              <w:right w:val="single" w:sz="4" w:space="0" w:color="auto"/>
            </w:tcBorders>
            <w:shd w:val="clear" w:color="auto" w:fill="auto"/>
            <w:noWrap/>
            <w:vAlign w:val="bottom"/>
            <w:hideMark/>
          </w:tcPr>
          <w:p w14:paraId="068D011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2,000,000</w:t>
            </w:r>
          </w:p>
        </w:tc>
        <w:tc>
          <w:tcPr>
            <w:tcW w:w="415" w:type="pct"/>
            <w:tcBorders>
              <w:top w:val="nil"/>
              <w:left w:val="nil"/>
              <w:bottom w:val="dotted" w:sz="4" w:space="0" w:color="auto"/>
              <w:right w:val="dashed" w:sz="4" w:space="0" w:color="auto"/>
            </w:tcBorders>
            <w:shd w:val="clear" w:color="auto" w:fill="auto"/>
            <w:noWrap/>
            <w:vAlign w:val="bottom"/>
            <w:hideMark/>
          </w:tcPr>
          <w:p w14:paraId="068D012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151,000</w:t>
            </w:r>
          </w:p>
        </w:tc>
        <w:tc>
          <w:tcPr>
            <w:tcW w:w="409" w:type="pct"/>
            <w:tcBorders>
              <w:top w:val="nil"/>
              <w:left w:val="nil"/>
              <w:bottom w:val="dotted" w:sz="4" w:space="0" w:color="auto"/>
              <w:right w:val="dashed" w:sz="4" w:space="0" w:color="auto"/>
            </w:tcBorders>
            <w:shd w:val="clear" w:color="auto" w:fill="auto"/>
            <w:noWrap/>
            <w:vAlign w:val="bottom"/>
            <w:hideMark/>
          </w:tcPr>
          <w:p w14:paraId="068D012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2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151,000</w:t>
            </w:r>
          </w:p>
        </w:tc>
        <w:tc>
          <w:tcPr>
            <w:tcW w:w="491" w:type="pct"/>
            <w:tcBorders>
              <w:top w:val="nil"/>
              <w:left w:val="nil"/>
              <w:bottom w:val="dotted" w:sz="4" w:space="0" w:color="auto"/>
              <w:right w:val="single" w:sz="4" w:space="0" w:color="auto"/>
            </w:tcBorders>
            <w:shd w:val="clear" w:color="auto" w:fill="auto"/>
            <w:noWrap/>
            <w:vAlign w:val="bottom"/>
            <w:hideMark/>
          </w:tcPr>
          <w:p w14:paraId="068D012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2,151,000</w:t>
            </w:r>
          </w:p>
        </w:tc>
      </w:tr>
      <w:tr w:rsidR="00BB6A1D" w:rsidRPr="00BB6A1D" w14:paraId="068D012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2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04170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2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Inspektimi ne Pune</w:t>
            </w:r>
          </w:p>
        </w:tc>
        <w:tc>
          <w:tcPr>
            <w:tcW w:w="442" w:type="pct"/>
            <w:tcBorders>
              <w:top w:val="nil"/>
              <w:left w:val="nil"/>
              <w:bottom w:val="dotted" w:sz="4" w:space="0" w:color="auto"/>
              <w:right w:val="single" w:sz="4" w:space="0" w:color="auto"/>
            </w:tcBorders>
            <w:shd w:val="clear" w:color="auto" w:fill="auto"/>
            <w:noWrap/>
            <w:vAlign w:val="bottom"/>
            <w:hideMark/>
          </w:tcPr>
          <w:p w14:paraId="068D012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w:t>
            </w:r>
          </w:p>
        </w:tc>
        <w:tc>
          <w:tcPr>
            <w:tcW w:w="415" w:type="pct"/>
            <w:tcBorders>
              <w:top w:val="nil"/>
              <w:left w:val="nil"/>
              <w:bottom w:val="dotted" w:sz="4" w:space="0" w:color="auto"/>
              <w:right w:val="dashed" w:sz="4" w:space="0" w:color="auto"/>
            </w:tcBorders>
            <w:shd w:val="clear" w:color="auto" w:fill="auto"/>
            <w:noWrap/>
            <w:vAlign w:val="bottom"/>
            <w:hideMark/>
          </w:tcPr>
          <w:p w14:paraId="068D012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w:t>
            </w:r>
          </w:p>
        </w:tc>
        <w:tc>
          <w:tcPr>
            <w:tcW w:w="409" w:type="pct"/>
            <w:tcBorders>
              <w:top w:val="nil"/>
              <w:left w:val="nil"/>
              <w:bottom w:val="dotted" w:sz="4" w:space="0" w:color="auto"/>
              <w:right w:val="dashed" w:sz="4" w:space="0" w:color="auto"/>
            </w:tcBorders>
            <w:shd w:val="clear" w:color="auto" w:fill="auto"/>
            <w:noWrap/>
            <w:vAlign w:val="bottom"/>
            <w:hideMark/>
          </w:tcPr>
          <w:p w14:paraId="068D012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2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w:t>
            </w:r>
          </w:p>
        </w:tc>
        <w:tc>
          <w:tcPr>
            <w:tcW w:w="491" w:type="pct"/>
            <w:tcBorders>
              <w:top w:val="nil"/>
              <w:left w:val="nil"/>
              <w:bottom w:val="dotted" w:sz="4" w:space="0" w:color="auto"/>
              <w:right w:val="single" w:sz="4" w:space="0" w:color="auto"/>
            </w:tcBorders>
            <w:shd w:val="clear" w:color="auto" w:fill="auto"/>
            <w:noWrap/>
            <w:vAlign w:val="bottom"/>
            <w:hideMark/>
          </w:tcPr>
          <w:p w14:paraId="068D012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210,000</w:t>
            </w:r>
          </w:p>
        </w:tc>
      </w:tr>
      <w:tr w:rsidR="00BB6A1D" w:rsidRPr="00BB6A1D" w14:paraId="068D013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2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09240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2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Arsimi i  Mesem (profesional)</w:t>
            </w:r>
          </w:p>
        </w:tc>
        <w:tc>
          <w:tcPr>
            <w:tcW w:w="442" w:type="pct"/>
            <w:tcBorders>
              <w:top w:val="nil"/>
              <w:left w:val="nil"/>
              <w:bottom w:val="dotted" w:sz="4" w:space="0" w:color="auto"/>
              <w:right w:val="single" w:sz="4" w:space="0" w:color="auto"/>
            </w:tcBorders>
            <w:shd w:val="clear" w:color="auto" w:fill="auto"/>
            <w:noWrap/>
            <w:vAlign w:val="bottom"/>
            <w:hideMark/>
          </w:tcPr>
          <w:p w14:paraId="068D012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2,110,000</w:t>
            </w:r>
          </w:p>
        </w:tc>
        <w:tc>
          <w:tcPr>
            <w:tcW w:w="415" w:type="pct"/>
            <w:tcBorders>
              <w:top w:val="nil"/>
              <w:left w:val="nil"/>
              <w:bottom w:val="dotted" w:sz="4" w:space="0" w:color="auto"/>
              <w:right w:val="dashed" w:sz="4" w:space="0" w:color="auto"/>
            </w:tcBorders>
            <w:shd w:val="clear" w:color="auto" w:fill="auto"/>
            <w:noWrap/>
            <w:vAlign w:val="bottom"/>
            <w:hideMark/>
          </w:tcPr>
          <w:p w14:paraId="068D013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518,469</w:t>
            </w:r>
          </w:p>
        </w:tc>
        <w:tc>
          <w:tcPr>
            <w:tcW w:w="409" w:type="pct"/>
            <w:tcBorders>
              <w:top w:val="nil"/>
              <w:left w:val="nil"/>
              <w:bottom w:val="dotted" w:sz="4" w:space="0" w:color="auto"/>
              <w:right w:val="dashed" w:sz="4" w:space="0" w:color="auto"/>
            </w:tcBorders>
            <w:shd w:val="clear" w:color="auto" w:fill="auto"/>
            <w:noWrap/>
            <w:vAlign w:val="bottom"/>
            <w:hideMark/>
          </w:tcPr>
          <w:p w14:paraId="068D013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767,310</w:t>
            </w:r>
          </w:p>
        </w:tc>
        <w:tc>
          <w:tcPr>
            <w:tcW w:w="409" w:type="pct"/>
            <w:tcBorders>
              <w:top w:val="nil"/>
              <w:left w:val="nil"/>
              <w:bottom w:val="dotted" w:sz="4" w:space="0" w:color="auto"/>
              <w:right w:val="single" w:sz="4" w:space="0" w:color="auto"/>
            </w:tcBorders>
            <w:shd w:val="clear" w:color="auto" w:fill="auto"/>
            <w:noWrap/>
            <w:vAlign w:val="bottom"/>
            <w:hideMark/>
          </w:tcPr>
          <w:p w14:paraId="068D013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1,285,779</w:t>
            </w:r>
          </w:p>
        </w:tc>
        <w:tc>
          <w:tcPr>
            <w:tcW w:w="491" w:type="pct"/>
            <w:tcBorders>
              <w:top w:val="nil"/>
              <w:left w:val="nil"/>
              <w:bottom w:val="dotted" w:sz="4" w:space="0" w:color="auto"/>
              <w:right w:val="single" w:sz="4" w:space="0" w:color="auto"/>
            </w:tcBorders>
            <w:shd w:val="clear" w:color="auto" w:fill="auto"/>
            <w:noWrap/>
            <w:vAlign w:val="bottom"/>
            <w:hideMark/>
          </w:tcPr>
          <w:p w14:paraId="068D013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3,395,779</w:t>
            </w:r>
          </w:p>
        </w:tc>
      </w:tr>
      <w:tr w:rsidR="00BB6A1D" w:rsidRPr="00BB6A1D" w14:paraId="068D013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3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06190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3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Strehimi</w:t>
            </w:r>
          </w:p>
        </w:tc>
        <w:tc>
          <w:tcPr>
            <w:tcW w:w="442" w:type="pct"/>
            <w:tcBorders>
              <w:top w:val="nil"/>
              <w:left w:val="nil"/>
              <w:bottom w:val="dotted" w:sz="4" w:space="0" w:color="auto"/>
              <w:right w:val="single" w:sz="4" w:space="0" w:color="auto"/>
            </w:tcBorders>
            <w:shd w:val="clear" w:color="auto" w:fill="auto"/>
            <w:noWrap/>
            <w:vAlign w:val="bottom"/>
            <w:hideMark/>
          </w:tcPr>
          <w:p w14:paraId="068D013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380,000</w:t>
            </w:r>
          </w:p>
        </w:tc>
        <w:tc>
          <w:tcPr>
            <w:tcW w:w="415" w:type="pct"/>
            <w:tcBorders>
              <w:top w:val="nil"/>
              <w:left w:val="nil"/>
              <w:bottom w:val="dotted" w:sz="4" w:space="0" w:color="auto"/>
              <w:right w:val="dashed" w:sz="4" w:space="0" w:color="auto"/>
            </w:tcBorders>
            <w:shd w:val="clear" w:color="auto" w:fill="auto"/>
            <w:noWrap/>
            <w:vAlign w:val="bottom"/>
            <w:hideMark/>
          </w:tcPr>
          <w:p w14:paraId="068D013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250,000</w:t>
            </w:r>
          </w:p>
        </w:tc>
        <w:tc>
          <w:tcPr>
            <w:tcW w:w="409" w:type="pct"/>
            <w:tcBorders>
              <w:top w:val="nil"/>
              <w:left w:val="nil"/>
              <w:bottom w:val="dotted" w:sz="4" w:space="0" w:color="auto"/>
              <w:right w:val="dashed" w:sz="4" w:space="0" w:color="auto"/>
            </w:tcBorders>
            <w:shd w:val="clear" w:color="auto" w:fill="auto"/>
            <w:noWrap/>
            <w:vAlign w:val="bottom"/>
            <w:hideMark/>
          </w:tcPr>
          <w:p w14:paraId="068D013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3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250,000</w:t>
            </w:r>
          </w:p>
        </w:tc>
        <w:tc>
          <w:tcPr>
            <w:tcW w:w="491" w:type="pct"/>
            <w:tcBorders>
              <w:top w:val="nil"/>
              <w:left w:val="nil"/>
              <w:bottom w:val="dotted" w:sz="4" w:space="0" w:color="auto"/>
              <w:right w:val="single" w:sz="4" w:space="0" w:color="auto"/>
            </w:tcBorders>
            <w:shd w:val="clear" w:color="auto" w:fill="auto"/>
            <w:noWrap/>
            <w:vAlign w:val="bottom"/>
            <w:hideMark/>
          </w:tcPr>
          <w:p w14:paraId="068D013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630,000</w:t>
            </w:r>
          </w:p>
        </w:tc>
      </w:tr>
      <w:tr w:rsidR="00BB6A1D" w:rsidRPr="00BB6A1D" w14:paraId="068D014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13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11</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13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Arsimit, Sportit dhe Rinise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13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36,060,000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14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4,234,000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14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14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4,534,000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14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40,594,000</w:t>
            </w:r>
          </w:p>
        </w:tc>
      </w:tr>
      <w:tr w:rsidR="00BB6A1D" w:rsidRPr="00BB6A1D" w14:paraId="068D014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4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4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14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780,000</w:t>
            </w:r>
          </w:p>
        </w:tc>
        <w:tc>
          <w:tcPr>
            <w:tcW w:w="415" w:type="pct"/>
            <w:tcBorders>
              <w:top w:val="nil"/>
              <w:left w:val="nil"/>
              <w:bottom w:val="dotted" w:sz="4" w:space="0" w:color="auto"/>
              <w:right w:val="dashed" w:sz="4" w:space="0" w:color="auto"/>
            </w:tcBorders>
            <w:shd w:val="clear" w:color="auto" w:fill="auto"/>
            <w:noWrap/>
            <w:vAlign w:val="bottom"/>
            <w:hideMark/>
          </w:tcPr>
          <w:p w14:paraId="068D014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w:t>
            </w:r>
          </w:p>
        </w:tc>
        <w:tc>
          <w:tcPr>
            <w:tcW w:w="409" w:type="pct"/>
            <w:tcBorders>
              <w:top w:val="nil"/>
              <w:left w:val="nil"/>
              <w:bottom w:val="dotted" w:sz="4" w:space="0" w:color="auto"/>
              <w:right w:val="dashed" w:sz="4" w:space="0" w:color="auto"/>
            </w:tcBorders>
            <w:shd w:val="clear" w:color="auto" w:fill="auto"/>
            <w:noWrap/>
            <w:vAlign w:val="bottom"/>
            <w:hideMark/>
          </w:tcPr>
          <w:p w14:paraId="068D014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4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w:t>
            </w:r>
          </w:p>
        </w:tc>
        <w:tc>
          <w:tcPr>
            <w:tcW w:w="491" w:type="pct"/>
            <w:tcBorders>
              <w:top w:val="nil"/>
              <w:left w:val="nil"/>
              <w:bottom w:val="dotted" w:sz="4" w:space="0" w:color="auto"/>
              <w:right w:val="single" w:sz="4" w:space="0" w:color="auto"/>
            </w:tcBorders>
            <w:shd w:val="clear" w:color="auto" w:fill="auto"/>
            <w:noWrap/>
            <w:vAlign w:val="bottom"/>
            <w:hideMark/>
          </w:tcPr>
          <w:p w14:paraId="068D014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835,000</w:t>
            </w:r>
          </w:p>
        </w:tc>
      </w:tr>
      <w:tr w:rsidR="00BB6A1D" w:rsidRPr="00BB6A1D" w14:paraId="068D015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4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09120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4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Arsimi Baze (perfshire parashkollorin)</w:t>
            </w:r>
          </w:p>
        </w:tc>
        <w:tc>
          <w:tcPr>
            <w:tcW w:w="442" w:type="pct"/>
            <w:tcBorders>
              <w:top w:val="nil"/>
              <w:left w:val="nil"/>
              <w:bottom w:val="dotted" w:sz="4" w:space="0" w:color="auto"/>
              <w:right w:val="single" w:sz="4" w:space="0" w:color="auto"/>
            </w:tcBorders>
            <w:shd w:val="clear" w:color="auto" w:fill="auto"/>
            <w:noWrap/>
            <w:vAlign w:val="bottom"/>
            <w:hideMark/>
          </w:tcPr>
          <w:p w14:paraId="068D014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21,000,000</w:t>
            </w:r>
          </w:p>
        </w:tc>
        <w:tc>
          <w:tcPr>
            <w:tcW w:w="415" w:type="pct"/>
            <w:tcBorders>
              <w:top w:val="nil"/>
              <w:left w:val="nil"/>
              <w:bottom w:val="dotted" w:sz="4" w:space="0" w:color="auto"/>
              <w:right w:val="dashed" w:sz="4" w:space="0" w:color="auto"/>
            </w:tcBorders>
            <w:shd w:val="clear" w:color="auto" w:fill="auto"/>
            <w:noWrap/>
            <w:vAlign w:val="bottom"/>
            <w:hideMark/>
          </w:tcPr>
          <w:p w14:paraId="068D015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1,737,000</w:t>
            </w:r>
          </w:p>
        </w:tc>
        <w:tc>
          <w:tcPr>
            <w:tcW w:w="409" w:type="pct"/>
            <w:tcBorders>
              <w:top w:val="nil"/>
              <w:left w:val="nil"/>
              <w:bottom w:val="dotted" w:sz="4" w:space="0" w:color="auto"/>
              <w:right w:val="dashed" w:sz="4" w:space="0" w:color="auto"/>
            </w:tcBorders>
            <w:shd w:val="clear" w:color="auto" w:fill="auto"/>
            <w:noWrap/>
            <w:vAlign w:val="bottom"/>
            <w:hideMark/>
          </w:tcPr>
          <w:p w14:paraId="068D015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5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1,737,000</w:t>
            </w:r>
          </w:p>
        </w:tc>
        <w:tc>
          <w:tcPr>
            <w:tcW w:w="491" w:type="pct"/>
            <w:tcBorders>
              <w:top w:val="nil"/>
              <w:left w:val="nil"/>
              <w:bottom w:val="dotted" w:sz="4" w:space="0" w:color="auto"/>
              <w:right w:val="single" w:sz="4" w:space="0" w:color="auto"/>
            </w:tcBorders>
            <w:shd w:val="clear" w:color="auto" w:fill="auto"/>
            <w:noWrap/>
            <w:vAlign w:val="bottom"/>
            <w:hideMark/>
          </w:tcPr>
          <w:p w14:paraId="068D015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22,737,000</w:t>
            </w:r>
          </w:p>
        </w:tc>
      </w:tr>
      <w:tr w:rsidR="00BB6A1D" w:rsidRPr="00BB6A1D" w14:paraId="068D015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5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09230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5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Arsimi i Mesem (i pergjithshem)</w:t>
            </w:r>
          </w:p>
        </w:tc>
        <w:tc>
          <w:tcPr>
            <w:tcW w:w="442" w:type="pct"/>
            <w:tcBorders>
              <w:top w:val="nil"/>
              <w:left w:val="nil"/>
              <w:bottom w:val="dotted" w:sz="4" w:space="0" w:color="auto"/>
              <w:right w:val="single" w:sz="4" w:space="0" w:color="auto"/>
            </w:tcBorders>
            <w:shd w:val="clear" w:color="auto" w:fill="auto"/>
            <w:noWrap/>
            <w:vAlign w:val="bottom"/>
            <w:hideMark/>
          </w:tcPr>
          <w:p w14:paraId="068D015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6,400,000</w:t>
            </w:r>
          </w:p>
        </w:tc>
        <w:tc>
          <w:tcPr>
            <w:tcW w:w="415" w:type="pct"/>
            <w:tcBorders>
              <w:top w:val="nil"/>
              <w:left w:val="nil"/>
              <w:bottom w:val="dotted" w:sz="4" w:space="0" w:color="auto"/>
              <w:right w:val="dashed" w:sz="4" w:space="0" w:color="auto"/>
            </w:tcBorders>
            <w:shd w:val="clear" w:color="auto" w:fill="auto"/>
            <w:noWrap/>
            <w:vAlign w:val="bottom"/>
            <w:hideMark/>
          </w:tcPr>
          <w:p w14:paraId="068D015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1,162,000</w:t>
            </w:r>
          </w:p>
        </w:tc>
        <w:tc>
          <w:tcPr>
            <w:tcW w:w="409" w:type="pct"/>
            <w:tcBorders>
              <w:top w:val="nil"/>
              <w:left w:val="nil"/>
              <w:bottom w:val="dotted" w:sz="4" w:space="0" w:color="auto"/>
              <w:right w:val="dashed" w:sz="4" w:space="0" w:color="auto"/>
            </w:tcBorders>
            <w:shd w:val="clear" w:color="auto" w:fill="auto"/>
            <w:noWrap/>
            <w:vAlign w:val="bottom"/>
            <w:hideMark/>
          </w:tcPr>
          <w:p w14:paraId="068D015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5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1,162,000</w:t>
            </w:r>
          </w:p>
        </w:tc>
        <w:tc>
          <w:tcPr>
            <w:tcW w:w="491" w:type="pct"/>
            <w:tcBorders>
              <w:top w:val="nil"/>
              <w:left w:val="nil"/>
              <w:bottom w:val="dotted" w:sz="4" w:space="0" w:color="auto"/>
              <w:right w:val="single" w:sz="4" w:space="0" w:color="auto"/>
            </w:tcBorders>
            <w:shd w:val="clear" w:color="auto" w:fill="auto"/>
            <w:noWrap/>
            <w:vAlign w:val="bottom"/>
            <w:hideMark/>
          </w:tcPr>
          <w:p w14:paraId="068D015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7,562,000</w:t>
            </w:r>
          </w:p>
        </w:tc>
      </w:tr>
      <w:tr w:rsidR="00BB6A1D" w:rsidRPr="00BB6A1D" w14:paraId="068D016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5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09450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5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Arsimi Universitar</w:t>
            </w:r>
          </w:p>
        </w:tc>
        <w:tc>
          <w:tcPr>
            <w:tcW w:w="442" w:type="pct"/>
            <w:tcBorders>
              <w:top w:val="nil"/>
              <w:left w:val="nil"/>
              <w:bottom w:val="dotted" w:sz="4" w:space="0" w:color="auto"/>
              <w:right w:val="single" w:sz="4" w:space="0" w:color="auto"/>
            </w:tcBorders>
            <w:shd w:val="clear" w:color="auto" w:fill="auto"/>
            <w:noWrap/>
            <w:vAlign w:val="bottom"/>
            <w:hideMark/>
          </w:tcPr>
          <w:p w14:paraId="068D015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7,200,000</w:t>
            </w:r>
          </w:p>
        </w:tc>
        <w:tc>
          <w:tcPr>
            <w:tcW w:w="415" w:type="pct"/>
            <w:tcBorders>
              <w:top w:val="nil"/>
              <w:left w:val="nil"/>
              <w:bottom w:val="dotted" w:sz="4" w:space="0" w:color="auto"/>
              <w:right w:val="dashed" w:sz="4" w:space="0" w:color="auto"/>
            </w:tcBorders>
            <w:shd w:val="clear" w:color="auto" w:fill="auto"/>
            <w:noWrap/>
            <w:vAlign w:val="bottom"/>
            <w:hideMark/>
          </w:tcPr>
          <w:p w14:paraId="068D016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730,000</w:t>
            </w:r>
          </w:p>
        </w:tc>
        <w:tc>
          <w:tcPr>
            <w:tcW w:w="409" w:type="pct"/>
            <w:tcBorders>
              <w:top w:val="nil"/>
              <w:left w:val="nil"/>
              <w:bottom w:val="dotted" w:sz="4" w:space="0" w:color="auto"/>
              <w:right w:val="dashed" w:sz="4" w:space="0" w:color="auto"/>
            </w:tcBorders>
            <w:shd w:val="clear" w:color="auto" w:fill="auto"/>
            <w:noWrap/>
            <w:vAlign w:val="bottom"/>
            <w:hideMark/>
          </w:tcPr>
          <w:p w14:paraId="068D016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nil"/>
              <w:left w:val="nil"/>
              <w:bottom w:val="dotted" w:sz="4" w:space="0" w:color="auto"/>
              <w:right w:val="single" w:sz="4" w:space="0" w:color="auto"/>
            </w:tcBorders>
            <w:shd w:val="clear" w:color="auto" w:fill="auto"/>
            <w:noWrap/>
            <w:vAlign w:val="bottom"/>
            <w:hideMark/>
          </w:tcPr>
          <w:p w14:paraId="068D016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830,000</w:t>
            </w:r>
          </w:p>
        </w:tc>
        <w:tc>
          <w:tcPr>
            <w:tcW w:w="491" w:type="pct"/>
            <w:tcBorders>
              <w:top w:val="nil"/>
              <w:left w:val="nil"/>
              <w:bottom w:val="dotted" w:sz="4" w:space="0" w:color="auto"/>
              <w:right w:val="single" w:sz="4" w:space="0" w:color="auto"/>
            </w:tcBorders>
            <w:shd w:val="clear" w:color="auto" w:fill="auto"/>
            <w:noWrap/>
            <w:vAlign w:val="bottom"/>
            <w:hideMark/>
          </w:tcPr>
          <w:p w14:paraId="068D016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8,030,000</w:t>
            </w:r>
          </w:p>
        </w:tc>
      </w:tr>
      <w:tr w:rsidR="00BB6A1D" w:rsidRPr="00BB6A1D" w14:paraId="068D016C"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16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09770</w:t>
            </w:r>
          </w:p>
        </w:tc>
        <w:tc>
          <w:tcPr>
            <w:tcW w:w="2524" w:type="pct"/>
            <w:tcBorders>
              <w:top w:val="nil"/>
              <w:left w:val="single" w:sz="4" w:space="0" w:color="auto"/>
              <w:bottom w:val="nil"/>
              <w:right w:val="single" w:sz="4" w:space="0" w:color="auto"/>
            </w:tcBorders>
            <w:shd w:val="clear" w:color="auto" w:fill="auto"/>
            <w:noWrap/>
            <w:vAlign w:val="bottom"/>
            <w:hideMark/>
          </w:tcPr>
          <w:p w14:paraId="068D016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Fonde per Shkencen</w:t>
            </w:r>
          </w:p>
        </w:tc>
        <w:tc>
          <w:tcPr>
            <w:tcW w:w="442" w:type="pct"/>
            <w:tcBorders>
              <w:top w:val="nil"/>
              <w:left w:val="nil"/>
              <w:bottom w:val="nil"/>
              <w:right w:val="single" w:sz="4" w:space="0" w:color="auto"/>
            </w:tcBorders>
            <w:shd w:val="clear" w:color="auto" w:fill="auto"/>
            <w:noWrap/>
            <w:vAlign w:val="bottom"/>
            <w:hideMark/>
          </w:tcPr>
          <w:p w14:paraId="068D016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380,000</w:t>
            </w:r>
          </w:p>
        </w:tc>
        <w:tc>
          <w:tcPr>
            <w:tcW w:w="415" w:type="pct"/>
            <w:tcBorders>
              <w:top w:val="nil"/>
              <w:left w:val="nil"/>
              <w:bottom w:val="nil"/>
              <w:right w:val="dashed" w:sz="4" w:space="0" w:color="auto"/>
            </w:tcBorders>
            <w:shd w:val="clear" w:color="auto" w:fill="auto"/>
            <w:noWrap/>
            <w:vAlign w:val="bottom"/>
            <w:hideMark/>
          </w:tcPr>
          <w:p w14:paraId="068D016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300,000</w:t>
            </w:r>
          </w:p>
        </w:tc>
        <w:tc>
          <w:tcPr>
            <w:tcW w:w="409" w:type="pct"/>
            <w:tcBorders>
              <w:top w:val="nil"/>
              <w:left w:val="nil"/>
              <w:bottom w:val="nil"/>
              <w:right w:val="dashed" w:sz="4" w:space="0" w:color="auto"/>
            </w:tcBorders>
            <w:shd w:val="clear" w:color="auto" w:fill="auto"/>
            <w:noWrap/>
            <w:vAlign w:val="bottom"/>
            <w:hideMark/>
          </w:tcPr>
          <w:p w14:paraId="068D016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nil"/>
              <w:left w:val="nil"/>
              <w:bottom w:val="nil"/>
              <w:right w:val="single" w:sz="4" w:space="0" w:color="auto"/>
            </w:tcBorders>
            <w:shd w:val="clear" w:color="auto" w:fill="auto"/>
            <w:noWrap/>
            <w:vAlign w:val="bottom"/>
            <w:hideMark/>
          </w:tcPr>
          <w:p w14:paraId="068D016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400,000</w:t>
            </w:r>
          </w:p>
        </w:tc>
        <w:tc>
          <w:tcPr>
            <w:tcW w:w="491" w:type="pct"/>
            <w:tcBorders>
              <w:top w:val="nil"/>
              <w:left w:val="nil"/>
              <w:bottom w:val="nil"/>
              <w:right w:val="single" w:sz="4" w:space="0" w:color="auto"/>
            </w:tcBorders>
            <w:shd w:val="clear" w:color="auto" w:fill="auto"/>
            <w:noWrap/>
            <w:vAlign w:val="bottom"/>
            <w:hideMark/>
          </w:tcPr>
          <w:p w14:paraId="068D016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780,000</w:t>
            </w:r>
          </w:p>
        </w:tc>
      </w:tr>
      <w:tr w:rsidR="00BB6A1D" w:rsidRPr="00BB6A1D" w14:paraId="068D0174" w14:textId="77777777" w:rsidTr="00BB6A1D">
        <w:trPr>
          <w:trHeight w:val="139"/>
        </w:trPr>
        <w:tc>
          <w:tcPr>
            <w:tcW w:w="311" w:type="pct"/>
            <w:tcBorders>
              <w:top w:val="dotted" w:sz="4" w:space="0" w:color="auto"/>
              <w:left w:val="single" w:sz="4" w:space="0" w:color="auto"/>
              <w:bottom w:val="single" w:sz="4" w:space="0" w:color="auto"/>
              <w:right w:val="nil"/>
            </w:tcBorders>
            <w:shd w:val="clear" w:color="auto" w:fill="auto"/>
            <w:noWrap/>
            <w:vAlign w:val="bottom"/>
            <w:hideMark/>
          </w:tcPr>
          <w:p w14:paraId="068D016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08140</w:t>
            </w:r>
          </w:p>
        </w:tc>
        <w:tc>
          <w:tcPr>
            <w:tcW w:w="252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16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Zhvillimi i Sportit dhe Rinise</w:t>
            </w:r>
          </w:p>
        </w:tc>
        <w:tc>
          <w:tcPr>
            <w:tcW w:w="442" w:type="pct"/>
            <w:tcBorders>
              <w:top w:val="dotted" w:sz="4" w:space="0" w:color="auto"/>
              <w:left w:val="nil"/>
              <w:bottom w:val="single" w:sz="4" w:space="0" w:color="auto"/>
              <w:right w:val="single" w:sz="4" w:space="0" w:color="auto"/>
            </w:tcBorders>
            <w:shd w:val="clear" w:color="auto" w:fill="auto"/>
            <w:noWrap/>
            <w:vAlign w:val="bottom"/>
            <w:hideMark/>
          </w:tcPr>
          <w:p w14:paraId="068D016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17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250,000</w:t>
            </w:r>
          </w:p>
        </w:tc>
        <w:tc>
          <w:tcPr>
            <w:tcW w:w="409" w:type="pct"/>
            <w:tcBorders>
              <w:top w:val="dotted" w:sz="4" w:space="0" w:color="auto"/>
              <w:left w:val="nil"/>
              <w:bottom w:val="single" w:sz="4" w:space="0" w:color="auto"/>
              <w:right w:val="dashed" w:sz="4" w:space="0" w:color="auto"/>
            </w:tcBorders>
            <w:shd w:val="clear" w:color="auto" w:fill="auto"/>
            <w:noWrap/>
            <w:vAlign w:val="bottom"/>
            <w:hideMark/>
          </w:tcPr>
          <w:p w14:paraId="068D017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14:paraId="068D017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350,000</w:t>
            </w:r>
          </w:p>
        </w:tc>
        <w:tc>
          <w:tcPr>
            <w:tcW w:w="491" w:type="pct"/>
            <w:tcBorders>
              <w:top w:val="dotted" w:sz="4" w:space="0" w:color="auto"/>
              <w:left w:val="nil"/>
              <w:bottom w:val="single" w:sz="4" w:space="0" w:color="auto"/>
              <w:right w:val="single" w:sz="4" w:space="0" w:color="auto"/>
            </w:tcBorders>
            <w:shd w:val="clear" w:color="auto" w:fill="auto"/>
            <w:noWrap/>
            <w:vAlign w:val="bottom"/>
            <w:hideMark/>
          </w:tcPr>
          <w:p w14:paraId="068D017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650,000</w:t>
            </w:r>
          </w:p>
        </w:tc>
      </w:tr>
      <w:tr w:rsidR="00BB6A1D" w:rsidRPr="00BB6A1D" w14:paraId="068D017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17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12</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17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Kultures</w:t>
            </w:r>
          </w:p>
        </w:tc>
        <w:tc>
          <w:tcPr>
            <w:tcW w:w="442" w:type="pct"/>
            <w:tcBorders>
              <w:top w:val="nil"/>
              <w:left w:val="nil"/>
              <w:bottom w:val="dotted" w:sz="4" w:space="0" w:color="auto"/>
              <w:right w:val="single" w:sz="4" w:space="0" w:color="auto"/>
            </w:tcBorders>
            <w:shd w:val="clear" w:color="auto" w:fill="auto"/>
            <w:noWrap/>
            <w:vAlign w:val="bottom"/>
            <w:hideMark/>
          </w:tcPr>
          <w:p w14:paraId="068D017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1,585,000</w:t>
            </w:r>
          </w:p>
        </w:tc>
        <w:tc>
          <w:tcPr>
            <w:tcW w:w="415" w:type="pct"/>
            <w:tcBorders>
              <w:top w:val="nil"/>
              <w:left w:val="nil"/>
              <w:bottom w:val="dotted" w:sz="4" w:space="0" w:color="auto"/>
              <w:right w:val="single" w:sz="4" w:space="0" w:color="auto"/>
            </w:tcBorders>
            <w:shd w:val="clear" w:color="auto" w:fill="auto"/>
            <w:noWrap/>
            <w:vAlign w:val="bottom"/>
            <w:hideMark/>
          </w:tcPr>
          <w:p w14:paraId="068D017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500,000</w:t>
            </w:r>
          </w:p>
        </w:tc>
        <w:tc>
          <w:tcPr>
            <w:tcW w:w="409" w:type="pct"/>
            <w:tcBorders>
              <w:top w:val="nil"/>
              <w:left w:val="nil"/>
              <w:bottom w:val="dotted" w:sz="4" w:space="0" w:color="auto"/>
              <w:right w:val="single" w:sz="4" w:space="0" w:color="auto"/>
            </w:tcBorders>
            <w:shd w:val="clear" w:color="auto" w:fill="auto"/>
            <w:noWrap/>
            <w:vAlign w:val="bottom"/>
            <w:hideMark/>
          </w:tcPr>
          <w:p w14:paraId="068D017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7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500,000</w:t>
            </w:r>
          </w:p>
        </w:tc>
        <w:tc>
          <w:tcPr>
            <w:tcW w:w="491" w:type="pct"/>
            <w:tcBorders>
              <w:top w:val="nil"/>
              <w:left w:val="nil"/>
              <w:bottom w:val="dotted" w:sz="4" w:space="0" w:color="auto"/>
              <w:right w:val="single" w:sz="4" w:space="0" w:color="auto"/>
            </w:tcBorders>
            <w:shd w:val="clear" w:color="auto" w:fill="auto"/>
            <w:noWrap/>
            <w:vAlign w:val="bottom"/>
            <w:hideMark/>
          </w:tcPr>
          <w:p w14:paraId="068D017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2,085,000</w:t>
            </w:r>
          </w:p>
        </w:tc>
      </w:tr>
      <w:tr w:rsidR="00BB6A1D" w:rsidRPr="00BB6A1D" w14:paraId="068D018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7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7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17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185,000</w:t>
            </w:r>
          </w:p>
        </w:tc>
        <w:tc>
          <w:tcPr>
            <w:tcW w:w="415" w:type="pct"/>
            <w:tcBorders>
              <w:top w:val="nil"/>
              <w:left w:val="nil"/>
              <w:bottom w:val="dotted" w:sz="4" w:space="0" w:color="auto"/>
              <w:right w:val="dashed" w:sz="4" w:space="0" w:color="auto"/>
            </w:tcBorders>
            <w:shd w:val="clear" w:color="auto" w:fill="auto"/>
            <w:noWrap/>
            <w:vAlign w:val="bottom"/>
            <w:hideMark/>
          </w:tcPr>
          <w:p w14:paraId="068D018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18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8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18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185,000</w:t>
            </w:r>
          </w:p>
        </w:tc>
      </w:tr>
      <w:tr w:rsidR="00BB6A1D" w:rsidRPr="00BB6A1D" w14:paraId="068D018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8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08220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8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Trashegimia Kulturore dhe Muzete </w:t>
            </w:r>
          </w:p>
        </w:tc>
        <w:tc>
          <w:tcPr>
            <w:tcW w:w="442" w:type="pct"/>
            <w:tcBorders>
              <w:top w:val="nil"/>
              <w:left w:val="nil"/>
              <w:bottom w:val="dotted" w:sz="4" w:space="0" w:color="auto"/>
              <w:right w:val="single" w:sz="4" w:space="0" w:color="auto"/>
            </w:tcBorders>
            <w:shd w:val="clear" w:color="auto" w:fill="auto"/>
            <w:noWrap/>
            <w:vAlign w:val="bottom"/>
            <w:hideMark/>
          </w:tcPr>
          <w:p w14:paraId="068D018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550,000</w:t>
            </w:r>
          </w:p>
        </w:tc>
        <w:tc>
          <w:tcPr>
            <w:tcW w:w="415" w:type="pct"/>
            <w:tcBorders>
              <w:top w:val="nil"/>
              <w:left w:val="nil"/>
              <w:bottom w:val="dotted" w:sz="4" w:space="0" w:color="auto"/>
              <w:right w:val="dashed" w:sz="4" w:space="0" w:color="auto"/>
            </w:tcBorders>
            <w:shd w:val="clear" w:color="auto" w:fill="auto"/>
            <w:noWrap/>
            <w:vAlign w:val="bottom"/>
            <w:hideMark/>
          </w:tcPr>
          <w:p w14:paraId="068D018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7,500</w:t>
            </w:r>
          </w:p>
        </w:tc>
        <w:tc>
          <w:tcPr>
            <w:tcW w:w="409" w:type="pct"/>
            <w:tcBorders>
              <w:top w:val="nil"/>
              <w:left w:val="nil"/>
              <w:bottom w:val="dotted" w:sz="4" w:space="0" w:color="auto"/>
              <w:right w:val="dashed" w:sz="4" w:space="0" w:color="auto"/>
            </w:tcBorders>
            <w:shd w:val="clear" w:color="auto" w:fill="auto"/>
            <w:noWrap/>
            <w:vAlign w:val="bottom"/>
            <w:hideMark/>
          </w:tcPr>
          <w:p w14:paraId="068D018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8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7,500</w:t>
            </w:r>
          </w:p>
        </w:tc>
        <w:tc>
          <w:tcPr>
            <w:tcW w:w="491" w:type="pct"/>
            <w:tcBorders>
              <w:top w:val="nil"/>
              <w:left w:val="nil"/>
              <w:bottom w:val="dotted" w:sz="4" w:space="0" w:color="auto"/>
              <w:right w:val="single" w:sz="4" w:space="0" w:color="auto"/>
            </w:tcBorders>
            <w:shd w:val="clear" w:color="auto" w:fill="auto"/>
            <w:noWrap/>
            <w:vAlign w:val="bottom"/>
            <w:hideMark/>
          </w:tcPr>
          <w:p w14:paraId="068D018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557,500</w:t>
            </w:r>
          </w:p>
        </w:tc>
      </w:tr>
      <w:tr w:rsidR="00BB6A1D" w:rsidRPr="00BB6A1D" w14:paraId="068D019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8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08230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8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Arti dhe Kultura </w:t>
            </w:r>
          </w:p>
        </w:tc>
        <w:tc>
          <w:tcPr>
            <w:tcW w:w="442" w:type="pct"/>
            <w:tcBorders>
              <w:top w:val="nil"/>
              <w:left w:val="nil"/>
              <w:bottom w:val="dotted" w:sz="4" w:space="0" w:color="auto"/>
              <w:right w:val="single" w:sz="4" w:space="0" w:color="auto"/>
            </w:tcBorders>
            <w:shd w:val="clear" w:color="auto" w:fill="auto"/>
            <w:noWrap/>
            <w:vAlign w:val="bottom"/>
            <w:hideMark/>
          </w:tcPr>
          <w:p w14:paraId="068D018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850,000</w:t>
            </w:r>
          </w:p>
        </w:tc>
        <w:tc>
          <w:tcPr>
            <w:tcW w:w="415" w:type="pct"/>
            <w:tcBorders>
              <w:top w:val="nil"/>
              <w:left w:val="nil"/>
              <w:bottom w:val="dotted" w:sz="4" w:space="0" w:color="auto"/>
              <w:right w:val="dashed" w:sz="4" w:space="0" w:color="auto"/>
            </w:tcBorders>
            <w:shd w:val="clear" w:color="auto" w:fill="auto"/>
            <w:noWrap/>
            <w:vAlign w:val="bottom"/>
            <w:hideMark/>
          </w:tcPr>
          <w:p w14:paraId="068D019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492,500</w:t>
            </w:r>
          </w:p>
        </w:tc>
        <w:tc>
          <w:tcPr>
            <w:tcW w:w="409" w:type="pct"/>
            <w:tcBorders>
              <w:top w:val="nil"/>
              <w:left w:val="nil"/>
              <w:bottom w:val="dotted" w:sz="4" w:space="0" w:color="auto"/>
              <w:right w:val="dashed" w:sz="4" w:space="0" w:color="auto"/>
            </w:tcBorders>
            <w:shd w:val="clear" w:color="auto" w:fill="auto"/>
            <w:noWrap/>
            <w:vAlign w:val="bottom"/>
            <w:hideMark/>
          </w:tcPr>
          <w:p w14:paraId="068D019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9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492,500</w:t>
            </w:r>
          </w:p>
        </w:tc>
        <w:tc>
          <w:tcPr>
            <w:tcW w:w="491" w:type="pct"/>
            <w:tcBorders>
              <w:top w:val="nil"/>
              <w:left w:val="nil"/>
              <w:bottom w:val="dotted" w:sz="4" w:space="0" w:color="auto"/>
              <w:right w:val="single" w:sz="4" w:space="0" w:color="auto"/>
            </w:tcBorders>
            <w:shd w:val="clear" w:color="auto" w:fill="auto"/>
            <w:noWrap/>
            <w:vAlign w:val="bottom"/>
            <w:hideMark/>
          </w:tcPr>
          <w:p w14:paraId="068D019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1,342,500</w:t>
            </w:r>
          </w:p>
        </w:tc>
      </w:tr>
      <w:tr w:rsidR="00BB6A1D" w:rsidRPr="00BB6A1D" w14:paraId="068D019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19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13</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19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Shendetesise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19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62,202,704</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19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2,101,700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19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1,110,000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19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3,211,700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19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65,414,404</w:t>
            </w:r>
          </w:p>
        </w:tc>
      </w:tr>
      <w:tr w:rsidR="00BB6A1D" w:rsidRPr="00BB6A1D" w14:paraId="068D01A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9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9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19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470,000</w:t>
            </w:r>
          </w:p>
        </w:tc>
        <w:tc>
          <w:tcPr>
            <w:tcW w:w="415" w:type="pct"/>
            <w:tcBorders>
              <w:top w:val="nil"/>
              <w:left w:val="nil"/>
              <w:bottom w:val="dotted" w:sz="4" w:space="0" w:color="auto"/>
              <w:right w:val="dashed" w:sz="4" w:space="0" w:color="auto"/>
            </w:tcBorders>
            <w:shd w:val="clear" w:color="auto" w:fill="auto"/>
            <w:noWrap/>
            <w:vAlign w:val="bottom"/>
            <w:hideMark/>
          </w:tcPr>
          <w:p w14:paraId="068D01A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18,000</w:t>
            </w:r>
          </w:p>
        </w:tc>
        <w:tc>
          <w:tcPr>
            <w:tcW w:w="409" w:type="pct"/>
            <w:tcBorders>
              <w:top w:val="nil"/>
              <w:left w:val="nil"/>
              <w:bottom w:val="dotted" w:sz="4" w:space="0" w:color="auto"/>
              <w:right w:val="dashed" w:sz="4" w:space="0" w:color="auto"/>
            </w:tcBorders>
            <w:shd w:val="clear" w:color="auto" w:fill="auto"/>
            <w:noWrap/>
            <w:vAlign w:val="bottom"/>
            <w:hideMark/>
          </w:tcPr>
          <w:p w14:paraId="068D01A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A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18,000</w:t>
            </w:r>
          </w:p>
        </w:tc>
        <w:tc>
          <w:tcPr>
            <w:tcW w:w="491" w:type="pct"/>
            <w:tcBorders>
              <w:top w:val="nil"/>
              <w:left w:val="nil"/>
              <w:bottom w:val="dotted" w:sz="4" w:space="0" w:color="auto"/>
              <w:right w:val="single" w:sz="4" w:space="0" w:color="auto"/>
            </w:tcBorders>
            <w:shd w:val="clear" w:color="auto" w:fill="auto"/>
            <w:noWrap/>
            <w:vAlign w:val="bottom"/>
            <w:hideMark/>
          </w:tcPr>
          <w:p w14:paraId="068D01A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488,000</w:t>
            </w:r>
          </w:p>
        </w:tc>
      </w:tr>
      <w:tr w:rsidR="00BB6A1D" w:rsidRPr="00BB6A1D" w14:paraId="068D01A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A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07220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A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Sherbimet e Kujdesit Paresor</w:t>
            </w:r>
          </w:p>
        </w:tc>
        <w:tc>
          <w:tcPr>
            <w:tcW w:w="442" w:type="pct"/>
            <w:tcBorders>
              <w:top w:val="nil"/>
              <w:left w:val="nil"/>
              <w:bottom w:val="dotted" w:sz="4" w:space="0" w:color="auto"/>
              <w:right w:val="single" w:sz="4" w:space="0" w:color="auto"/>
            </w:tcBorders>
            <w:shd w:val="clear" w:color="auto" w:fill="auto"/>
            <w:noWrap/>
            <w:vAlign w:val="bottom"/>
            <w:hideMark/>
          </w:tcPr>
          <w:p w14:paraId="068D01A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8,752,300</w:t>
            </w:r>
          </w:p>
        </w:tc>
        <w:tc>
          <w:tcPr>
            <w:tcW w:w="415" w:type="pct"/>
            <w:tcBorders>
              <w:top w:val="nil"/>
              <w:left w:val="nil"/>
              <w:bottom w:val="dotted" w:sz="4" w:space="0" w:color="auto"/>
              <w:right w:val="dashed" w:sz="4" w:space="0" w:color="auto"/>
            </w:tcBorders>
            <w:shd w:val="clear" w:color="auto" w:fill="auto"/>
            <w:noWrap/>
            <w:vAlign w:val="bottom"/>
            <w:hideMark/>
          </w:tcPr>
          <w:p w14:paraId="068D01A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182,000</w:t>
            </w:r>
          </w:p>
        </w:tc>
        <w:tc>
          <w:tcPr>
            <w:tcW w:w="409" w:type="pct"/>
            <w:tcBorders>
              <w:top w:val="nil"/>
              <w:left w:val="nil"/>
              <w:bottom w:val="dotted" w:sz="4" w:space="0" w:color="auto"/>
              <w:right w:val="dashed" w:sz="4" w:space="0" w:color="auto"/>
            </w:tcBorders>
            <w:shd w:val="clear" w:color="auto" w:fill="auto"/>
            <w:noWrap/>
            <w:vAlign w:val="bottom"/>
            <w:hideMark/>
          </w:tcPr>
          <w:p w14:paraId="068D01A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158,000</w:t>
            </w:r>
          </w:p>
        </w:tc>
        <w:tc>
          <w:tcPr>
            <w:tcW w:w="409" w:type="pct"/>
            <w:tcBorders>
              <w:top w:val="nil"/>
              <w:left w:val="nil"/>
              <w:bottom w:val="dotted" w:sz="4" w:space="0" w:color="auto"/>
              <w:right w:val="single" w:sz="4" w:space="0" w:color="auto"/>
            </w:tcBorders>
            <w:shd w:val="clear" w:color="auto" w:fill="auto"/>
            <w:noWrap/>
            <w:vAlign w:val="bottom"/>
            <w:hideMark/>
          </w:tcPr>
          <w:p w14:paraId="068D01A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340,000</w:t>
            </w:r>
          </w:p>
        </w:tc>
        <w:tc>
          <w:tcPr>
            <w:tcW w:w="491" w:type="pct"/>
            <w:tcBorders>
              <w:top w:val="nil"/>
              <w:left w:val="nil"/>
              <w:bottom w:val="dotted" w:sz="4" w:space="0" w:color="auto"/>
              <w:right w:val="single" w:sz="4" w:space="0" w:color="auto"/>
            </w:tcBorders>
            <w:shd w:val="clear" w:color="auto" w:fill="auto"/>
            <w:noWrap/>
            <w:vAlign w:val="bottom"/>
            <w:hideMark/>
          </w:tcPr>
          <w:p w14:paraId="068D01A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9,092,300</w:t>
            </w:r>
          </w:p>
        </w:tc>
      </w:tr>
      <w:tr w:rsidR="00BB6A1D" w:rsidRPr="00BB6A1D" w14:paraId="068D01B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A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07330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A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Sherbimet e Kujdesit Dytesor</w:t>
            </w:r>
          </w:p>
        </w:tc>
        <w:tc>
          <w:tcPr>
            <w:tcW w:w="442" w:type="pct"/>
            <w:tcBorders>
              <w:top w:val="nil"/>
              <w:left w:val="nil"/>
              <w:bottom w:val="dotted" w:sz="4" w:space="0" w:color="auto"/>
              <w:right w:val="single" w:sz="4" w:space="0" w:color="auto"/>
            </w:tcBorders>
            <w:shd w:val="clear" w:color="auto" w:fill="auto"/>
            <w:noWrap/>
            <w:vAlign w:val="bottom"/>
            <w:hideMark/>
          </w:tcPr>
          <w:p w14:paraId="068D01A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22,884,976</w:t>
            </w:r>
          </w:p>
        </w:tc>
        <w:tc>
          <w:tcPr>
            <w:tcW w:w="415" w:type="pct"/>
            <w:tcBorders>
              <w:top w:val="nil"/>
              <w:left w:val="nil"/>
              <w:bottom w:val="dotted" w:sz="4" w:space="0" w:color="auto"/>
              <w:right w:val="dashed" w:sz="4" w:space="0" w:color="auto"/>
            </w:tcBorders>
            <w:shd w:val="clear" w:color="auto" w:fill="auto"/>
            <w:noWrap/>
            <w:vAlign w:val="bottom"/>
            <w:hideMark/>
          </w:tcPr>
          <w:p w14:paraId="068D01B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1,383,020</w:t>
            </w:r>
          </w:p>
        </w:tc>
        <w:tc>
          <w:tcPr>
            <w:tcW w:w="409" w:type="pct"/>
            <w:tcBorders>
              <w:top w:val="nil"/>
              <w:left w:val="nil"/>
              <w:bottom w:val="dotted" w:sz="4" w:space="0" w:color="auto"/>
              <w:right w:val="dashed" w:sz="4" w:space="0" w:color="auto"/>
            </w:tcBorders>
            <w:shd w:val="clear" w:color="auto" w:fill="auto"/>
            <w:noWrap/>
            <w:vAlign w:val="bottom"/>
            <w:hideMark/>
          </w:tcPr>
          <w:p w14:paraId="068D01B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852,000</w:t>
            </w:r>
          </w:p>
        </w:tc>
        <w:tc>
          <w:tcPr>
            <w:tcW w:w="409" w:type="pct"/>
            <w:tcBorders>
              <w:top w:val="nil"/>
              <w:left w:val="nil"/>
              <w:bottom w:val="dotted" w:sz="4" w:space="0" w:color="auto"/>
              <w:right w:val="single" w:sz="4" w:space="0" w:color="auto"/>
            </w:tcBorders>
            <w:shd w:val="clear" w:color="auto" w:fill="auto"/>
            <w:noWrap/>
            <w:vAlign w:val="bottom"/>
            <w:hideMark/>
          </w:tcPr>
          <w:p w14:paraId="068D01B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2,235,020</w:t>
            </w:r>
          </w:p>
        </w:tc>
        <w:tc>
          <w:tcPr>
            <w:tcW w:w="491" w:type="pct"/>
            <w:tcBorders>
              <w:top w:val="nil"/>
              <w:left w:val="nil"/>
              <w:bottom w:val="dotted" w:sz="4" w:space="0" w:color="auto"/>
              <w:right w:val="single" w:sz="4" w:space="0" w:color="auto"/>
            </w:tcBorders>
            <w:shd w:val="clear" w:color="auto" w:fill="auto"/>
            <w:noWrap/>
            <w:vAlign w:val="bottom"/>
            <w:hideMark/>
          </w:tcPr>
          <w:p w14:paraId="068D01B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25,119,996</w:t>
            </w:r>
          </w:p>
        </w:tc>
      </w:tr>
      <w:tr w:rsidR="00BB6A1D" w:rsidRPr="00BB6A1D" w14:paraId="068D01B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B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07450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B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Sherbimet e Shendetit Publik</w:t>
            </w:r>
          </w:p>
        </w:tc>
        <w:tc>
          <w:tcPr>
            <w:tcW w:w="442" w:type="pct"/>
            <w:tcBorders>
              <w:top w:val="nil"/>
              <w:left w:val="nil"/>
              <w:bottom w:val="dotted" w:sz="4" w:space="0" w:color="auto"/>
              <w:right w:val="single" w:sz="4" w:space="0" w:color="auto"/>
            </w:tcBorders>
            <w:shd w:val="clear" w:color="auto" w:fill="auto"/>
            <w:noWrap/>
            <w:vAlign w:val="bottom"/>
            <w:hideMark/>
          </w:tcPr>
          <w:p w14:paraId="068D01B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3,264,428</w:t>
            </w:r>
          </w:p>
        </w:tc>
        <w:tc>
          <w:tcPr>
            <w:tcW w:w="415" w:type="pct"/>
            <w:tcBorders>
              <w:top w:val="nil"/>
              <w:left w:val="nil"/>
              <w:bottom w:val="dotted" w:sz="4" w:space="0" w:color="auto"/>
              <w:right w:val="dashed" w:sz="4" w:space="0" w:color="auto"/>
            </w:tcBorders>
            <w:shd w:val="clear" w:color="auto" w:fill="auto"/>
            <w:noWrap/>
            <w:vAlign w:val="bottom"/>
            <w:hideMark/>
          </w:tcPr>
          <w:p w14:paraId="068D01B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13,680</w:t>
            </w:r>
          </w:p>
        </w:tc>
        <w:tc>
          <w:tcPr>
            <w:tcW w:w="409" w:type="pct"/>
            <w:tcBorders>
              <w:top w:val="nil"/>
              <w:left w:val="nil"/>
              <w:bottom w:val="dotted" w:sz="4" w:space="0" w:color="auto"/>
              <w:right w:val="dashed" w:sz="4" w:space="0" w:color="auto"/>
            </w:tcBorders>
            <w:shd w:val="clear" w:color="auto" w:fill="auto"/>
            <w:noWrap/>
            <w:vAlign w:val="bottom"/>
            <w:hideMark/>
          </w:tcPr>
          <w:p w14:paraId="068D01B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B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13,680</w:t>
            </w:r>
          </w:p>
        </w:tc>
        <w:tc>
          <w:tcPr>
            <w:tcW w:w="491" w:type="pct"/>
            <w:tcBorders>
              <w:top w:val="nil"/>
              <w:left w:val="nil"/>
              <w:bottom w:val="dotted" w:sz="4" w:space="0" w:color="auto"/>
              <w:right w:val="single" w:sz="4" w:space="0" w:color="auto"/>
            </w:tcBorders>
            <w:shd w:val="clear" w:color="auto" w:fill="auto"/>
            <w:noWrap/>
            <w:vAlign w:val="bottom"/>
            <w:hideMark/>
          </w:tcPr>
          <w:p w14:paraId="068D01B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3,278,108</w:t>
            </w:r>
          </w:p>
        </w:tc>
      </w:tr>
      <w:tr w:rsidR="00BB6A1D" w:rsidRPr="00BB6A1D" w14:paraId="068D01C4" w14:textId="77777777" w:rsidTr="00BB6A1D">
        <w:trPr>
          <w:trHeight w:val="139"/>
        </w:trPr>
        <w:tc>
          <w:tcPr>
            <w:tcW w:w="311" w:type="pct"/>
            <w:tcBorders>
              <w:top w:val="nil"/>
              <w:left w:val="single" w:sz="4" w:space="0" w:color="auto"/>
              <w:bottom w:val="dotted" w:sz="4" w:space="0" w:color="auto"/>
              <w:right w:val="single" w:sz="4" w:space="0" w:color="auto"/>
            </w:tcBorders>
            <w:shd w:val="clear" w:color="auto" w:fill="auto"/>
            <w:noWrap/>
            <w:vAlign w:val="bottom"/>
            <w:hideMark/>
          </w:tcPr>
          <w:p w14:paraId="068D01B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07460</w:t>
            </w:r>
          </w:p>
        </w:tc>
        <w:tc>
          <w:tcPr>
            <w:tcW w:w="2524" w:type="pct"/>
            <w:tcBorders>
              <w:top w:val="nil"/>
              <w:left w:val="nil"/>
              <w:bottom w:val="dotted" w:sz="4" w:space="0" w:color="auto"/>
              <w:right w:val="nil"/>
            </w:tcBorders>
            <w:shd w:val="clear" w:color="auto" w:fill="auto"/>
            <w:noWrap/>
            <w:vAlign w:val="bottom"/>
            <w:hideMark/>
          </w:tcPr>
          <w:p w14:paraId="068D01B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Kombetar i Urgjences</w:t>
            </w:r>
          </w:p>
        </w:tc>
        <w:tc>
          <w:tcPr>
            <w:tcW w:w="442" w:type="pct"/>
            <w:tcBorders>
              <w:top w:val="nil"/>
              <w:left w:val="single" w:sz="4" w:space="0" w:color="auto"/>
              <w:bottom w:val="dotted" w:sz="4" w:space="0" w:color="auto"/>
              <w:right w:val="single" w:sz="4" w:space="0" w:color="auto"/>
            </w:tcBorders>
            <w:shd w:val="clear" w:color="auto" w:fill="auto"/>
            <w:noWrap/>
            <w:vAlign w:val="bottom"/>
            <w:hideMark/>
          </w:tcPr>
          <w:p w14:paraId="068D01B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450,000</w:t>
            </w:r>
          </w:p>
        </w:tc>
        <w:tc>
          <w:tcPr>
            <w:tcW w:w="415" w:type="pct"/>
            <w:tcBorders>
              <w:top w:val="nil"/>
              <w:left w:val="nil"/>
              <w:bottom w:val="dotted" w:sz="4" w:space="0" w:color="auto"/>
              <w:right w:val="dashed" w:sz="4" w:space="0" w:color="auto"/>
            </w:tcBorders>
            <w:shd w:val="clear" w:color="auto" w:fill="auto"/>
            <w:noWrap/>
            <w:vAlign w:val="bottom"/>
            <w:hideMark/>
          </w:tcPr>
          <w:p w14:paraId="068D01C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225,000</w:t>
            </w:r>
          </w:p>
        </w:tc>
        <w:tc>
          <w:tcPr>
            <w:tcW w:w="409" w:type="pct"/>
            <w:tcBorders>
              <w:top w:val="nil"/>
              <w:left w:val="nil"/>
              <w:bottom w:val="dotted" w:sz="4" w:space="0" w:color="auto"/>
              <w:right w:val="dashed" w:sz="4" w:space="0" w:color="auto"/>
            </w:tcBorders>
            <w:shd w:val="clear" w:color="auto" w:fill="auto"/>
            <w:noWrap/>
            <w:vAlign w:val="bottom"/>
            <w:hideMark/>
          </w:tcPr>
          <w:p w14:paraId="068D01C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1C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225,000</w:t>
            </w:r>
          </w:p>
        </w:tc>
        <w:tc>
          <w:tcPr>
            <w:tcW w:w="491" w:type="pct"/>
            <w:tcBorders>
              <w:top w:val="nil"/>
              <w:left w:val="nil"/>
              <w:bottom w:val="nil"/>
              <w:right w:val="single" w:sz="4" w:space="0" w:color="auto"/>
            </w:tcBorders>
            <w:shd w:val="clear" w:color="auto" w:fill="auto"/>
            <w:noWrap/>
            <w:vAlign w:val="bottom"/>
            <w:hideMark/>
          </w:tcPr>
          <w:p w14:paraId="068D01C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675,000</w:t>
            </w:r>
          </w:p>
        </w:tc>
      </w:tr>
      <w:tr w:rsidR="00BB6A1D" w:rsidRPr="00BB6A1D" w14:paraId="068D01C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C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10430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C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Perkujdesi Social</w:t>
            </w:r>
          </w:p>
        </w:tc>
        <w:tc>
          <w:tcPr>
            <w:tcW w:w="442" w:type="pct"/>
            <w:tcBorders>
              <w:top w:val="nil"/>
              <w:left w:val="nil"/>
              <w:bottom w:val="dotted" w:sz="4" w:space="0" w:color="auto"/>
              <w:right w:val="single" w:sz="4" w:space="0" w:color="auto"/>
            </w:tcBorders>
            <w:shd w:val="clear" w:color="auto" w:fill="auto"/>
            <w:noWrap/>
            <w:vAlign w:val="bottom"/>
            <w:hideMark/>
          </w:tcPr>
          <w:p w14:paraId="068D01C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25,131,000</w:t>
            </w:r>
          </w:p>
        </w:tc>
        <w:tc>
          <w:tcPr>
            <w:tcW w:w="415" w:type="pct"/>
            <w:tcBorders>
              <w:top w:val="nil"/>
              <w:left w:val="nil"/>
              <w:bottom w:val="dotted" w:sz="4" w:space="0" w:color="auto"/>
              <w:right w:val="dashed" w:sz="4" w:space="0" w:color="auto"/>
            </w:tcBorders>
            <w:shd w:val="clear" w:color="auto" w:fill="auto"/>
            <w:noWrap/>
            <w:vAlign w:val="bottom"/>
            <w:hideMark/>
          </w:tcPr>
          <w:p w14:paraId="068D01C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280,000</w:t>
            </w:r>
          </w:p>
        </w:tc>
        <w:tc>
          <w:tcPr>
            <w:tcW w:w="409" w:type="pct"/>
            <w:tcBorders>
              <w:top w:val="nil"/>
              <w:left w:val="nil"/>
              <w:bottom w:val="dotted" w:sz="4" w:space="0" w:color="auto"/>
              <w:right w:val="dashed" w:sz="4" w:space="0" w:color="auto"/>
            </w:tcBorders>
            <w:shd w:val="clear" w:color="auto" w:fill="auto"/>
            <w:noWrap/>
            <w:vAlign w:val="bottom"/>
            <w:hideMark/>
          </w:tcPr>
          <w:p w14:paraId="068D01C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14:paraId="068D01C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380,000</w:t>
            </w:r>
          </w:p>
        </w:tc>
        <w:tc>
          <w:tcPr>
            <w:tcW w:w="491" w:type="pct"/>
            <w:tcBorders>
              <w:top w:val="dotted" w:sz="4" w:space="0" w:color="auto"/>
              <w:left w:val="nil"/>
              <w:bottom w:val="dotted" w:sz="4" w:space="0" w:color="auto"/>
              <w:right w:val="single" w:sz="4" w:space="0" w:color="auto"/>
            </w:tcBorders>
            <w:shd w:val="clear" w:color="auto" w:fill="auto"/>
            <w:noWrap/>
            <w:vAlign w:val="bottom"/>
            <w:hideMark/>
          </w:tcPr>
          <w:p w14:paraId="068D01C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25,511,000</w:t>
            </w:r>
          </w:p>
        </w:tc>
      </w:tr>
      <w:tr w:rsidR="00BB6A1D" w:rsidRPr="00BB6A1D" w14:paraId="068D01D4" w14:textId="77777777" w:rsidTr="00BB6A1D">
        <w:trPr>
          <w:trHeight w:val="139"/>
        </w:trPr>
        <w:tc>
          <w:tcPr>
            <w:tcW w:w="311" w:type="pct"/>
            <w:tcBorders>
              <w:top w:val="nil"/>
              <w:left w:val="single" w:sz="4" w:space="0" w:color="auto"/>
              <w:bottom w:val="dotted" w:sz="4" w:space="0" w:color="auto"/>
              <w:right w:val="single" w:sz="4" w:space="0" w:color="auto"/>
            </w:tcBorders>
            <w:shd w:val="clear" w:color="auto" w:fill="auto"/>
            <w:noWrap/>
            <w:vAlign w:val="bottom"/>
            <w:hideMark/>
          </w:tcPr>
          <w:p w14:paraId="068D01C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01190</w:t>
            </w:r>
          </w:p>
        </w:tc>
        <w:tc>
          <w:tcPr>
            <w:tcW w:w="2524" w:type="pct"/>
            <w:tcBorders>
              <w:top w:val="nil"/>
              <w:left w:val="nil"/>
              <w:bottom w:val="dotted" w:sz="4" w:space="0" w:color="auto"/>
              <w:right w:val="nil"/>
            </w:tcBorders>
            <w:shd w:val="clear" w:color="auto" w:fill="auto"/>
            <w:noWrap/>
            <w:vAlign w:val="bottom"/>
            <w:hideMark/>
          </w:tcPr>
          <w:p w14:paraId="068D01C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Rehabilitimi  i te Perndjekurve Politik</w:t>
            </w:r>
          </w:p>
        </w:tc>
        <w:tc>
          <w:tcPr>
            <w:tcW w:w="442" w:type="pct"/>
            <w:tcBorders>
              <w:top w:val="nil"/>
              <w:left w:val="single" w:sz="4" w:space="0" w:color="auto"/>
              <w:bottom w:val="dotted" w:sz="4" w:space="0" w:color="auto"/>
              <w:right w:val="single" w:sz="4" w:space="0" w:color="auto"/>
            </w:tcBorders>
            <w:shd w:val="clear" w:color="auto" w:fill="auto"/>
            <w:noWrap/>
            <w:vAlign w:val="bottom"/>
            <w:hideMark/>
          </w:tcPr>
          <w:p w14:paraId="068D01C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1,250,000</w:t>
            </w:r>
          </w:p>
        </w:tc>
        <w:tc>
          <w:tcPr>
            <w:tcW w:w="415" w:type="pct"/>
            <w:tcBorders>
              <w:top w:val="nil"/>
              <w:left w:val="nil"/>
              <w:bottom w:val="dotted" w:sz="4" w:space="0" w:color="auto"/>
              <w:right w:val="dashed" w:sz="4" w:space="0" w:color="auto"/>
            </w:tcBorders>
            <w:shd w:val="clear" w:color="auto" w:fill="auto"/>
            <w:noWrap/>
            <w:vAlign w:val="bottom"/>
            <w:hideMark/>
          </w:tcPr>
          <w:p w14:paraId="068D01D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1D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1D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nil"/>
              <w:right w:val="single" w:sz="4" w:space="0" w:color="auto"/>
            </w:tcBorders>
            <w:shd w:val="clear" w:color="auto" w:fill="auto"/>
            <w:noWrap/>
            <w:vAlign w:val="bottom"/>
            <w:hideMark/>
          </w:tcPr>
          <w:p w14:paraId="068D01D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1,250,000</w:t>
            </w:r>
          </w:p>
        </w:tc>
      </w:tr>
      <w:tr w:rsidR="00BB6A1D" w:rsidRPr="00BB6A1D" w14:paraId="068D01D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1D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14</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1D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Drejtesise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1D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12,131,100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1D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432,000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1D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1D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542,000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1D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12,673,100</w:t>
            </w:r>
          </w:p>
        </w:tc>
      </w:tr>
      <w:tr w:rsidR="00BB6A1D" w:rsidRPr="00BB6A1D" w14:paraId="068D01E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D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D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1D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670,000</w:t>
            </w:r>
          </w:p>
        </w:tc>
        <w:tc>
          <w:tcPr>
            <w:tcW w:w="415" w:type="pct"/>
            <w:tcBorders>
              <w:top w:val="nil"/>
              <w:left w:val="nil"/>
              <w:bottom w:val="dotted" w:sz="4" w:space="0" w:color="auto"/>
              <w:right w:val="dashed" w:sz="4" w:space="0" w:color="auto"/>
            </w:tcBorders>
            <w:shd w:val="clear" w:color="auto" w:fill="auto"/>
            <w:noWrap/>
            <w:vAlign w:val="bottom"/>
            <w:hideMark/>
          </w:tcPr>
          <w:p w14:paraId="068D01E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141,800</w:t>
            </w:r>
          </w:p>
        </w:tc>
        <w:tc>
          <w:tcPr>
            <w:tcW w:w="409" w:type="pct"/>
            <w:tcBorders>
              <w:top w:val="nil"/>
              <w:left w:val="nil"/>
              <w:bottom w:val="dotted" w:sz="4" w:space="0" w:color="auto"/>
              <w:right w:val="dashed" w:sz="4" w:space="0" w:color="auto"/>
            </w:tcBorders>
            <w:shd w:val="clear" w:color="auto" w:fill="auto"/>
            <w:noWrap/>
            <w:vAlign w:val="bottom"/>
            <w:hideMark/>
          </w:tcPr>
          <w:p w14:paraId="068D01E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110,000</w:t>
            </w:r>
          </w:p>
        </w:tc>
        <w:tc>
          <w:tcPr>
            <w:tcW w:w="409" w:type="pct"/>
            <w:tcBorders>
              <w:top w:val="nil"/>
              <w:left w:val="nil"/>
              <w:bottom w:val="dotted" w:sz="4" w:space="0" w:color="auto"/>
              <w:right w:val="single" w:sz="4" w:space="0" w:color="auto"/>
            </w:tcBorders>
            <w:shd w:val="clear" w:color="auto" w:fill="auto"/>
            <w:noWrap/>
            <w:vAlign w:val="bottom"/>
            <w:hideMark/>
          </w:tcPr>
          <w:p w14:paraId="068D01E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251,800</w:t>
            </w:r>
          </w:p>
        </w:tc>
        <w:tc>
          <w:tcPr>
            <w:tcW w:w="491" w:type="pct"/>
            <w:tcBorders>
              <w:top w:val="nil"/>
              <w:left w:val="nil"/>
              <w:bottom w:val="dotted" w:sz="4" w:space="0" w:color="auto"/>
              <w:right w:val="single" w:sz="4" w:space="0" w:color="auto"/>
            </w:tcBorders>
            <w:shd w:val="clear" w:color="auto" w:fill="auto"/>
            <w:noWrap/>
            <w:vAlign w:val="bottom"/>
            <w:hideMark/>
          </w:tcPr>
          <w:p w14:paraId="068D01E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921,800</w:t>
            </w:r>
          </w:p>
        </w:tc>
      </w:tr>
      <w:tr w:rsidR="00BB6A1D" w:rsidRPr="00BB6A1D" w14:paraId="068D01E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E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lastRenderedPageBreak/>
              <w:t>03310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E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Ndihma Juridike</w:t>
            </w:r>
          </w:p>
        </w:tc>
        <w:tc>
          <w:tcPr>
            <w:tcW w:w="442" w:type="pct"/>
            <w:tcBorders>
              <w:top w:val="nil"/>
              <w:left w:val="nil"/>
              <w:bottom w:val="dotted" w:sz="4" w:space="0" w:color="auto"/>
              <w:right w:val="single" w:sz="4" w:space="0" w:color="auto"/>
            </w:tcBorders>
            <w:shd w:val="clear" w:color="auto" w:fill="auto"/>
            <w:noWrap/>
            <w:vAlign w:val="bottom"/>
            <w:hideMark/>
          </w:tcPr>
          <w:p w14:paraId="068D01E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78,000</w:t>
            </w:r>
          </w:p>
        </w:tc>
        <w:tc>
          <w:tcPr>
            <w:tcW w:w="415" w:type="pct"/>
            <w:tcBorders>
              <w:top w:val="nil"/>
              <w:left w:val="nil"/>
              <w:bottom w:val="dotted" w:sz="4" w:space="0" w:color="auto"/>
              <w:right w:val="dashed" w:sz="4" w:space="0" w:color="auto"/>
            </w:tcBorders>
            <w:shd w:val="clear" w:color="auto" w:fill="auto"/>
            <w:noWrap/>
            <w:vAlign w:val="bottom"/>
            <w:hideMark/>
          </w:tcPr>
          <w:p w14:paraId="068D01E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1E9"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w:t>
            </w:r>
          </w:p>
        </w:tc>
        <w:tc>
          <w:tcPr>
            <w:tcW w:w="409" w:type="pct"/>
            <w:tcBorders>
              <w:top w:val="nil"/>
              <w:left w:val="nil"/>
              <w:bottom w:val="dotted" w:sz="4" w:space="0" w:color="auto"/>
              <w:right w:val="single" w:sz="4" w:space="0" w:color="auto"/>
            </w:tcBorders>
            <w:shd w:val="clear" w:color="auto" w:fill="auto"/>
            <w:noWrap/>
            <w:vAlign w:val="bottom"/>
            <w:hideMark/>
          </w:tcPr>
          <w:p w14:paraId="068D01E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1E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80,000</w:t>
            </w:r>
          </w:p>
        </w:tc>
      </w:tr>
      <w:tr w:rsidR="00BB6A1D" w:rsidRPr="00BB6A1D" w14:paraId="068D01F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E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E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Publikimet Zyrtare</w:t>
            </w:r>
          </w:p>
        </w:tc>
        <w:tc>
          <w:tcPr>
            <w:tcW w:w="442" w:type="pct"/>
            <w:tcBorders>
              <w:top w:val="nil"/>
              <w:left w:val="nil"/>
              <w:bottom w:val="dotted" w:sz="4" w:space="0" w:color="auto"/>
              <w:right w:val="single" w:sz="4" w:space="0" w:color="auto"/>
            </w:tcBorders>
            <w:shd w:val="clear" w:color="auto" w:fill="auto"/>
            <w:noWrap/>
            <w:vAlign w:val="bottom"/>
            <w:hideMark/>
          </w:tcPr>
          <w:p w14:paraId="068D01E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58,000</w:t>
            </w:r>
          </w:p>
        </w:tc>
        <w:tc>
          <w:tcPr>
            <w:tcW w:w="415" w:type="pct"/>
            <w:tcBorders>
              <w:top w:val="nil"/>
              <w:left w:val="nil"/>
              <w:bottom w:val="dotted" w:sz="4" w:space="0" w:color="auto"/>
              <w:right w:val="dashed" w:sz="4" w:space="0" w:color="auto"/>
            </w:tcBorders>
            <w:shd w:val="clear" w:color="auto" w:fill="auto"/>
            <w:noWrap/>
            <w:vAlign w:val="bottom"/>
            <w:hideMark/>
          </w:tcPr>
          <w:p w14:paraId="068D01F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w:t>
            </w:r>
          </w:p>
        </w:tc>
        <w:tc>
          <w:tcPr>
            <w:tcW w:w="409" w:type="pct"/>
            <w:tcBorders>
              <w:top w:val="nil"/>
              <w:left w:val="nil"/>
              <w:bottom w:val="dotted" w:sz="4" w:space="0" w:color="auto"/>
              <w:right w:val="dashed" w:sz="4" w:space="0" w:color="auto"/>
            </w:tcBorders>
            <w:shd w:val="clear" w:color="auto" w:fill="auto"/>
            <w:noWrap/>
            <w:vAlign w:val="bottom"/>
            <w:hideMark/>
          </w:tcPr>
          <w:p w14:paraId="068D01F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F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w:t>
            </w:r>
          </w:p>
        </w:tc>
        <w:tc>
          <w:tcPr>
            <w:tcW w:w="491" w:type="pct"/>
            <w:tcBorders>
              <w:top w:val="nil"/>
              <w:left w:val="nil"/>
              <w:bottom w:val="dotted" w:sz="4" w:space="0" w:color="auto"/>
              <w:right w:val="single" w:sz="4" w:space="0" w:color="auto"/>
            </w:tcBorders>
            <w:shd w:val="clear" w:color="auto" w:fill="auto"/>
            <w:noWrap/>
            <w:vAlign w:val="bottom"/>
            <w:hideMark/>
          </w:tcPr>
          <w:p w14:paraId="068D01F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71,000</w:t>
            </w:r>
          </w:p>
        </w:tc>
      </w:tr>
      <w:tr w:rsidR="00BB6A1D" w:rsidRPr="00BB6A1D" w14:paraId="068D01F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F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F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Mjekesia Ligjore</w:t>
            </w:r>
          </w:p>
        </w:tc>
        <w:tc>
          <w:tcPr>
            <w:tcW w:w="442" w:type="pct"/>
            <w:tcBorders>
              <w:top w:val="nil"/>
              <w:left w:val="nil"/>
              <w:bottom w:val="dotted" w:sz="4" w:space="0" w:color="auto"/>
              <w:right w:val="single" w:sz="4" w:space="0" w:color="auto"/>
            </w:tcBorders>
            <w:shd w:val="clear" w:color="auto" w:fill="auto"/>
            <w:noWrap/>
            <w:vAlign w:val="bottom"/>
            <w:hideMark/>
          </w:tcPr>
          <w:p w14:paraId="068D01F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81,300</w:t>
            </w:r>
          </w:p>
        </w:tc>
        <w:tc>
          <w:tcPr>
            <w:tcW w:w="415" w:type="pct"/>
            <w:tcBorders>
              <w:top w:val="nil"/>
              <w:left w:val="nil"/>
              <w:bottom w:val="dotted" w:sz="4" w:space="0" w:color="auto"/>
              <w:right w:val="dashed" w:sz="4" w:space="0" w:color="auto"/>
            </w:tcBorders>
            <w:shd w:val="clear" w:color="auto" w:fill="auto"/>
            <w:noWrap/>
            <w:vAlign w:val="bottom"/>
            <w:hideMark/>
          </w:tcPr>
          <w:p w14:paraId="068D01F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dotted" w:sz="4" w:space="0" w:color="auto"/>
              <w:right w:val="dashed" w:sz="4" w:space="0" w:color="auto"/>
            </w:tcBorders>
            <w:shd w:val="clear" w:color="auto" w:fill="auto"/>
            <w:noWrap/>
            <w:vAlign w:val="bottom"/>
            <w:hideMark/>
          </w:tcPr>
          <w:p w14:paraId="068D01F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1F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dotted" w:sz="4" w:space="0" w:color="auto"/>
              <w:right w:val="single" w:sz="4" w:space="0" w:color="auto"/>
            </w:tcBorders>
            <w:shd w:val="clear" w:color="auto" w:fill="auto"/>
            <w:noWrap/>
            <w:vAlign w:val="bottom"/>
            <w:hideMark/>
          </w:tcPr>
          <w:p w14:paraId="068D01F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82,300</w:t>
            </w:r>
          </w:p>
        </w:tc>
      </w:tr>
      <w:tr w:rsidR="00BB6A1D" w:rsidRPr="00BB6A1D" w14:paraId="068D020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1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03440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1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Sistemi i Burgjeve</w:t>
            </w:r>
          </w:p>
        </w:tc>
        <w:tc>
          <w:tcPr>
            <w:tcW w:w="442" w:type="pct"/>
            <w:tcBorders>
              <w:top w:val="nil"/>
              <w:left w:val="nil"/>
              <w:bottom w:val="dotted" w:sz="4" w:space="0" w:color="auto"/>
              <w:right w:val="single" w:sz="4" w:space="0" w:color="auto"/>
            </w:tcBorders>
            <w:shd w:val="clear" w:color="auto" w:fill="auto"/>
            <w:noWrap/>
            <w:vAlign w:val="bottom"/>
            <w:hideMark/>
          </w:tcPr>
          <w:p w14:paraId="068D01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5,500,000</w:t>
            </w:r>
          </w:p>
        </w:tc>
        <w:tc>
          <w:tcPr>
            <w:tcW w:w="415" w:type="pct"/>
            <w:tcBorders>
              <w:top w:val="nil"/>
              <w:left w:val="nil"/>
              <w:bottom w:val="dotted" w:sz="4" w:space="0" w:color="auto"/>
              <w:right w:val="dashed" w:sz="4" w:space="0" w:color="auto"/>
            </w:tcBorders>
            <w:shd w:val="clear" w:color="auto" w:fill="auto"/>
            <w:noWrap/>
            <w:vAlign w:val="bottom"/>
            <w:hideMark/>
          </w:tcPr>
          <w:p w14:paraId="068D02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217,000</w:t>
            </w:r>
          </w:p>
        </w:tc>
        <w:tc>
          <w:tcPr>
            <w:tcW w:w="409" w:type="pct"/>
            <w:tcBorders>
              <w:top w:val="nil"/>
              <w:left w:val="nil"/>
              <w:bottom w:val="dotted" w:sz="4" w:space="0" w:color="auto"/>
              <w:right w:val="dashed" w:sz="4" w:space="0" w:color="auto"/>
            </w:tcBorders>
            <w:shd w:val="clear" w:color="auto" w:fill="auto"/>
            <w:noWrap/>
            <w:vAlign w:val="bottom"/>
            <w:hideMark/>
          </w:tcPr>
          <w:p w14:paraId="068D02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217,000</w:t>
            </w:r>
          </w:p>
        </w:tc>
        <w:tc>
          <w:tcPr>
            <w:tcW w:w="491" w:type="pct"/>
            <w:tcBorders>
              <w:top w:val="nil"/>
              <w:left w:val="nil"/>
              <w:bottom w:val="dotted" w:sz="4" w:space="0" w:color="auto"/>
              <w:right w:val="single" w:sz="4" w:space="0" w:color="auto"/>
            </w:tcBorders>
            <w:shd w:val="clear" w:color="auto" w:fill="auto"/>
            <w:noWrap/>
            <w:vAlign w:val="bottom"/>
            <w:hideMark/>
          </w:tcPr>
          <w:p w14:paraId="068D02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5,717,000</w:t>
            </w:r>
          </w:p>
        </w:tc>
      </w:tr>
      <w:tr w:rsidR="00BB6A1D" w:rsidRPr="00BB6A1D" w14:paraId="068D020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0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0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Permbarimit Gjyqesor</w:t>
            </w:r>
          </w:p>
        </w:tc>
        <w:tc>
          <w:tcPr>
            <w:tcW w:w="442" w:type="pct"/>
            <w:tcBorders>
              <w:top w:val="nil"/>
              <w:left w:val="nil"/>
              <w:bottom w:val="dotted" w:sz="4" w:space="0" w:color="auto"/>
              <w:right w:val="single" w:sz="4" w:space="0" w:color="auto"/>
            </w:tcBorders>
            <w:shd w:val="clear" w:color="auto" w:fill="auto"/>
            <w:noWrap/>
            <w:vAlign w:val="bottom"/>
            <w:hideMark/>
          </w:tcPr>
          <w:p w14:paraId="068D020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165,000</w:t>
            </w:r>
          </w:p>
        </w:tc>
        <w:tc>
          <w:tcPr>
            <w:tcW w:w="415" w:type="pct"/>
            <w:tcBorders>
              <w:top w:val="nil"/>
              <w:left w:val="nil"/>
              <w:bottom w:val="dotted" w:sz="4" w:space="0" w:color="auto"/>
              <w:right w:val="dashed" w:sz="4" w:space="0" w:color="auto"/>
            </w:tcBorders>
            <w:shd w:val="clear" w:color="auto" w:fill="auto"/>
            <w:noWrap/>
            <w:vAlign w:val="bottom"/>
            <w:hideMark/>
          </w:tcPr>
          <w:p w14:paraId="068D020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14,000</w:t>
            </w:r>
          </w:p>
        </w:tc>
        <w:tc>
          <w:tcPr>
            <w:tcW w:w="409" w:type="pct"/>
            <w:tcBorders>
              <w:top w:val="nil"/>
              <w:left w:val="nil"/>
              <w:bottom w:val="dotted" w:sz="4" w:space="0" w:color="auto"/>
              <w:right w:val="dashed" w:sz="4" w:space="0" w:color="auto"/>
            </w:tcBorders>
            <w:shd w:val="clear" w:color="auto" w:fill="auto"/>
            <w:noWrap/>
            <w:vAlign w:val="bottom"/>
            <w:hideMark/>
          </w:tcPr>
          <w:p w14:paraId="068D020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0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14,000</w:t>
            </w:r>
          </w:p>
        </w:tc>
        <w:tc>
          <w:tcPr>
            <w:tcW w:w="491" w:type="pct"/>
            <w:tcBorders>
              <w:top w:val="nil"/>
              <w:left w:val="nil"/>
              <w:bottom w:val="dotted" w:sz="4" w:space="0" w:color="auto"/>
              <w:right w:val="single" w:sz="4" w:space="0" w:color="auto"/>
            </w:tcBorders>
            <w:shd w:val="clear" w:color="auto" w:fill="auto"/>
            <w:noWrap/>
            <w:vAlign w:val="bottom"/>
            <w:hideMark/>
          </w:tcPr>
          <w:p w14:paraId="068D020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179,000</w:t>
            </w:r>
          </w:p>
        </w:tc>
      </w:tr>
      <w:tr w:rsidR="00BB6A1D" w:rsidRPr="00BB6A1D" w14:paraId="068D0214"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2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01160</w:t>
            </w:r>
          </w:p>
        </w:tc>
        <w:tc>
          <w:tcPr>
            <w:tcW w:w="2524" w:type="pct"/>
            <w:tcBorders>
              <w:top w:val="nil"/>
              <w:left w:val="single" w:sz="4" w:space="0" w:color="auto"/>
              <w:bottom w:val="nil"/>
              <w:right w:val="single" w:sz="4" w:space="0" w:color="auto"/>
            </w:tcBorders>
            <w:shd w:val="clear" w:color="auto" w:fill="auto"/>
            <w:noWrap/>
            <w:vAlign w:val="bottom"/>
            <w:hideMark/>
          </w:tcPr>
          <w:p w14:paraId="068D02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Sherbimet per çeshtjet e biresimeve</w:t>
            </w:r>
          </w:p>
        </w:tc>
        <w:tc>
          <w:tcPr>
            <w:tcW w:w="442" w:type="pct"/>
            <w:tcBorders>
              <w:top w:val="nil"/>
              <w:left w:val="nil"/>
              <w:bottom w:val="nil"/>
              <w:right w:val="single" w:sz="4" w:space="0" w:color="auto"/>
            </w:tcBorders>
            <w:shd w:val="clear" w:color="auto" w:fill="auto"/>
            <w:noWrap/>
            <w:vAlign w:val="bottom"/>
            <w:hideMark/>
          </w:tcPr>
          <w:p w14:paraId="068D02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w:t>
            </w:r>
          </w:p>
        </w:tc>
        <w:tc>
          <w:tcPr>
            <w:tcW w:w="415" w:type="pct"/>
            <w:tcBorders>
              <w:top w:val="nil"/>
              <w:left w:val="nil"/>
              <w:bottom w:val="nil"/>
              <w:right w:val="dashed" w:sz="4" w:space="0" w:color="auto"/>
            </w:tcBorders>
            <w:shd w:val="clear" w:color="auto" w:fill="auto"/>
            <w:noWrap/>
            <w:vAlign w:val="bottom"/>
            <w:hideMark/>
          </w:tcPr>
          <w:p w14:paraId="068D02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w:t>
            </w:r>
          </w:p>
        </w:tc>
        <w:tc>
          <w:tcPr>
            <w:tcW w:w="409" w:type="pct"/>
            <w:tcBorders>
              <w:top w:val="nil"/>
              <w:left w:val="nil"/>
              <w:bottom w:val="nil"/>
              <w:right w:val="dashed" w:sz="4" w:space="0" w:color="auto"/>
            </w:tcBorders>
            <w:shd w:val="clear" w:color="auto" w:fill="auto"/>
            <w:noWrap/>
            <w:vAlign w:val="bottom"/>
            <w:hideMark/>
          </w:tcPr>
          <w:p w14:paraId="068D02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2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w:t>
            </w:r>
          </w:p>
        </w:tc>
        <w:tc>
          <w:tcPr>
            <w:tcW w:w="491" w:type="pct"/>
            <w:tcBorders>
              <w:top w:val="nil"/>
              <w:left w:val="nil"/>
              <w:bottom w:val="nil"/>
              <w:right w:val="single" w:sz="4" w:space="0" w:color="auto"/>
            </w:tcBorders>
            <w:shd w:val="clear" w:color="auto" w:fill="auto"/>
            <w:noWrap/>
            <w:vAlign w:val="bottom"/>
            <w:hideMark/>
          </w:tcPr>
          <w:p w14:paraId="068D02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15,200</w:t>
            </w:r>
          </w:p>
        </w:tc>
      </w:tr>
      <w:tr w:rsidR="00BB6A1D" w:rsidRPr="00BB6A1D" w14:paraId="068D021C"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21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01180</w:t>
            </w:r>
          </w:p>
        </w:tc>
        <w:tc>
          <w:tcPr>
            <w:tcW w:w="2524" w:type="pct"/>
            <w:tcBorders>
              <w:top w:val="dotted" w:sz="4" w:space="0" w:color="auto"/>
              <w:left w:val="single" w:sz="4" w:space="0" w:color="auto"/>
              <w:bottom w:val="nil"/>
              <w:right w:val="single" w:sz="4" w:space="0" w:color="auto"/>
            </w:tcBorders>
            <w:shd w:val="clear" w:color="auto" w:fill="auto"/>
            <w:noWrap/>
            <w:vAlign w:val="bottom"/>
            <w:hideMark/>
          </w:tcPr>
          <w:p w14:paraId="068D021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Kthimit dhe Kompensimit te Pronave</w:t>
            </w:r>
          </w:p>
        </w:tc>
        <w:tc>
          <w:tcPr>
            <w:tcW w:w="442" w:type="pct"/>
            <w:tcBorders>
              <w:top w:val="dotted" w:sz="4" w:space="0" w:color="auto"/>
              <w:left w:val="nil"/>
              <w:bottom w:val="nil"/>
              <w:right w:val="single" w:sz="4" w:space="0" w:color="auto"/>
            </w:tcBorders>
            <w:shd w:val="clear" w:color="auto" w:fill="auto"/>
            <w:noWrap/>
            <w:vAlign w:val="bottom"/>
            <w:hideMark/>
          </w:tcPr>
          <w:p w14:paraId="068D021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5,400,000</w:t>
            </w:r>
          </w:p>
        </w:tc>
        <w:tc>
          <w:tcPr>
            <w:tcW w:w="415" w:type="pct"/>
            <w:tcBorders>
              <w:top w:val="dotted" w:sz="4" w:space="0" w:color="auto"/>
              <w:left w:val="nil"/>
              <w:bottom w:val="nil"/>
              <w:right w:val="dashed" w:sz="4" w:space="0" w:color="auto"/>
            </w:tcBorders>
            <w:shd w:val="clear" w:color="auto" w:fill="auto"/>
            <w:noWrap/>
            <w:vAlign w:val="bottom"/>
            <w:hideMark/>
          </w:tcPr>
          <w:p w14:paraId="068D021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41,000</w:t>
            </w:r>
          </w:p>
        </w:tc>
        <w:tc>
          <w:tcPr>
            <w:tcW w:w="409" w:type="pct"/>
            <w:tcBorders>
              <w:top w:val="dotted" w:sz="4" w:space="0" w:color="auto"/>
              <w:left w:val="nil"/>
              <w:bottom w:val="nil"/>
              <w:right w:val="dashed" w:sz="4" w:space="0" w:color="auto"/>
            </w:tcBorders>
            <w:shd w:val="clear" w:color="auto" w:fill="auto"/>
            <w:noWrap/>
            <w:vAlign w:val="bottom"/>
            <w:hideMark/>
          </w:tcPr>
          <w:p w14:paraId="068D021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21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41,000</w:t>
            </w:r>
          </w:p>
        </w:tc>
        <w:tc>
          <w:tcPr>
            <w:tcW w:w="491" w:type="pct"/>
            <w:tcBorders>
              <w:top w:val="dotted" w:sz="4" w:space="0" w:color="auto"/>
              <w:left w:val="nil"/>
              <w:bottom w:val="nil"/>
              <w:right w:val="single" w:sz="4" w:space="0" w:color="auto"/>
            </w:tcBorders>
            <w:shd w:val="clear" w:color="auto" w:fill="auto"/>
            <w:noWrap/>
            <w:vAlign w:val="bottom"/>
            <w:hideMark/>
          </w:tcPr>
          <w:p w14:paraId="068D021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5,441,000</w:t>
            </w:r>
          </w:p>
        </w:tc>
      </w:tr>
      <w:tr w:rsidR="00BB6A1D" w:rsidRPr="00BB6A1D" w14:paraId="068D0224" w14:textId="77777777" w:rsidTr="00BB6A1D">
        <w:trPr>
          <w:trHeight w:val="139"/>
        </w:trPr>
        <w:tc>
          <w:tcPr>
            <w:tcW w:w="31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021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03490</w:t>
            </w:r>
          </w:p>
        </w:tc>
        <w:tc>
          <w:tcPr>
            <w:tcW w:w="2524" w:type="pct"/>
            <w:tcBorders>
              <w:top w:val="dotted" w:sz="4" w:space="0" w:color="auto"/>
              <w:left w:val="nil"/>
              <w:bottom w:val="dotted" w:sz="4" w:space="0" w:color="auto"/>
              <w:right w:val="nil"/>
            </w:tcBorders>
            <w:shd w:val="clear" w:color="auto" w:fill="auto"/>
            <w:noWrap/>
            <w:vAlign w:val="bottom"/>
            <w:hideMark/>
          </w:tcPr>
          <w:p w14:paraId="068D021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Proves</w:t>
            </w:r>
          </w:p>
        </w:tc>
        <w:tc>
          <w:tcPr>
            <w:tcW w:w="44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021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163,800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14:paraId="068D022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dotted" w:sz="4" w:space="0" w:color="auto"/>
              <w:left w:val="nil"/>
              <w:bottom w:val="dotted" w:sz="4" w:space="0" w:color="auto"/>
              <w:right w:val="dashed" w:sz="4" w:space="0" w:color="auto"/>
            </w:tcBorders>
            <w:shd w:val="clear" w:color="auto" w:fill="auto"/>
            <w:noWrap/>
            <w:vAlign w:val="bottom"/>
            <w:hideMark/>
          </w:tcPr>
          <w:p w14:paraId="068D022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22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dotted" w:sz="4" w:space="0" w:color="auto"/>
              <w:left w:val="nil"/>
              <w:bottom w:val="nil"/>
              <w:right w:val="single" w:sz="4" w:space="0" w:color="auto"/>
            </w:tcBorders>
            <w:shd w:val="clear" w:color="auto" w:fill="auto"/>
            <w:noWrap/>
            <w:vAlign w:val="bottom"/>
            <w:hideMark/>
          </w:tcPr>
          <w:p w14:paraId="068D022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165,800</w:t>
            </w:r>
          </w:p>
        </w:tc>
      </w:tr>
      <w:tr w:rsidR="00BB6A1D" w:rsidRPr="00BB6A1D" w14:paraId="068D022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2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15</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2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Puneve te Jashtme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2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2,899,276</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22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43,000</w:t>
            </w:r>
          </w:p>
        </w:tc>
        <w:tc>
          <w:tcPr>
            <w:tcW w:w="409"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68D022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80,780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2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123,780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22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3,023,056</w:t>
            </w:r>
          </w:p>
        </w:tc>
      </w:tr>
      <w:tr w:rsidR="00BB6A1D" w:rsidRPr="00BB6A1D" w14:paraId="068D023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2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2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22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150,000</w:t>
            </w:r>
          </w:p>
        </w:tc>
        <w:tc>
          <w:tcPr>
            <w:tcW w:w="415" w:type="pct"/>
            <w:tcBorders>
              <w:top w:val="nil"/>
              <w:left w:val="nil"/>
              <w:bottom w:val="dotted" w:sz="4" w:space="0" w:color="auto"/>
              <w:right w:val="dashed" w:sz="4" w:space="0" w:color="auto"/>
            </w:tcBorders>
            <w:shd w:val="clear" w:color="auto" w:fill="auto"/>
            <w:noWrap/>
            <w:vAlign w:val="bottom"/>
            <w:hideMark/>
          </w:tcPr>
          <w:p w14:paraId="068D023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7,000</w:t>
            </w:r>
          </w:p>
        </w:tc>
        <w:tc>
          <w:tcPr>
            <w:tcW w:w="409" w:type="pct"/>
            <w:tcBorders>
              <w:top w:val="nil"/>
              <w:left w:val="nil"/>
              <w:bottom w:val="dotted" w:sz="4" w:space="0" w:color="auto"/>
              <w:right w:val="dashed" w:sz="4" w:space="0" w:color="auto"/>
            </w:tcBorders>
            <w:shd w:val="clear" w:color="auto" w:fill="auto"/>
            <w:noWrap/>
            <w:vAlign w:val="bottom"/>
            <w:hideMark/>
          </w:tcPr>
          <w:p w14:paraId="068D023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3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7,000</w:t>
            </w:r>
          </w:p>
        </w:tc>
        <w:tc>
          <w:tcPr>
            <w:tcW w:w="491" w:type="pct"/>
            <w:tcBorders>
              <w:top w:val="nil"/>
              <w:left w:val="nil"/>
              <w:bottom w:val="dotted" w:sz="4" w:space="0" w:color="auto"/>
              <w:right w:val="single" w:sz="4" w:space="0" w:color="auto"/>
            </w:tcBorders>
            <w:shd w:val="clear" w:color="auto" w:fill="auto"/>
            <w:noWrap/>
            <w:vAlign w:val="bottom"/>
            <w:hideMark/>
          </w:tcPr>
          <w:p w14:paraId="068D023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157,000</w:t>
            </w:r>
          </w:p>
        </w:tc>
      </w:tr>
      <w:tr w:rsidR="00BB6A1D" w:rsidRPr="00BB6A1D" w14:paraId="068D023C"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23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nil"/>
              <w:right w:val="single" w:sz="4" w:space="0" w:color="auto"/>
            </w:tcBorders>
            <w:shd w:val="clear" w:color="auto" w:fill="auto"/>
            <w:noWrap/>
            <w:vAlign w:val="bottom"/>
            <w:hideMark/>
          </w:tcPr>
          <w:p w14:paraId="068D023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diplomatike jashte shtetit</w:t>
            </w:r>
          </w:p>
        </w:tc>
        <w:tc>
          <w:tcPr>
            <w:tcW w:w="442" w:type="pct"/>
            <w:tcBorders>
              <w:top w:val="nil"/>
              <w:left w:val="nil"/>
              <w:bottom w:val="nil"/>
              <w:right w:val="single" w:sz="4" w:space="0" w:color="auto"/>
            </w:tcBorders>
            <w:shd w:val="clear" w:color="auto" w:fill="auto"/>
            <w:noWrap/>
            <w:vAlign w:val="bottom"/>
            <w:hideMark/>
          </w:tcPr>
          <w:p w14:paraId="068D023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2,413,776</w:t>
            </w:r>
          </w:p>
        </w:tc>
        <w:tc>
          <w:tcPr>
            <w:tcW w:w="415" w:type="pct"/>
            <w:tcBorders>
              <w:top w:val="nil"/>
              <w:left w:val="nil"/>
              <w:bottom w:val="nil"/>
              <w:right w:val="dashed" w:sz="4" w:space="0" w:color="auto"/>
            </w:tcBorders>
            <w:shd w:val="clear" w:color="auto" w:fill="auto"/>
            <w:noWrap/>
            <w:vAlign w:val="bottom"/>
            <w:hideMark/>
          </w:tcPr>
          <w:p w14:paraId="068D023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w:t>
            </w:r>
          </w:p>
        </w:tc>
        <w:tc>
          <w:tcPr>
            <w:tcW w:w="409" w:type="pct"/>
            <w:tcBorders>
              <w:top w:val="nil"/>
              <w:left w:val="nil"/>
              <w:bottom w:val="nil"/>
              <w:right w:val="dashed" w:sz="4" w:space="0" w:color="auto"/>
            </w:tcBorders>
            <w:shd w:val="clear" w:color="auto" w:fill="auto"/>
            <w:noWrap/>
            <w:vAlign w:val="bottom"/>
            <w:hideMark/>
          </w:tcPr>
          <w:p w14:paraId="068D023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23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w:t>
            </w:r>
          </w:p>
        </w:tc>
        <w:tc>
          <w:tcPr>
            <w:tcW w:w="491" w:type="pct"/>
            <w:tcBorders>
              <w:top w:val="nil"/>
              <w:left w:val="nil"/>
              <w:bottom w:val="nil"/>
              <w:right w:val="single" w:sz="4" w:space="0" w:color="auto"/>
            </w:tcBorders>
            <w:shd w:val="clear" w:color="auto" w:fill="auto"/>
            <w:noWrap/>
            <w:vAlign w:val="bottom"/>
            <w:hideMark/>
          </w:tcPr>
          <w:p w14:paraId="068D023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2,428,776</w:t>
            </w:r>
          </w:p>
        </w:tc>
      </w:tr>
      <w:tr w:rsidR="00BB6A1D" w:rsidRPr="00BB6A1D" w14:paraId="068D0244"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23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01130</w:t>
            </w:r>
          </w:p>
        </w:tc>
        <w:tc>
          <w:tcPr>
            <w:tcW w:w="2524" w:type="pct"/>
            <w:tcBorders>
              <w:top w:val="dotted" w:sz="4" w:space="0" w:color="auto"/>
              <w:left w:val="single" w:sz="4" w:space="0" w:color="auto"/>
              <w:bottom w:val="nil"/>
              <w:right w:val="single" w:sz="4" w:space="0" w:color="auto"/>
            </w:tcBorders>
            <w:shd w:val="clear" w:color="auto" w:fill="auto"/>
            <w:noWrap/>
            <w:vAlign w:val="bottom"/>
            <w:hideMark/>
          </w:tcPr>
          <w:p w14:paraId="068D023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Aktiviteti diplomatik dhe konsullor i MPJ</w:t>
            </w:r>
          </w:p>
        </w:tc>
        <w:tc>
          <w:tcPr>
            <w:tcW w:w="442" w:type="pct"/>
            <w:tcBorders>
              <w:top w:val="dotted" w:sz="4" w:space="0" w:color="auto"/>
              <w:left w:val="nil"/>
              <w:bottom w:val="dotted" w:sz="4" w:space="0" w:color="auto"/>
              <w:right w:val="single" w:sz="4" w:space="0" w:color="auto"/>
            </w:tcBorders>
            <w:shd w:val="clear" w:color="auto" w:fill="auto"/>
            <w:noWrap/>
            <w:vAlign w:val="bottom"/>
            <w:hideMark/>
          </w:tcPr>
          <w:p w14:paraId="068D023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210,500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14:paraId="068D024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dotted" w:sz="4" w:space="0" w:color="auto"/>
              <w:right w:val="dashed" w:sz="4" w:space="0" w:color="auto"/>
            </w:tcBorders>
            <w:shd w:val="clear" w:color="auto" w:fill="auto"/>
            <w:noWrap/>
            <w:vAlign w:val="bottom"/>
            <w:hideMark/>
          </w:tcPr>
          <w:p w14:paraId="068D024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24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dotted" w:sz="4" w:space="0" w:color="auto"/>
              <w:left w:val="nil"/>
              <w:bottom w:val="nil"/>
              <w:right w:val="single" w:sz="4" w:space="0" w:color="auto"/>
            </w:tcBorders>
            <w:shd w:val="clear" w:color="auto" w:fill="auto"/>
            <w:noWrap/>
            <w:vAlign w:val="bottom"/>
            <w:hideMark/>
          </w:tcPr>
          <w:p w14:paraId="068D024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210,500</w:t>
            </w:r>
          </w:p>
        </w:tc>
      </w:tr>
      <w:tr w:rsidR="00BB6A1D" w:rsidRPr="00BB6A1D" w14:paraId="068D024C"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24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01150</w:t>
            </w:r>
          </w:p>
        </w:tc>
        <w:tc>
          <w:tcPr>
            <w:tcW w:w="2524" w:type="pct"/>
            <w:tcBorders>
              <w:top w:val="dotted" w:sz="4" w:space="0" w:color="auto"/>
              <w:left w:val="single" w:sz="4" w:space="0" w:color="auto"/>
              <w:bottom w:val="nil"/>
              <w:right w:val="single" w:sz="4" w:space="0" w:color="auto"/>
            </w:tcBorders>
            <w:shd w:val="clear" w:color="auto" w:fill="auto"/>
            <w:noWrap/>
            <w:vAlign w:val="bottom"/>
            <w:hideMark/>
          </w:tcPr>
          <w:p w14:paraId="068D024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Mbeshtetja Institucionale per Procesin e Integrimit</w:t>
            </w:r>
          </w:p>
        </w:tc>
        <w:tc>
          <w:tcPr>
            <w:tcW w:w="442" w:type="pct"/>
            <w:tcBorders>
              <w:top w:val="nil"/>
              <w:left w:val="nil"/>
              <w:bottom w:val="dotted" w:sz="4" w:space="0" w:color="auto"/>
              <w:right w:val="single" w:sz="4" w:space="0" w:color="auto"/>
            </w:tcBorders>
            <w:shd w:val="clear" w:color="auto" w:fill="auto"/>
            <w:noWrap/>
            <w:vAlign w:val="bottom"/>
            <w:hideMark/>
          </w:tcPr>
          <w:p w14:paraId="068D024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125,000</w:t>
            </w:r>
          </w:p>
        </w:tc>
        <w:tc>
          <w:tcPr>
            <w:tcW w:w="415" w:type="pct"/>
            <w:tcBorders>
              <w:top w:val="nil"/>
              <w:left w:val="nil"/>
              <w:bottom w:val="dotted" w:sz="4" w:space="0" w:color="auto"/>
              <w:right w:val="dashed" w:sz="4" w:space="0" w:color="auto"/>
            </w:tcBorders>
            <w:shd w:val="clear" w:color="auto" w:fill="auto"/>
            <w:noWrap/>
            <w:vAlign w:val="bottom"/>
            <w:hideMark/>
          </w:tcPr>
          <w:p w14:paraId="068D024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21,000</w:t>
            </w:r>
          </w:p>
        </w:tc>
        <w:tc>
          <w:tcPr>
            <w:tcW w:w="409" w:type="pct"/>
            <w:tcBorders>
              <w:top w:val="nil"/>
              <w:left w:val="nil"/>
              <w:bottom w:val="dotted" w:sz="4" w:space="0" w:color="auto"/>
              <w:right w:val="dashed" w:sz="4" w:space="0" w:color="auto"/>
            </w:tcBorders>
            <w:shd w:val="clear" w:color="auto" w:fill="auto"/>
            <w:noWrap/>
            <w:vAlign w:val="bottom"/>
            <w:hideMark/>
          </w:tcPr>
          <w:p w14:paraId="068D024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80,780</w:t>
            </w:r>
          </w:p>
        </w:tc>
        <w:tc>
          <w:tcPr>
            <w:tcW w:w="409" w:type="pct"/>
            <w:tcBorders>
              <w:top w:val="dotted" w:sz="4" w:space="0" w:color="auto"/>
              <w:left w:val="nil"/>
              <w:bottom w:val="nil"/>
              <w:right w:val="single" w:sz="4" w:space="0" w:color="auto"/>
            </w:tcBorders>
            <w:shd w:val="clear" w:color="auto" w:fill="auto"/>
            <w:noWrap/>
            <w:vAlign w:val="bottom"/>
            <w:hideMark/>
          </w:tcPr>
          <w:p w14:paraId="068D024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101,780</w:t>
            </w:r>
          </w:p>
        </w:tc>
        <w:tc>
          <w:tcPr>
            <w:tcW w:w="491" w:type="pct"/>
            <w:tcBorders>
              <w:top w:val="dotted" w:sz="4" w:space="0" w:color="auto"/>
              <w:left w:val="nil"/>
              <w:bottom w:val="nil"/>
              <w:right w:val="single" w:sz="4" w:space="0" w:color="auto"/>
            </w:tcBorders>
            <w:shd w:val="clear" w:color="auto" w:fill="auto"/>
            <w:noWrap/>
            <w:vAlign w:val="bottom"/>
            <w:hideMark/>
          </w:tcPr>
          <w:p w14:paraId="068D024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226,780</w:t>
            </w:r>
          </w:p>
        </w:tc>
      </w:tr>
      <w:tr w:rsidR="00BB6A1D" w:rsidRPr="00BB6A1D" w14:paraId="068D025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4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16</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4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Brendshme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4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19,239,690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25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890,000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25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818,868</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5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1,708,868</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25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20,948,558</w:t>
            </w:r>
          </w:p>
        </w:tc>
      </w:tr>
      <w:tr w:rsidR="00BB6A1D" w:rsidRPr="00BB6A1D" w14:paraId="068D025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5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5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25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1,060,000</w:t>
            </w:r>
          </w:p>
        </w:tc>
        <w:tc>
          <w:tcPr>
            <w:tcW w:w="415" w:type="pct"/>
            <w:tcBorders>
              <w:top w:val="nil"/>
              <w:left w:val="nil"/>
              <w:bottom w:val="dotted" w:sz="4" w:space="0" w:color="auto"/>
              <w:right w:val="dashed" w:sz="4" w:space="0" w:color="auto"/>
            </w:tcBorders>
            <w:shd w:val="clear" w:color="auto" w:fill="auto"/>
            <w:noWrap/>
            <w:vAlign w:val="bottom"/>
            <w:hideMark/>
          </w:tcPr>
          <w:p w14:paraId="068D025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122,849</w:t>
            </w:r>
          </w:p>
        </w:tc>
        <w:tc>
          <w:tcPr>
            <w:tcW w:w="409" w:type="pct"/>
            <w:tcBorders>
              <w:top w:val="nil"/>
              <w:left w:val="nil"/>
              <w:bottom w:val="dotted" w:sz="4" w:space="0" w:color="auto"/>
              <w:right w:val="dashed" w:sz="4" w:space="0" w:color="auto"/>
            </w:tcBorders>
            <w:shd w:val="clear" w:color="auto" w:fill="auto"/>
            <w:noWrap/>
            <w:vAlign w:val="bottom"/>
            <w:hideMark/>
          </w:tcPr>
          <w:p w14:paraId="068D025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5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122,849</w:t>
            </w:r>
          </w:p>
        </w:tc>
        <w:tc>
          <w:tcPr>
            <w:tcW w:w="491" w:type="pct"/>
            <w:tcBorders>
              <w:top w:val="nil"/>
              <w:left w:val="nil"/>
              <w:bottom w:val="dotted" w:sz="4" w:space="0" w:color="auto"/>
              <w:right w:val="single" w:sz="4" w:space="0" w:color="auto"/>
            </w:tcBorders>
            <w:shd w:val="clear" w:color="auto" w:fill="auto"/>
            <w:noWrap/>
            <w:vAlign w:val="bottom"/>
            <w:hideMark/>
          </w:tcPr>
          <w:p w14:paraId="068D025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1,182,849</w:t>
            </w:r>
          </w:p>
        </w:tc>
      </w:tr>
      <w:tr w:rsidR="00BB6A1D" w:rsidRPr="00BB6A1D" w14:paraId="068D026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5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03140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5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Policia e Shtetit</w:t>
            </w:r>
          </w:p>
        </w:tc>
        <w:tc>
          <w:tcPr>
            <w:tcW w:w="442" w:type="pct"/>
            <w:tcBorders>
              <w:top w:val="nil"/>
              <w:left w:val="nil"/>
              <w:bottom w:val="dotted" w:sz="4" w:space="0" w:color="auto"/>
              <w:right w:val="single" w:sz="4" w:space="0" w:color="auto"/>
            </w:tcBorders>
            <w:shd w:val="clear" w:color="auto" w:fill="auto"/>
            <w:noWrap/>
            <w:vAlign w:val="bottom"/>
            <w:hideMark/>
          </w:tcPr>
          <w:p w14:paraId="068D025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15,070,690</w:t>
            </w:r>
          </w:p>
        </w:tc>
        <w:tc>
          <w:tcPr>
            <w:tcW w:w="415" w:type="pct"/>
            <w:tcBorders>
              <w:top w:val="nil"/>
              <w:left w:val="nil"/>
              <w:bottom w:val="dotted" w:sz="4" w:space="0" w:color="auto"/>
              <w:right w:val="dashed" w:sz="4" w:space="0" w:color="auto"/>
            </w:tcBorders>
            <w:shd w:val="clear" w:color="auto" w:fill="auto"/>
            <w:noWrap/>
            <w:vAlign w:val="bottom"/>
            <w:hideMark/>
          </w:tcPr>
          <w:p w14:paraId="068D026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652,151</w:t>
            </w:r>
          </w:p>
        </w:tc>
        <w:tc>
          <w:tcPr>
            <w:tcW w:w="409" w:type="pct"/>
            <w:tcBorders>
              <w:top w:val="nil"/>
              <w:left w:val="nil"/>
              <w:bottom w:val="dotted" w:sz="4" w:space="0" w:color="auto"/>
              <w:right w:val="dashed" w:sz="4" w:space="0" w:color="auto"/>
            </w:tcBorders>
            <w:shd w:val="clear" w:color="auto" w:fill="auto"/>
            <w:noWrap/>
            <w:vAlign w:val="bottom"/>
            <w:hideMark/>
          </w:tcPr>
          <w:p w14:paraId="068D026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818,868</w:t>
            </w:r>
          </w:p>
        </w:tc>
        <w:tc>
          <w:tcPr>
            <w:tcW w:w="409" w:type="pct"/>
            <w:tcBorders>
              <w:top w:val="nil"/>
              <w:left w:val="nil"/>
              <w:bottom w:val="dotted" w:sz="4" w:space="0" w:color="auto"/>
              <w:right w:val="single" w:sz="4" w:space="0" w:color="auto"/>
            </w:tcBorders>
            <w:shd w:val="clear" w:color="auto" w:fill="auto"/>
            <w:noWrap/>
            <w:vAlign w:val="bottom"/>
            <w:hideMark/>
          </w:tcPr>
          <w:p w14:paraId="068D026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1,471,019</w:t>
            </w:r>
          </w:p>
        </w:tc>
        <w:tc>
          <w:tcPr>
            <w:tcW w:w="491" w:type="pct"/>
            <w:tcBorders>
              <w:top w:val="nil"/>
              <w:left w:val="nil"/>
              <w:bottom w:val="dotted" w:sz="4" w:space="0" w:color="auto"/>
              <w:right w:val="single" w:sz="4" w:space="0" w:color="auto"/>
            </w:tcBorders>
            <w:shd w:val="clear" w:color="auto" w:fill="auto"/>
            <w:noWrap/>
            <w:vAlign w:val="bottom"/>
            <w:hideMark/>
          </w:tcPr>
          <w:p w14:paraId="068D026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16,541,709</w:t>
            </w:r>
          </w:p>
        </w:tc>
      </w:tr>
      <w:tr w:rsidR="00BB6A1D" w:rsidRPr="00BB6A1D" w14:paraId="068D026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6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03150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6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Garda e Republikes</w:t>
            </w:r>
          </w:p>
        </w:tc>
        <w:tc>
          <w:tcPr>
            <w:tcW w:w="442" w:type="pct"/>
            <w:tcBorders>
              <w:top w:val="nil"/>
              <w:left w:val="nil"/>
              <w:bottom w:val="dotted" w:sz="4" w:space="0" w:color="auto"/>
              <w:right w:val="single" w:sz="4" w:space="0" w:color="auto"/>
            </w:tcBorders>
            <w:shd w:val="clear" w:color="auto" w:fill="auto"/>
            <w:noWrap/>
            <w:vAlign w:val="bottom"/>
            <w:hideMark/>
          </w:tcPr>
          <w:p w14:paraId="068D026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1,580,000</w:t>
            </w:r>
          </w:p>
        </w:tc>
        <w:tc>
          <w:tcPr>
            <w:tcW w:w="415" w:type="pct"/>
            <w:tcBorders>
              <w:top w:val="nil"/>
              <w:left w:val="nil"/>
              <w:bottom w:val="dotted" w:sz="4" w:space="0" w:color="auto"/>
              <w:right w:val="dashed" w:sz="4" w:space="0" w:color="auto"/>
            </w:tcBorders>
            <w:shd w:val="clear" w:color="auto" w:fill="auto"/>
            <w:noWrap/>
            <w:vAlign w:val="bottom"/>
            <w:hideMark/>
          </w:tcPr>
          <w:p w14:paraId="068D026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w:t>
            </w:r>
          </w:p>
        </w:tc>
        <w:tc>
          <w:tcPr>
            <w:tcW w:w="409" w:type="pct"/>
            <w:tcBorders>
              <w:top w:val="nil"/>
              <w:left w:val="nil"/>
              <w:bottom w:val="dotted" w:sz="4" w:space="0" w:color="auto"/>
              <w:right w:val="dashed" w:sz="4" w:space="0" w:color="auto"/>
            </w:tcBorders>
            <w:shd w:val="clear" w:color="auto" w:fill="auto"/>
            <w:noWrap/>
            <w:vAlign w:val="bottom"/>
            <w:hideMark/>
          </w:tcPr>
          <w:p w14:paraId="068D026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6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w:t>
            </w:r>
          </w:p>
        </w:tc>
        <w:tc>
          <w:tcPr>
            <w:tcW w:w="491" w:type="pct"/>
            <w:tcBorders>
              <w:top w:val="nil"/>
              <w:left w:val="nil"/>
              <w:bottom w:val="dotted" w:sz="4" w:space="0" w:color="auto"/>
              <w:right w:val="single" w:sz="4" w:space="0" w:color="auto"/>
            </w:tcBorders>
            <w:shd w:val="clear" w:color="auto" w:fill="auto"/>
            <w:noWrap/>
            <w:vAlign w:val="bottom"/>
            <w:hideMark/>
          </w:tcPr>
          <w:p w14:paraId="068D026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1,590,000</w:t>
            </w:r>
          </w:p>
        </w:tc>
      </w:tr>
      <w:tr w:rsidR="00BB6A1D" w:rsidRPr="00BB6A1D" w14:paraId="068D027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6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6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Prefekturat dhe Funksionet e Deleguara te Pushtetit Vendor</w:t>
            </w:r>
          </w:p>
        </w:tc>
        <w:tc>
          <w:tcPr>
            <w:tcW w:w="442" w:type="pct"/>
            <w:tcBorders>
              <w:top w:val="nil"/>
              <w:left w:val="nil"/>
              <w:bottom w:val="dotted" w:sz="4" w:space="0" w:color="auto"/>
              <w:right w:val="single" w:sz="4" w:space="0" w:color="auto"/>
            </w:tcBorders>
            <w:shd w:val="clear" w:color="auto" w:fill="auto"/>
            <w:noWrap/>
            <w:vAlign w:val="bottom"/>
            <w:hideMark/>
          </w:tcPr>
          <w:p w14:paraId="068D026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532,000</w:t>
            </w:r>
          </w:p>
        </w:tc>
        <w:tc>
          <w:tcPr>
            <w:tcW w:w="415" w:type="pct"/>
            <w:tcBorders>
              <w:top w:val="nil"/>
              <w:left w:val="nil"/>
              <w:bottom w:val="dotted" w:sz="4" w:space="0" w:color="auto"/>
              <w:right w:val="dashed" w:sz="4" w:space="0" w:color="auto"/>
            </w:tcBorders>
            <w:shd w:val="clear" w:color="auto" w:fill="auto"/>
            <w:noWrap/>
            <w:vAlign w:val="bottom"/>
            <w:hideMark/>
          </w:tcPr>
          <w:p w14:paraId="068D027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09" w:type="pct"/>
            <w:tcBorders>
              <w:top w:val="nil"/>
              <w:left w:val="nil"/>
              <w:bottom w:val="dotted" w:sz="4" w:space="0" w:color="auto"/>
              <w:right w:val="dashed" w:sz="4" w:space="0" w:color="auto"/>
            </w:tcBorders>
            <w:shd w:val="clear" w:color="auto" w:fill="auto"/>
            <w:noWrap/>
            <w:vAlign w:val="bottom"/>
            <w:hideMark/>
          </w:tcPr>
          <w:p w14:paraId="068D027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7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91" w:type="pct"/>
            <w:tcBorders>
              <w:top w:val="nil"/>
              <w:left w:val="nil"/>
              <w:bottom w:val="dotted" w:sz="4" w:space="0" w:color="auto"/>
              <w:right w:val="single" w:sz="4" w:space="0" w:color="auto"/>
            </w:tcBorders>
            <w:shd w:val="clear" w:color="auto" w:fill="auto"/>
            <w:noWrap/>
            <w:vAlign w:val="bottom"/>
            <w:hideMark/>
          </w:tcPr>
          <w:p w14:paraId="068D027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537,000</w:t>
            </w:r>
          </w:p>
        </w:tc>
      </w:tr>
      <w:tr w:rsidR="00BB6A1D" w:rsidRPr="00BB6A1D" w14:paraId="068D027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7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01170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7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Gjendjes Civile</w:t>
            </w:r>
          </w:p>
        </w:tc>
        <w:tc>
          <w:tcPr>
            <w:tcW w:w="442" w:type="pct"/>
            <w:tcBorders>
              <w:top w:val="nil"/>
              <w:left w:val="nil"/>
              <w:bottom w:val="dotted" w:sz="4" w:space="0" w:color="auto"/>
              <w:right w:val="single" w:sz="4" w:space="0" w:color="auto"/>
            </w:tcBorders>
            <w:shd w:val="clear" w:color="auto" w:fill="auto"/>
            <w:noWrap/>
            <w:vAlign w:val="bottom"/>
            <w:hideMark/>
          </w:tcPr>
          <w:p w14:paraId="068D027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997,000</w:t>
            </w:r>
          </w:p>
        </w:tc>
        <w:tc>
          <w:tcPr>
            <w:tcW w:w="415" w:type="pct"/>
            <w:tcBorders>
              <w:top w:val="nil"/>
              <w:left w:val="nil"/>
              <w:bottom w:val="dotted" w:sz="4" w:space="0" w:color="auto"/>
              <w:right w:val="dashed" w:sz="4" w:space="0" w:color="auto"/>
            </w:tcBorders>
            <w:shd w:val="clear" w:color="auto" w:fill="auto"/>
            <w:noWrap/>
            <w:vAlign w:val="bottom"/>
            <w:hideMark/>
          </w:tcPr>
          <w:p w14:paraId="068D027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09" w:type="pct"/>
            <w:tcBorders>
              <w:top w:val="nil"/>
              <w:left w:val="nil"/>
              <w:bottom w:val="dotted" w:sz="4" w:space="0" w:color="auto"/>
              <w:right w:val="dashed" w:sz="4" w:space="0" w:color="auto"/>
            </w:tcBorders>
            <w:shd w:val="clear" w:color="auto" w:fill="auto"/>
            <w:noWrap/>
            <w:vAlign w:val="bottom"/>
            <w:hideMark/>
          </w:tcPr>
          <w:p w14:paraId="068D027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7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w:t>
            </w:r>
          </w:p>
        </w:tc>
        <w:tc>
          <w:tcPr>
            <w:tcW w:w="491" w:type="pct"/>
            <w:tcBorders>
              <w:top w:val="nil"/>
              <w:left w:val="nil"/>
              <w:bottom w:val="dotted" w:sz="4" w:space="0" w:color="auto"/>
              <w:right w:val="single" w:sz="4" w:space="0" w:color="auto"/>
            </w:tcBorders>
            <w:shd w:val="clear" w:color="auto" w:fill="auto"/>
            <w:noWrap/>
            <w:vAlign w:val="bottom"/>
            <w:hideMark/>
          </w:tcPr>
          <w:p w14:paraId="068D027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1,097,000</w:t>
            </w:r>
          </w:p>
        </w:tc>
      </w:tr>
      <w:tr w:rsidR="00BB6A1D" w:rsidRPr="00BB6A1D" w14:paraId="068D028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7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17</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7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Mbrojtjes</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7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21,828,300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28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7,620,000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28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8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7,920,000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28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29,748,300</w:t>
            </w:r>
          </w:p>
        </w:tc>
      </w:tr>
      <w:tr w:rsidR="00BB6A1D" w:rsidRPr="00BB6A1D" w14:paraId="068D028C" w14:textId="77777777" w:rsidTr="00AA0DFE">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28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28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28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1,190,300</w:t>
            </w:r>
          </w:p>
        </w:tc>
        <w:tc>
          <w:tcPr>
            <w:tcW w:w="415" w:type="pct"/>
            <w:tcBorders>
              <w:top w:val="nil"/>
              <w:left w:val="nil"/>
              <w:bottom w:val="single" w:sz="4" w:space="0" w:color="auto"/>
              <w:right w:val="dashed" w:sz="4" w:space="0" w:color="auto"/>
            </w:tcBorders>
            <w:shd w:val="clear" w:color="auto" w:fill="auto"/>
            <w:noWrap/>
            <w:vAlign w:val="bottom"/>
            <w:hideMark/>
          </w:tcPr>
          <w:p w14:paraId="068D028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120,000</w:t>
            </w:r>
          </w:p>
        </w:tc>
        <w:tc>
          <w:tcPr>
            <w:tcW w:w="409" w:type="pct"/>
            <w:tcBorders>
              <w:top w:val="nil"/>
              <w:left w:val="nil"/>
              <w:bottom w:val="single" w:sz="4" w:space="0" w:color="auto"/>
              <w:right w:val="dashed" w:sz="4" w:space="0" w:color="auto"/>
            </w:tcBorders>
            <w:shd w:val="clear" w:color="auto" w:fill="auto"/>
            <w:noWrap/>
            <w:vAlign w:val="bottom"/>
            <w:hideMark/>
          </w:tcPr>
          <w:p w14:paraId="068D028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28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120,000</w:t>
            </w:r>
          </w:p>
        </w:tc>
        <w:tc>
          <w:tcPr>
            <w:tcW w:w="491" w:type="pct"/>
            <w:tcBorders>
              <w:top w:val="nil"/>
              <w:left w:val="nil"/>
              <w:bottom w:val="single" w:sz="4" w:space="0" w:color="auto"/>
              <w:right w:val="single" w:sz="4" w:space="0" w:color="auto"/>
            </w:tcBorders>
            <w:shd w:val="clear" w:color="auto" w:fill="auto"/>
            <w:noWrap/>
            <w:vAlign w:val="bottom"/>
            <w:hideMark/>
          </w:tcPr>
          <w:p w14:paraId="068D028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1,310,300</w:t>
            </w:r>
          </w:p>
        </w:tc>
      </w:tr>
      <w:tr w:rsidR="00BB6A1D" w:rsidRPr="00BB6A1D" w14:paraId="068D0294" w14:textId="77777777" w:rsidTr="00AA0DFE">
        <w:trPr>
          <w:trHeight w:val="139"/>
        </w:trPr>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8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02120</w:t>
            </w:r>
          </w:p>
        </w:tc>
        <w:tc>
          <w:tcPr>
            <w:tcW w:w="25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8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Forcat e Luftimit</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8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6,880,000</w:t>
            </w:r>
          </w:p>
        </w:tc>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9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5,057,500</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9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9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5,057,500</w:t>
            </w:r>
          </w:p>
        </w:tc>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29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11,937,500</w:t>
            </w:r>
          </w:p>
        </w:tc>
      </w:tr>
      <w:tr w:rsidR="00BB6A1D" w:rsidRPr="00BB6A1D" w14:paraId="068D029C" w14:textId="77777777" w:rsidTr="00AA0DFE">
        <w:trPr>
          <w:trHeight w:val="139"/>
        </w:trPr>
        <w:tc>
          <w:tcPr>
            <w:tcW w:w="311" w:type="pct"/>
            <w:tcBorders>
              <w:top w:val="single" w:sz="4" w:space="0" w:color="auto"/>
              <w:left w:val="single" w:sz="4" w:space="0" w:color="auto"/>
              <w:bottom w:val="dotted" w:sz="4" w:space="0" w:color="auto"/>
              <w:right w:val="nil"/>
            </w:tcBorders>
            <w:shd w:val="clear" w:color="auto" w:fill="auto"/>
            <w:noWrap/>
            <w:vAlign w:val="bottom"/>
            <w:hideMark/>
          </w:tcPr>
          <w:p w14:paraId="068D029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09430</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D029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Arsimi Ushtarak</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9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620,000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29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29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9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29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620,000</w:t>
            </w:r>
          </w:p>
        </w:tc>
      </w:tr>
      <w:tr w:rsidR="00BB6A1D" w:rsidRPr="00BB6A1D" w14:paraId="068D02A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9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02150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9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Mbeshtetja e Luftimit</w:t>
            </w:r>
          </w:p>
        </w:tc>
        <w:tc>
          <w:tcPr>
            <w:tcW w:w="442" w:type="pct"/>
            <w:tcBorders>
              <w:top w:val="nil"/>
              <w:left w:val="nil"/>
              <w:bottom w:val="dotted" w:sz="4" w:space="0" w:color="auto"/>
              <w:right w:val="single" w:sz="4" w:space="0" w:color="auto"/>
            </w:tcBorders>
            <w:shd w:val="clear" w:color="auto" w:fill="auto"/>
            <w:noWrap/>
            <w:vAlign w:val="bottom"/>
            <w:hideMark/>
          </w:tcPr>
          <w:p w14:paraId="068D029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6,782,000</w:t>
            </w:r>
          </w:p>
        </w:tc>
        <w:tc>
          <w:tcPr>
            <w:tcW w:w="415" w:type="pct"/>
            <w:tcBorders>
              <w:top w:val="nil"/>
              <w:left w:val="nil"/>
              <w:bottom w:val="dotted" w:sz="4" w:space="0" w:color="auto"/>
              <w:right w:val="dashed" w:sz="4" w:space="0" w:color="auto"/>
            </w:tcBorders>
            <w:shd w:val="clear" w:color="auto" w:fill="auto"/>
            <w:noWrap/>
            <w:vAlign w:val="bottom"/>
            <w:hideMark/>
          </w:tcPr>
          <w:p w14:paraId="068D02A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1,822,500</w:t>
            </w:r>
          </w:p>
        </w:tc>
        <w:tc>
          <w:tcPr>
            <w:tcW w:w="409" w:type="pct"/>
            <w:tcBorders>
              <w:top w:val="nil"/>
              <w:left w:val="nil"/>
              <w:bottom w:val="dotted" w:sz="4" w:space="0" w:color="auto"/>
              <w:right w:val="dashed" w:sz="4" w:space="0" w:color="auto"/>
            </w:tcBorders>
            <w:shd w:val="clear" w:color="auto" w:fill="auto"/>
            <w:noWrap/>
            <w:vAlign w:val="bottom"/>
            <w:hideMark/>
          </w:tcPr>
          <w:p w14:paraId="068D02A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A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1,822,500</w:t>
            </w:r>
          </w:p>
        </w:tc>
        <w:tc>
          <w:tcPr>
            <w:tcW w:w="491" w:type="pct"/>
            <w:tcBorders>
              <w:top w:val="nil"/>
              <w:left w:val="nil"/>
              <w:bottom w:val="dotted" w:sz="4" w:space="0" w:color="auto"/>
              <w:right w:val="single" w:sz="4" w:space="0" w:color="auto"/>
            </w:tcBorders>
            <w:shd w:val="clear" w:color="auto" w:fill="auto"/>
            <w:noWrap/>
            <w:vAlign w:val="bottom"/>
            <w:hideMark/>
          </w:tcPr>
          <w:p w14:paraId="068D02A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8,604,500</w:t>
            </w:r>
          </w:p>
        </w:tc>
      </w:tr>
      <w:tr w:rsidR="00BB6A1D" w:rsidRPr="00BB6A1D" w14:paraId="068D02A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A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07340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A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Shendetesine</w:t>
            </w:r>
          </w:p>
        </w:tc>
        <w:tc>
          <w:tcPr>
            <w:tcW w:w="442" w:type="pct"/>
            <w:tcBorders>
              <w:top w:val="nil"/>
              <w:left w:val="nil"/>
              <w:bottom w:val="dotted" w:sz="4" w:space="0" w:color="auto"/>
              <w:right w:val="single" w:sz="4" w:space="0" w:color="auto"/>
            </w:tcBorders>
            <w:shd w:val="clear" w:color="auto" w:fill="auto"/>
            <w:noWrap/>
            <w:vAlign w:val="bottom"/>
            <w:hideMark/>
          </w:tcPr>
          <w:p w14:paraId="068D02A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856,000</w:t>
            </w:r>
          </w:p>
        </w:tc>
        <w:tc>
          <w:tcPr>
            <w:tcW w:w="415" w:type="pct"/>
            <w:tcBorders>
              <w:top w:val="nil"/>
              <w:left w:val="nil"/>
              <w:bottom w:val="dotted" w:sz="4" w:space="0" w:color="auto"/>
              <w:right w:val="dashed" w:sz="4" w:space="0" w:color="auto"/>
            </w:tcBorders>
            <w:shd w:val="clear" w:color="auto" w:fill="auto"/>
            <w:noWrap/>
            <w:vAlign w:val="bottom"/>
            <w:hideMark/>
          </w:tcPr>
          <w:p w14:paraId="068D02A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w:t>
            </w:r>
          </w:p>
        </w:tc>
        <w:tc>
          <w:tcPr>
            <w:tcW w:w="409" w:type="pct"/>
            <w:tcBorders>
              <w:top w:val="nil"/>
              <w:left w:val="nil"/>
              <w:bottom w:val="dotted" w:sz="4" w:space="0" w:color="auto"/>
              <w:right w:val="dashed" w:sz="4" w:space="0" w:color="auto"/>
            </w:tcBorders>
            <w:shd w:val="clear" w:color="auto" w:fill="auto"/>
            <w:noWrap/>
            <w:vAlign w:val="bottom"/>
            <w:hideMark/>
          </w:tcPr>
          <w:p w14:paraId="068D02A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A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w:t>
            </w:r>
          </w:p>
        </w:tc>
        <w:tc>
          <w:tcPr>
            <w:tcW w:w="491" w:type="pct"/>
            <w:tcBorders>
              <w:top w:val="nil"/>
              <w:left w:val="nil"/>
              <w:bottom w:val="dotted" w:sz="4" w:space="0" w:color="auto"/>
              <w:right w:val="single" w:sz="4" w:space="0" w:color="auto"/>
            </w:tcBorders>
            <w:shd w:val="clear" w:color="auto" w:fill="auto"/>
            <w:noWrap/>
            <w:vAlign w:val="bottom"/>
            <w:hideMark/>
          </w:tcPr>
          <w:p w14:paraId="068D02A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1,056,000</w:t>
            </w:r>
          </w:p>
        </w:tc>
      </w:tr>
      <w:tr w:rsidR="00BB6A1D" w:rsidRPr="00BB6A1D" w14:paraId="068D02B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A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10270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A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Sociale per Ushtaraket</w:t>
            </w:r>
          </w:p>
        </w:tc>
        <w:tc>
          <w:tcPr>
            <w:tcW w:w="442" w:type="pct"/>
            <w:tcBorders>
              <w:top w:val="nil"/>
              <w:left w:val="nil"/>
              <w:bottom w:val="dotted" w:sz="4" w:space="0" w:color="auto"/>
              <w:right w:val="single" w:sz="4" w:space="0" w:color="auto"/>
            </w:tcBorders>
            <w:shd w:val="clear" w:color="auto" w:fill="auto"/>
            <w:noWrap/>
            <w:vAlign w:val="bottom"/>
            <w:hideMark/>
          </w:tcPr>
          <w:p w14:paraId="068D02A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5,200,000</w:t>
            </w:r>
          </w:p>
        </w:tc>
        <w:tc>
          <w:tcPr>
            <w:tcW w:w="415" w:type="pct"/>
            <w:tcBorders>
              <w:top w:val="nil"/>
              <w:left w:val="nil"/>
              <w:bottom w:val="dotted" w:sz="4" w:space="0" w:color="auto"/>
              <w:right w:val="dashed" w:sz="4" w:space="0" w:color="auto"/>
            </w:tcBorders>
            <w:shd w:val="clear" w:color="auto" w:fill="auto"/>
            <w:noWrap/>
            <w:vAlign w:val="bottom"/>
            <w:hideMark/>
          </w:tcPr>
          <w:p w14:paraId="068D02B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2B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B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2B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5,200,000</w:t>
            </w:r>
          </w:p>
        </w:tc>
      </w:tr>
      <w:tr w:rsidR="00BB6A1D" w:rsidRPr="00BB6A1D" w14:paraId="068D02B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B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10910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B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Emergjencat Civile </w:t>
            </w:r>
          </w:p>
        </w:tc>
        <w:tc>
          <w:tcPr>
            <w:tcW w:w="442" w:type="pct"/>
            <w:tcBorders>
              <w:top w:val="nil"/>
              <w:left w:val="nil"/>
              <w:bottom w:val="dotted" w:sz="4" w:space="0" w:color="auto"/>
              <w:right w:val="single" w:sz="4" w:space="0" w:color="auto"/>
            </w:tcBorders>
            <w:shd w:val="clear" w:color="auto" w:fill="auto"/>
            <w:noWrap/>
            <w:vAlign w:val="bottom"/>
            <w:hideMark/>
          </w:tcPr>
          <w:p w14:paraId="068D02B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300,000</w:t>
            </w:r>
          </w:p>
        </w:tc>
        <w:tc>
          <w:tcPr>
            <w:tcW w:w="415" w:type="pct"/>
            <w:tcBorders>
              <w:top w:val="nil"/>
              <w:left w:val="nil"/>
              <w:bottom w:val="dotted" w:sz="4" w:space="0" w:color="auto"/>
              <w:right w:val="dashed" w:sz="4" w:space="0" w:color="auto"/>
            </w:tcBorders>
            <w:shd w:val="clear" w:color="auto" w:fill="auto"/>
            <w:noWrap/>
            <w:vAlign w:val="bottom"/>
            <w:hideMark/>
          </w:tcPr>
          <w:p w14:paraId="068D02B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420,000</w:t>
            </w:r>
          </w:p>
        </w:tc>
        <w:tc>
          <w:tcPr>
            <w:tcW w:w="409" w:type="pct"/>
            <w:tcBorders>
              <w:top w:val="nil"/>
              <w:left w:val="nil"/>
              <w:bottom w:val="dotted" w:sz="4" w:space="0" w:color="auto"/>
              <w:right w:val="dashed" w:sz="4" w:space="0" w:color="auto"/>
            </w:tcBorders>
            <w:shd w:val="clear" w:color="auto" w:fill="auto"/>
            <w:noWrap/>
            <w:vAlign w:val="bottom"/>
            <w:hideMark/>
          </w:tcPr>
          <w:p w14:paraId="068D02B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300,000</w:t>
            </w:r>
          </w:p>
        </w:tc>
        <w:tc>
          <w:tcPr>
            <w:tcW w:w="409" w:type="pct"/>
            <w:tcBorders>
              <w:top w:val="nil"/>
              <w:left w:val="nil"/>
              <w:bottom w:val="dotted" w:sz="4" w:space="0" w:color="auto"/>
              <w:right w:val="single" w:sz="4" w:space="0" w:color="auto"/>
            </w:tcBorders>
            <w:shd w:val="clear" w:color="auto" w:fill="auto"/>
            <w:noWrap/>
            <w:vAlign w:val="bottom"/>
            <w:hideMark/>
          </w:tcPr>
          <w:p w14:paraId="068D02B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720,000</w:t>
            </w:r>
          </w:p>
        </w:tc>
        <w:tc>
          <w:tcPr>
            <w:tcW w:w="491" w:type="pct"/>
            <w:tcBorders>
              <w:top w:val="nil"/>
              <w:left w:val="nil"/>
              <w:bottom w:val="dotted" w:sz="4" w:space="0" w:color="auto"/>
              <w:right w:val="single" w:sz="4" w:space="0" w:color="auto"/>
            </w:tcBorders>
            <w:shd w:val="clear" w:color="auto" w:fill="auto"/>
            <w:noWrap/>
            <w:vAlign w:val="bottom"/>
            <w:hideMark/>
          </w:tcPr>
          <w:p w14:paraId="068D02B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1,020,000</w:t>
            </w:r>
          </w:p>
        </w:tc>
      </w:tr>
      <w:tr w:rsidR="00BB6A1D" w:rsidRPr="00BB6A1D" w14:paraId="068D02C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B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18</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B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Sherbimi Informativ Shteteror</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B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1,550,000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2C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C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C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2C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1,600,000</w:t>
            </w:r>
          </w:p>
        </w:tc>
      </w:tr>
      <w:tr w:rsidR="00BB6A1D" w:rsidRPr="00BB6A1D" w14:paraId="068D02C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C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03520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C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Informative Shteterore</w:t>
            </w:r>
          </w:p>
        </w:tc>
        <w:tc>
          <w:tcPr>
            <w:tcW w:w="442" w:type="pct"/>
            <w:tcBorders>
              <w:top w:val="nil"/>
              <w:left w:val="nil"/>
              <w:bottom w:val="dotted" w:sz="4" w:space="0" w:color="auto"/>
              <w:right w:val="single" w:sz="4" w:space="0" w:color="auto"/>
            </w:tcBorders>
            <w:shd w:val="clear" w:color="auto" w:fill="auto"/>
            <w:noWrap/>
            <w:vAlign w:val="bottom"/>
            <w:hideMark/>
          </w:tcPr>
          <w:p w14:paraId="068D02C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1,550,000</w:t>
            </w:r>
          </w:p>
        </w:tc>
        <w:tc>
          <w:tcPr>
            <w:tcW w:w="415" w:type="pct"/>
            <w:tcBorders>
              <w:top w:val="nil"/>
              <w:left w:val="nil"/>
              <w:bottom w:val="dotted" w:sz="4" w:space="0" w:color="auto"/>
              <w:right w:val="dashed" w:sz="4" w:space="0" w:color="auto"/>
            </w:tcBorders>
            <w:shd w:val="clear" w:color="auto" w:fill="auto"/>
            <w:noWrap/>
            <w:vAlign w:val="bottom"/>
            <w:hideMark/>
          </w:tcPr>
          <w:p w14:paraId="068D02C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w:t>
            </w:r>
          </w:p>
        </w:tc>
        <w:tc>
          <w:tcPr>
            <w:tcW w:w="409" w:type="pct"/>
            <w:tcBorders>
              <w:top w:val="nil"/>
              <w:left w:val="nil"/>
              <w:bottom w:val="dotted" w:sz="4" w:space="0" w:color="auto"/>
              <w:right w:val="dashed" w:sz="4" w:space="0" w:color="auto"/>
            </w:tcBorders>
            <w:shd w:val="clear" w:color="auto" w:fill="auto"/>
            <w:noWrap/>
            <w:vAlign w:val="bottom"/>
            <w:hideMark/>
          </w:tcPr>
          <w:p w14:paraId="068D02C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2C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w:t>
            </w:r>
          </w:p>
        </w:tc>
        <w:tc>
          <w:tcPr>
            <w:tcW w:w="491" w:type="pct"/>
            <w:tcBorders>
              <w:top w:val="nil"/>
              <w:left w:val="nil"/>
              <w:bottom w:val="single" w:sz="4" w:space="0" w:color="auto"/>
              <w:right w:val="single" w:sz="4" w:space="0" w:color="auto"/>
            </w:tcBorders>
            <w:shd w:val="clear" w:color="auto" w:fill="auto"/>
            <w:noWrap/>
            <w:vAlign w:val="bottom"/>
            <w:hideMark/>
          </w:tcPr>
          <w:p w14:paraId="068D02C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1,600,000</w:t>
            </w:r>
          </w:p>
        </w:tc>
      </w:tr>
      <w:tr w:rsidR="00BB6A1D" w:rsidRPr="00BB6A1D" w14:paraId="068D02D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C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19</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C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Drejtoria e Radio Televizionit</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C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588,000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2D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2D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D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2D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588,000</w:t>
            </w:r>
          </w:p>
        </w:tc>
      </w:tr>
      <w:tr w:rsidR="00BB6A1D" w:rsidRPr="00BB6A1D" w14:paraId="068D02D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D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08310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D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Sherbimet per shqiptaret jashte kufirit </w:t>
            </w:r>
          </w:p>
        </w:tc>
        <w:tc>
          <w:tcPr>
            <w:tcW w:w="442" w:type="pct"/>
            <w:tcBorders>
              <w:top w:val="nil"/>
              <w:left w:val="nil"/>
              <w:bottom w:val="dotted" w:sz="4" w:space="0" w:color="auto"/>
              <w:right w:val="single" w:sz="4" w:space="0" w:color="auto"/>
            </w:tcBorders>
            <w:shd w:val="clear" w:color="auto" w:fill="auto"/>
            <w:noWrap/>
            <w:vAlign w:val="bottom"/>
            <w:hideMark/>
          </w:tcPr>
          <w:p w14:paraId="068D02D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250,000</w:t>
            </w:r>
          </w:p>
        </w:tc>
        <w:tc>
          <w:tcPr>
            <w:tcW w:w="415" w:type="pct"/>
            <w:tcBorders>
              <w:top w:val="nil"/>
              <w:left w:val="nil"/>
              <w:bottom w:val="dotted" w:sz="4" w:space="0" w:color="auto"/>
              <w:right w:val="dashed" w:sz="4" w:space="0" w:color="auto"/>
            </w:tcBorders>
            <w:shd w:val="clear" w:color="auto" w:fill="auto"/>
            <w:noWrap/>
            <w:vAlign w:val="bottom"/>
            <w:hideMark/>
          </w:tcPr>
          <w:p w14:paraId="068D02D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2D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D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2D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250,000</w:t>
            </w:r>
          </w:p>
        </w:tc>
      </w:tr>
      <w:tr w:rsidR="00BB6A1D" w:rsidRPr="00BB6A1D" w14:paraId="068D02E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D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08520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D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Projekte teknike per futjen e teknologjive te reja</w:t>
            </w:r>
          </w:p>
        </w:tc>
        <w:tc>
          <w:tcPr>
            <w:tcW w:w="442" w:type="pct"/>
            <w:tcBorders>
              <w:top w:val="nil"/>
              <w:left w:val="nil"/>
              <w:bottom w:val="dotted" w:sz="4" w:space="0" w:color="auto"/>
              <w:right w:val="single" w:sz="4" w:space="0" w:color="auto"/>
            </w:tcBorders>
            <w:shd w:val="clear" w:color="auto" w:fill="auto"/>
            <w:noWrap/>
            <w:vAlign w:val="bottom"/>
            <w:hideMark/>
          </w:tcPr>
          <w:p w14:paraId="068D02D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210,000</w:t>
            </w:r>
          </w:p>
        </w:tc>
        <w:tc>
          <w:tcPr>
            <w:tcW w:w="415" w:type="pct"/>
            <w:tcBorders>
              <w:top w:val="nil"/>
              <w:left w:val="nil"/>
              <w:bottom w:val="dotted" w:sz="4" w:space="0" w:color="auto"/>
              <w:right w:val="dashed" w:sz="4" w:space="0" w:color="auto"/>
            </w:tcBorders>
            <w:shd w:val="clear" w:color="auto" w:fill="auto"/>
            <w:noWrap/>
            <w:vAlign w:val="bottom"/>
            <w:hideMark/>
          </w:tcPr>
          <w:p w14:paraId="068D02E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2E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E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2E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210,000</w:t>
            </w:r>
          </w:p>
        </w:tc>
      </w:tr>
      <w:tr w:rsidR="00BB6A1D" w:rsidRPr="00BB6A1D" w14:paraId="068D02E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E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08330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E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Prodhime filmike ose veprimtari artistike mbarekombetare</w:t>
            </w:r>
          </w:p>
        </w:tc>
        <w:tc>
          <w:tcPr>
            <w:tcW w:w="442" w:type="pct"/>
            <w:tcBorders>
              <w:top w:val="nil"/>
              <w:left w:val="nil"/>
              <w:bottom w:val="dotted" w:sz="4" w:space="0" w:color="auto"/>
              <w:right w:val="single" w:sz="4" w:space="0" w:color="auto"/>
            </w:tcBorders>
            <w:shd w:val="clear" w:color="auto" w:fill="auto"/>
            <w:noWrap/>
            <w:vAlign w:val="bottom"/>
            <w:hideMark/>
          </w:tcPr>
          <w:p w14:paraId="068D02E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65,000</w:t>
            </w:r>
          </w:p>
        </w:tc>
        <w:tc>
          <w:tcPr>
            <w:tcW w:w="415" w:type="pct"/>
            <w:tcBorders>
              <w:top w:val="nil"/>
              <w:left w:val="nil"/>
              <w:bottom w:val="dotted" w:sz="4" w:space="0" w:color="auto"/>
              <w:right w:val="dashed" w:sz="4" w:space="0" w:color="auto"/>
            </w:tcBorders>
            <w:shd w:val="clear" w:color="auto" w:fill="auto"/>
            <w:noWrap/>
            <w:vAlign w:val="bottom"/>
            <w:hideMark/>
          </w:tcPr>
          <w:p w14:paraId="068D02E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2E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E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2E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65,000</w:t>
            </w:r>
          </w:p>
        </w:tc>
      </w:tr>
      <w:tr w:rsidR="00BB6A1D" w:rsidRPr="00BB6A1D" w14:paraId="068D02F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2E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08340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2E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Orkestra simfonike e RTSH dhe Kinematografise</w:t>
            </w:r>
          </w:p>
        </w:tc>
        <w:tc>
          <w:tcPr>
            <w:tcW w:w="442" w:type="pct"/>
            <w:tcBorders>
              <w:top w:val="nil"/>
              <w:left w:val="nil"/>
              <w:bottom w:val="dotted" w:sz="4" w:space="0" w:color="auto"/>
              <w:right w:val="single" w:sz="4" w:space="0" w:color="auto"/>
            </w:tcBorders>
            <w:shd w:val="clear" w:color="auto" w:fill="auto"/>
            <w:noWrap/>
            <w:vAlign w:val="bottom"/>
            <w:hideMark/>
          </w:tcPr>
          <w:p w14:paraId="068D02E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63,000</w:t>
            </w:r>
          </w:p>
        </w:tc>
        <w:tc>
          <w:tcPr>
            <w:tcW w:w="415" w:type="pct"/>
            <w:tcBorders>
              <w:top w:val="nil"/>
              <w:left w:val="nil"/>
              <w:bottom w:val="dotted" w:sz="4" w:space="0" w:color="auto"/>
              <w:right w:val="dashed" w:sz="4" w:space="0" w:color="auto"/>
            </w:tcBorders>
            <w:shd w:val="clear" w:color="auto" w:fill="auto"/>
            <w:noWrap/>
            <w:vAlign w:val="bottom"/>
            <w:hideMark/>
          </w:tcPr>
          <w:p w14:paraId="068D02F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2F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2F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single" w:sz="4" w:space="0" w:color="auto"/>
              <w:right w:val="single" w:sz="4" w:space="0" w:color="auto"/>
            </w:tcBorders>
            <w:shd w:val="clear" w:color="auto" w:fill="auto"/>
            <w:noWrap/>
            <w:vAlign w:val="bottom"/>
            <w:hideMark/>
          </w:tcPr>
          <w:p w14:paraId="068D02F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63,000</w:t>
            </w:r>
          </w:p>
        </w:tc>
      </w:tr>
      <w:tr w:rsidR="00BB6A1D" w:rsidRPr="00BB6A1D" w14:paraId="068D02F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2F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20</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2F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Drejtoria e Pergjithshme e Arkivave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2F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186,000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2F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2F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2F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5,000</w:t>
            </w:r>
          </w:p>
        </w:tc>
        <w:tc>
          <w:tcPr>
            <w:tcW w:w="491" w:type="pct"/>
            <w:tcBorders>
              <w:top w:val="nil"/>
              <w:left w:val="nil"/>
              <w:bottom w:val="dotted" w:sz="4" w:space="0" w:color="auto"/>
              <w:right w:val="single" w:sz="4" w:space="0" w:color="auto"/>
            </w:tcBorders>
            <w:shd w:val="clear" w:color="auto" w:fill="auto"/>
            <w:noWrap/>
            <w:vAlign w:val="bottom"/>
            <w:hideMark/>
          </w:tcPr>
          <w:p w14:paraId="068D02F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191,000</w:t>
            </w:r>
          </w:p>
        </w:tc>
      </w:tr>
      <w:tr w:rsidR="00BB6A1D" w:rsidRPr="00BB6A1D" w14:paraId="068D030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2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2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2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186,000</w:t>
            </w:r>
          </w:p>
        </w:tc>
        <w:tc>
          <w:tcPr>
            <w:tcW w:w="415" w:type="pct"/>
            <w:tcBorders>
              <w:top w:val="nil"/>
              <w:left w:val="nil"/>
              <w:bottom w:val="single" w:sz="4" w:space="0" w:color="auto"/>
              <w:right w:val="dashed" w:sz="4" w:space="0" w:color="auto"/>
            </w:tcBorders>
            <w:shd w:val="clear" w:color="auto" w:fill="auto"/>
            <w:noWrap/>
            <w:vAlign w:val="bottom"/>
            <w:hideMark/>
          </w:tcPr>
          <w:p w14:paraId="068D03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09" w:type="pct"/>
            <w:tcBorders>
              <w:top w:val="nil"/>
              <w:left w:val="nil"/>
              <w:bottom w:val="single" w:sz="4" w:space="0" w:color="auto"/>
              <w:right w:val="dashed" w:sz="4" w:space="0" w:color="auto"/>
            </w:tcBorders>
            <w:shd w:val="clear" w:color="auto" w:fill="auto"/>
            <w:noWrap/>
            <w:vAlign w:val="bottom"/>
            <w:hideMark/>
          </w:tcPr>
          <w:p w14:paraId="068D03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w:t>
            </w:r>
          </w:p>
        </w:tc>
        <w:tc>
          <w:tcPr>
            <w:tcW w:w="491" w:type="pct"/>
            <w:tcBorders>
              <w:top w:val="nil"/>
              <w:left w:val="nil"/>
              <w:bottom w:val="single" w:sz="4" w:space="0" w:color="auto"/>
              <w:right w:val="single" w:sz="4" w:space="0" w:color="auto"/>
            </w:tcBorders>
            <w:shd w:val="clear" w:color="auto" w:fill="auto"/>
            <w:noWrap/>
            <w:vAlign w:val="bottom"/>
            <w:hideMark/>
          </w:tcPr>
          <w:p w14:paraId="068D03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191,000</w:t>
            </w:r>
          </w:p>
        </w:tc>
      </w:tr>
      <w:tr w:rsidR="00BB6A1D" w:rsidRPr="00BB6A1D" w14:paraId="068D030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0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22</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0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Akademia e Shkences</w:t>
            </w:r>
          </w:p>
        </w:tc>
        <w:tc>
          <w:tcPr>
            <w:tcW w:w="442" w:type="pct"/>
            <w:tcBorders>
              <w:top w:val="nil"/>
              <w:left w:val="nil"/>
              <w:bottom w:val="dotted" w:sz="4" w:space="0" w:color="auto"/>
              <w:right w:val="single" w:sz="4" w:space="0" w:color="auto"/>
            </w:tcBorders>
            <w:shd w:val="clear" w:color="auto" w:fill="auto"/>
            <w:noWrap/>
            <w:vAlign w:val="bottom"/>
            <w:hideMark/>
          </w:tcPr>
          <w:p w14:paraId="068D030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112,000</w:t>
            </w:r>
          </w:p>
        </w:tc>
        <w:tc>
          <w:tcPr>
            <w:tcW w:w="415" w:type="pct"/>
            <w:tcBorders>
              <w:top w:val="nil"/>
              <w:left w:val="nil"/>
              <w:bottom w:val="dotted" w:sz="4" w:space="0" w:color="auto"/>
              <w:right w:val="single" w:sz="4" w:space="0" w:color="auto"/>
            </w:tcBorders>
            <w:shd w:val="clear" w:color="auto" w:fill="auto"/>
            <w:noWrap/>
            <w:vAlign w:val="bottom"/>
            <w:hideMark/>
          </w:tcPr>
          <w:p w14:paraId="068D030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dotted" w:sz="4" w:space="0" w:color="auto"/>
              <w:right w:val="single" w:sz="4" w:space="0" w:color="auto"/>
            </w:tcBorders>
            <w:shd w:val="clear" w:color="auto" w:fill="auto"/>
            <w:noWrap/>
            <w:vAlign w:val="bottom"/>
            <w:hideMark/>
          </w:tcPr>
          <w:p w14:paraId="068D030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30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dotted" w:sz="4" w:space="0" w:color="auto"/>
              <w:left w:val="nil"/>
              <w:bottom w:val="nil"/>
              <w:right w:val="single" w:sz="4" w:space="0" w:color="auto"/>
            </w:tcBorders>
            <w:shd w:val="clear" w:color="auto" w:fill="auto"/>
            <w:noWrap/>
            <w:vAlign w:val="bottom"/>
            <w:hideMark/>
          </w:tcPr>
          <w:p w14:paraId="068D030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113,000</w:t>
            </w:r>
          </w:p>
        </w:tc>
      </w:tr>
      <w:tr w:rsidR="00BB6A1D" w:rsidRPr="00BB6A1D" w14:paraId="068D031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01520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Veprimtaria Akademike </w:t>
            </w:r>
          </w:p>
        </w:tc>
        <w:tc>
          <w:tcPr>
            <w:tcW w:w="442" w:type="pct"/>
            <w:tcBorders>
              <w:top w:val="nil"/>
              <w:left w:val="nil"/>
              <w:bottom w:val="single" w:sz="4" w:space="0" w:color="auto"/>
              <w:right w:val="single" w:sz="4" w:space="0" w:color="auto"/>
            </w:tcBorders>
            <w:shd w:val="clear" w:color="auto" w:fill="auto"/>
            <w:noWrap/>
            <w:vAlign w:val="bottom"/>
            <w:hideMark/>
          </w:tcPr>
          <w:p w14:paraId="068D03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112,000</w:t>
            </w:r>
          </w:p>
        </w:tc>
        <w:tc>
          <w:tcPr>
            <w:tcW w:w="415" w:type="pct"/>
            <w:tcBorders>
              <w:top w:val="nil"/>
              <w:left w:val="nil"/>
              <w:bottom w:val="single" w:sz="4" w:space="0" w:color="auto"/>
              <w:right w:val="dashed" w:sz="4" w:space="0" w:color="auto"/>
            </w:tcBorders>
            <w:shd w:val="clear" w:color="auto" w:fill="auto"/>
            <w:noWrap/>
            <w:vAlign w:val="bottom"/>
            <w:hideMark/>
          </w:tcPr>
          <w:p w14:paraId="068D03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3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14:paraId="068D03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nil"/>
              <w:bottom w:val="single" w:sz="4" w:space="0" w:color="auto"/>
              <w:right w:val="single" w:sz="4" w:space="0" w:color="auto"/>
            </w:tcBorders>
            <w:shd w:val="clear" w:color="auto" w:fill="auto"/>
            <w:noWrap/>
            <w:vAlign w:val="bottom"/>
            <w:hideMark/>
          </w:tcPr>
          <w:p w14:paraId="068D03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113,000</w:t>
            </w:r>
          </w:p>
        </w:tc>
      </w:tr>
      <w:tr w:rsidR="00BB6A1D" w:rsidRPr="00BB6A1D" w14:paraId="068D031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1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24</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1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Kontrolli Larte  i Shtetit</w:t>
            </w:r>
          </w:p>
        </w:tc>
        <w:tc>
          <w:tcPr>
            <w:tcW w:w="442" w:type="pct"/>
            <w:tcBorders>
              <w:top w:val="nil"/>
              <w:left w:val="nil"/>
              <w:bottom w:val="dotted" w:sz="4" w:space="0" w:color="auto"/>
              <w:right w:val="single" w:sz="4" w:space="0" w:color="auto"/>
            </w:tcBorders>
            <w:shd w:val="clear" w:color="auto" w:fill="auto"/>
            <w:noWrap/>
            <w:vAlign w:val="bottom"/>
            <w:hideMark/>
          </w:tcPr>
          <w:p w14:paraId="068D031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395,000</w:t>
            </w:r>
          </w:p>
        </w:tc>
        <w:tc>
          <w:tcPr>
            <w:tcW w:w="415" w:type="pct"/>
            <w:tcBorders>
              <w:top w:val="nil"/>
              <w:left w:val="nil"/>
              <w:bottom w:val="dotted" w:sz="4" w:space="0" w:color="auto"/>
              <w:right w:val="single" w:sz="4" w:space="0" w:color="auto"/>
            </w:tcBorders>
            <w:shd w:val="clear" w:color="auto" w:fill="auto"/>
            <w:noWrap/>
            <w:vAlign w:val="bottom"/>
            <w:hideMark/>
          </w:tcPr>
          <w:p w14:paraId="068D031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20,000</w:t>
            </w:r>
          </w:p>
        </w:tc>
        <w:tc>
          <w:tcPr>
            <w:tcW w:w="409" w:type="pct"/>
            <w:tcBorders>
              <w:top w:val="nil"/>
              <w:left w:val="nil"/>
              <w:bottom w:val="dotted" w:sz="4" w:space="0" w:color="auto"/>
              <w:right w:val="single" w:sz="4" w:space="0" w:color="auto"/>
            </w:tcBorders>
            <w:shd w:val="clear" w:color="auto" w:fill="auto"/>
            <w:noWrap/>
            <w:vAlign w:val="bottom"/>
            <w:hideMark/>
          </w:tcPr>
          <w:p w14:paraId="068D031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31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20,000</w:t>
            </w:r>
          </w:p>
        </w:tc>
        <w:tc>
          <w:tcPr>
            <w:tcW w:w="491" w:type="pct"/>
            <w:tcBorders>
              <w:top w:val="dotted" w:sz="4" w:space="0" w:color="auto"/>
              <w:left w:val="nil"/>
              <w:bottom w:val="nil"/>
              <w:right w:val="single" w:sz="4" w:space="0" w:color="auto"/>
            </w:tcBorders>
            <w:shd w:val="clear" w:color="auto" w:fill="auto"/>
            <w:noWrap/>
            <w:vAlign w:val="bottom"/>
            <w:hideMark/>
          </w:tcPr>
          <w:p w14:paraId="068D031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415,000</w:t>
            </w:r>
          </w:p>
        </w:tc>
      </w:tr>
      <w:tr w:rsidR="00BB6A1D" w:rsidRPr="00BB6A1D" w14:paraId="068D032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1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1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Audituese e KLSH</w:t>
            </w:r>
          </w:p>
        </w:tc>
        <w:tc>
          <w:tcPr>
            <w:tcW w:w="442" w:type="pct"/>
            <w:tcBorders>
              <w:top w:val="nil"/>
              <w:left w:val="nil"/>
              <w:bottom w:val="single" w:sz="4" w:space="0" w:color="auto"/>
              <w:right w:val="single" w:sz="4" w:space="0" w:color="auto"/>
            </w:tcBorders>
            <w:shd w:val="clear" w:color="auto" w:fill="auto"/>
            <w:noWrap/>
            <w:vAlign w:val="bottom"/>
            <w:hideMark/>
          </w:tcPr>
          <w:p w14:paraId="068D031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395,000</w:t>
            </w:r>
          </w:p>
        </w:tc>
        <w:tc>
          <w:tcPr>
            <w:tcW w:w="415" w:type="pct"/>
            <w:tcBorders>
              <w:top w:val="nil"/>
              <w:left w:val="nil"/>
              <w:bottom w:val="single" w:sz="4" w:space="0" w:color="auto"/>
              <w:right w:val="dashed" w:sz="4" w:space="0" w:color="auto"/>
            </w:tcBorders>
            <w:shd w:val="clear" w:color="auto" w:fill="auto"/>
            <w:noWrap/>
            <w:vAlign w:val="bottom"/>
            <w:hideMark/>
          </w:tcPr>
          <w:p w14:paraId="068D032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w:t>
            </w:r>
          </w:p>
        </w:tc>
        <w:tc>
          <w:tcPr>
            <w:tcW w:w="409" w:type="pct"/>
            <w:tcBorders>
              <w:top w:val="nil"/>
              <w:left w:val="nil"/>
              <w:bottom w:val="single" w:sz="4" w:space="0" w:color="auto"/>
              <w:right w:val="dashed" w:sz="4" w:space="0" w:color="auto"/>
            </w:tcBorders>
            <w:shd w:val="clear" w:color="auto" w:fill="auto"/>
            <w:noWrap/>
            <w:vAlign w:val="bottom"/>
            <w:hideMark/>
          </w:tcPr>
          <w:p w14:paraId="068D032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14:paraId="068D032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w:t>
            </w:r>
          </w:p>
        </w:tc>
        <w:tc>
          <w:tcPr>
            <w:tcW w:w="491" w:type="pct"/>
            <w:tcBorders>
              <w:top w:val="dotted" w:sz="4" w:space="0" w:color="auto"/>
              <w:left w:val="nil"/>
              <w:bottom w:val="single" w:sz="4" w:space="0" w:color="auto"/>
              <w:right w:val="single" w:sz="4" w:space="0" w:color="auto"/>
            </w:tcBorders>
            <w:shd w:val="clear" w:color="auto" w:fill="auto"/>
            <w:noWrap/>
            <w:vAlign w:val="bottom"/>
            <w:hideMark/>
          </w:tcPr>
          <w:p w14:paraId="068D032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415,000</w:t>
            </w:r>
          </w:p>
        </w:tc>
      </w:tr>
      <w:tr w:rsidR="00BB6A1D" w:rsidRPr="00BB6A1D" w14:paraId="068D032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2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26</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2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Ministria e Turizmit dhe Mjedisit</w:t>
            </w:r>
          </w:p>
        </w:tc>
        <w:tc>
          <w:tcPr>
            <w:tcW w:w="442" w:type="pct"/>
            <w:tcBorders>
              <w:top w:val="nil"/>
              <w:left w:val="nil"/>
              <w:bottom w:val="dotted" w:sz="4" w:space="0" w:color="auto"/>
              <w:right w:val="single" w:sz="4" w:space="0" w:color="auto"/>
            </w:tcBorders>
            <w:shd w:val="clear" w:color="auto" w:fill="auto"/>
            <w:noWrap/>
            <w:vAlign w:val="bottom"/>
            <w:hideMark/>
          </w:tcPr>
          <w:p w14:paraId="068D032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1,345,000</w:t>
            </w:r>
          </w:p>
        </w:tc>
        <w:tc>
          <w:tcPr>
            <w:tcW w:w="415" w:type="pct"/>
            <w:tcBorders>
              <w:top w:val="nil"/>
              <w:left w:val="nil"/>
              <w:bottom w:val="dotted" w:sz="4" w:space="0" w:color="auto"/>
              <w:right w:val="single" w:sz="4" w:space="0" w:color="auto"/>
            </w:tcBorders>
            <w:shd w:val="clear" w:color="auto" w:fill="auto"/>
            <w:noWrap/>
            <w:vAlign w:val="bottom"/>
            <w:hideMark/>
          </w:tcPr>
          <w:p w14:paraId="068D032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420,100</w:t>
            </w:r>
          </w:p>
        </w:tc>
        <w:tc>
          <w:tcPr>
            <w:tcW w:w="409" w:type="pct"/>
            <w:tcBorders>
              <w:top w:val="nil"/>
              <w:left w:val="nil"/>
              <w:bottom w:val="dotted" w:sz="4" w:space="0" w:color="auto"/>
              <w:right w:val="single" w:sz="4" w:space="0" w:color="auto"/>
            </w:tcBorders>
            <w:shd w:val="clear" w:color="auto" w:fill="auto"/>
            <w:noWrap/>
            <w:vAlign w:val="bottom"/>
            <w:hideMark/>
          </w:tcPr>
          <w:p w14:paraId="068D032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690,000</w:t>
            </w:r>
          </w:p>
        </w:tc>
        <w:tc>
          <w:tcPr>
            <w:tcW w:w="409" w:type="pct"/>
            <w:tcBorders>
              <w:top w:val="nil"/>
              <w:left w:val="nil"/>
              <w:bottom w:val="dotted" w:sz="4" w:space="0" w:color="auto"/>
              <w:right w:val="single" w:sz="4" w:space="0" w:color="auto"/>
            </w:tcBorders>
            <w:shd w:val="clear" w:color="auto" w:fill="auto"/>
            <w:noWrap/>
            <w:vAlign w:val="bottom"/>
            <w:hideMark/>
          </w:tcPr>
          <w:p w14:paraId="068D032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1,110,100</w:t>
            </w:r>
          </w:p>
        </w:tc>
        <w:tc>
          <w:tcPr>
            <w:tcW w:w="491" w:type="pct"/>
            <w:tcBorders>
              <w:top w:val="nil"/>
              <w:left w:val="nil"/>
              <w:bottom w:val="dotted" w:sz="4" w:space="0" w:color="auto"/>
              <w:right w:val="single" w:sz="4" w:space="0" w:color="auto"/>
            </w:tcBorders>
            <w:shd w:val="clear" w:color="auto" w:fill="auto"/>
            <w:noWrap/>
            <w:vAlign w:val="bottom"/>
            <w:hideMark/>
          </w:tcPr>
          <w:p w14:paraId="068D032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2,455,100</w:t>
            </w:r>
          </w:p>
        </w:tc>
      </w:tr>
      <w:tr w:rsidR="00BB6A1D" w:rsidRPr="00BB6A1D" w14:paraId="068D033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2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2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32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220,000</w:t>
            </w:r>
          </w:p>
        </w:tc>
        <w:tc>
          <w:tcPr>
            <w:tcW w:w="415" w:type="pct"/>
            <w:tcBorders>
              <w:top w:val="nil"/>
              <w:left w:val="nil"/>
              <w:bottom w:val="dotted" w:sz="4" w:space="0" w:color="auto"/>
              <w:right w:val="dashed" w:sz="4" w:space="0" w:color="auto"/>
            </w:tcBorders>
            <w:shd w:val="clear" w:color="auto" w:fill="auto"/>
            <w:noWrap/>
            <w:vAlign w:val="bottom"/>
            <w:hideMark/>
          </w:tcPr>
          <w:p w14:paraId="068D033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09" w:type="pct"/>
            <w:tcBorders>
              <w:top w:val="nil"/>
              <w:left w:val="nil"/>
              <w:bottom w:val="dotted" w:sz="4" w:space="0" w:color="auto"/>
              <w:right w:val="dashed" w:sz="4" w:space="0" w:color="auto"/>
            </w:tcBorders>
            <w:shd w:val="clear" w:color="auto" w:fill="auto"/>
            <w:noWrap/>
            <w:vAlign w:val="bottom"/>
            <w:hideMark/>
          </w:tcPr>
          <w:p w14:paraId="068D033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3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91" w:type="pct"/>
            <w:tcBorders>
              <w:top w:val="nil"/>
              <w:left w:val="nil"/>
              <w:bottom w:val="dotted" w:sz="4" w:space="0" w:color="auto"/>
              <w:right w:val="single" w:sz="4" w:space="0" w:color="auto"/>
            </w:tcBorders>
            <w:shd w:val="clear" w:color="auto" w:fill="auto"/>
            <w:noWrap/>
            <w:vAlign w:val="bottom"/>
            <w:hideMark/>
          </w:tcPr>
          <w:p w14:paraId="068D033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226,000</w:t>
            </w:r>
          </w:p>
        </w:tc>
      </w:tr>
      <w:tr w:rsidR="00BB6A1D" w:rsidRPr="00BB6A1D" w14:paraId="068D033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3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05320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3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Programe per mbrojtjen e Mjedisit</w:t>
            </w:r>
          </w:p>
        </w:tc>
        <w:tc>
          <w:tcPr>
            <w:tcW w:w="442" w:type="pct"/>
            <w:tcBorders>
              <w:top w:val="nil"/>
              <w:left w:val="nil"/>
              <w:bottom w:val="dotted" w:sz="4" w:space="0" w:color="auto"/>
              <w:right w:val="single" w:sz="4" w:space="0" w:color="auto"/>
            </w:tcBorders>
            <w:shd w:val="clear" w:color="auto" w:fill="auto"/>
            <w:noWrap/>
            <w:vAlign w:val="bottom"/>
            <w:hideMark/>
          </w:tcPr>
          <w:p w14:paraId="068D033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485,000</w:t>
            </w:r>
          </w:p>
        </w:tc>
        <w:tc>
          <w:tcPr>
            <w:tcW w:w="415" w:type="pct"/>
            <w:tcBorders>
              <w:top w:val="nil"/>
              <w:left w:val="nil"/>
              <w:bottom w:val="dotted" w:sz="4" w:space="0" w:color="auto"/>
              <w:right w:val="dashed" w:sz="4" w:space="0" w:color="auto"/>
            </w:tcBorders>
            <w:shd w:val="clear" w:color="auto" w:fill="auto"/>
            <w:noWrap/>
            <w:vAlign w:val="bottom"/>
            <w:hideMark/>
          </w:tcPr>
          <w:p w14:paraId="068D033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90,000</w:t>
            </w:r>
          </w:p>
        </w:tc>
        <w:tc>
          <w:tcPr>
            <w:tcW w:w="409" w:type="pct"/>
            <w:tcBorders>
              <w:top w:val="nil"/>
              <w:left w:val="nil"/>
              <w:bottom w:val="dotted" w:sz="4" w:space="0" w:color="auto"/>
              <w:right w:val="dashed" w:sz="4" w:space="0" w:color="auto"/>
            </w:tcBorders>
            <w:shd w:val="clear" w:color="auto" w:fill="auto"/>
            <w:noWrap/>
            <w:vAlign w:val="bottom"/>
            <w:hideMark/>
          </w:tcPr>
          <w:p w14:paraId="068D033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690,000</w:t>
            </w:r>
          </w:p>
        </w:tc>
        <w:tc>
          <w:tcPr>
            <w:tcW w:w="409" w:type="pct"/>
            <w:tcBorders>
              <w:top w:val="nil"/>
              <w:left w:val="nil"/>
              <w:bottom w:val="dotted" w:sz="4" w:space="0" w:color="auto"/>
              <w:right w:val="single" w:sz="4" w:space="0" w:color="auto"/>
            </w:tcBorders>
            <w:shd w:val="clear" w:color="auto" w:fill="auto"/>
            <w:noWrap/>
            <w:vAlign w:val="bottom"/>
            <w:hideMark/>
          </w:tcPr>
          <w:p w14:paraId="068D033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780,000</w:t>
            </w:r>
          </w:p>
        </w:tc>
        <w:tc>
          <w:tcPr>
            <w:tcW w:w="491" w:type="pct"/>
            <w:tcBorders>
              <w:top w:val="nil"/>
              <w:left w:val="nil"/>
              <w:bottom w:val="dotted" w:sz="4" w:space="0" w:color="auto"/>
              <w:right w:val="single" w:sz="4" w:space="0" w:color="auto"/>
            </w:tcBorders>
            <w:shd w:val="clear" w:color="auto" w:fill="auto"/>
            <w:noWrap/>
            <w:vAlign w:val="bottom"/>
            <w:hideMark/>
          </w:tcPr>
          <w:p w14:paraId="068D033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1,265,000</w:t>
            </w:r>
          </w:p>
        </w:tc>
      </w:tr>
      <w:tr w:rsidR="00BB6A1D" w:rsidRPr="00BB6A1D" w14:paraId="068D034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3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3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Administrimi i Pyjeve</w:t>
            </w:r>
          </w:p>
        </w:tc>
        <w:tc>
          <w:tcPr>
            <w:tcW w:w="442" w:type="pct"/>
            <w:tcBorders>
              <w:top w:val="nil"/>
              <w:left w:val="nil"/>
              <w:bottom w:val="dotted" w:sz="4" w:space="0" w:color="auto"/>
              <w:right w:val="single" w:sz="4" w:space="0" w:color="auto"/>
            </w:tcBorders>
            <w:shd w:val="clear" w:color="auto" w:fill="auto"/>
            <w:noWrap/>
            <w:vAlign w:val="bottom"/>
            <w:hideMark/>
          </w:tcPr>
          <w:p w14:paraId="068D033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470,000</w:t>
            </w:r>
          </w:p>
        </w:tc>
        <w:tc>
          <w:tcPr>
            <w:tcW w:w="415" w:type="pct"/>
            <w:tcBorders>
              <w:top w:val="nil"/>
              <w:left w:val="nil"/>
              <w:bottom w:val="dotted" w:sz="4" w:space="0" w:color="auto"/>
              <w:right w:val="dashed" w:sz="4" w:space="0" w:color="auto"/>
            </w:tcBorders>
            <w:shd w:val="clear" w:color="auto" w:fill="auto"/>
            <w:noWrap/>
            <w:vAlign w:val="bottom"/>
            <w:hideMark/>
          </w:tcPr>
          <w:p w14:paraId="068D034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158,600</w:t>
            </w:r>
          </w:p>
        </w:tc>
        <w:tc>
          <w:tcPr>
            <w:tcW w:w="409" w:type="pct"/>
            <w:tcBorders>
              <w:top w:val="nil"/>
              <w:left w:val="nil"/>
              <w:bottom w:val="dotted" w:sz="4" w:space="0" w:color="auto"/>
              <w:right w:val="dashed" w:sz="4" w:space="0" w:color="auto"/>
            </w:tcBorders>
            <w:shd w:val="clear" w:color="auto" w:fill="auto"/>
            <w:noWrap/>
            <w:vAlign w:val="bottom"/>
            <w:hideMark/>
          </w:tcPr>
          <w:p w14:paraId="068D034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4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158,600</w:t>
            </w:r>
          </w:p>
        </w:tc>
        <w:tc>
          <w:tcPr>
            <w:tcW w:w="491" w:type="pct"/>
            <w:tcBorders>
              <w:top w:val="nil"/>
              <w:left w:val="nil"/>
              <w:bottom w:val="dotted" w:sz="4" w:space="0" w:color="auto"/>
              <w:right w:val="single" w:sz="4" w:space="0" w:color="auto"/>
            </w:tcBorders>
            <w:shd w:val="clear" w:color="auto" w:fill="auto"/>
            <w:noWrap/>
            <w:vAlign w:val="bottom"/>
            <w:hideMark/>
          </w:tcPr>
          <w:p w14:paraId="068D034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628,600</w:t>
            </w:r>
          </w:p>
        </w:tc>
      </w:tr>
      <w:tr w:rsidR="00BB6A1D" w:rsidRPr="00BB6A1D" w14:paraId="068D034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4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04760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4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Zhvillimi i Turizmit</w:t>
            </w:r>
          </w:p>
        </w:tc>
        <w:tc>
          <w:tcPr>
            <w:tcW w:w="442" w:type="pct"/>
            <w:tcBorders>
              <w:top w:val="nil"/>
              <w:left w:val="nil"/>
              <w:bottom w:val="dotted" w:sz="4" w:space="0" w:color="auto"/>
              <w:right w:val="single" w:sz="4" w:space="0" w:color="auto"/>
            </w:tcBorders>
            <w:shd w:val="clear" w:color="auto" w:fill="auto"/>
            <w:noWrap/>
            <w:vAlign w:val="bottom"/>
            <w:hideMark/>
          </w:tcPr>
          <w:p w14:paraId="068D034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170,000</w:t>
            </w:r>
          </w:p>
        </w:tc>
        <w:tc>
          <w:tcPr>
            <w:tcW w:w="415" w:type="pct"/>
            <w:tcBorders>
              <w:top w:val="nil"/>
              <w:left w:val="nil"/>
              <w:bottom w:val="dotted" w:sz="4" w:space="0" w:color="auto"/>
              <w:right w:val="dashed" w:sz="4" w:space="0" w:color="auto"/>
            </w:tcBorders>
            <w:shd w:val="clear" w:color="auto" w:fill="auto"/>
            <w:noWrap/>
            <w:vAlign w:val="bottom"/>
            <w:hideMark/>
          </w:tcPr>
          <w:p w14:paraId="068D034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165,500</w:t>
            </w:r>
          </w:p>
        </w:tc>
        <w:tc>
          <w:tcPr>
            <w:tcW w:w="409" w:type="pct"/>
            <w:tcBorders>
              <w:top w:val="nil"/>
              <w:left w:val="nil"/>
              <w:bottom w:val="dotted" w:sz="4" w:space="0" w:color="auto"/>
              <w:right w:val="dashed" w:sz="4" w:space="0" w:color="auto"/>
            </w:tcBorders>
            <w:shd w:val="clear" w:color="auto" w:fill="auto"/>
            <w:noWrap/>
            <w:vAlign w:val="bottom"/>
            <w:hideMark/>
          </w:tcPr>
          <w:p w14:paraId="068D034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4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165,500</w:t>
            </w:r>
          </w:p>
        </w:tc>
        <w:tc>
          <w:tcPr>
            <w:tcW w:w="491" w:type="pct"/>
            <w:tcBorders>
              <w:top w:val="nil"/>
              <w:left w:val="nil"/>
              <w:bottom w:val="dotted" w:sz="4" w:space="0" w:color="auto"/>
              <w:right w:val="single" w:sz="4" w:space="0" w:color="auto"/>
            </w:tcBorders>
            <w:shd w:val="clear" w:color="auto" w:fill="auto"/>
            <w:noWrap/>
            <w:vAlign w:val="bottom"/>
            <w:hideMark/>
          </w:tcPr>
          <w:p w14:paraId="068D034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335,500</w:t>
            </w:r>
          </w:p>
        </w:tc>
      </w:tr>
      <w:tr w:rsidR="00BB6A1D" w:rsidRPr="00BB6A1D" w14:paraId="068D035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34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28</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34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Prokuroria e Pergjithshme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34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1,749,613</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35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130,000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35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35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130,000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35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1,879,613</w:t>
            </w:r>
          </w:p>
        </w:tc>
      </w:tr>
      <w:tr w:rsidR="00BB6A1D" w:rsidRPr="00BB6A1D" w14:paraId="068D035C"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5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5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35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1,749,613</w:t>
            </w:r>
          </w:p>
        </w:tc>
        <w:tc>
          <w:tcPr>
            <w:tcW w:w="415" w:type="pct"/>
            <w:tcBorders>
              <w:top w:val="nil"/>
              <w:left w:val="nil"/>
              <w:bottom w:val="single" w:sz="4" w:space="0" w:color="auto"/>
              <w:right w:val="dashed" w:sz="4" w:space="0" w:color="auto"/>
            </w:tcBorders>
            <w:shd w:val="clear" w:color="auto" w:fill="auto"/>
            <w:noWrap/>
            <w:vAlign w:val="bottom"/>
            <w:hideMark/>
          </w:tcPr>
          <w:p w14:paraId="068D035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130,000</w:t>
            </w:r>
          </w:p>
        </w:tc>
        <w:tc>
          <w:tcPr>
            <w:tcW w:w="409" w:type="pct"/>
            <w:tcBorders>
              <w:top w:val="nil"/>
              <w:left w:val="nil"/>
              <w:bottom w:val="single" w:sz="4" w:space="0" w:color="auto"/>
              <w:right w:val="dashed" w:sz="4" w:space="0" w:color="auto"/>
            </w:tcBorders>
            <w:shd w:val="clear" w:color="auto" w:fill="auto"/>
            <w:noWrap/>
            <w:vAlign w:val="bottom"/>
            <w:hideMark/>
          </w:tcPr>
          <w:p w14:paraId="068D035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5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130,000</w:t>
            </w:r>
          </w:p>
        </w:tc>
        <w:tc>
          <w:tcPr>
            <w:tcW w:w="491" w:type="pct"/>
            <w:tcBorders>
              <w:top w:val="nil"/>
              <w:left w:val="nil"/>
              <w:bottom w:val="single" w:sz="4" w:space="0" w:color="auto"/>
              <w:right w:val="single" w:sz="4" w:space="0" w:color="auto"/>
            </w:tcBorders>
            <w:shd w:val="clear" w:color="auto" w:fill="auto"/>
            <w:noWrap/>
            <w:vAlign w:val="bottom"/>
            <w:hideMark/>
          </w:tcPr>
          <w:p w14:paraId="068D035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1,879,613</w:t>
            </w:r>
          </w:p>
        </w:tc>
      </w:tr>
      <w:tr w:rsidR="00BB6A1D" w:rsidRPr="00BB6A1D" w14:paraId="068D0364"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5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29</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5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Zyra e Administrimit Buxhetit Gjyqesor</w:t>
            </w:r>
          </w:p>
        </w:tc>
        <w:tc>
          <w:tcPr>
            <w:tcW w:w="442" w:type="pct"/>
            <w:tcBorders>
              <w:top w:val="nil"/>
              <w:left w:val="nil"/>
              <w:bottom w:val="dotted" w:sz="4" w:space="0" w:color="auto"/>
              <w:right w:val="single" w:sz="4" w:space="0" w:color="auto"/>
            </w:tcBorders>
            <w:shd w:val="clear" w:color="auto" w:fill="auto"/>
            <w:noWrap/>
            <w:vAlign w:val="bottom"/>
            <w:hideMark/>
          </w:tcPr>
          <w:p w14:paraId="068D035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2,283,442</w:t>
            </w:r>
          </w:p>
        </w:tc>
        <w:tc>
          <w:tcPr>
            <w:tcW w:w="415" w:type="pct"/>
            <w:tcBorders>
              <w:top w:val="nil"/>
              <w:left w:val="nil"/>
              <w:bottom w:val="dotted" w:sz="4" w:space="0" w:color="auto"/>
              <w:right w:val="dashed" w:sz="4" w:space="0" w:color="auto"/>
            </w:tcBorders>
            <w:shd w:val="clear" w:color="auto" w:fill="auto"/>
            <w:noWrap/>
            <w:vAlign w:val="bottom"/>
            <w:hideMark/>
          </w:tcPr>
          <w:p w14:paraId="068D036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200,000</w:t>
            </w:r>
          </w:p>
        </w:tc>
        <w:tc>
          <w:tcPr>
            <w:tcW w:w="409" w:type="pct"/>
            <w:tcBorders>
              <w:top w:val="nil"/>
              <w:left w:val="nil"/>
              <w:bottom w:val="dotted" w:sz="4" w:space="0" w:color="auto"/>
              <w:right w:val="dashed" w:sz="4" w:space="0" w:color="auto"/>
            </w:tcBorders>
            <w:shd w:val="clear" w:color="auto" w:fill="auto"/>
            <w:noWrap/>
            <w:vAlign w:val="bottom"/>
            <w:hideMark/>
          </w:tcPr>
          <w:p w14:paraId="068D036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6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200,000</w:t>
            </w:r>
          </w:p>
        </w:tc>
        <w:tc>
          <w:tcPr>
            <w:tcW w:w="491" w:type="pct"/>
            <w:tcBorders>
              <w:top w:val="nil"/>
              <w:left w:val="nil"/>
              <w:bottom w:val="dotted" w:sz="4" w:space="0" w:color="auto"/>
              <w:right w:val="single" w:sz="4" w:space="0" w:color="auto"/>
            </w:tcBorders>
            <w:shd w:val="clear" w:color="auto" w:fill="auto"/>
            <w:noWrap/>
            <w:vAlign w:val="bottom"/>
            <w:hideMark/>
          </w:tcPr>
          <w:p w14:paraId="068D036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2,483,442</w:t>
            </w:r>
          </w:p>
        </w:tc>
      </w:tr>
      <w:tr w:rsidR="00BB6A1D" w:rsidRPr="00BB6A1D" w14:paraId="068D036C"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36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nil"/>
              <w:right w:val="single" w:sz="4" w:space="0" w:color="auto"/>
            </w:tcBorders>
            <w:shd w:val="clear" w:color="auto" w:fill="auto"/>
            <w:noWrap/>
            <w:vAlign w:val="bottom"/>
            <w:hideMark/>
          </w:tcPr>
          <w:p w14:paraId="068D036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nil"/>
              <w:right w:val="single" w:sz="4" w:space="0" w:color="auto"/>
            </w:tcBorders>
            <w:shd w:val="clear" w:color="auto" w:fill="auto"/>
            <w:noWrap/>
            <w:vAlign w:val="bottom"/>
            <w:hideMark/>
          </w:tcPr>
          <w:p w14:paraId="068D036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33,442</w:t>
            </w:r>
          </w:p>
        </w:tc>
        <w:tc>
          <w:tcPr>
            <w:tcW w:w="415" w:type="pct"/>
            <w:tcBorders>
              <w:top w:val="nil"/>
              <w:left w:val="nil"/>
              <w:bottom w:val="nil"/>
              <w:right w:val="dashed" w:sz="4" w:space="0" w:color="auto"/>
            </w:tcBorders>
            <w:shd w:val="clear" w:color="auto" w:fill="auto"/>
            <w:noWrap/>
            <w:vAlign w:val="bottom"/>
            <w:hideMark/>
          </w:tcPr>
          <w:p w14:paraId="068D036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w:t>
            </w:r>
          </w:p>
        </w:tc>
        <w:tc>
          <w:tcPr>
            <w:tcW w:w="409" w:type="pct"/>
            <w:tcBorders>
              <w:top w:val="nil"/>
              <w:left w:val="nil"/>
              <w:bottom w:val="nil"/>
              <w:right w:val="dashed" w:sz="4" w:space="0" w:color="auto"/>
            </w:tcBorders>
            <w:shd w:val="clear" w:color="auto" w:fill="auto"/>
            <w:noWrap/>
            <w:vAlign w:val="bottom"/>
            <w:hideMark/>
          </w:tcPr>
          <w:p w14:paraId="068D036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36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w:t>
            </w:r>
          </w:p>
        </w:tc>
        <w:tc>
          <w:tcPr>
            <w:tcW w:w="491" w:type="pct"/>
            <w:tcBorders>
              <w:top w:val="nil"/>
              <w:left w:val="nil"/>
              <w:bottom w:val="nil"/>
              <w:right w:val="single" w:sz="4" w:space="0" w:color="auto"/>
            </w:tcBorders>
            <w:shd w:val="clear" w:color="auto" w:fill="auto"/>
            <w:noWrap/>
            <w:vAlign w:val="bottom"/>
            <w:hideMark/>
          </w:tcPr>
          <w:p w14:paraId="068D036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34,192</w:t>
            </w:r>
          </w:p>
        </w:tc>
      </w:tr>
      <w:tr w:rsidR="00BB6A1D" w:rsidRPr="00BB6A1D" w14:paraId="068D0374" w14:textId="77777777" w:rsidTr="00BB6A1D">
        <w:trPr>
          <w:trHeight w:val="139"/>
        </w:trPr>
        <w:tc>
          <w:tcPr>
            <w:tcW w:w="311" w:type="pct"/>
            <w:tcBorders>
              <w:top w:val="dotted" w:sz="4" w:space="0" w:color="auto"/>
              <w:left w:val="single" w:sz="4" w:space="0" w:color="auto"/>
              <w:bottom w:val="single" w:sz="4" w:space="0" w:color="auto"/>
              <w:right w:val="nil"/>
            </w:tcBorders>
            <w:shd w:val="clear" w:color="auto" w:fill="auto"/>
            <w:noWrap/>
            <w:vAlign w:val="bottom"/>
            <w:hideMark/>
          </w:tcPr>
          <w:p w14:paraId="068D036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03310</w:t>
            </w:r>
          </w:p>
        </w:tc>
        <w:tc>
          <w:tcPr>
            <w:tcW w:w="2524" w:type="pct"/>
            <w:tcBorders>
              <w:top w:val="dotted" w:sz="4" w:space="0" w:color="auto"/>
              <w:left w:val="double" w:sz="6" w:space="0" w:color="auto"/>
              <w:bottom w:val="single" w:sz="4" w:space="0" w:color="auto"/>
              <w:right w:val="nil"/>
            </w:tcBorders>
            <w:shd w:val="clear" w:color="auto" w:fill="auto"/>
            <w:noWrap/>
            <w:vAlign w:val="bottom"/>
            <w:hideMark/>
          </w:tcPr>
          <w:p w14:paraId="068D036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Buxheti Gjyqesor</w:t>
            </w:r>
          </w:p>
        </w:tc>
        <w:tc>
          <w:tcPr>
            <w:tcW w:w="44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36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2,250,000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37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199,250</w:t>
            </w:r>
          </w:p>
        </w:tc>
        <w:tc>
          <w:tcPr>
            <w:tcW w:w="409" w:type="pct"/>
            <w:tcBorders>
              <w:top w:val="dotted" w:sz="4" w:space="0" w:color="auto"/>
              <w:left w:val="nil"/>
              <w:bottom w:val="single" w:sz="4" w:space="0" w:color="auto"/>
              <w:right w:val="dashed" w:sz="4" w:space="0" w:color="auto"/>
            </w:tcBorders>
            <w:shd w:val="clear" w:color="auto" w:fill="auto"/>
            <w:noWrap/>
            <w:vAlign w:val="bottom"/>
            <w:hideMark/>
          </w:tcPr>
          <w:p w14:paraId="068D037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single" w:sz="4" w:space="0" w:color="auto"/>
              <w:right w:val="single" w:sz="4" w:space="0" w:color="auto"/>
            </w:tcBorders>
            <w:shd w:val="clear" w:color="auto" w:fill="auto"/>
            <w:noWrap/>
            <w:vAlign w:val="bottom"/>
            <w:hideMark/>
          </w:tcPr>
          <w:p w14:paraId="068D037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199,250</w:t>
            </w:r>
          </w:p>
        </w:tc>
        <w:tc>
          <w:tcPr>
            <w:tcW w:w="491" w:type="pct"/>
            <w:tcBorders>
              <w:top w:val="dotted" w:sz="4" w:space="0" w:color="auto"/>
              <w:left w:val="nil"/>
              <w:bottom w:val="single" w:sz="4" w:space="0" w:color="auto"/>
              <w:right w:val="single" w:sz="4" w:space="0" w:color="auto"/>
            </w:tcBorders>
            <w:shd w:val="clear" w:color="auto" w:fill="auto"/>
            <w:noWrap/>
            <w:vAlign w:val="bottom"/>
            <w:hideMark/>
          </w:tcPr>
          <w:p w14:paraId="068D037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2,449,250</w:t>
            </w:r>
          </w:p>
        </w:tc>
      </w:tr>
      <w:tr w:rsidR="00BB6A1D" w:rsidRPr="00BB6A1D" w14:paraId="068D037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7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30</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7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Gjykata Kushtetuese</w:t>
            </w:r>
          </w:p>
        </w:tc>
        <w:tc>
          <w:tcPr>
            <w:tcW w:w="442" w:type="pct"/>
            <w:tcBorders>
              <w:top w:val="nil"/>
              <w:left w:val="nil"/>
              <w:bottom w:val="dotted" w:sz="4" w:space="0" w:color="auto"/>
              <w:right w:val="single" w:sz="4" w:space="0" w:color="auto"/>
            </w:tcBorders>
            <w:shd w:val="clear" w:color="auto" w:fill="auto"/>
            <w:noWrap/>
            <w:vAlign w:val="bottom"/>
            <w:hideMark/>
          </w:tcPr>
          <w:p w14:paraId="068D037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168,000</w:t>
            </w:r>
          </w:p>
        </w:tc>
        <w:tc>
          <w:tcPr>
            <w:tcW w:w="415" w:type="pct"/>
            <w:tcBorders>
              <w:top w:val="nil"/>
              <w:left w:val="nil"/>
              <w:bottom w:val="dotted" w:sz="4" w:space="0" w:color="auto"/>
              <w:right w:val="single" w:sz="4" w:space="0" w:color="auto"/>
            </w:tcBorders>
            <w:shd w:val="clear" w:color="auto" w:fill="auto"/>
            <w:noWrap/>
            <w:vAlign w:val="bottom"/>
            <w:hideMark/>
          </w:tcPr>
          <w:p w14:paraId="068D037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4,000</w:t>
            </w:r>
          </w:p>
        </w:tc>
        <w:tc>
          <w:tcPr>
            <w:tcW w:w="409" w:type="pct"/>
            <w:tcBorders>
              <w:top w:val="nil"/>
              <w:left w:val="nil"/>
              <w:bottom w:val="dotted" w:sz="4" w:space="0" w:color="auto"/>
              <w:right w:val="single" w:sz="4" w:space="0" w:color="auto"/>
            </w:tcBorders>
            <w:shd w:val="clear" w:color="auto" w:fill="auto"/>
            <w:noWrap/>
            <w:vAlign w:val="bottom"/>
            <w:hideMark/>
          </w:tcPr>
          <w:p w14:paraId="068D037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7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4,000</w:t>
            </w:r>
          </w:p>
        </w:tc>
        <w:tc>
          <w:tcPr>
            <w:tcW w:w="491" w:type="pct"/>
            <w:tcBorders>
              <w:top w:val="nil"/>
              <w:left w:val="nil"/>
              <w:bottom w:val="dotted" w:sz="4" w:space="0" w:color="auto"/>
              <w:right w:val="single" w:sz="4" w:space="0" w:color="auto"/>
            </w:tcBorders>
            <w:shd w:val="clear" w:color="auto" w:fill="auto"/>
            <w:noWrap/>
            <w:vAlign w:val="bottom"/>
            <w:hideMark/>
          </w:tcPr>
          <w:p w14:paraId="068D037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172,000</w:t>
            </w:r>
          </w:p>
        </w:tc>
      </w:tr>
      <w:tr w:rsidR="00BB6A1D" w:rsidRPr="00BB6A1D" w14:paraId="068D038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7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7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Gjyqesore Kushtetuese</w:t>
            </w:r>
          </w:p>
        </w:tc>
        <w:tc>
          <w:tcPr>
            <w:tcW w:w="442" w:type="pct"/>
            <w:tcBorders>
              <w:top w:val="nil"/>
              <w:left w:val="nil"/>
              <w:bottom w:val="single" w:sz="4" w:space="0" w:color="auto"/>
              <w:right w:val="single" w:sz="4" w:space="0" w:color="auto"/>
            </w:tcBorders>
            <w:shd w:val="clear" w:color="auto" w:fill="auto"/>
            <w:noWrap/>
            <w:vAlign w:val="bottom"/>
            <w:hideMark/>
          </w:tcPr>
          <w:p w14:paraId="068D037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168,000</w:t>
            </w:r>
          </w:p>
        </w:tc>
        <w:tc>
          <w:tcPr>
            <w:tcW w:w="415" w:type="pct"/>
            <w:tcBorders>
              <w:top w:val="nil"/>
              <w:left w:val="nil"/>
              <w:bottom w:val="nil"/>
              <w:right w:val="dashed" w:sz="4" w:space="0" w:color="auto"/>
            </w:tcBorders>
            <w:shd w:val="clear" w:color="auto" w:fill="auto"/>
            <w:noWrap/>
            <w:vAlign w:val="bottom"/>
            <w:hideMark/>
          </w:tcPr>
          <w:p w14:paraId="068D038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4,000</w:t>
            </w:r>
          </w:p>
        </w:tc>
        <w:tc>
          <w:tcPr>
            <w:tcW w:w="409" w:type="pct"/>
            <w:tcBorders>
              <w:top w:val="nil"/>
              <w:left w:val="nil"/>
              <w:bottom w:val="single" w:sz="4" w:space="0" w:color="auto"/>
              <w:right w:val="dashed" w:sz="4" w:space="0" w:color="auto"/>
            </w:tcBorders>
            <w:shd w:val="clear" w:color="auto" w:fill="auto"/>
            <w:noWrap/>
            <w:vAlign w:val="bottom"/>
            <w:hideMark/>
          </w:tcPr>
          <w:p w14:paraId="068D038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8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4,000</w:t>
            </w:r>
          </w:p>
        </w:tc>
        <w:tc>
          <w:tcPr>
            <w:tcW w:w="491" w:type="pct"/>
            <w:tcBorders>
              <w:top w:val="nil"/>
              <w:left w:val="nil"/>
              <w:bottom w:val="single" w:sz="4" w:space="0" w:color="auto"/>
              <w:right w:val="single" w:sz="4" w:space="0" w:color="auto"/>
            </w:tcBorders>
            <w:shd w:val="clear" w:color="auto" w:fill="auto"/>
            <w:noWrap/>
            <w:vAlign w:val="bottom"/>
            <w:hideMark/>
          </w:tcPr>
          <w:p w14:paraId="068D038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172,000</w:t>
            </w:r>
          </w:p>
        </w:tc>
      </w:tr>
      <w:tr w:rsidR="00BB6A1D" w:rsidRPr="00BB6A1D" w14:paraId="068D038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8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31</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8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Agjensia Telegrafike Shqiptare</w:t>
            </w:r>
          </w:p>
        </w:tc>
        <w:tc>
          <w:tcPr>
            <w:tcW w:w="442" w:type="pct"/>
            <w:tcBorders>
              <w:top w:val="nil"/>
              <w:left w:val="nil"/>
              <w:bottom w:val="dotted" w:sz="4" w:space="0" w:color="auto"/>
              <w:right w:val="single" w:sz="4" w:space="0" w:color="auto"/>
            </w:tcBorders>
            <w:shd w:val="clear" w:color="auto" w:fill="auto"/>
            <w:noWrap/>
            <w:vAlign w:val="bottom"/>
            <w:hideMark/>
          </w:tcPr>
          <w:p w14:paraId="068D038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72,000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38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dotted" w:sz="4" w:space="0" w:color="auto"/>
              <w:right w:val="single" w:sz="4" w:space="0" w:color="auto"/>
            </w:tcBorders>
            <w:shd w:val="clear" w:color="auto" w:fill="auto"/>
            <w:noWrap/>
            <w:vAlign w:val="bottom"/>
            <w:hideMark/>
          </w:tcPr>
          <w:p w14:paraId="068D038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8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dotted" w:sz="4" w:space="0" w:color="auto"/>
              <w:right w:val="single" w:sz="4" w:space="0" w:color="auto"/>
            </w:tcBorders>
            <w:shd w:val="clear" w:color="auto" w:fill="auto"/>
            <w:noWrap/>
            <w:vAlign w:val="bottom"/>
            <w:hideMark/>
          </w:tcPr>
          <w:p w14:paraId="068D038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73,000</w:t>
            </w:r>
          </w:p>
        </w:tc>
      </w:tr>
      <w:tr w:rsidR="00BB6A1D" w:rsidRPr="00BB6A1D" w14:paraId="068D039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8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08320</w:t>
            </w:r>
          </w:p>
        </w:tc>
        <w:tc>
          <w:tcPr>
            <w:tcW w:w="2524" w:type="pct"/>
            <w:tcBorders>
              <w:top w:val="nil"/>
              <w:left w:val="single" w:sz="4" w:space="0" w:color="auto"/>
              <w:bottom w:val="nil"/>
              <w:right w:val="single" w:sz="4" w:space="0" w:color="auto"/>
            </w:tcBorders>
            <w:shd w:val="clear" w:color="auto" w:fill="auto"/>
            <w:noWrap/>
            <w:vAlign w:val="bottom"/>
            <w:hideMark/>
          </w:tcPr>
          <w:p w14:paraId="068D038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Telegrafike e ATSH-se</w:t>
            </w:r>
          </w:p>
        </w:tc>
        <w:tc>
          <w:tcPr>
            <w:tcW w:w="442" w:type="pct"/>
            <w:tcBorders>
              <w:top w:val="nil"/>
              <w:left w:val="nil"/>
              <w:bottom w:val="single" w:sz="4" w:space="0" w:color="auto"/>
              <w:right w:val="single" w:sz="4" w:space="0" w:color="auto"/>
            </w:tcBorders>
            <w:shd w:val="clear" w:color="auto" w:fill="auto"/>
            <w:noWrap/>
            <w:vAlign w:val="bottom"/>
            <w:hideMark/>
          </w:tcPr>
          <w:p w14:paraId="068D038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72,000</w:t>
            </w:r>
          </w:p>
        </w:tc>
        <w:tc>
          <w:tcPr>
            <w:tcW w:w="415" w:type="pct"/>
            <w:tcBorders>
              <w:top w:val="nil"/>
              <w:left w:val="nil"/>
              <w:bottom w:val="single" w:sz="4" w:space="0" w:color="auto"/>
              <w:right w:val="dashed" w:sz="4" w:space="0" w:color="auto"/>
            </w:tcBorders>
            <w:shd w:val="clear" w:color="auto" w:fill="auto"/>
            <w:noWrap/>
            <w:vAlign w:val="bottom"/>
            <w:hideMark/>
          </w:tcPr>
          <w:p w14:paraId="068D039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39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9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single" w:sz="4" w:space="0" w:color="auto"/>
              <w:right w:val="single" w:sz="4" w:space="0" w:color="auto"/>
            </w:tcBorders>
            <w:shd w:val="clear" w:color="auto" w:fill="auto"/>
            <w:noWrap/>
            <w:vAlign w:val="bottom"/>
            <w:hideMark/>
          </w:tcPr>
          <w:p w14:paraId="068D039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73,000</w:t>
            </w:r>
          </w:p>
        </w:tc>
      </w:tr>
      <w:tr w:rsidR="00BB6A1D" w:rsidRPr="00BB6A1D" w14:paraId="068D039C" w14:textId="77777777" w:rsidTr="00BB6A1D">
        <w:trPr>
          <w:trHeight w:val="139"/>
        </w:trPr>
        <w:tc>
          <w:tcPr>
            <w:tcW w:w="311" w:type="pct"/>
            <w:tcBorders>
              <w:top w:val="dashed" w:sz="4" w:space="0" w:color="auto"/>
              <w:left w:val="single" w:sz="4" w:space="0" w:color="auto"/>
              <w:bottom w:val="dashed" w:sz="4" w:space="0" w:color="auto"/>
              <w:right w:val="nil"/>
            </w:tcBorders>
            <w:shd w:val="clear" w:color="auto" w:fill="auto"/>
            <w:vAlign w:val="bottom"/>
            <w:hideMark/>
          </w:tcPr>
          <w:p w14:paraId="068D039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40</w:t>
            </w:r>
          </w:p>
        </w:tc>
        <w:tc>
          <w:tcPr>
            <w:tcW w:w="2524"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068D039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Partite Politike</w:t>
            </w:r>
          </w:p>
        </w:tc>
        <w:tc>
          <w:tcPr>
            <w:tcW w:w="442" w:type="pct"/>
            <w:tcBorders>
              <w:top w:val="nil"/>
              <w:left w:val="nil"/>
              <w:bottom w:val="dotted" w:sz="4" w:space="0" w:color="auto"/>
              <w:right w:val="single" w:sz="4" w:space="0" w:color="auto"/>
            </w:tcBorders>
            <w:shd w:val="clear" w:color="auto" w:fill="auto"/>
            <w:noWrap/>
            <w:vAlign w:val="bottom"/>
            <w:hideMark/>
          </w:tcPr>
          <w:p w14:paraId="068D039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202,600</w:t>
            </w:r>
          </w:p>
        </w:tc>
        <w:tc>
          <w:tcPr>
            <w:tcW w:w="415" w:type="pct"/>
            <w:tcBorders>
              <w:top w:val="nil"/>
              <w:left w:val="nil"/>
              <w:bottom w:val="dotted" w:sz="4" w:space="0" w:color="auto"/>
              <w:right w:val="dashed" w:sz="4" w:space="0" w:color="auto"/>
            </w:tcBorders>
            <w:shd w:val="clear" w:color="auto" w:fill="auto"/>
            <w:noWrap/>
            <w:vAlign w:val="bottom"/>
            <w:hideMark/>
          </w:tcPr>
          <w:p w14:paraId="068D039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39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9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39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202,600</w:t>
            </w:r>
          </w:p>
        </w:tc>
      </w:tr>
      <w:tr w:rsidR="00BB6A1D" w:rsidRPr="00BB6A1D" w14:paraId="068D03A4" w14:textId="77777777" w:rsidTr="00BB6A1D">
        <w:trPr>
          <w:trHeight w:val="139"/>
        </w:trPr>
        <w:tc>
          <w:tcPr>
            <w:tcW w:w="311" w:type="pct"/>
            <w:tcBorders>
              <w:top w:val="dotted" w:sz="4" w:space="0" w:color="auto"/>
              <w:left w:val="single" w:sz="4" w:space="0" w:color="auto"/>
              <w:bottom w:val="dotted" w:sz="4" w:space="0" w:color="auto"/>
              <w:right w:val="nil"/>
            </w:tcBorders>
            <w:shd w:val="clear" w:color="auto" w:fill="auto"/>
            <w:noWrap/>
            <w:vAlign w:val="bottom"/>
            <w:hideMark/>
          </w:tcPr>
          <w:p w14:paraId="068D039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039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Partite Politike</w:t>
            </w:r>
          </w:p>
        </w:tc>
        <w:tc>
          <w:tcPr>
            <w:tcW w:w="442" w:type="pct"/>
            <w:tcBorders>
              <w:top w:val="nil"/>
              <w:left w:val="nil"/>
              <w:bottom w:val="dotted" w:sz="4" w:space="0" w:color="auto"/>
              <w:right w:val="single" w:sz="4" w:space="0" w:color="auto"/>
            </w:tcBorders>
            <w:shd w:val="clear" w:color="auto" w:fill="auto"/>
            <w:noWrap/>
            <w:vAlign w:val="bottom"/>
            <w:hideMark/>
          </w:tcPr>
          <w:p w14:paraId="068D039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191,900</w:t>
            </w:r>
          </w:p>
        </w:tc>
        <w:tc>
          <w:tcPr>
            <w:tcW w:w="415" w:type="pct"/>
            <w:tcBorders>
              <w:top w:val="nil"/>
              <w:left w:val="nil"/>
              <w:bottom w:val="dotted" w:sz="4" w:space="0" w:color="auto"/>
              <w:right w:val="dashed" w:sz="4" w:space="0" w:color="auto"/>
            </w:tcBorders>
            <w:shd w:val="clear" w:color="auto" w:fill="auto"/>
            <w:noWrap/>
            <w:vAlign w:val="bottom"/>
            <w:hideMark/>
          </w:tcPr>
          <w:p w14:paraId="068D03A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3A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A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3A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191,900</w:t>
            </w:r>
          </w:p>
        </w:tc>
      </w:tr>
      <w:tr w:rsidR="00BB6A1D" w:rsidRPr="00BB6A1D" w14:paraId="068D03A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A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A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Shoqatat</w:t>
            </w:r>
          </w:p>
        </w:tc>
        <w:tc>
          <w:tcPr>
            <w:tcW w:w="442" w:type="pct"/>
            <w:tcBorders>
              <w:top w:val="nil"/>
              <w:left w:val="nil"/>
              <w:bottom w:val="dotted" w:sz="4" w:space="0" w:color="auto"/>
              <w:right w:val="single" w:sz="4" w:space="0" w:color="auto"/>
            </w:tcBorders>
            <w:shd w:val="clear" w:color="auto" w:fill="auto"/>
            <w:noWrap/>
            <w:vAlign w:val="bottom"/>
            <w:hideMark/>
          </w:tcPr>
          <w:p w14:paraId="068D03A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w:t>
            </w:r>
          </w:p>
        </w:tc>
        <w:tc>
          <w:tcPr>
            <w:tcW w:w="415" w:type="pct"/>
            <w:tcBorders>
              <w:top w:val="nil"/>
              <w:left w:val="nil"/>
              <w:bottom w:val="dotted" w:sz="4" w:space="0" w:color="auto"/>
              <w:right w:val="dashed" w:sz="4" w:space="0" w:color="auto"/>
            </w:tcBorders>
            <w:shd w:val="clear" w:color="auto" w:fill="auto"/>
            <w:noWrap/>
            <w:vAlign w:val="bottom"/>
            <w:hideMark/>
          </w:tcPr>
          <w:p w14:paraId="068D03A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3A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A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3A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w:t>
            </w:r>
          </w:p>
        </w:tc>
      </w:tr>
      <w:tr w:rsidR="00BB6A1D" w:rsidRPr="00BB6A1D" w14:paraId="068D03B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3A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3A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Organizatat e Veteraneve me Status</w:t>
            </w:r>
          </w:p>
        </w:tc>
        <w:tc>
          <w:tcPr>
            <w:tcW w:w="442" w:type="pct"/>
            <w:tcBorders>
              <w:top w:val="nil"/>
              <w:left w:val="nil"/>
              <w:bottom w:val="dotted" w:sz="4" w:space="0" w:color="auto"/>
              <w:right w:val="single" w:sz="4" w:space="0" w:color="auto"/>
            </w:tcBorders>
            <w:shd w:val="clear" w:color="auto" w:fill="auto"/>
            <w:noWrap/>
            <w:vAlign w:val="bottom"/>
            <w:hideMark/>
          </w:tcPr>
          <w:p w14:paraId="068D03A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2,200</w:t>
            </w:r>
          </w:p>
        </w:tc>
        <w:tc>
          <w:tcPr>
            <w:tcW w:w="415" w:type="pct"/>
            <w:tcBorders>
              <w:top w:val="nil"/>
              <w:left w:val="nil"/>
              <w:bottom w:val="dotted" w:sz="4" w:space="0" w:color="auto"/>
              <w:right w:val="dashed" w:sz="4" w:space="0" w:color="auto"/>
            </w:tcBorders>
            <w:shd w:val="clear" w:color="auto" w:fill="auto"/>
            <w:noWrap/>
            <w:vAlign w:val="bottom"/>
            <w:hideMark/>
          </w:tcPr>
          <w:p w14:paraId="068D03B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dashed" w:sz="4" w:space="0" w:color="auto"/>
            </w:tcBorders>
            <w:shd w:val="clear" w:color="auto" w:fill="auto"/>
            <w:noWrap/>
            <w:vAlign w:val="bottom"/>
            <w:hideMark/>
          </w:tcPr>
          <w:p w14:paraId="068D03B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B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dotted" w:sz="4" w:space="0" w:color="auto"/>
              <w:right w:val="single" w:sz="4" w:space="0" w:color="auto"/>
            </w:tcBorders>
            <w:shd w:val="clear" w:color="auto" w:fill="auto"/>
            <w:noWrap/>
            <w:vAlign w:val="bottom"/>
            <w:hideMark/>
          </w:tcPr>
          <w:p w14:paraId="068D03B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2,200</w:t>
            </w:r>
          </w:p>
        </w:tc>
      </w:tr>
      <w:tr w:rsidR="00BB6A1D" w:rsidRPr="00BB6A1D" w14:paraId="068D03B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3B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50</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3B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Instituti Statistikes</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3B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550,000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3B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15,600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3B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3B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15,600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3B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565,600</w:t>
            </w:r>
          </w:p>
        </w:tc>
      </w:tr>
      <w:tr w:rsidR="00BB6A1D" w:rsidRPr="00BB6A1D" w14:paraId="068D03C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B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01320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B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 xml:space="preserve">Veprimtaria Statistikore </w:t>
            </w:r>
          </w:p>
        </w:tc>
        <w:tc>
          <w:tcPr>
            <w:tcW w:w="442" w:type="pct"/>
            <w:tcBorders>
              <w:top w:val="nil"/>
              <w:left w:val="nil"/>
              <w:bottom w:val="single" w:sz="4" w:space="0" w:color="auto"/>
              <w:right w:val="single" w:sz="4" w:space="0" w:color="auto"/>
            </w:tcBorders>
            <w:shd w:val="clear" w:color="auto" w:fill="auto"/>
            <w:noWrap/>
            <w:vAlign w:val="bottom"/>
            <w:hideMark/>
          </w:tcPr>
          <w:p w14:paraId="068D03B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550,000</w:t>
            </w:r>
          </w:p>
        </w:tc>
        <w:tc>
          <w:tcPr>
            <w:tcW w:w="415" w:type="pct"/>
            <w:tcBorders>
              <w:top w:val="nil"/>
              <w:left w:val="nil"/>
              <w:bottom w:val="single" w:sz="4" w:space="0" w:color="auto"/>
              <w:right w:val="dashed" w:sz="4" w:space="0" w:color="auto"/>
            </w:tcBorders>
            <w:shd w:val="clear" w:color="auto" w:fill="auto"/>
            <w:noWrap/>
            <w:vAlign w:val="bottom"/>
            <w:hideMark/>
          </w:tcPr>
          <w:p w14:paraId="068D03C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15,600</w:t>
            </w:r>
          </w:p>
        </w:tc>
        <w:tc>
          <w:tcPr>
            <w:tcW w:w="409" w:type="pct"/>
            <w:tcBorders>
              <w:top w:val="nil"/>
              <w:left w:val="nil"/>
              <w:bottom w:val="single" w:sz="4" w:space="0" w:color="auto"/>
              <w:right w:val="dashed" w:sz="4" w:space="0" w:color="auto"/>
            </w:tcBorders>
            <w:shd w:val="clear" w:color="auto" w:fill="auto"/>
            <w:noWrap/>
            <w:vAlign w:val="bottom"/>
            <w:hideMark/>
          </w:tcPr>
          <w:p w14:paraId="068D03C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C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15,600</w:t>
            </w:r>
          </w:p>
        </w:tc>
        <w:tc>
          <w:tcPr>
            <w:tcW w:w="491" w:type="pct"/>
            <w:tcBorders>
              <w:top w:val="nil"/>
              <w:left w:val="nil"/>
              <w:bottom w:val="single" w:sz="4" w:space="0" w:color="auto"/>
              <w:right w:val="single" w:sz="4" w:space="0" w:color="auto"/>
            </w:tcBorders>
            <w:shd w:val="clear" w:color="auto" w:fill="auto"/>
            <w:noWrap/>
            <w:vAlign w:val="bottom"/>
            <w:hideMark/>
          </w:tcPr>
          <w:p w14:paraId="068D03C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565,600</w:t>
            </w:r>
          </w:p>
        </w:tc>
      </w:tr>
      <w:tr w:rsidR="00BB6A1D" w:rsidRPr="00BB6A1D" w14:paraId="068D03C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C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55</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C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Shkolla e Magjistratures</w:t>
            </w:r>
          </w:p>
        </w:tc>
        <w:tc>
          <w:tcPr>
            <w:tcW w:w="442" w:type="pct"/>
            <w:tcBorders>
              <w:top w:val="nil"/>
              <w:left w:val="nil"/>
              <w:bottom w:val="dotted" w:sz="4" w:space="0" w:color="auto"/>
              <w:right w:val="single" w:sz="4" w:space="0" w:color="auto"/>
            </w:tcBorders>
            <w:shd w:val="clear" w:color="auto" w:fill="auto"/>
            <w:noWrap/>
            <w:vAlign w:val="bottom"/>
            <w:hideMark/>
          </w:tcPr>
          <w:p w14:paraId="068D03C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175,000</w:t>
            </w:r>
          </w:p>
        </w:tc>
        <w:tc>
          <w:tcPr>
            <w:tcW w:w="415" w:type="pct"/>
            <w:tcBorders>
              <w:top w:val="nil"/>
              <w:left w:val="nil"/>
              <w:bottom w:val="dotted" w:sz="4" w:space="0" w:color="auto"/>
              <w:right w:val="single" w:sz="4" w:space="0" w:color="auto"/>
            </w:tcBorders>
            <w:shd w:val="clear" w:color="auto" w:fill="auto"/>
            <w:noWrap/>
            <w:vAlign w:val="bottom"/>
            <w:hideMark/>
          </w:tcPr>
          <w:p w14:paraId="068D03C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60,000</w:t>
            </w:r>
          </w:p>
        </w:tc>
        <w:tc>
          <w:tcPr>
            <w:tcW w:w="409" w:type="pct"/>
            <w:tcBorders>
              <w:top w:val="nil"/>
              <w:left w:val="nil"/>
              <w:bottom w:val="dotted" w:sz="4" w:space="0" w:color="auto"/>
              <w:right w:val="single" w:sz="4" w:space="0" w:color="auto"/>
            </w:tcBorders>
            <w:shd w:val="clear" w:color="auto" w:fill="auto"/>
            <w:noWrap/>
            <w:vAlign w:val="bottom"/>
            <w:hideMark/>
          </w:tcPr>
          <w:p w14:paraId="068D03C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C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60,000</w:t>
            </w:r>
          </w:p>
        </w:tc>
        <w:tc>
          <w:tcPr>
            <w:tcW w:w="491" w:type="pct"/>
            <w:tcBorders>
              <w:top w:val="nil"/>
              <w:left w:val="nil"/>
              <w:bottom w:val="dotted" w:sz="4" w:space="0" w:color="auto"/>
              <w:right w:val="single" w:sz="4" w:space="0" w:color="auto"/>
            </w:tcBorders>
            <w:shd w:val="clear" w:color="auto" w:fill="auto"/>
            <w:noWrap/>
            <w:vAlign w:val="bottom"/>
            <w:hideMark/>
          </w:tcPr>
          <w:p w14:paraId="068D03C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235,000</w:t>
            </w:r>
          </w:p>
        </w:tc>
      </w:tr>
      <w:tr w:rsidR="00BB6A1D" w:rsidRPr="00BB6A1D" w14:paraId="068D03D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C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09820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C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Arsimore</w:t>
            </w:r>
          </w:p>
        </w:tc>
        <w:tc>
          <w:tcPr>
            <w:tcW w:w="442" w:type="pct"/>
            <w:tcBorders>
              <w:top w:val="nil"/>
              <w:left w:val="nil"/>
              <w:bottom w:val="single" w:sz="4" w:space="0" w:color="auto"/>
              <w:right w:val="single" w:sz="4" w:space="0" w:color="auto"/>
            </w:tcBorders>
            <w:shd w:val="clear" w:color="auto" w:fill="auto"/>
            <w:noWrap/>
            <w:vAlign w:val="bottom"/>
            <w:hideMark/>
          </w:tcPr>
          <w:p w14:paraId="068D03C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175,000</w:t>
            </w:r>
          </w:p>
        </w:tc>
        <w:tc>
          <w:tcPr>
            <w:tcW w:w="415" w:type="pct"/>
            <w:tcBorders>
              <w:top w:val="nil"/>
              <w:left w:val="nil"/>
              <w:bottom w:val="single" w:sz="4" w:space="0" w:color="auto"/>
              <w:right w:val="dashed" w:sz="4" w:space="0" w:color="auto"/>
            </w:tcBorders>
            <w:shd w:val="clear" w:color="auto" w:fill="auto"/>
            <w:noWrap/>
            <w:vAlign w:val="bottom"/>
            <w:hideMark/>
          </w:tcPr>
          <w:p w14:paraId="068D03D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60,000</w:t>
            </w:r>
          </w:p>
        </w:tc>
        <w:tc>
          <w:tcPr>
            <w:tcW w:w="409" w:type="pct"/>
            <w:tcBorders>
              <w:top w:val="nil"/>
              <w:left w:val="single" w:sz="4" w:space="0" w:color="auto"/>
              <w:bottom w:val="single" w:sz="4" w:space="0" w:color="auto"/>
              <w:right w:val="dashed" w:sz="4" w:space="0" w:color="auto"/>
            </w:tcBorders>
            <w:shd w:val="clear" w:color="auto" w:fill="auto"/>
            <w:noWrap/>
            <w:vAlign w:val="bottom"/>
            <w:hideMark/>
          </w:tcPr>
          <w:p w14:paraId="068D03D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3D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60,000</w:t>
            </w:r>
          </w:p>
        </w:tc>
        <w:tc>
          <w:tcPr>
            <w:tcW w:w="491" w:type="pct"/>
            <w:tcBorders>
              <w:top w:val="nil"/>
              <w:left w:val="nil"/>
              <w:bottom w:val="single" w:sz="4" w:space="0" w:color="auto"/>
              <w:right w:val="single" w:sz="4" w:space="0" w:color="auto"/>
            </w:tcBorders>
            <w:shd w:val="clear" w:color="auto" w:fill="auto"/>
            <w:noWrap/>
            <w:vAlign w:val="bottom"/>
            <w:hideMark/>
          </w:tcPr>
          <w:p w14:paraId="068D03D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235,000</w:t>
            </w:r>
          </w:p>
        </w:tc>
      </w:tr>
      <w:tr w:rsidR="00BB6A1D" w:rsidRPr="00BB6A1D" w14:paraId="068D03D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D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56</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D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Fondi i Zhvillimit Shqiptar</w:t>
            </w:r>
          </w:p>
        </w:tc>
        <w:tc>
          <w:tcPr>
            <w:tcW w:w="442" w:type="pct"/>
            <w:tcBorders>
              <w:top w:val="nil"/>
              <w:left w:val="nil"/>
              <w:bottom w:val="dotted" w:sz="4" w:space="0" w:color="auto"/>
              <w:right w:val="single" w:sz="4" w:space="0" w:color="auto"/>
            </w:tcBorders>
            <w:shd w:val="clear" w:color="auto" w:fill="auto"/>
            <w:noWrap/>
            <w:vAlign w:val="bottom"/>
            <w:hideMark/>
          </w:tcPr>
          <w:p w14:paraId="068D03D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15" w:type="pct"/>
            <w:tcBorders>
              <w:top w:val="nil"/>
              <w:left w:val="nil"/>
              <w:bottom w:val="dotted" w:sz="4" w:space="0" w:color="auto"/>
              <w:right w:val="dashed" w:sz="4" w:space="0" w:color="auto"/>
            </w:tcBorders>
            <w:shd w:val="clear" w:color="auto" w:fill="auto"/>
            <w:noWrap/>
            <w:vAlign w:val="bottom"/>
            <w:hideMark/>
          </w:tcPr>
          <w:p w14:paraId="068D03D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9,500,000</w:t>
            </w:r>
          </w:p>
        </w:tc>
        <w:tc>
          <w:tcPr>
            <w:tcW w:w="409" w:type="pct"/>
            <w:tcBorders>
              <w:top w:val="nil"/>
              <w:left w:val="single" w:sz="4" w:space="0" w:color="auto"/>
              <w:bottom w:val="dotted" w:sz="4" w:space="0" w:color="auto"/>
              <w:right w:val="dashed" w:sz="4" w:space="0" w:color="auto"/>
            </w:tcBorders>
            <w:shd w:val="clear" w:color="auto" w:fill="auto"/>
            <w:noWrap/>
            <w:vAlign w:val="bottom"/>
            <w:hideMark/>
          </w:tcPr>
          <w:p w14:paraId="068D03D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6,860,000</w:t>
            </w:r>
          </w:p>
        </w:tc>
        <w:tc>
          <w:tcPr>
            <w:tcW w:w="409" w:type="pct"/>
            <w:tcBorders>
              <w:top w:val="nil"/>
              <w:left w:val="nil"/>
              <w:bottom w:val="dotted" w:sz="4" w:space="0" w:color="auto"/>
              <w:right w:val="single" w:sz="4" w:space="0" w:color="auto"/>
            </w:tcBorders>
            <w:shd w:val="clear" w:color="auto" w:fill="auto"/>
            <w:noWrap/>
            <w:vAlign w:val="bottom"/>
            <w:hideMark/>
          </w:tcPr>
          <w:p w14:paraId="068D03D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16,360,000</w:t>
            </w:r>
          </w:p>
        </w:tc>
        <w:tc>
          <w:tcPr>
            <w:tcW w:w="491" w:type="pct"/>
            <w:tcBorders>
              <w:top w:val="nil"/>
              <w:left w:val="nil"/>
              <w:bottom w:val="dotted" w:sz="4" w:space="0" w:color="auto"/>
              <w:right w:val="single" w:sz="4" w:space="0" w:color="auto"/>
            </w:tcBorders>
            <w:shd w:val="clear" w:color="auto" w:fill="auto"/>
            <w:noWrap/>
            <w:vAlign w:val="bottom"/>
            <w:hideMark/>
          </w:tcPr>
          <w:p w14:paraId="068D03D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16,360,000</w:t>
            </w:r>
          </w:p>
        </w:tc>
      </w:tr>
      <w:tr w:rsidR="00BB6A1D" w:rsidRPr="00BB6A1D" w14:paraId="068D03E4"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3D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06210</w:t>
            </w:r>
          </w:p>
        </w:tc>
        <w:tc>
          <w:tcPr>
            <w:tcW w:w="2524" w:type="pct"/>
            <w:tcBorders>
              <w:top w:val="nil"/>
              <w:left w:val="single" w:sz="4" w:space="0" w:color="auto"/>
              <w:bottom w:val="nil"/>
              <w:right w:val="single" w:sz="4" w:space="0" w:color="auto"/>
            </w:tcBorders>
            <w:shd w:val="clear" w:color="auto" w:fill="auto"/>
            <w:noWrap/>
            <w:vAlign w:val="bottom"/>
            <w:hideMark/>
          </w:tcPr>
          <w:p w14:paraId="068D03D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Programe Zhvillimi</w:t>
            </w:r>
          </w:p>
        </w:tc>
        <w:tc>
          <w:tcPr>
            <w:tcW w:w="442" w:type="pct"/>
            <w:tcBorders>
              <w:top w:val="nil"/>
              <w:left w:val="nil"/>
              <w:bottom w:val="dotted" w:sz="4" w:space="0" w:color="auto"/>
              <w:right w:val="single" w:sz="4" w:space="0" w:color="auto"/>
            </w:tcBorders>
            <w:shd w:val="clear" w:color="auto" w:fill="auto"/>
            <w:noWrap/>
            <w:vAlign w:val="bottom"/>
            <w:hideMark/>
          </w:tcPr>
          <w:p w14:paraId="068D03D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15" w:type="pct"/>
            <w:tcBorders>
              <w:top w:val="nil"/>
              <w:left w:val="nil"/>
              <w:bottom w:val="dotted" w:sz="4" w:space="0" w:color="auto"/>
              <w:right w:val="dashed" w:sz="4" w:space="0" w:color="auto"/>
            </w:tcBorders>
            <w:shd w:val="clear" w:color="auto" w:fill="auto"/>
            <w:noWrap/>
            <w:vAlign w:val="bottom"/>
            <w:hideMark/>
          </w:tcPr>
          <w:p w14:paraId="068D03E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5,000,000</w:t>
            </w:r>
          </w:p>
        </w:tc>
        <w:tc>
          <w:tcPr>
            <w:tcW w:w="409" w:type="pct"/>
            <w:tcBorders>
              <w:top w:val="nil"/>
              <w:left w:val="nil"/>
              <w:bottom w:val="dotted" w:sz="4" w:space="0" w:color="auto"/>
              <w:right w:val="dashed" w:sz="4" w:space="0" w:color="auto"/>
            </w:tcBorders>
            <w:shd w:val="clear" w:color="auto" w:fill="auto"/>
            <w:noWrap/>
            <w:vAlign w:val="bottom"/>
            <w:hideMark/>
          </w:tcPr>
          <w:p w14:paraId="068D03E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6,860,000</w:t>
            </w:r>
          </w:p>
        </w:tc>
        <w:tc>
          <w:tcPr>
            <w:tcW w:w="409" w:type="pct"/>
            <w:tcBorders>
              <w:top w:val="nil"/>
              <w:left w:val="nil"/>
              <w:bottom w:val="dotted" w:sz="4" w:space="0" w:color="auto"/>
              <w:right w:val="single" w:sz="4" w:space="0" w:color="auto"/>
            </w:tcBorders>
            <w:shd w:val="clear" w:color="auto" w:fill="auto"/>
            <w:noWrap/>
            <w:vAlign w:val="bottom"/>
            <w:hideMark/>
          </w:tcPr>
          <w:p w14:paraId="068D03E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11,860,000</w:t>
            </w:r>
          </w:p>
        </w:tc>
        <w:tc>
          <w:tcPr>
            <w:tcW w:w="491" w:type="pct"/>
            <w:tcBorders>
              <w:top w:val="nil"/>
              <w:left w:val="nil"/>
              <w:bottom w:val="dotted" w:sz="4" w:space="0" w:color="auto"/>
              <w:right w:val="single" w:sz="4" w:space="0" w:color="auto"/>
            </w:tcBorders>
            <w:shd w:val="clear" w:color="auto" w:fill="auto"/>
            <w:noWrap/>
            <w:vAlign w:val="bottom"/>
            <w:hideMark/>
          </w:tcPr>
          <w:p w14:paraId="068D03E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11,860,000</w:t>
            </w:r>
          </w:p>
        </w:tc>
      </w:tr>
      <w:tr w:rsidR="00BB6A1D" w:rsidRPr="00BB6A1D" w14:paraId="068D03EC" w14:textId="77777777" w:rsidTr="00BB6A1D">
        <w:trPr>
          <w:trHeight w:val="139"/>
        </w:trPr>
        <w:tc>
          <w:tcPr>
            <w:tcW w:w="311" w:type="pct"/>
            <w:tcBorders>
              <w:top w:val="dotted" w:sz="4" w:space="0" w:color="auto"/>
              <w:left w:val="single" w:sz="4" w:space="0" w:color="auto"/>
              <w:bottom w:val="nil"/>
              <w:right w:val="single" w:sz="4" w:space="0" w:color="auto"/>
            </w:tcBorders>
            <w:shd w:val="clear" w:color="auto" w:fill="auto"/>
            <w:noWrap/>
            <w:vAlign w:val="bottom"/>
            <w:hideMark/>
          </w:tcPr>
          <w:p w14:paraId="068D03E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06220</w:t>
            </w:r>
          </w:p>
        </w:tc>
        <w:tc>
          <w:tcPr>
            <w:tcW w:w="2524" w:type="pct"/>
            <w:tcBorders>
              <w:top w:val="dotted" w:sz="4" w:space="0" w:color="auto"/>
              <w:left w:val="nil"/>
              <w:bottom w:val="nil"/>
              <w:right w:val="nil"/>
            </w:tcBorders>
            <w:shd w:val="clear" w:color="auto" w:fill="auto"/>
            <w:noWrap/>
            <w:vAlign w:val="bottom"/>
            <w:hideMark/>
          </w:tcPr>
          <w:p w14:paraId="068D03E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Infrastruktura Vendore dhe Rajonale</w:t>
            </w:r>
          </w:p>
        </w:tc>
        <w:tc>
          <w:tcPr>
            <w:tcW w:w="442" w:type="pct"/>
            <w:tcBorders>
              <w:top w:val="nil"/>
              <w:left w:val="single" w:sz="4" w:space="0" w:color="auto"/>
              <w:bottom w:val="nil"/>
              <w:right w:val="single" w:sz="4" w:space="0" w:color="auto"/>
            </w:tcBorders>
            <w:shd w:val="clear" w:color="auto" w:fill="auto"/>
            <w:noWrap/>
            <w:vAlign w:val="bottom"/>
            <w:hideMark/>
          </w:tcPr>
          <w:p w14:paraId="068D03E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15" w:type="pct"/>
            <w:tcBorders>
              <w:top w:val="nil"/>
              <w:left w:val="nil"/>
              <w:bottom w:val="nil"/>
              <w:right w:val="dashed" w:sz="4" w:space="0" w:color="auto"/>
            </w:tcBorders>
            <w:shd w:val="clear" w:color="auto" w:fill="auto"/>
            <w:noWrap/>
            <w:vAlign w:val="bottom"/>
            <w:hideMark/>
          </w:tcPr>
          <w:p w14:paraId="068D03E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3,500,000</w:t>
            </w:r>
          </w:p>
        </w:tc>
        <w:tc>
          <w:tcPr>
            <w:tcW w:w="409" w:type="pct"/>
            <w:tcBorders>
              <w:top w:val="nil"/>
              <w:left w:val="nil"/>
              <w:bottom w:val="nil"/>
              <w:right w:val="dashed" w:sz="4" w:space="0" w:color="auto"/>
            </w:tcBorders>
            <w:shd w:val="clear" w:color="auto" w:fill="auto"/>
            <w:noWrap/>
            <w:vAlign w:val="bottom"/>
            <w:hideMark/>
          </w:tcPr>
          <w:p w14:paraId="068D03E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3E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3,500,000</w:t>
            </w:r>
          </w:p>
        </w:tc>
        <w:tc>
          <w:tcPr>
            <w:tcW w:w="491" w:type="pct"/>
            <w:tcBorders>
              <w:top w:val="nil"/>
              <w:left w:val="nil"/>
              <w:bottom w:val="nil"/>
              <w:right w:val="single" w:sz="4" w:space="0" w:color="auto"/>
            </w:tcBorders>
            <w:shd w:val="clear" w:color="auto" w:fill="auto"/>
            <w:noWrap/>
            <w:vAlign w:val="bottom"/>
            <w:hideMark/>
          </w:tcPr>
          <w:p w14:paraId="068D03E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3,500,000</w:t>
            </w:r>
          </w:p>
        </w:tc>
      </w:tr>
      <w:tr w:rsidR="00BB6A1D" w:rsidRPr="00BB6A1D" w14:paraId="068D03F4" w14:textId="77777777" w:rsidTr="00BB6A1D">
        <w:trPr>
          <w:trHeight w:val="139"/>
        </w:trPr>
        <w:tc>
          <w:tcPr>
            <w:tcW w:w="311" w:type="pct"/>
            <w:tcBorders>
              <w:top w:val="dashed" w:sz="4" w:space="0" w:color="auto"/>
              <w:left w:val="single" w:sz="4" w:space="0" w:color="auto"/>
              <w:bottom w:val="single" w:sz="4" w:space="0" w:color="auto"/>
              <w:right w:val="nil"/>
            </w:tcBorders>
            <w:shd w:val="clear" w:color="auto" w:fill="auto"/>
            <w:noWrap/>
            <w:vAlign w:val="bottom"/>
            <w:hideMark/>
          </w:tcPr>
          <w:p w14:paraId="068D03E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04230</w:t>
            </w:r>
          </w:p>
        </w:tc>
        <w:tc>
          <w:tcPr>
            <w:tcW w:w="2524" w:type="pct"/>
            <w:tcBorders>
              <w:top w:val="dashed" w:sz="4" w:space="0" w:color="auto"/>
              <w:left w:val="single" w:sz="4" w:space="0" w:color="auto"/>
              <w:bottom w:val="single" w:sz="4" w:space="0" w:color="auto"/>
              <w:right w:val="single" w:sz="4" w:space="0" w:color="auto"/>
            </w:tcBorders>
            <w:shd w:val="clear" w:color="auto" w:fill="auto"/>
            <w:noWrap/>
            <w:vAlign w:val="bottom"/>
            <w:hideMark/>
          </w:tcPr>
          <w:p w14:paraId="068D03E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Programi "100 Fshatrat"</w:t>
            </w:r>
          </w:p>
        </w:tc>
        <w:tc>
          <w:tcPr>
            <w:tcW w:w="442" w:type="pct"/>
            <w:tcBorders>
              <w:top w:val="dashed" w:sz="4" w:space="0" w:color="auto"/>
              <w:left w:val="nil"/>
              <w:bottom w:val="single" w:sz="4" w:space="0" w:color="auto"/>
              <w:right w:val="single" w:sz="4" w:space="0" w:color="auto"/>
            </w:tcBorders>
            <w:shd w:val="clear" w:color="auto" w:fill="auto"/>
            <w:noWrap/>
            <w:vAlign w:val="bottom"/>
            <w:hideMark/>
          </w:tcPr>
          <w:p w14:paraId="068D03E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15" w:type="pct"/>
            <w:tcBorders>
              <w:top w:val="dashed" w:sz="4" w:space="0" w:color="auto"/>
              <w:left w:val="nil"/>
              <w:bottom w:val="single" w:sz="4" w:space="0" w:color="auto"/>
              <w:right w:val="dashed" w:sz="4" w:space="0" w:color="auto"/>
            </w:tcBorders>
            <w:shd w:val="clear" w:color="auto" w:fill="auto"/>
            <w:noWrap/>
            <w:vAlign w:val="bottom"/>
            <w:hideMark/>
          </w:tcPr>
          <w:p w14:paraId="068D03F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1,000,000</w:t>
            </w:r>
          </w:p>
        </w:tc>
        <w:tc>
          <w:tcPr>
            <w:tcW w:w="409" w:type="pct"/>
            <w:tcBorders>
              <w:top w:val="dashed" w:sz="4" w:space="0" w:color="auto"/>
              <w:left w:val="nil"/>
              <w:bottom w:val="single" w:sz="4" w:space="0" w:color="auto"/>
              <w:right w:val="dashed" w:sz="4" w:space="0" w:color="auto"/>
            </w:tcBorders>
            <w:shd w:val="clear" w:color="auto" w:fill="auto"/>
            <w:noWrap/>
            <w:vAlign w:val="bottom"/>
            <w:hideMark/>
          </w:tcPr>
          <w:p w14:paraId="068D03F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ashed" w:sz="4" w:space="0" w:color="auto"/>
              <w:left w:val="nil"/>
              <w:bottom w:val="single" w:sz="4" w:space="0" w:color="auto"/>
              <w:right w:val="single" w:sz="4" w:space="0" w:color="auto"/>
            </w:tcBorders>
            <w:shd w:val="clear" w:color="auto" w:fill="auto"/>
            <w:noWrap/>
            <w:vAlign w:val="bottom"/>
            <w:hideMark/>
          </w:tcPr>
          <w:p w14:paraId="068D03F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1,000,000</w:t>
            </w:r>
          </w:p>
        </w:tc>
        <w:tc>
          <w:tcPr>
            <w:tcW w:w="491" w:type="pct"/>
            <w:tcBorders>
              <w:top w:val="dashed" w:sz="4" w:space="0" w:color="auto"/>
              <w:left w:val="nil"/>
              <w:bottom w:val="single" w:sz="4" w:space="0" w:color="auto"/>
              <w:right w:val="single" w:sz="4" w:space="0" w:color="auto"/>
            </w:tcBorders>
            <w:shd w:val="clear" w:color="auto" w:fill="auto"/>
            <w:noWrap/>
            <w:vAlign w:val="bottom"/>
            <w:hideMark/>
          </w:tcPr>
          <w:p w14:paraId="068D03F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1,000,000</w:t>
            </w:r>
          </w:p>
        </w:tc>
      </w:tr>
      <w:tr w:rsidR="00BB6A1D" w:rsidRPr="00BB6A1D" w14:paraId="068D03F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3F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57</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3F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Qendra Kombetare e Kinematografise</w:t>
            </w:r>
          </w:p>
        </w:tc>
        <w:tc>
          <w:tcPr>
            <w:tcW w:w="442" w:type="pct"/>
            <w:tcBorders>
              <w:top w:val="nil"/>
              <w:left w:val="nil"/>
              <w:bottom w:val="dotted" w:sz="4" w:space="0" w:color="auto"/>
              <w:right w:val="single" w:sz="4" w:space="0" w:color="auto"/>
            </w:tcBorders>
            <w:shd w:val="clear" w:color="auto" w:fill="auto"/>
            <w:noWrap/>
            <w:vAlign w:val="bottom"/>
            <w:hideMark/>
          </w:tcPr>
          <w:p w14:paraId="068D03F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170,000</w:t>
            </w:r>
          </w:p>
        </w:tc>
        <w:tc>
          <w:tcPr>
            <w:tcW w:w="415" w:type="pct"/>
            <w:tcBorders>
              <w:top w:val="nil"/>
              <w:left w:val="nil"/>
              <w:bottom w:val="dotted" w:sz="4" w:space="0" w:color="auto"/>
              <w:right w:val="single" w:sz="4" w:space="0" w:color="auto"/>
            </w:tcBorders>
            <w:shd w:val="clear" w:color="auto" w:fill="auto"/>
            <w:noWrap/>
            <w:vAlign w:val="bottom"/>
            <w:hideMark/>
          </w:tcPr>
          <w:p w14:paraId="068D03F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dotted" w:sz="4" w:space="0" w:color="auto"/>
              <w:right w:val="single" w:sz="4" w:space="0" w:color="auto"/>
            </w:tcBorders>
            <w:shd w:val="clear" w:color="auto" w:fill="auto"/>
            <w:noWrap/>
            <w:vAlign w:val="bottom"/>
            <w:hideMark/>
          </w:tcPr>
          <w:p w14:paraId="068D03F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3F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dotted" w:sz="4" w:space="0" w:color="auto"/>
              <w:right w:val="single" w:sz="4" w:space="0" w:color="auto"/>
            </w:tcBorders>
            <w:shd w:val="clear" w:color="auto" w:fill="auto"/>
            <w:noWrap/>
            <w:vAlign w:val="bottom"/>
            <w:hideMark/>
          </w:tcPr>
          <w:p w14:paraId="068D03F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171,000</w:t>
            </w:r>
          </w:p>
        </w:tc>
      </w:tr>
      <w:tr w:rsidR="00BB6A1D" w:rsidRPr="00BB6A1D" w14:paraId="068D040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3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08220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3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Mbeshtetja e veprimtarise kinematografike</w:t>
            </w:r>
          </w:p>
        </w:tc>
        <w:tc>
          <w:tcPr>
            <w:tcW w:w="442" w:type="pct"/>
            <w:tcBorders>
              <w:top w:val="nil"/>
              <w:left w:val="nil"/>
              <w:bottom w:val="single" w:sz="4" w:space="0" w:color="auto"/>
              <w:right w:val="single" w:sz="4" w:space="0" w:color="auto"/>
            </w:tcBorders>
            <w:shd w:val="clear" w:color="auto" w:fill="auto"/>
            <w:noWrap/>
            <w:vAlign w:val="bottom"/>
            <w:hideMark/>
          </w:tcPr>
          <w:p w14:paraId="068D03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170,000</w:t>
            </w:r>
          </w:p>
        </w:tc>
        <w:tc>
          <w:tcPr>
            <w:tcW w:w="415" w:type="pct"/>
            <w:tcBorders>
              <w:top w:val="nil"/>
              <w:left w:val="nil"/>
              <w:bottom w:val="single" w:sz="4" w:space="0" w:color="auto"/>
              <w:right w:val="dashed" w:sz="4" w:space="0" w:color="auto"/>
            </w:tcBorders>
            <w:shd w:val="clear" w:color="auto" w:fill="auto"/>
            <w:noWrap/>
            <w:vAlign w:val="bottom"/>
            <w:hideMark/>
          </w:tcPr>
          <w:p w14:paraId="068D04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4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single" w:sz="4" w:space="0" w:color="auto"/>
              <w:right w:val="single" w:sz="4" w:space="0" w:color="auto"/>
            </w:tcBorders>
            <w:shd w:val="clear" w:color="auto" w:fill="auto"/>
            <w:noWrap/>
            <w:vAlign w:val="bottom"/>
            <w:hideMark/>
          </w:tcPr>
          <w:p w14:paraId="068D04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171,000</w:t>
            </w:r>
          </w:p>
        </w:tc>
      </w:tr>
      <w:tr w:rsidR="00BB6A1D" w:rsidRPr="00BB6A1D" w14:paraId="068D040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0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63</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0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Institucionet e sistemit te drejtesise</w:t>
            </w:r>
          </w:p>
        </w:tc>
        <w:tc>
          <w:tcPr>
            <w:tcW w:w="442" w:type="pct"/>
            <w:tcBorders>
              <w:top w:val="nil"/>
              <w:left w:val="nil"/>
              <w:bottom w:val="dotted" w:sz="4" w:space="0" w:color="auto"/>
              <w:right w:val="single" w:sz="4" w:space="0" w:color="auto"/>
            </w:tcBorders>
            <w:shd w:val="clear" w:color="auto" w:fill="auto"/>
            <w:noWrap/>
            <w:vAlign w:val="bottom"/>
            <w:hideMark/>
          </w:tcPr>
          <w:p w14:paraId="068D040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530,900</w:t>
            </w:r>
          </w:p>
        </w:tc>
        <w:tc>
          <w:tcPr>
            <w:tcW w:w="415" w:type="pct"/>
            <w:tcBorders>
              <w:top w:val="nil"/>
              <w:left w:val="nil"/>
              <w:bottom w:val="dotted" w:sz="4" w:space="0" w:color="auto"/>
              <w:right w:val="dashed" w:sz="4" w:space="0" w:color="auto"/>
            </w:tcBorders>
            <w:shd w:val="clear" w:color="auto" w:fill="auto"/>
            <w:noWrap/>
            <w:vAlign w:val="bottom"/>
            <w:hideMark/>
          </w:tcPr>
          <w:p w14:paraId="068D040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7,500</w:t>
            </w:r>
          </w:p>
        </w:tc>
        <w:tc>
          <w:tcPr>
            <w:tcW w:w="409" w:type="pct"/>
            <w:tcBorders>
              <w:top w:val="nil"/>
              <w:left w:val="nil"/>
              <w:bottom w:val="dotted" w:sz="4" w:space="0" w:color="auto"/>
              <w:right w:val="dashed" w:sz="4" w:space="0" w:color="auto"/>
            </w:tcBorders>
            <w:shd w:val="clear" w:color="auto" w:fill="auto"/>
            <w:noWrap/>
            <w:vAlign w:val="bottom"/>
            <w:hideMark/>
          </w:tcPr>
          <w:p w14:paraId="068D040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0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7,500</w:t>
            </w:r>
          </w:p>
        </w:tc>
        <w:tc>
          <w:tcPr>
            <w:tcW w:w="491" w:type="pct"/>
            <w:tcBorders>
              <w:top w:val="nil"/>
              <w:left w:val="nil"/>
              <w:bottom w:val="dotted" w:sz="4" w:space="0" w:color="auto"/>
              <w:right w:val="single" w:sz="4" w:space="0" w:color="auto"/>
            </w:tcBorders>
            <w:shd w:val="clear" w:color="auto" w:fill="auto"/>
            <w:noWrap/>
            <w:vAlign w:val="bottom"/>
            <w:hideMark/>
          </w:tcPr>
          <w:p w14:paraId="068D040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538,400</w:t>
            </w:r>
          </w:p>
        </w:tc>
      </w:tr>
      <w:tr w:rsidR="00BB6A1D" w:rsidRPr="00BB6A1D" w14:paraId="068D041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mbikqyrese e KLD</w:t>
            </w:r>
          </w:p>
        </w:tc>
        <w:tc>
          <w:tcPr>
            <w:tcW w:w="442" w:type="pct"/>
            <w:tcBorders>
              <w:top w:val="nil"/>
              <w:left w:val="nil"/>
              <w:bottom w:val="dotted" w:sz="4" w:space="0" w:color="auto"/>
              <w:right w:val="single" w:sz="4" w:space="0" w:color="auto"/>
            </w:tcBorders>
            <w:shd w:val="clear" w:color="auto" w:fill="auto"/>
            <w:noWrap/>
            <w:vAlign w:val="bottom"/>
            <w:hideMark/>
          </w:tcPr>
          <w:p w14:paraId="068D04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141,000</w:t>
            </w:r>
          </w:p>
        </w:tc>
        <w:tc>
          <w:tcPr>
            <w:tcW w:w="415" w:type="pct"/>
            <w:tcBorders>
              <w:top w:val="nil"/>
              <w:left w:val="nil"/>
              <w:bottom w:val="dotted" w:sz="4" w:space="0" w:color="auto"/>
              <w:right w:val="dashed" w:sz="4" w:space="0" w:color="auto"/>
            </w:tcBorders>
            <w:shd w:val="clear" w:color="auto" w:fill="auto"/>
            <w:noWrap/>
            <w:vAlign w:val="bottom"/>
            <w:hideMark/>
          </w:tcPr>
          <w:p w14:paraId="068D04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4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4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143,000</w:t>
            </w:r>
          </w:p>
        </w:tc>
      </w:tr>
      <w:tr w:rsidR="00BB6A1D" w:rsidRPr="00BB6A1D" w14:paraId="068D041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1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1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e rivlerësimit kalimtar të magjistratit</w:t>
            </w:r>
          </w:p>
        </w:tc>
        <w:tc>
          <w:tcPr>
            <w:tcW w:w="442" w:type="pct"/>
            <w:tcBorders>
              <w:top w:val="nil"/>
              <w:left w:val="nil"/>
              <w:bottom w:val="dotted" w:sz="4" w:space="0" w:color="auto"/>
              <w:right w:val="single" w:sz="4" w:space="0" w:color="auto"/>
            </w:tcBorders>
            <w:shd w:val="clear" w:color="auto" w:fill="auto"/>
            <w:noWrap/>
            <w:vAlign w:val="bottom"/>
            <w:hideMark/>
          </w:tcPr>
          <w:p w14:paraId="068D041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188,200</w:t>
            </w:r>
          </w:p>
        </w:tc>
        <w:tc>
          <w:tcPr>
            <w:tcW w:w="415" w:type="pct"/>
            <w:tcBorders>
              <w:top w:val="nil"/>
              <w:left w:val="nil"/>
              <w:bottom w:val="dotted" w:sz="4" w:space="0" w:color="auto"/>
              <w:right w:val="dashed" w:sz="4" w:space="0" w:color="auto"/>
            </w:tcBorders>
            <w:shd w:val="clear" w:color="auto" w:fill="auto"/>
            <w:noWrap/>
            <w:vAlign w:val="bottom"/>
            <w:hideMark/>
          </w:tcPr>
          <w:p w14:paraId="068D041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41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1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41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190,200</w:t>
            </w:r>
          </w:p>
        </w:tc>
      </w:tr>
      <w:tr w:rsidR="00BB6A1D" w:rsidRPr="00BB6A1D" w14:paraId="068D042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1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1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e apelimit të rivlerësimit kalimtar</w:t>
            </w:r>
          </w:p>
        </w:tc>
        <w:tc>
          <w:tcPr>
            <w:tcW w:w="442" w:type="pct"/>
            <w:tcBorders>
              <w:top w:val="nil"/>
              <w:left w:val="nil"/>
              <w:bottom w:val="dotted" w:sz="4" w:space="0" w:color="auto"/>
              <w:right w:val="single" w:sz="4" w:space="0" w:color="auto"/>
            </w:tcBorders>
            <w:shd w:val="clear" w:color="auto" w:fill="auto"/>
            <w:noWrap/>
            <w:vAlign w:val="bottom"/>
            <w:hideMark/>
          </w:tcPr>
          <w:p w14:paraId="068D041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135,000</w:t>
            </w:r>
          </w:p>
        </w:tc>
        <w:tc>
          <w:tcPr>
            <w:tcW w:w="415" w:type="pct"/>
            <w:tcBorders>
              <w:top w:val="nil"/>
              <w:left w:val="nil"/>
              <w:bottom w:val="dotted" w:sz="4" w:space="0" w:color="auto"/>
              <w:right w:val="dashed" w:sz="4" w:space="0" w:color="auto"/>
            </w:tcBorders>
            <w:shd w:val="clear" w:color="auto" w:fill="auto"/>
            <w:noWrap/>
            <w:vAlign w:val="bottom"/>
            <w:hideMark/>
          </w:tcPr>
          <w:p w14:paraId="068D042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42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2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42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137,000</w:t>
            </w:r>
          </w:p>
        </w:tc>
      </w:tr>
      <w:tr w:rsidR="00BB6A1D" w:rsidRPr="00BB6A1D" w14:paraId="068D042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2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03360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2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Veprimtaria e komisionerit publik</w:t>
            </w:r>
          </w:p>
        </w:tc>
        <w:tc>
          <w:tcPr>
            <w:tcW w:w="442" w:type="pct"/>
            <w:tcBorders>
              <w:top w:val="nil"/>
              <w:left w:val="nil"/>
              <w:bottom w:val="dotted" w:sz="4" w:space="0" w:color="auto"/>
              <w:right w:val="single" w:sz="4" w:space="0" w:color="auto"/>
            </w:tcBorders>
            <w:shd w:val="clear" w:color="auto" w:fill="auto"/>
            <w:noWrap/>
            <w:vAlign w:val="bottom"/>
            <w:hideMark/>
          </w:tcPr>
          <w:p w14:paraId="068D042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66,700</w:t>
            </w:r>
          </w:p>
        </w:tc>
        <w:tc>
          <w:tcPr>
            <w:tcW w:w="415" w:type="pct"/>
            <w:tcBorders>
              <w:top w:val="nil"/>
              <w:left w:val="nil"/>
              <w:bottom w:val="dotted" w:sz="4" w:space="0" w:color="auto"/>
              <w:right w:val="dashed" w:sz="4" w:space="0" w:color="auto"/>
            </w:tcBorders>
            <w:shd w:val="clear" w:color="auto" w:fill="auto"/>
            <w:noWrap/>
            <w:vAlign w:val="bottom"/>
            <w:hideMark/>
          </w:tcPr>
          <w:p w14:paraId="068D042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w:t>
            </w:r>
          </w:p>
        </w:tc>
        <w:tc>
          <w:tcPr>
            <w:tcW w:w="409" w:type="pct"/>
            <w:tcBorders>
              <w:top w:val="nil"/>
              <w:left w:val="nil"/>
              <w:bottom w:val="dotted" w:sz="4" w:space="0" w:color="auto"/>
              <w:right w:val="dashed" w:sz="4" w:space="0" w:color="auto"/>
            </w:tcBorders>
            <w:shd w:val="clear" w:color="auto" w:fill="auto"/>
            <w:noWrap/>
            <w:vAlign w:val="bottom"/>
            <w:hideMark/>
          </w:tcPr>
          <w:p w14:paraId="068D042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2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w:t>
            </w:r>
          </w:p>
        </w:tc>
        <w:tc>
          <w:tcPr>
            <w:tcW w:w="491" w:type="pct"/>
            <w:tcBorders>
              <w:top w:val="nil"/>
              <w:left w:val="nil"/>
              <w:bottom w:val="dotted" w:sz="4" w:space="0" w:color="auto"/>
              <w:right w:val="single" w:sz="4" w:space="0" w:color="auto"/>
            </w:tcBorders>
            <w:shd w:val="clear" w:color="auto" w:fill="auto"/>
            <w:noWrap/>
            <w:vAlign w:val="bottom"/>
            <w:hideMark/>
          </w:tcPr>
          <w:p w14:paraId="068D042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68,200</w:t>
            </w:r>
          </w:p>
        </w:tc>
      </w:tr>
      <w:tr w:rsidR="00BB6A1D" w:rsidRPr="00BB6A1D" w14:paraId="068D0434"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42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66</w:t>
            </w:r>
          </w:p>
        </w:tc>
        <w:tc>
          <w:tcPr>
            <w:tcW w:w="2524"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8D042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Avokati i Popullit</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42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130,000</w:t>
            </w:r>
          </w:p>
        </w:tc>
        <w:tc>
          <w:tcPr>
            <w:tcW w:w="415" w:type="pct"/>
            <w:tcBorders>
              <w:top w:val="single" w:sz="4" w:space="0" w:color="auto"/>
              <w:left w:val="nil"/>
              <w:bottom w:val="dotted" w:sz="4" w:space="0" w:color="auto"/>
              <w:right w:val="single" w:sz="4" w:space="0" w:color="auto"/>
            </w:tcBorders>
            <w:shd w:val="clear" w:color="auto" w:fill="auto"/>
            <w:noWrap/>
            <w:vAlign w:val="bottom"/>
            <w:hideMark/>
          </w:tcPr>
          <w:p w14:paraId="068D043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43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43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43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132,000</w:t>
            </w:r>
          </w:p>
        </w:tc>
      </w:tr>
      <w:tr w:rsidR="00BB6A1D" w:rsidRPr="00BB6A1D" w14:paraId="068D043C"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3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3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avokatise</w:t>
            </w:r>
          </w:p>
        </w:tc>
        <w:tc>
          <w:tcPr>
            <w:tcW w:w="442" w:type="pct"/>
            <w:tcBorders>
              <w:top w:val="nil"/>
              <w:left w:val="nil"/>
              <w:bottom w:val="single" w:sz="4" w:space="0" w:color="auto"/>
              <w:right w:val="single" w:sz="4" w:space="0" w:color="auto"/>
            </w:tcBorders>
            <w:shd w:val="clear" w:color="auto" w:fill="auto"/>
            <w:noWrap/>
            <w:vAlign w:val="bottom"/>
            <w:hideMark/>
          </w:tcPr>
          <w:p w14:paraId="068D043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130,000</w:t>
            </w:r>
          </w:p>
        </w:tc>
        <w:tc>
          <w:tcPr>
            <w:tcW w:w="415" w:type="pct"/>
            <w:tcBorders>
              <w:top w:val="nil"/>
              <w:left w:val="nil"/>
              <w:bottom w:val="single" w:sz="4" w:space="0" w:color="auto"/>
              <w:right w:val="dashed" w:sz="4" w:space="0" w:color="auto"/>
            </w:tcBorders>
            <w:shd w:val="clear" w:color="auto" w:fill="auto"/>
            <w:noWrap/>
            <w:vAlign w:val="bottom"/>
            <w:hideMark/>
          </w:tcPr>
          <w:p w14:paraId="068D043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single" w:sz="4" w:space="0" w:color="auto"/>
              <w:right w:val="dashed" w:sz="4" w:space="0" w:color="auto"/>
            </w:tcBorders>
            <w:shd w:val="clear" w:color="auto" w:fill="auto"/>
            <w:noWrap/>
            <w:vAlign w:val="bottom"/>
            <w:hideMark/>
          </w:tcPr>
          <w:p w14:paraId="068D043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3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single" w:sz="4" w:space="0" w:color="auto"/>
              <w:right w:val="single" w:sz="4" w:space="0" w:color="auto"/>
            </w:tcBorders>
            <w:shd w:val="clear" w:color="auto" w:fill="auto"/>
            <w:noWrap/>
            <w:vAlign w:val="bottom"/>
            <w:hideMark/>
          </w:tcPr>
          <w:p w14:paraId="068D043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132,000</w:t>
            </w:r>
          </w:p>
        </w:tc>
      </w:tr>
      <w:tr w:rsidR="00BB6A1D" w:rsidRPr="00BB6A1D" w14:paraId="068D0444"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3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67</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43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Komisioneri per Mbikqyrjen e Sherbimit Civil</w:t>
            </w:r>
          </w:p>
        </w:tc>
        <w:tc>
          <w:tcPr>
            <w:tcW w:w="442" w:type="pct"/>
            <w:tcBorders>
              <w:top w:val="nil"/>
              <w:left w:val="nil"/>
              <w:bottom w:val="dotted" w:sz="4" w:space="0" w:color="auto"/>
              <w:right w:val="single" w:sz="4" w:space="0" w:color="auto"/>
            </w:tcBorders>
            <w:shd w:val="clear" w:color="auto" w:fill="auto"/>
            <w:noWrap/>
            <w:vAlign w:val="bottom"/>
            <w:hideMark/>
          </w:tcPr>
          <w:p w14:paraId="068D043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56,769</w:t>
            </w:r>
          </w:p>
        </w:tc>
        <w:tc>
          <w:tcPr>
            <w:tcW w:w="415" w:type="pct"/>
            <w:tcBorders>
              <w:top w:val="nil"/>
              <w:left w:val="nil"/>
              <w:bottom w:val="dotted" w:sz="4" w:space="0" w:color="auto"/>
              <w:right w:val="dashed" w:sz="4" w:space="0" w:color="auto"/>
            </w:tcBorders>
            <w:shd w:val="clear" w:color="auto" w:fill="auto"/>
            <w:noWrap/>
            <w:vAlign w:val="bottom"/>
            <w:hideMark/>
          </w:tcPr>
          <w:p w14:paraId="068D044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44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4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91" w:type="pct"/>
            <w:tcBorders>
              <w:top w:val="nil"/>
              <w:left w:val="nil"/>
              <w:bottom w:val="dotted" w:sz="4" w:space="0" w:color="auto"/>
              <w:right w:val="single" w:sz="4" w:space="0" w:color="auto"/>
            </w:tcBorders>
            <w:shd w:val="clear" w:color="auto" w:fill="auto"/>
            <w:noWrap/>
            <w:vAlign w:val="bottom"/>
            <w:hideMark/>
          </w:tcPr>
          <w:p w14:paraId="068D044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58,769</w:t>
            </w:r>
          </w:p>
        </w:tc>
      </w:tr>
      <w:tr w:rsidR="00BB6A1D" w:rsidRPr="00BB6A1D" w14:paraId="068D044C"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4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4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44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56,769</w:t>
            </w:r>
          </w:p>
        </w:tc>
        <w:tc>
          <w:tcPr>
            <w:tcW w:w="415" w:type="pct"/>
            <w:tcBorders>
              <w:top w:val="nil"/>
              <w:left w:val="nil"/>
              <w:bottom w:val="single" w:sz="4" w:space="0" w:color="auto"/>
              <w:right w:val="dashed" w:sz="4" w:space="0" w:color="auto"/>
            </w:tcBorders>
            <w:shd w:val="clear" w:color="auto" w:fill="auto"/>
            <w:noWrap/>
            <w:vAlign w:val="bottom"/>
            <w:hideMark/>
          </w:tcPr>
          <w:p w14:paraId="068D044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single" w:sz="4" w:space="0" w:color="auto"/>
              <w:right w:val="dashed" w:sz="4" w:space="0" w:color="auto"/>
            </w:tcBorders>
            <w:shd w:val="clear" w:color="auto" w:fill="auto"/>
            <w:noWrap/>
            <w:vAlign w:val="bottom"/>
            <w:hideMark/>
          </w:tcPr>
          <w:p w14:paraId="068D044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4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nil"/>
              <w:left w:val="nil"/>
              <w:bottom w:val="single" w:sz="4" w:space="0" w:color="auto"/>
              <w:right w:val="single" w:sz="4" w:space="0" w:color="auto"/>
            </w:tcBorders>
            <w:shd w:val="clear" w:color="auto" w:fill="auto"/>
            <w:noWrap/>
            <w:vAlign w:val="bottom"/>
            <w:hideMark/>
          </w:tcPr>
          <w:p w14:paraId="068D044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58,769</w:t>
            </w:r>
          </w:p>
        </w:tc>
      </w:tr>
      <w:tr w:rsidR="00BB6A1D" w:rsidRPr="00BB6A1D" w14:paraId="068D0454"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4D"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73</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44E"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Komisioni Qendror i Zgjedhjeve</w:t>
            </w:r>
          </w:p>
        </w:tc>
        <w:tc>
          <w:tcPr>
            <w:tcW w:w="442" w:type="pct"/>
            <w:tcBorders>
              <w:top w:val="nil"/>
              <w:left w:val="nil"/>
              <w:bottom w:val="dotted" w:sz="4" w:space="0" w:color="auto"/>
              <w:right w:val="single" w:sz="4" w:space="0" w:color="auto"/>
            </w:tcBorders>
            <w:shd w:val="clear" w:color="auto" w:fill="auto"/>
            <w:noWrap/>
            <w:vAlign w:val="bottom"/>
            <w:hideMark/>
          </w:tcPr>
          <w:p w14:paraId="068D044F"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726,000</w:t>
            </w:r>
          </w:p>
        </w:tc>
        <w:tc>
          <w:tcPr>
            <w:tcW w:w="415" w:type="pct"/>
            <w:tcBorders>
              <w:top w:val="nil"/>
              <w:left w:val="nil"/>
              <w:bottom w:val="dotted" w:sz="4" w:space="0" w:color="auto"/>
              <w:right w:val="dashed" w:sz="4" w:space="0" w:color="auto"/>
            </w:tcBorders>
            <w:shd w:val="clear" w:color="auto" w:fill="auto"/>
            <w:noWrap/>
            <w:vAlign w:val="bottom"/>
            <w:hideMark/>
          </w:tcPr>
          <w:p w14:paraId="068D0450"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1,500</w:t>
            </w:r>
          </w:p>
        </w:tc>
        <w:tc>
          <w:tcPr>
            <w:tcW w:w="409" w:type="pct"/>
            <w:tcBorders>
              <w:top w:val="nil"/>
              <w:left w:val="nil"/>
              <w:bottom w:val="dotted" w:sz="4" w:space="0" w:color="auto"/>
              <w:right w:val="dashed" w:sz="4" w:space="0" w:color="auto"/>
            </w:tcBorders>
            <w:shd w:val="clear" w:color="auto" w:fill="auto"/>
            <w:noWrap/>
            <w:vAlign w:val="bottom"/>
            <w:hideMark/>
          </w:tcPr>
          <w:p w14:paraId="068D0451"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52"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1,500</w:t>
            </w:r>
          </w:p>
        </w:tc>
        <w:tc>
          <w:tcPr>
            <w:tcW w:w="491" w:type="pct"/>
            <w:tcBorders>
              <w:top w:val="nil"/>
              <w:left w:val="nil"/>
              <w:bottom w:val="dotted" w:sz="4" w:space="0" w:color="auto"/>
              <w:right w:val="single" w:sz="4" w:space="0" w:color="auto"/>
            </w:tcBorders>
            <w:shd w:val="clear" w:color="auto" w:fill="auto"/>
            <w:noWrap/>
            <w:vAlign w:val="bottom"/>
            <w:hideMark/>
          </w:tcPr>
          <w:p w14:paraId="068D0453"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727,500</w:t>
            </w:r>
          </w:p>
        </w:tc>
      </w:tr>
      <w:tr w:rsidR="00BB6A1D" w:rsidRPr="00BB6A1D" w14:paraId="068D045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5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01610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5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dotted" w:sz="4" w:space="0" w:color="auto"/>
              <w:right w:val="single" w:sz="4" w:space="0" w:color="auto"/>
            </w:tcBorders>
            <w:shd w:val="clear" w:color="auto" w:fill="auto"/>
            <w:noWrap/>
            <w:vAlign w:val="bottom"/>
            <w:hideMark/>
          </w:tcPr>
          <w:p w14:paraId="068D045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126,000</w:t>
            </w:r>
          </w:p>
        </w:tc>
        <w:tc>
          <w:tcPr>
            <w:tcW w:w="415" w:type="pct"/>
            <w:tcBorders>
              <w:top w:val="nil"/>
              <w:left w:val="nil"/>
              <w:bottom w:val="dotted" w:sz="4" w:space="0" w:color="auto"/>
              <w:right w:val="dashed" w:sz="4" w:space="0" w:color="auto"/>
            </w:tcBorders>
            <w:shd w:val="clear" w:color="auto" w:fill="auto"/>
            <w:noWrap/>
            <w:vAlign w:val="bottom"/>
            <w:hideMark/>
          </w:tcPr>
          <w:p w14:paraId="068D045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w:t>
            </w:r>
          </w:p>
        </w:tc>
        <w:tc>
          <w:tcPr>
            <w:tcW w:w="409" w:type="pct"/>
            <w:tcBorders>
              <w:top w:val="nil"/>
              <w:left w:val="nil"/>
              <w:bottom w:val="dotted" w:sz="4" w:space="0" w:color="auto"/>
              <w:right w:val="dashed" w:sz="4" w:space="0" w:color="auto"/>
            </w:tcBorders>
            <w:shd w:val="clear" w:color="auto" w:fill="auto"/>
            <w:noWrap/>
            <w:vAlign w:val="bottom"/>
            <w:hideMark/>
          </w:tcPr>
          <w:p w14:paraId="068D045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5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w:t>
            </w:r>
          </w:p>
        </w:tc>
        <w:tc>
          <w:tcPr>
            <w:tcW w:w="491" w:type="pct"/>
            <w:tcBorders>
              <w:top w:val="nil"/>
              <w:left w:val="nil"/>
              <w:bottom w:val="dotted" w:sz="4" w:space="0" w:color="auto"/>
              <w:right w:val="single" w:sz="4" w:space="0" w:color="auto"/>
            </w:tcBorders>
            <w:shd w:val="clear" w:color="auto" w:fill="auto"/>
            <w:noWrap/>
            <w:vAlign w:val="bottom"/>
            <w:hideMark/>
          </w:tcPr>
          <w:p w14:paraId="068D045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127,500</w:t>
            </w:r>
          </w:p>
        </w:tc>
      </w:tr>
      <w:tr w:rsidR="00BB6A1D" w:rsidRPr="00BB6A1D" w14:paraId="068D046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5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01620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5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Zgjedhjet e pergjithshme dhe lokale</w:t>
            </w:r>
          </w:p>
        </w:tc>
        <w:tc>
          <w:tcPr>
            <w:tcW w:w="442" w:type="pct"/>
            <w:tcBorders>
              <w:top w:val="nil"/>
              <w:left w:val="nil"/>
              <w:bottom w:val="single" w:sz="4" w:space="0" w:color="auto"/>
              <w:right w:val="single" w:sz="4" w:space="0" w:color="auto"/>
            </w:tcBorders>
            <w:shd w:val="clear" w:color="auto" w:fill="auto"/>
            <w:noWrap/>
            <w:vAlign w:val="bottom"/>
            <w:hideMark/>
          </w:tcPr>
          <w:p w14:paraId="068D045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600,000</w:t>
            </w:r>
          </w:p>
        </w:tc>
        <w:tc>
          <w:tcPr>
            <w:tcW w:w="415" w:type="pct"/>
            <w:tcBorders>
              <w:top w:val="nil"/>
              <w:left w:val="nil"/>
              <w:bottom w:val="single" w:sz="4" w:space="0" w:color="auto"/>
              <w:right w:val="dashed" w:sz="4" w:space="0" w:color="auto"/>
            </w:tcBorders>
            <w:shd w:val="clear" w:color="auto" w:fill="auto"/>
            <w:noWrap/>
            <w:vAlign w:val="bottom"/>
            <w:hideMark/>
          </w:tcPr>
          <w:p w14:paraId="068D046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dashed" w:sz="4" w:space="0" w:color="auto"/>
            </w:tcBorders>
            <w:shd w:val="clear" w:color="auto" w:fill="auto"/>
            <w:noWrap/>
            <w:vAlign w:val="bottom"/>
            <w:hideMark/>
          </w:tcPr>
          <w:p w14:paraId="068D046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6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91" w:type="pct"/>
            <w:tcBorders>
              <w:top w:val="nil"/>
              <w:left w:val="nil"/>
              <w:bottom w:val="single" w:sz="4" w:space="0" w:color="auto"/>
              <w:right w:val="single" w:sz="4" w:space="0" w:color="auto"/>
            </w:tcBorders>
            <w:shd w:val="clear" w:color="auto" w:fill="auto"/>
            <w:noWrap/>
            <w:vAlign w:val="bottom"/>
            <w:hideMark/>
          </w:tcPr>
          <w:p w14:paraId="068D046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600,000</w:t>
            </w:r>
          </w:p>
        </w:tc>
      </w:tr>
      <w:tr w:rsidR="00BB6A1D" w:rsidRPr="00BB6A1D" w14:paraId="068D046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6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76</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6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Inspektorati i Lartë i Deklarimit dhe Kontrollit të Pasurive dhe Konfliktit të Interesave </w:t>
            </w:r>
          </w:p>
        </w:tc>
        <w:tc>
          <w:tcPr>
            <w:tcW w:w="442" w:type="pct"/>
            <w:tcBorders>
              <w:top w:val="nil"/>
              <w:left w:val="nil"/>
              <w:bottom w:val="dotted" w:sz="4" w:space="0" w:color="auto"/>
              <w:right w:val="single" w:sz="4" w:space="0" w:color="auto"/>
            </w:tcBorders>
            <w:shd w:val="clear" w:color="auto" w:fill="auto"/>
            <w:noWrap/>
            <w:vAlign w:val="bottom"/>
            <w:hideMark/>
          </w:tcPr>
          <w:p w14:paraId="068D046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137,600</w:t>
            </w:r>
          </w:p>
        </w:tc>
        <w:tc>
          <w:tcPr>
            <w:tcW w:w="415" w:type="pct"/>
            <w:tcBorders>
              <w:top w:val="nil"/>
              <w:left w:val="nil"/>
              <w:bottom w:val="dotted" w:sz="4" w:space="0" w:color="auto"/>
              <w:right w:val="dashed" w:sz="4" w:space="0" w:color="auto"/>
            </w:tcBorders>
            <w:shd w:val="clear" w:color="auto" w:fill="auto"/>
            <w:noWrap/>
            <w:vAlign w:val="bottom"/>
            <w:hideMark/>
          </w:tcPr>
          <w:p w14:paraId="068D046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3,000</w:t>
            </w:r>
          </w:p>
        </w:tc>
        <w:tc>
          <w:tcPr>
            <w:tcW w:w="409" w:type="pct"/>
            <w:tcBorders>
              <w:top w:val="nil"/>
              <w:left w:val="nil"/>
              <w:bottom w:val="dotted" w:sz="4" w:space="0" w:color="auto"/>
              <w:right w:val="dashed" w:sz="4" w:space="0" w:color="auto"/>
            </w:tcBorders>
            <w:shd w:val="clear" w:color="auto" w:fill="auto"/>
            <w:noWrap/>
            <w:vAlign w:val="bottom"/>
            <w:hideMark/>
          </w:tcPr>
          <w:p w14:paraId="068D046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6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3,000</w:t>
            </w:r>
          </w:p>
        </w:tc>
        <w:tc>
          <w:tcPr>
            <w:tcW w:w="491" w:type="pct"/>
            <w:tcBorders>
              <w:top w:val="nil"/>
              <w:left w:val="nil"/>
              <w:bottom w:val="dotted" w:sz="4" w:space="0" w:color="auto"/>
              <w:right w:val="single" w:sz="4" w:space="0" w:color="auto"/>
            </w:tcBorders>
            <w:shd w:val="clear" w:color="auto" w:fill="auto"/>
            <w:noWrap/>
            <w:vAlign w:val="bottom"/>
            <w:hideMark/>
          </w:tcPr>
          <w:p w14:paraId="068D046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140,600</w:t>
            </w:r>
          </w:p>
        </w:tc>
      </w:tr>
      <w:tr w:rsidR="00BB6A1D" w:rsidRPr="00BB6A1D" w14:paraId="068D047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6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6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46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137,600</w:t>
            </w:r>
          </w:p>
        </w:tc>
        <w:tc>
          <w:tcPr>
            <w:tcW w:w="415" w:type="pct"/>
            <w:tcBorders>
              <w:top w:val="nil"/>
              <w:left w:val="nil"/>
              <w:bottom w:val="single" w:sz="4" w:space="0" w:color="auto"/>
              <w:right w:val="dashed" w:sz="4" w:space="0" w:color="auto"/>
            </w:tcBorders>
            <w:shd w:val="clear" w:color="auto" w:fill="auto"/>
            <w:noWrap/>
            <w:vAlign w:val="bottom"/>
            <w:hideMark/>
          </w:tcPr>
          <w:p w14:paraId="068D047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w:t>
            </w:r>
          </w:p>
        </w:tc>
        <w:tc>
          <w:tcPr>
            <w:tcW w:w="409" w:type="pct"/>
            <w:tcBorders>
              <w:top w:val="nil"/>
              <w:left w:val="nil"/>
              <w:bottom w:val="single" w:sz="4" w:space="0" w:color="auto"/>
              <w:right w:val="dashed" w:sz="4" w:space="0" w:color="auto"/>
            </w:tcBorders>
            <w:shd w:val="clear" w:color="auto" w:fill="auto"/>
            <w:noWrap/>
            <w:vAlign w:val="bottom"/>
            <w:hideMark/>
          </w:tcPr>
          <w:p w14:paraId="068D047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7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w:t>
            </w:r>
          </w:p>
        </w:tc>
        <w:tc>
          <w:tcPr>
            <w:tcW w:w="491" w:type="pct"/>
            <w:tcBorders>
              <w:top w:val="nil"/>
              <w:left w:val="nil"/>
              <w:bottom w:val="single" w:sz="4" w:space="0" w:color="auto"/>
              <w:right w:val="single" w:sz="4" w:space="0" w:color="auto"/>
            </w:tcBorders>
            <w:shd w:val="clear" w:color="auto" w:fill="auto"/>
            <w:noWrap/>
            <w:vAlign w:val="bottom"/>
            <w:hideMark/>
          </w:tcPr>
          <w:p w14:paraId="068D047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140,600</w:t>
            </w:r>
          </w:p>
        </w:tc>
      </w:tr>
      <w:tr w:rsidR="00BB6A1D" w:rsidRPr="00BB6A1D" w14:paraId="068D047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7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77</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47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Autoriteti i Konkurences</w:t>
            </w:r>
          </w:p>
        </w:tc>
        <w:tc>
          <w:tcPr>
            <w:tcW w:w="442" w:type="pct"/>
            <w:tcBorders>
              <w:top w:val="nil"/>
              <w:left w:val="nil"/>
              <w:bottom w:val="dotted" w:sz="4" w:space="0" w:color="auto"/>
              <w:right w:val="single" w:sz="4" w:space="0" w:color="auto"/>
            </w:tcBorders>
            <w:shd w:val="clear" w:color="auto" w:fill="auto"/>
            <w:noWrap/>
            <w:vAlign w:val="bottom"/>
            <w:hideMark/>
          </w:tcPr>
          <w:p w14:paraId="068D047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74,000</w:t>
            </w:r>
          </w:p>
        </w:tc>
        <w:tc>
          <w:tcPr>
            <w:tcW w:w="415" w:type="pct"/>
            <w:tcBorders>
              <w:top w:val="nil"/>
              <w:left w:val="nil"/>
              <w:bottom w:val="dotted" w:sz="4" w:space="0" w:color="auto"/>
              <w:right w:val="single" w:sz="4" w:space="0" w:color="auto"/>
            </w:tcBorders>
            <w:shd w:val="clear" w:color="auto" w:fill="auto"/>
            <w:noWrap/>
            <w:vAlign w:val="bottom"/>
            <w:hideMark/>
          </w:tcPr>
          <w:p w14:paraId="068D047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dotted" w:sz="4" w:space="0" w:color="auto"/>
              <w:right w:val="single" w:sz="4" w:space="0" w:color="auto"/>
            </w:tcBorders>
            <w:shd w:val="clear" w:color="auto" w:fill="auto"/>
            <w:noWrap/>
            <w:vAlign w:val="bottom"/>
            <w:hideMark/>
          </w:tcPr>
          <w:p w14:paraId="068D047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7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dotted" w:sz="4" w:space="0" w:color="auto"/>
              <w:right w:val="single" w:sz="4" w:space="0" w:color="auto"/>
            </w:tcBorders>
            <w:shd w:val="clear" w:color="auto" w:fill="auto"/>
            <w:noWrap/>
            <w:vAlign w:val="bottom"/>
            <w:hideMark/>
          </w:tcPr>
          <w:p w14:paraId="068D047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75,000</w:t>
            </w:r>
          </w:p>
        </w:tc>
      </w:tr>
      <w:tr w:rsidR="00BB6A1D" w:rsidRPr="00BB6A1D" w14:paraId="068D048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7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04120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7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Mbikqyrja e tregut &amp; Garantimi i konkurences</w:t>
            </w:r>
          </w:p>
        </w:tc>
        <w:tc>
          <w:tcPr>
            <w:tcW w:w="442" w:type="pct"/>
            <w:tcBorders>
              <w:top w:val="nil"/>
              <w:left w:val="nil"/>
              <w:bottom w:val="single" w:sz="4" w:space="0" w:color="auto"/>
              <w:right w:val="single" w:sz="4" w:space="0" w:color="auto"/>
            </w:tcBorders>
            <w:shd w:val="clear" w:color="auto" w:fill="auto"/>
            <w:noWrap/>
            <w:vAlign w:val="bottom"/>
            <w:hideMark/>
          </w:tcPr>
          <w:p w14:paraId="068D047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74,000</w:t>
            </w:r>
          </w:p>
        </w:tc>
        <w:tc>
          <w:tcPr>
            <w:tcW w:w="415" w:type="pct"/>
            <w:tcBorders>
              <w:top w:val="nil"/>
              <w:left w:val="nil"/>
              <w:bottom w:val="single" w:sz="4" w:space="0" w:color="auto"/>
              <w:right w:val="dashed" w:sz="4" w:space="0" w:color="auto"/>
            </w:tcBorders>
            <w:shd w:val="clear" w:color="auto" w:fill="auto"/>
            <w:noWrap/>
            <w:vAlign w:val="bottom"/>
            <w:hideMark/>
          </w:tcPr>
          <w:p w14:paraId="068D048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48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8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single" w:sz="4" w:space="0" w:color="auto"/>
              <w:right w:val="single" w:sz="4" w:space="0" w:color="auto"/>
            </w:tcBorders>
            <w:shd w:val="clear" w:color="auto" w:fill="auto"/>
            <w:noWrap/>
            <w:vAlign w:val="bottom"/>
            <w:hideMark/>
          </w:tcPr>
          <w:p w14:paraId="068D048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75,000</w:t>
            </w:r>
          </w:p>
        </w:tc>
      </w:tr>
      <w:tr w:rsidR="00BB6A1D" w:rsidRPr="00BB6A1D" w14:paraId="068D048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8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82</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48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Keshilli Kombetar i Kontabilitetit</w:t>
            </w:r>
          </w:p>
        </w:tc>
        <w:tc>
          <w:tcPr>
            <w:tcW w:w="442" w:type="pct"/>
            <w:tcBorders>
              <w:top w:val="nil"/>
              <w:left w:val="nil"/>
              <w:bottom w:val="dotted" w:sz="4" w:space="0" w:color="auto"/>
              <w:right w:val="single" w:sz="4" w:space="0" w:color="auto"/>
            </w:tcBorders>
            <w:shd w:val="clear" w:color="auto" w:fill="auto"/>
            <w:noWrap/>
            <w:vAlign w:val="bottom"/>
            <w:hideMark/>
          </w:tcPr>
          <w:p w14:paraId="068D048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11,700</w:t>
            </w:r>
          </w:p>
        </w:tc>
        <w:tc>
          <w:tcPr>
            <w:tcW w:w="415" w:type="pct"/>
            <w:tcBorders>
              <w:top w:val="nil"/>
              <w:left w:val="nil"/>
              <w:bottom w:val="dotted" w:sz="4" w:space="0" w:color="auto"/>
              <w:right w:val="dashed" w:sz="4" w:space="0" w:color="auto"/>
            </w:tcBorders>
            <w:shd w:val="clear" w:color="auto" w:fill="auto"/>
            <w:noWrap/>
            <w:vAlign w:val="bottom"/>
            <w:hideMark/>
          </w:tcPr>
          <w:p w14:paraId="068D048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dotted" w:sz="4" w:space="0" w:color="auto"/>
              <w:right w:val="dashed" w:sz="4" w:space="0" w:color="auto"/>
            </w:tcBorders>
            <w:shd w:val="clear" w:color="auto" w:fill="auto"/>
            <w:noWrap/>
            <w:vAlign w:val="bottom"/>
            <w:hideMark/>
          </w:tcPr>
          <w:p w14:paraId="068D048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dotted" w:sz="4" w:space="0" w:color="auto"/>
              <w:right w:val="single" w:sz="4" w:space="0" w:color="auto"/>
            </w:tcBorders>
            <w:shd w:val="clear" w:color="auto" w:fill="auto"/>
            <w:noWrap/>
            <w:vAlign w:val="bottom"/>
            <w:hideMark/>
          </w:tcPr>
          <w:p w14:paraId="068D048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dotted" w:sz="4" w:space="0" w:color="auto"/>
              <w:right w:val="single" w:sz="4" w:space="0" w:color="auto"/>
            </w:tcBorders>
            <w:shd w:val="clear" w:color="auto" w:fill="auto"/>
            <w:noWrap/>
            <w:vAlign w:val="bottom"/>
            <w:hideMark/>
          </w:tcPr>
          <w:p w14:paraId="068D048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12,700</w:t>
            </w:r>
          </w:p>
        </w:tc>
      </w:tr>
      <w:tr w:rsidR="00BB6A1D" w:rsidRPr="00BB6A1D" w14:paraId="068D049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8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8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48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11,700</w:t>
            </w:r>
          </w:p>
        </w:tc>
        <w:tc>
          <w:tcPr>
            <w:tcW w:w="415" w:type="pct"/>
            <w:tcBorders>
              <w:top w:val="nil"/>
              <w:left w:val="nil"/>
              <w:bottom w:val="single" w:sz="4" w:space="0" w:color="auto"/>
              <w:right w:val="dashed" w:sz="4" w:space="0" w:color="auto"/>
            </w:tcBorders>
            <w:shd w:val="clear" w:color="auto" w:fill="auto"/>
            <w:noWrap/>
            <w:vAlign w:val="bottom"/>
            <w:hideMark/>
          </w:tcPr>
          <w:p w14:paraId="068D049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49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9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single" w:sz="4" w:space="0" w:color="auto"/>
              <w:right w:val="single" w:sz="4" w:space="0" w:color="auto"/>
            </w:tcBorders>
            <w:shd w:val="clear" w:color="auto" w:fill="auto"/>
            <w:noWrap/>
            <w:vAlign w:val="bottom"/>
            <w:hideMark/>
          </w:tcPr>
          <w:p w14:paraId="068D049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12,700</w:t>
            </w:r>
          </w:p>
        </w:tc>
      </w:tr>
      <w:tr w:rsidR="00BB6A1D" w:rsidRPr="00BB6A1D" w14:paraId="068D049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9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87</w:t>
            </w:r>
          </w:p>
        </w:tc>
        <w:tc>
          <w:tcPr>
            <w:tcW w:w="2524" w:type="pct"/>
            <w:tcBorders>
              <w:top w:val="nil"/>
              <w:left w:val="single" w:sz="4" w:space="0" w:color="auto"/>
              <w:bottom w:val="dotted" w:sz="4" w:space="0" w:color="auto"/>
              <w:right w:val="single" w:sz="4" w:space="0" w:color="auto"/>
            </w:tcBorders>
            <w:shd w:val="clear" w:color="auto" w:fill="auto"/>
            <w:vAlign w:val="bottom"/>
            <w:hideMark/>
          </w:tcPr>
          <w:p w14:paraId="068D049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Institucione te tjera Qeveritare</w:t>
            </w:r>
          </w:p>
        </w:tc>
        <w:tc>
          <w:tcPr>
            <w:tcW w:w="442" w:type="pct"/>
            <w:tcBorders>
              <w:top w:val="nil"/>
              <w:left w:val="nil"/>
              <w:bottom w:val="dotted" w:sz="4" w:space="0" w:color="auto"/>
              <w:right w:val="single" w:sz="4" w:space="0" w:color="auto"/>
            </w:tcBorders>
            <w:shd w:val="clear" w:color="auto" w:fill="auto"/>
            <w:noWrap/>
            <w:vAlign w:val="bottom"/>
            <w:hideMark/>
          </w:tcPr>
          <w:p w14:paraId="068D049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3,495,823</w:t>
            </w:r>
          </w:p>
        </w:tc>
        <w:tc>
          <w:tcPr>
            <w:tcW w:w="415" w:type="pct"/>
            <w:tcBorders>
              <w:top w:val="nil"/>
              <w:left w:val="nil"/>
              <w:bottom w:val="dotted" w:sz="4" w:space="0" w:color="auto"/>
              <w:right w:val="dashed" w:sz="4" w:space="0" w:color="auto"/>
            </w:tcBorders>
            <w:shd w:val="clear" w:color="auto" w:fill="auto"/>
            <w:noWrap/>
            <w:vAlign w:val="bottom"/>
            <w:hideMark/>
          </w:tcPr>
          <w:p w14:paraId="068D049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1,175,800</w:t>
            </w:r>
          </w:p>
        </w:tc>
        <w:tc>
          <w:tcPr>
            <w:tcW w:w="409" w:type="pct"/>
            <w:tcBorders>
              <w:top w:val="nil"/>
              <w:left w:val="nil"/>
              <w:bottom w:val="dotted" w:sz="4" w:space="0" w:color="auto"/>
              <w:right w:val="dashed" w:sz="4" w:space="0" w:color="auto"/>
            </w:tcBorders>
            <w:shd w:val="clear" w:color="auto" w:fill="auto"/>
            <w:noWrap/>
            <w:vAlign w:val="bottom"/>
            <w:hideMark/>
          </w:tcPr>
          <w:p w14:paraId="068D049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243,000</w:t>
            </w:r>
          </w:p>
        </w:tc>
        <w:tc>
          <w:tcPr>
            <w:tcW w:w="409" w:type="pct"/>
            <w:tcBorders>
              <w:top w:val="nil"/>
              <w:left w:val="nil"/>
              <w:bottom w:val="dotted" w:sz="4" w:space="0" w:color="auto"/>
              <w:right w:val="single" w:sz="4" w:space="0" w:color="auto"/>
            </w:tcBorders>
            <w:shd w:val="clear" w:color="auto" w:fill="auto"/>
            <w:noWrap/>
            <w:vAlign w:val="bottom"/>
            <w:hideMark/>
          </w:tcPr>
          <w:p w14:paraId="068D049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1,418,800</w:t>
            </w:r>
          </w:p>
        </w:tc>
        <w:tc>
          <w:tcPr>
            <w:tcW w:w="491" w:type="pct"/>
            <w:tcBorders>
              <w:top w:val="nil"/>
              <w:left w:val="nil"/>
              <w:bottom w:val="dotted" w:sz="4" w:space="0" w:color="auto"/>
              <w:right w:val="single" w:sz="4" w:space="0" w:color="auto"/>
            </w:tcBorders>
            <w:shd w:val="clear" w:color="auto" w:fill="auto"/>
            <w:noWrap/>
            <w:vAlign w:val="bottom"/>
            <w:hideMark/>
          </w:tcPr>
          <w:p w14:paraId="068D049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4,914,623</w:t>
            </w:r>
          </w:p>
        </w:tc>
      </w:tr>
      <w:tr w:rsidR="00BB6A1D" w:rsidRPr="00BB6A1D" w14:paraId="068D04A4"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9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01320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9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 Qeveritare</w:t>
            </w:r>
          </w:p>
        </w:tc>
        <w:tc>
          <w:tcPr>
            <w:tcW w:w="442" w:type="pct"/>
            <w:tcBorders>
              <w:top w:val="nil"/>
              <w:left w:val="nil"/>
              <w:bottom w:val="nil"/>
              <w:right w:val="single" w:sz="4" w:space="0" w:color="auto"/>
            </w:tcBorders>
            <w:shd w:val="clear" w:color="auto" w:fill="auto"/>
            <w:noWrap/>
            <w:vAlign w:val="bottom"/>
            <w:hideMark/>
          </w:tcPr>
          <w:p w14:paraId="068D049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200,000</w:t>
            </w:r>
          </w:p>
        </w:tc>
        <w:tc>
          <w:tcPr>
            <w:tcW w:w="415" w:type="pct"/>
            <w:tcBorders>
              <w:top w:val="nil"/>
              <w:left w:val="nil"/>
              <w:bottom w:val="nil"/>
              <w:right w:val="dashed" w:sz="4" w:space="0" w:color="auto"/>
            </w:tcBorders>
            <w:shd w:val="clear" w:color="auto" w:fill="auto"/>
            <w:noWrap/>
            <w:vAlign w:val="bottom"/>
            <w:hideMark/>
          </w:tcPr>
          <w:p w14:paraId="068D04A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w:t>
            </w:r>
          </w:p>
        </w:tc>
        <w:tc>
          <w:tcPr>
            <w:tcW w:w="409" w:type="pct"/>
            <w:tcBorders>
              <w:top w:val="nil"/>
              <w:left w:val="nil"/>
              <w:bottom w:val="nil"/>
              <w:right w:val="dashed" w:sz="4" w:space="0" w:color="auto"/>
            </w:tcBorders>
            <w:shd w:val="clear" w:color="auto" w:fill="auto"/>
            <w:noWrap/>
            <w:vAlign w:val="bottom"/>
            <w:hideMark/>
          </w:tcPr>
          <w:p w14:paraId="068D04A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4A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30,000</w:t>
            </w:r>
          </w:p>
        </w:tc>
        <w:tc>
          <w:tcPr>
            <w:tcW w:w="491" w:type="pct"/>
            <w:tcBorders>
              <w:top w:val="nil"/>
              <w:left w:val="nil"/>
              <w:bottom w:val="nil"/>
              <w:right w:val="single" w:sz="4" w:space="0" w:color="auto"/>
            </w:tcBorders>
            <w:shd w:val="clear" w:color="auto" w:fill="auto"/>
            <w:noWrap/>
            <w:vAlign w:val="bottom"/>
            <w:hideMark/>
          </w:tcPr>
          <w:p w14:paraId="068D04A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230,000</w:t>
            </w:r>
          </w:p>
        </w:tc>
      </w:tr>
      <w:tr w:rsidR="00BB6A1D" w:rsidRPr="00BB6A1D" w14:paraId="068D04AC" w14:textId="77777777" w:rsidTr="00BB6A1D">
        <w:trPr>
          <w:trHeight w:val="139"/>
        </w:trPr>
        <w:tc>
          <w:tcPr>
            <w:tcW w:w="311" w:type="pct"/>
            <w:tcBorders>
              <w:top w:val="nil"/>
              <w:left w:val="single" w:sz="4" w:space="0" w:color="auto"/>
              <w:bottom w:val="dotted" w:sz="4" w:space="0" w:color="auto"/>
              <w:right w:val="nil"/>
            </w:tcBorders>
            <w:shd w:val="clear" w:color="auto" w:fill="auto"/>
            <w:noWrap/>
            <w:vAlign w:val="bottom"/>
            <w:hideMark/>
          </w:tcPr>
          <w:p w14:paraId="068D04A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A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Prokurimit Publik</w:t>
            </w:r>
          </w:p>
        </w:tc>
        <w:tc>
          <w:tcPr>
            <w:tcW w:w="442" w:type="pct"/>
            <w:tcBorders>
              <w:top w:val="dotted" w:sz="4" w:space="0" w:color="auto"/>
              <w:left w:val="nil"/>
              <w:bottom w:val="dotted" w:sz="4" w:space="0" w:color="auto"/>
              <w:right w:val="single" w:sz="4" w:space="0" w:color="auto"/>
            </w:tcBorders>
            <w:shd w:val="clear" w:color="auto" w:fill="auto"/>
            <w:noWrap/>
            <w:vAlign w:val="bottom"/>
            <w:hideMark/>
          </w:tcPr>
          <w:p w14:paraId="068D04A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77,800</w:t>
            </w:r>
          </w:p>
        </w:tc>
        <w:tc>
          <w:tcPr>
            <w:tcW w:w="415" w:type="pct"/>
            <w:tcBorders>
              <w:top w:val="dotted" w:sz="4" w:space="0" w:color="auto"/>
              <w:left w:val="nil"/>
              <w:bottom w:val="dotted" w:sz="4" w:space="0" w:color="auto"/>
              <w:right w:val="dashed" w:sz="4" w:space="0" w:color="auto"/>
            </w:tcBorders>
            <w:shd w:val="clear" w:color="auto" w:fill="auto"/>
            <w:noWrap/>
            <w:vAlign w:val="bottom"/>
            <w:hideMark/>
          </w:tcPr>
          <w:p w14:paraId="068D04A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dotted" w:sz="4" w:space="0" w:color="auto"/>
              <w:left w:val="nil"/>
              <w:bottom w:val="dotted" w:sz="4" w:space="0" w:color="auto"/>
              <w:right w:val="dashed" w:sz="4" w:space="0" w:color="auto"/>
            </w:tcBorders>
            <w:shd w:val="clear" w:color="auto" w:fill="auto"/>
            <w:noWrap/>
            <w:vAlign w:val="bottom"/>
            <w:hideMark/>
          </w:tcPr>
          <w:p w14:paraId="068D04A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14:paraId="068D04A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nil"/>
              <w:bottom w:val="dotted" w:sz="4" w:space="0" w:color="auto"/>
              <w:right w:val="single" w:sz="4" w:space="0" w:color="auto"/>
            </w:tcBorders>
            <w:shd w:val="clear" w:color="auto" w:fill="auto"/>
            <w:noWrap/>
            <w:vAlign w:val="bottom"/>
            <w:hideMark/>
          </w:tcPr>
          <w:p w14:paraId="068D04A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78,800</w:t>
            </w:r>
          </w:p>
        </w:tc>
      </w:tr>
      <w:tr w:rsidR="00BB6A1D" w:rsidRPr="00BB6A1D" w14:paraId="068D04B4"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4A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01120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A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per diasporen</w:t>
            </w:r>
          </w:p>
        </w:tc>
        <w:tc>
          <w:tcPr>
            <w:tcW w:w="442" w:type="pct"/>
            <w:tcBorders>
              <w:top w:val="nil"/>
              <w:left w:val="nil"/>
              <w:bottom w:val="dotted" w:sz="4" w:space="0" w:color="auto"/>
              <w:right w:val="single" w:sz="4" w:space="0" w:color="auto"/>
            </w:tcBorders>
            <w:shd w:val="clear" w:color="auto" w:fill="auto"/>
            <w:noWrap/>
            <w:vAlign w:val="bottom"/>
            <w:hideMark/>
          </w:tcPr>
          <w:p w14:paraId="068D04A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53,000</w:t>
            </w:r>
          </w:p>
        </w:tc>
        <w:tc>
          <w:tcPr>
            <w:tcW w:w="415" w:type="pct"/>
            <w:tcBorders>
              <w:top w:val="nil"/>
              <w:left w:val="nil"/>
              <w:bottom w:val="dotted" w:sz="4" w:space="0" w:color="auto"/>
              <w:right w:val="dashed" w:sz="4" w:space="0" w:color="auto"/>
            </w:tcBorders>
            <w:shd w:val="clear" w:color="auto" w:fill="auto"/>
            <w:noWrap/>
            <w:vAlign w:val="bottom"/>
            <w:hideMark/>
          </w:tcPr>
          <w:p w14:paraId="068D04B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09" w:type="pct"/>
            <w:tcBorders>
              <w:top w:val="nil"/>
              <w:left w:val="nil"/>
              <w:bottom w:val="dotted" w:sz="4" w:space="0" w:color="auto"/>
              <w:right w:val="dashed" w:sz="4" w:space="0" w:color="auto"/>
            </w:tcBorders>
            <w:shd w:val="clear" w:color="auto" w:fill="auto"/>
            <w:noWrap/>
            <w:vAlign w:val="bottom"/>
            <w:hideMark/>
          </w:tcPr>
          <w:p w14:paraId="068D04B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nil"/>
              <w:right w:val="single" w:sz="4" w:space="0" w:color="auto"/>
            </w:tcBorders>
            <w:shd w:val="clear" w:color="auto" w:fill="auto"/>
            <w:noWrap/>
            <w:vAlign w:val="bottom"/>
            <w:hideMark/>
          </w:tcPr>
          <w:p w14:paraId="068D04B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6,000</w:t>
            </w:r>
          </w:p>
        </w:tc>
        <w:tc>
          <w:tcPr>
            <w:tcW w:w="491" w:type="pct"/>
            <w:tcBorders>
              <w:top w:val="nil"/>
              <w:left w:val="nil"/>
              <w:bottom w:val="nil"/>
              <w:right w:val="single" w:sz="4" w:space="0" w:color="auto"/>
            </w:tcBorders>
            <w:shd w:val="clear" w:color="auto" w:fill="auto"/>
            <w:noWrap/>
            <w:vAlign w:val="bottom"/>
            <w:hideMark/>
          </w:tcPr>
          <w:p w14:paraId="068D04B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59,000</w:t>
            </w:r>
          </w:p>
        </w:tc>
      </w:tr>
      <w:tr w:rsidR="00BB6A1D" w:rsidRPr="00BB6A1D" w14:paraId="068D04BC"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B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05640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B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Administrimi i ujrave</w:t>
            </w:r>
          </w:p>
        </w:tc>
        <w:tc>
          <w:tcPr>
            <w:tcW w:w="442" w:type="pct"/>
            <w:tcBorders>
              <w:top w:val="nil"/>
              <w:left w:val="nil"/>
              <w:bottom w:val="dotted" w:sz="4" w:space="0" w:color="auto"/>
              <w:right w:val="single" w:sz="4" w:space="0" w:color="auto"/>
            </w:tcBorders>
            <w:shd w:val="clear" w:color="auto" w:fill="auto"/>
            <w:noWrap/>
            <w:vAlign w:val="bottom"/>
            <w:hideMark/>
          </w:tcPr>
          <w:p w14:paraId="068D04B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107,000</w:t>
            </w:r>
          </w:p>
        </w:tc>
        <w:tc>
          <w:tcPr>
            <w:tcW w:w="415" w:type="pct"/>
            <w:tcBorders>
              <w:top w:val="nil"/>
              <w:left w:val="nil"/>
              <w:bottom w:val="dotted" w:sz="4" w:space="0" w:color="auto"/>
              <w:right w:val="dashed" w:sz="4" w:space="0" w:color="auto"/>
            </w:tcBorders>
            <w:shd w:val="clear" w:color="auto" w:fill="auto"/>
            <w:noWrap/>
            <w:vAlign w:val="bottom"/>
            <w:hideMark/>
          </w:tcPr>
          <w:p w14:paraId="068D04B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17,000</w:t>
            </w:r>
          </w:p>
        </w:tc>
        <w:tc>
          <w:tcPr>
            <w:tcW w:w="409" w:type="pct"/>
            <w:tcBorders>
              <w:top w:val="nil"/>
              <w:left w:val="nil"/>
              <w:bottom w:val="dotted" w:sz="4" w:space="0" w:color="auto"/>
              <w:right w:val="dashed" w:sz="4" w:space="0" w:color="auto"/>
            </w:tcBorders>
            <w:shd w:val="clear" w:color="auto" w:fill="auto"/>
            <w:noWrap/>
            <w:vAlign w:val="bottom"/>
            <w:hideMark/>
          </w:tcPr>
          <w:p w14:paraId="068D04B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93,000</w:t>
            </w:r>
          </w:p>
        </w:tc>
        <w:tc>
          <w:tcPr>
            <w:tcW w:w="409" w:type="pct"/>
            <w:tcBorders>
              <w:top w:val="dotted" w:sz="4" w:space="0" w:color="auto"/>
              <w:left w:val="nil"/>
              <w:bottom w:val="nil"/>
              <w:right w:val="single" w:sz="4" w:space="0" w:color="auto"/>
            </w:tcBorders>
            <w:shd w:val="clear" w:color="auto" w:fill="auto"/>
            <w:noWrap/>
            <w:vAlign w:val="bottom"/>
            <w:hideMark/>
          </w:tcPr>
          <w:p w14:paraId="068D04B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110,000</w:t>
            </w:r>
          </w:p>
        </w:tc>
        <w:tc>
          <w:tcPr>
            <w:tcW w:w="491" w:type="pct"/>
            <w:tcBorders>
              <w:top w:val="dotted" w:sz="4" w:space="0" w:color="auto"/>
              <w:left w:val="nil"/>
              <w:bottom w:val="nil"/>
              <w:right w:val="single" w:sz="4" w:space="0" w:color="auto"/>
            </w:tcBorders>
            <w:shd w:val="clear" w:color="auto" w:fill="auto"/>
            <w:noWrap/>
            <w:vAlign w:val="bottom"/>
            <w:hideMark/>
          </w:tcPr>
          <w:p w14:paraId="068D04B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217,000</w:t>
            </w:r>
          </w:p>
        </w:tc>
      </w:tr>
      <w:tr w:rsidR="00BB6A1D" w:rsidRPr="00BB6A1D" w14:paraId="068D04C4"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B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03310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B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Sherbimi i Avokatise Shteterore</w:t>
            </w:r>
          </w:p>
        </w:tc>
        <w:tc>
          <w:tcPr>
            <w:tcW w:w="442" w:type="pct"/>
            <w:tcBorders>
              <w:top w:val="nil"/>
              <w:left w:val="nil"/>
              <w:bottom w:val="dotted" w:sz="4" w:space="0" w:color="auto"/>
              <w:right w:val="single" w:sz="4" w:space="0" w:color="auto"/>
            </w:tcBorders>
            <w:shd w:val="clear" w:color="auto" w:fill="auto"/>
            <w:noWrap/>
            <w:vAlign w:val="bottom"/>
            <w:hideMark/>
          </w:tcPr>
          <w:p w14:paraId="068D04B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148,000</w:t>
            </w:r>
          </w:p>
        </w:tc>
        <w:tc>
          <w:tcPr>
            <w:tcW w:w="415" w:type="pct"/>
            <w:tcBorders>
              <w:top w:val="nil"/>
              <w:left w:val="nil"/>
              <w:bottom w:val="dotted" w:sz="4" w:space="0" w:color="auto"/>
              <w:right w:val="dashed" w:sz="4" w:space="0" w:color="auto"/>
            </w:tcBorders>
            <w:shd w:val="clear" w:color="auto" w:fill="auto"/>
            <w:noWrap/>
            <w:vAlign w:val="bottom"/>
            <w:hideMark/>
          </w:tcPr>
          <w:p w14:paraId="068D04C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nil"/>
              <w:left w:val="nil"/>
              <w:bottom w:val="dotted" w:sz="4" w:space="0" w:color="auto"/>
              <w:right w:val="dashed" w:sz="4" w:space="0" w:color="auto"/>
            </w:tcBorders>
            <w:shd w:val="clear" w:color="auto" w:fill="auto"/>
            <w:noWrap/>
            <w:vAlign w:val="bottom"/>
            <w:hideMark/>
          </w:tcPr>
          <w:p w14:paraId="068D04C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4C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dotted" w:sz="4" w:space="0" w:color="auto"/>
              <w:left w:val="nil"/>
              <w:bottom w:val="nil"/>
              <w:right w:val="single" w:sz="4" w:space="0" w:color="auto"/>
            </w:tcBorders>
            <w:shd w:val="clear" w:color="auto" w:fill="auto"/>
            <w:noWrap/>
            <w:vAlign w:val="bottom"/>
            <w:hideMark/>
          </w:tcPr>
          <w:p w14:paraId="068D04C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150,000</w:t>
            </w:r>
          </w:p>
        </w:tc>
      </w:tr>
      <w:tr w:rsidR="00BB6A1D" w:rsidRPr="00BB6A1D" w14:paraId="068D04CC"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C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01150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C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Sherbime te tjera</w:t>
            </w:r>
          </w:p>
        </w:tc>
        <w:tc>
          <w:tcPr>
            <w:tcW w:w="442" w:type="pct"/>
            <w:tcBorders>
              <w:top w:val="nil"/>
              <w:left w:val="nil"/>
              <w:bottom w:val="dotted" w:sz="4" w:space="0" w:color="auto"/>
              <w:right w:val="single" w:sz="4" w:space="0" w:color="auto"/>
            </w:tcBorders>
            <w:shd w:val="clear" w:color="auto" w:fill="auto"/>
            <w:noWrap/>
            <w:vAlign w:val="bottom"/>
            <w:hideMark/>
          </w:tcPr>
          <w:p w14:paraId="068D04C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399,900</w:t>
            </w:r>
          </w:p>
        </w:tc>
        <w:tc>
          <w:tcPr>
            <w:tcW w:w="415" w:type="pct"/>
            <w:tcBorders>
              <w:top w:val="nil"/>
              <w:left w:val="nil"/>
              <w:bottom w:val="dotted" w:sz="4" w:space="0" w:color="auto"/>
              <w:right w:val="dashed" w:sz="4" w:space="0" w:color="auto"/>
            </w:tcBorders>
            <w:shd w:val="clear" w:color="auto" w:fill="auto"/>
            <w:noWrap/>
            <w:vAlign w:val="bottom"/>
            <w:hideMark/>
          </w:tcPr>
          <w:p w14:paraId="068D04C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83,000</w:t>
            </w:r>
          </w:p>
        </w:tc>
        <w:tc>
          <w:tcPr>
            <w:tcW w:w="409" w:type="pct"/>
            <w:tcBorders>
              <w:top w:val="nil"/>
              <w:left w:val="nil"/>
              <w:bottom w:val="dotted" w:sz="4" w:space="0" w:color="auto"/>
              <w:right w:val="dashed" w:sz="4" w:space="0" w:color="auto"/>
            </w:tcBorders>
            <w:shd w:val="clear" w:color="auto" w:fill="auto"/>
            <w:noWrap/>
            <w:vAlign w:val="bottom"/>
            <w:hideMark/>
          </w:tcPr>
          <w:p w14:paraId="068D04C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4C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83,000</w:t>
            </w:r>
          </w:p>
        </w:tc>
        <w:tc>
          <w:tcPr>
            <w:tcW w:w="491" w:type="pct"/>
            <w:tcBorders>
              <w:top w:val="dotted" w:sz="4" w:space="0" w:color="auto"/>
              <w:left w:val="nil"/>
              <w:bottom w:val="nil"/>
              <w:right w:val="single" w:sz="4" w:space="0" w:color="auto"/>
            </w:tcBorders>
            <w:shd w:val="clear" w:color="auto" w:fill="auto"/>
            <w:noWrap/>
            <w:vAlign w:val="bottom"/>
            <w:hideMark/>
          </w:tcPr>
          <w:p w14:paraId="068D04C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482,900</w:t>
            </w:r>
          </w:p>
        </w:tc>
      </w:tr>
      <w:tr w:rsidR="00BB6A1D" w:rsidRPr="00BB6A1D" w14:paraId="068D04D4"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C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01140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C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e-Qeverisja</w:t>
            </w:r>
          </w:p>
        </w:tc>
        <w:tc>
          <w:tcPr>
            <w:tcW w:w="442" w:type="pct"/>
            <w:tcBorders>
              <w:top w:val="nil"/>
              <w:left w:val="nil"/>
              <w:bottom w:val="dotted" w:sz="4" w:space="0" w:color="auto"/>
              <w:right w:val="single" w:sz="4" w:space="0" w:color="auto"/>
            </w:tcBorders>
            <w:shd w:val="clear" w:color="auto" w:fill="auto"/>
            <w:noWrap/>
            <w:vAlign w:val="bottom"/>
            <w:hideMark/>
          </w:tcPr>
          <w:p w14:paraId="068D04C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2,000,123</w:t>
            </w:r>
          </w:p>
        </w:tc>
        <w:tc>
          <w:tcPr>
            <w:tcW w:w="415" w:type="pct"/>
            <w:tcBorders>
              <w:top w:val="nil"/>
              <w:left w:val="nil"/>
              <w:bottom w:val="dotted" w:sz="4" w:space="0" w:color="auto"/>
              <w:right w:val="dashed" w:sz="4" w:space="0" w:color="auto"/>
            </w:tcBorders>
            <w:shd w:val="clear" w:color="auto" w:fill="auto"/>
            <w:noWrap/>
            <w:vAlign w:val="bottom"/>
            <w:hideMark/>
          </w:tcPr>
          <w:p w14:paraId="068D04D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929,800</w:t>
            </w:r>
          </w:p>
        </w:tc>
        <w:tc>
          <w:tcPr>
            <w:tcW w:w="409" w:type="pct"/>
            <w:tcBorders>
              <w:top w:val="nil"/>
              <w:left w:val="nil"/>
              <w:bottom w:val="dotted" w:sz="4" w:space="0" w:color="auto"/>
              <w:right w:val="dashed" w:sz="4" w:space="0" w:color="auto"/>
            </w:tcBorders>
            <w:shd w:val="clear" w:color="auto" w:fill="auto"/>
            <w:noWrap/>
            <w:vAlign w:val="bottom"/>
            <w:hideMark/>
          </w:tcPr>
          <w:p w14:paraId="068D04D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14:paraId="068D04D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929,800</w:t>
            </w:r>
          </w:p>
        </w:tc>
        <w:tc>
          <w:tcPr>
            <w:tcW w:w="491" w:type="pct"/>
            <w:tcBorders>
              <w:top w:val="dotted" w:sz="4" w:space="0" w:color="auto"/>
              <w:left w:val="nil"/>
              <w:bottom w:val="dotted" w:sz="4" w:space="0" w:color="auto"/>
              <w:right w:val="single" w:sz="4" w:space="0" w:color="auto"/>
            </w:tcBorders>
            <w:shd w:val="clear" w:color="auto" w:fill="auto"/>
            <w:noWrap/>
            <w:vAlign w:val="bottom"/>
            <w:hideMark/>
          </w:tcPr>
          <w:p w14:paraId="068D04D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2,929,923</w:t>
            </w:r>
          </w:p>
        </w:tc>
      </w:tr>
      <w:tr w:rsidR="00BB6A1D" w:rsidRPr="00BB6A1D" w14:paraId="068D04DC"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D5"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01330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D6"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Menaxhimi dhe Zhvillimi i Administrates Publike</w:t>
            </w:r>
          </w:p>
        </w:tc>
        <w:tc>
          <w:tcPr>
            <w:tcW w:w="442" w:type="pct"/>
            <w:tcBorders>
              <w:top w:val="nil"/>
              <w:left w:val="nil"/>
              <w:bottom w:val="dotted" w:sz="4" w:space="0" w:color="auto"/>
              <w:right w:val="single" w:sz="4" w:space="0" w:color="auto"/>
            </w:tcBorders>
            <w:shd w:val="clear" w:color="auto" w:fill="auto"/>
            <w:noWrap/>
            <w:vAlign w:val="bottom"/>
            <w:hideMark/>
          </w:tcPr>
          <w:p w14:paraId="068D04D7"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381,000</w:t>
            </w:r>
          </w:p>
        </w:tc>
        <w:tc>
          <w:tcPr>
            <w:tcW w:w="415" w:type="pct"/>
            <w:tcBorders>
              <w:top w:val="nil"/>
              <w:left w:val="nil"/>
              <w:bottom w:val="dotted" w:sz="4" w:space="0" w:color="auto"/>
              <w:right w:val="dashed" w:sz="4" w:space="0" w:color="auto"/>
            </w:tcBorders>
            <w:shd w:val="clear" w:color="auto" w:fill="auto"/>
            <w:noWrap/>
            <w:vAlign w:val="bottom"/>
            <w:hideMark/>
          </w:tcPr>
          <w:p w14:paraId="068D04D8"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106,000</w:t>
            </w:r>
          </w:p>
        </w:tc>
        <w:tc>
          <w:tcPr>
            <w:tcW w:w="409" w:type="pct"/>
            <w:tcBorders>
              <w:top w:val="nil"/>
              <w:left w:val="nil"/>
              <w:bottom w:val="dotted" w:sz="4" w:space="0" w:color="auto"/>
              <w:right w:val="dashed" w:sz="4" w:space="0" w:color="auto"/>
            </w:tcBorders>
            <w:shd w:val="clear" w:color="auto" w:fill="auto"/>
            <w:noWrap/>
            <w:vAlign w:val="bottom"/>
            <w:hideMark/>
          </w:tcPr>
          <w:p w14:paraId="068D04D9"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150,000</w:t>
            </w:r>
          </w:p>
        </w:tc>
        <w:tc>
          <w:tcPr>
            <w:tcW w:w="409" w:type="pct"/>
            <w:tcBorders>
              <w:top w:val="nil"/>
              <w:left w:val="nil"/>
              <w:bottom w:val="nil"/>
              <w:right w:val="single" w:sz="4" w:space="0" w:color="auto"/>
            </w:tcBorders>
            <w:shd w:val="clear" w:color="auto" w:fill="auto"/>
            <w:noWrap/>
            <w:vAlign w:val="bottom"/>
            <w:hideMark/>
          </w:tcPr>
          <w:p w14:paraId="068D04DA"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256,000</w:t>
            </w:r>
          </w:p>
        </w:tc>
        <w:tc>
          <w:tcPr>
            <w:tcW w:w="491" w:type="pct"/>
            <w:tcBorders>
              <w:top w:val="nil"/>
              <w:left w:val="nil"/>
              <w:bottom w:val="nil"/>
              <w:right w:val="single" w:sz="4" w:space="0" w:color="auto"/>
            </w:tcBorders>
            <w:shd w:val="clear" w:color="auto" w:fill="auto"/>
            <w:noWrap/>
            <w:vAlign w:val="bottom"/>
            <w:hideMark/>
          </w:tcPr>
          <w:p w14:paraId="068D04DB"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637,000</w:t>
            </w:r>
          </w:p>
        </w:tc>
      </w:tr>
      <w:tr w:rsidR="00BB6A1D" w:rsidRPr="00BB6A1D" w14:paraId="068D04E4" w14:textId="77777777" w:rsidTr="00BB6A1D">
        <w:trPr>
          <w:trHeight w:val="139"/>
        </w:trPr>
        <w:tc>
          <w:tcPr>
            <w:tcW w:w="311" w:type="pct"/>
            <w:tcBorders>
              <w:top w:val="dotted" w:sz="4" w:space="0" w:color="auto"/>
              <w:left w:val="single" w:sz="4" w:space="0" w:color="auto"/>
              <w:bottom w:val="nil"/>
              <w:right w:val="nil"/>
            </w:tcBorders>
            <w:shd w:val="clear" w:color="auto" w:fill="auto"/>
            <w:noWrap/>
            <w:vAlign w:val="bottom"/>
            <w:hideMark/>
          </w:tcPr>
          <w:p w14:paraId="068D04D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08480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D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Mbeshtetje per Kultet Fetare</w:t>
            </w:r>
          </w:p>
        </w:tc>
        <w:tc>
          <w:tcPr>
            <w:tcW w:w="442" w:type="pct"/>
            <w:tcBorders>
              <w:top w:val="nil"/>
              <w:left w:val="nil"/>
              <w:bottom w:val="dotted" w:sz="4" w:space="0" w:color="auto"/>
              <w:right w:val="single" w:sz="4" w:space="0" w:color="auto"/>
            </w:tcBorders>
            <w:shd w:val="clear" w:color="auto" w:fill="auto"/>
            <w:noWrap/>
            <w:vAlign w:val="bottom"/>
            <w:hideMark/>
          </w:tcPr>
          <w:p w14:paraId="068D04D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129,000</w:t>
            </w:r>
          </w:p>
        </w:tc>
        <w:tc>
          <w:tcPr>
            <w:tcW w:w="415" w:type="pct"/>
            <w:tcBorders>
              <w:top w:val="nil"/>
              <w:left w:val="nil"/>
              <w:bottom w:val="dotted" w:sz="4" w:space="0" w:color="auto"/>
              <w:right w:val="dashed" w:sz="4" w:space="0" w:color="auto"/>
            </w:tcBorders>
            <w:shd w:val="clear" w:color="auto" w:fill="auto"/>
            <w:noWrap/>
            <w:vAlign w:val="bottom"/>
            <w:hideMark/>
          </w:tcPr>
          <w:p w14:paraId="068D04E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dotted" w:sz="4" w:space="0" w:color="auto"/>
              <w:right w:val="dashed" w:sz="4" w:space="0" w:color="auto"/>
            </w:tcBorders>
            <w:shd w:val="clear" w:color="auto" w:fill="auto"/>
            <w:noWrap/>
            <w:vAlign w:val="bottom"/>
            <w:hideMark/>
          </w:tcPr>
          <w:p w14:paraId="068D04E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dotted" w:sz="4" w:space="0" w:color="auto"/>
              <w:right w:val="single" w:sz="4" w:space="0" w:color="auto"/>
            </w:tcBorders>
            <w:shd w:val="clear" w:color="auto" w:fill="auto"/>
            <w:noWrap/>
            <w:vAlign w:val="bottom"/>
            <w:hideMark/>
          </w:tcPr>
          <w:p w14:paraId="068D04E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nil"/>
              <w:bottom w:val="dotted" w:sz="4" w:space="0" w:color="auto"/>
              <w:right w:val="single" w:sz="4" w:space="0" w:color="auto"/>
            </w:tcBorders>
            <w:shd w:val="clear" w:color="auto" w:fill="auto"/>
            <w:noWrap/>
            <w:vAlign w:val="bottom"/>
            <w:hideMark/>
          </w:tcPr>
          <w:p w14:paraId="068D04E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130,000</w:t>
            </w:r>
          </w:p>
        </w:tc>
      </w:tr>
      <w:tr w:rsidR="00BB6A1D" w:rsidRPr="00BB6A1D" w14:paraId="068D04EC" w14:textId="77777777" w:rsidTr="00BB6A1D">
        <w:trPr>
          <w:trHeight w:val="139"/>
        </w:trPr>
        <w:tc>
          <w:tcPr>
            <w:tcW w:w="311" w:type="pct"/>
            <w:tcBorders>
              <w:top w:val="single" w:sz="4" w:space="0" w:color="auto"/>
              <w:left w:val="single" w:sz="4" w:space="0" w:color="auto"/>
              <w:bottom w:val="dotted" w:sz="4" w:space="0" w:color="auto"/>
              <w:right w:val="nil"/>
            </w:tcBorders>
            <w:shd w:val="clear" w:color="auto" w:fill="auto"/>
            <w:vAlign w:val="bottom"/>
            <w:hideMark/>
          </w:tcPr>
          <w:p w14:paraId="068D04E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88</w:t>
            </w:r>
          </w:p>
        </w:tc>
        <w:tc>
          <w:tcPr>
            <w:tcW w:w="2524"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68D04E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Mbeshtetje per Shoqerine Civile</w:t>
            </w:r>
          </w:p>
        </w:tc>
        <w:tc>
          <w:tcPr>
            <w:tcW w:w="442" w:type="pct"/>
            <w:tcBorders>
              <w:top w:val="single" w:sz="4" w:space="0" w:color="auto"/>
              <w:left w:val="nil"/>
              <w:bottom w:val="dotted" w:sz="4" w:space="0" w:color="auto"/>
              <w:right w:val="single" w:sz="4" w:space="0" w:color="auto"/>
            </w:tcBorders>
            <w:shd w:val="clear" w:color="auto" w:fill="auto"/>
            <w:noWrap/>
            <w:vAlign w:val="bottom"/>
            <w:hideMark/>
          </w:tcPr>
          <w:p w14:paraId="068D04E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124,000</w:t>
            </w:r>
          </w:p>
        </w:tc>
        <w:tc>
          <w:tcPr>
            <w:tcW w:w="415" w:type="pct"/>
            <w:tcBorders>
              <w:top w:val="single" w:sz="4" w:space="0" w:color="auto"/>
              <w:left w:val="nil"/>
              <w:bottom w:val="dotted" w:sz="4" w:space="0" w:color="auto"/>
              <w:right w:val="dashed" w:sz="4" w:space="0" w:color="auto"/>
            </w:tcBorders>
            <w:shd w:val="clear" w:color="auto" w:fill="auto"/>
            <w:noWrap/>
            <w:vAlign w:val="bottom"/>
            <w:hideMark/>
          </w:tcPr>
          <w:p w14:paraId="068D04E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single" w:sz="4" w:space="0" w:color="auto"/>
              <w:left w:val="nil"/>
              <w:bottom w:val="dotted" w:sz="4" w:space="0" w:color="auto"/>
              <w:right w:val="dashed" w:sz="4" w:space="0" w:color="auto"/>
            </w:tcBorders>
            <w:shd w:val="clear" w:color="auto" w:fill="auto"/>
            <w:noWrap/>
            <w:vAlign w:val="bottom"/>
            <w:hideMark/>
          </w:tcPr>
          <w:p w14:paraId="068D04E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single" w:sz="4" w:space="0" w:color="auto"/>
              <w:left w:val="nil"/>
              <w:bottom w:val="dotted" w:sz="4" w:space="0" w:color="auto"/>
              <w:right w:val="single" w:sz="4" w:space="0" w:color="auto"/>
            </w:tcBorders>
            <w:shd w:val="clear" w:color="auto" w:fill="auto"/>
            <w:noWrap/>
            <w:vAlign w:val="bottom"/>
            <w:hideMark/>
          </w:tcPr>
          <w:p w14:paraId="068D04E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single" w:sz="4" w:space="0" w:color="auto"/>
              <w:left w:val="nil"/>
              <w:bottom w:val="dotted" w:sz="4" w:space="0" w:color="auto"/>
              <w:right w:val="single" w:sz="4" w:space="0" w:color="auto"/>
            </w:tcBorders>
            <w:shd w:val="clear" w:color="auto" w:fill="auto"/>
            <w:noWrap/>
            <w:vAlign w:val="bottom"/>
            <w:hideMark/>
          </w:tcPr>
          <w:p w14:paraId="068D04E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125,000</w:t>
            </w:r>
          </w:p>
        </w:tc>
      </w:tr>
      <w:tr w:rsidR="00BB6A1D" w:rsidRPr="00BB6A1D" w14:paraId="068D04F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E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E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nil"/>
              <w:left w:val="nil"/>
              <w:bottom w:val="single" w:sz="4" w:space="0" w:color="auto"/>
              <w:right w:val="single" w:sz="4" w:space="0" w:color="auto"/>
            </w:tcBorders>
            <w:shd w:val="clear" w:color="auto" w:fill="auto"/>
            <w:noWrap/>
            <w:vAlign w:val="bottom"/>
            <w:hideMark/>
          </w:tcPr>
          <w:p w14:paraId="068D04E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124,000</w:t>
            </w:r>
          </w:p>
        </w:tc>
        <w:tc>
          <w:tcPr>
            <w:tcW w:w="415" w:type="pct"/>
            <w:tcBorders>
              <w:top w:val="nil"/>
              <w:left w:val="nil"/>
              <w:bottom w:val="single" w:sz="4" w:space="0" w:color="auto"/>
              <w:right w:val="dashed" w:sz="4" w:space="0" w:color="auto"/>
            </w:tcBorders>
            <w:shd w:val="clear" w:color="auto" w:fill="auto"/>
            <w:noWrap/>
            <w:vAlign w:val="bottom"/>
            <w:hideMark/>
          </w:tcPr>
          <w:p w14:paraId="068D04F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nil"/>
              <w:left w:val="nil"/>
              <w:bottom w:val="single" w:sz="4" w:space="0" w:color="auto"/>
              <w:right w:val="dashed" w:sz="4" w:space="0" w:color="auto"/>
            </w:tcBorders>
            <w:shd w:val="clear" w:color="auto" w:fill="auto"/>
            <w:noWrap/>
            <w:vAlign w:val="bottom"/>
            <w:hideMark/>
          </w:tcPr>
          <w:p w14:paraId="068D04F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nil"/>
              <w:left w:val="nil"/>
              <w:bottom w:val="single" w:sz="4" w:space="0" w:color="auto"/>
              <w:right w:val="single" w:sz="4" w:space="0" w:color="auto"/>
            </w:tcBorders>
            <w:shd w:val="clear" w:color="auto" w:fill="auto"/>
            <w:noWrap/>
            <w:vAlign w:val="bottom"/>
            <w:hideMark/>
          </w:tcPr>
          <w:p w14:paraId="068D04F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nil"/>
              <w:left w:val="nil"/>
              <w:bottom w:val="single" w:sz="4" w:space="0" w:color="auto"/>
              <w:right w:val="single" w:sz="4" w:space="0" w:color="auto"/>
            </w:tcBorders>
            <w:shd w:val="clear" w:color="auto" w:fill="auto"/>
            <w:noWrap/>
            <w:vAlign w:val="bottom"/>
            <w:hideMark/>
          </w:tcPr>
          <w:p w14:paraId="068D04F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125,000</w:t>
            </w:r>
          </w:p>
        </w:tc>
      </w:tr>
      <w:tr w:rsidR="00BB6A1D" w:rsidRPr="00BB6A1D" w14:paraId="068D04F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4F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89</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4F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Komisioneri për te Drejten e Informimit dhe  Mbrojtjen e të Dhënave Personale</w:t>
            </w:r>
          </w:p>
        </w:tc>
        <w:tc>
          <w:tcPr>
            <w:tcW w:w="442" w:type="pct"/>
            <w:tcBorders>
              <w:top w:val="nil"/>
              <w:left w:val="nil"/>
              <w:bottom w:val="nil"/>
              <w:right w:val="single" w:sz="4" w:space="0" w:color="auto"/>
            </w:tcBorders>
            <w:shd w:val="clear" w:color="auto" w:fill="auto"/>
            <w:noWrap/>
            <w:vAlign w:val="bottom"/>
            <w:hideMark/>
          </w:tcPr>
          <w:p w14:paraId="068D04F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70,500</w:t>
            </w:r>
          </w:p>
        </w:tc>
        <w:tc>
          <w:tcPr>
            <w:tcW w:w="415" w:type="pct"/>
            <w:tcBorders>
              <w:top w:val="nil"/>
              <w:left w:val="nil"/>
              <w:bottom w:val="nil"/>
              <w:right w:val="dashed" w:sz="4" w:space="0" w:color="auto"/>
            </w:tcBorders>
            <w:shd w:val="clear" w:color="auto" w:fill="auto"/>
            <w:noWrap/>
            <w:vAlign w:val="bottom"/>
            <w:hideMark/>
          </w:tcPr>
          <w:p w14:paraId="068D04F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nil"/>
              <w:right w:val="dashed" w:sz="4" w:space="0" w:color="auto"/>
            </w:tcBorders>
            <w:shd w:val="clear" w:color="auto" w:fill="auto"/>
            <w:noWrap/>
            <w:vAlign w:val="bottom"/>
            <w:hideMark/>
          </w:tcPr>
          <w:p w14:paraId="068D04F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nil"/>
              <w:right w:val="single" w:sz="4" w:space="0" w:color="auto"/>
            </w:tcBorders>
            <w:shd w:val="clear" w:color="auto" w:fill="auto"/>
            <w:noWrap/>
            <w:vAlign w:val="bottom"/>
            <w:hideMark/>
          </w:tcPr>
          <w:p w14:paraId="068D04F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nil"/>
              <w:right w:val="single" w:sz="4" w:space="0" w:color="auto"/>
            </w:tcBorders>
            <w:shd w:val="clear" w:color="auto" w:fill="auto"/>
            <w:noWrap/>
            <w:vAlign w:val="bottom"/>
            <w:hideMark/>
          </w:tcPr>
          <w:p w14:paraId="068D04F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71,500</w:t>
            </w:r>
          </w:p>
        </w:tc>
      </w:tr>
      <w:tr w:rsidR="00BB6A1D" w:rsidRPr="00BB6A1D" w14:paraId="068D050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4F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4F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dotted" w:sz="4" w:space="0" w:color="auto"/>
              <w:left w:val="nil"/>
              <w:bottom w:val="single" w:sz="4" w:space="0" w:color="auto"/>
              <w:right w:val="single" w:sz="4" w:space="0" w:color="auto"/>
            </w:tcBorders>
            <w:shd w:val="clear" w:color="auto" w:fill="auto"/>
            <w:noWrap/>
            <w:vAlign w:val="bottom"/>
            <w:hideMark/>
          </w:tcPr>
          <w:p w14:paraId="068D04F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70,500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50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0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0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50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71,500</w:t>
            </w:r>
          </w:p>
        </w:tc>
      </w:tr>
      <w:tr w:rsidR="00BB6A1D" w:rsidRPr="00BB6A1D" w14:paraId="068D050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50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lastRenderedPageBreak/>
              <w:t>90</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50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Veprimtaria e komisionit te prokurimit publik</w:t>
            </w:r>
          </w:p>
        </w:tc>
        <w:tc>
          <w:tcPr>
            <w:tcW w:w="442" w:type="pct"/>
            <w:tcBorders>
              <w:top w:val="nil"/>
              <w:left w:val="nil"/>
              <w:bottom w:val="nil"/>
              <w:right w:val="single" w:sz="4" w:space="0" w:color="auto"/>
            </w:tcBorders>
            <w:shd w:val="clear" w:color="auto" w:fill="auto"/>
            <w:noWrap/>
            <w:vAlign w:val="bottom"/>
            <w:hideMark/>
          </w:tcPr>
          <w:p w14:paraId="068D050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85,000</w:t>
            </w:r>
          </w:p>
        </w:tc>
        <w:tc>
          <w:tcPr>
            <w:tcW w:w="415" w:type="pct"/>
            <w:tcBorders>
              <w:top w:val="nil"/>
              <w:left w:val="nil"/>
              <w:bottom w:val="nil"/>
              <w:right w:val="dashed" w:sz="4" w:space="0" w:color="auto"/>
            </w:tcBorders>
            <w:shd w:val="clear" w:color="auto" w:fill="auto"/>
            <w:noWrap/>
            <w:vAlign w:val="bottom"/>
            <w:hideMark/>
          </w:tcPr>
          <w:p w14:paraId="068D050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nil"/>
              <w:right w:val="dashed" w:sz="4" w:space="0" w:color="auto"/>
            </w:tcBorders>
            <w:shd w:val="clear" w:color="auto" w:fill="auto"/>
            <w:noWrap/>
            <w:vAlign w:val="bottom"/>
            <w:hideMark/>
          </w:tcPr>
          <w:p w14:paraId="068D050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nil"/>
              <w:right w:val="single" w:sz="4" w:space="0" w:color="auto"/>
            </w:tcBorders>
            <w:shd w:val="clear" w:color="auto" w:fill="auto"/>
            <w:noWrap/>
            <w:vAlign w:val="bottom"/>
            <w:hideMark/>
          </w:tcPr>
          <w:p w14:paraId="068D050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nil"/>
              <w:right w:val="single" w:sz="4" w:space="0" w:color="auto"/>
            </w:tcBorders>
            <w:shd w:val="clear" w:color="auto" w:fill="auto"/>
            <w:noWrap/>
            <w:vAlign w:val="bottom"/>
            <w:hideMark/>
          </w:tcPr>
          <w:p w14:paraId="068D050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86,000</w:t>
            </w:r>
          </w:p>
        </w:tc>
      </w:tr>
      <w:tr w:rsidR="00BB6A1D" w:rsidRPr="00BB6A1D" w14:paraId="068D051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50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50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dotted" w:sz="4" w:space="0" w:color="auto"/>
              <w:left w:val="nil"/>
              <w:bottom w:val="single" w:sz="4" w:space="0" w:color="auto"/>
              <w:right w:val="single" w:sz="4" w:space="0" w:color="auto"/>
            </w:tcBorders>
            <w:shd w:val="clear" w:color="auto" w:fill="auto"/>
            <w:noWrap/>
            <w:vAlign w:val="bottom"/>
            <w:hideMark/>
          </w:tcPr>
          <w:p w14:paraId="068D050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85,000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51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1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1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51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86,000</w:t>
            </w:r>
          </w:p>
        </w:tc>
      </w:tr>
      <w:tr w:rsidR="00BB6A1D" w:rsidRPr="00BB6A1D" w14:paraId="068D051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51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91</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51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Komisioneri per Mbrojtjen nga Diskriminimi</w:t>
            </w:r>
          </w:p>
        </w:tc>
        <w:tc>
          <w:tcPr>
            <w:tcW w:w="442" w:type="pct"/>
            <w:tcBorders>
              <w:top w:val="nil"/>
              <w:left w:val="nil"/>
              <w:bottom w:val="nil"/>
              <w:right w:val="single" w:sz="4" w:space="0" w:color="auto"/>
            </w:tcBorders>
            <w:shd w:val="clear" w:color="auto" w:fill="auto"/>
            <w:noWrap/>
            <w:vAlign w:val="bottom"/>
            <w:hideMark/>
          </w:tcPr>
          <w:p w14:paraId="068D051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56,000</w:t>
            </w:r>
          </w:p>
        </w:tc>
        <w:tc>
          <w:tcPr>
            <w:tcW w:w="415" w:type="pct"/>
            <w:tcBorders>
              <w:top w:val="nil"/>
              <w:left w:val="nil"/>
              <w:bottom w:val="nil"/>
              <w:right w:val="dashed" w:sz="4" w:space="0" w:color="auto"/>
            </w:tcBorders>
            <w:shd w:val="clear" w:color="auto" w:fill="auto"/>
            <w:noWrap/>
            <w:vAlign w:val="bottom"/>
            <w:hideMark/>
          </w:tcPr>
          <w:p w14:paraId="068D051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nil"/>
              <w:bottom w:val="nil"/>
              <w:right w:val="dashed" w:sz="4" w:space="0" w:color="auto"/>
            </w:tcBorders>
            <w:shd w:val="clear" w:color="auto" w:fill="auto"/>
            <w:noWrap/>
            <w:vAlign w:val="bottom"/>
            <w:hideMark/>
          </w:tcPr>
          <w:p w14:paraId="068D051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nil"/>
              <w:right w:val="single" w:sz="4" w:space="0" w:color="auto"/>
            </w:tcBorders>
            <w:shd w:val="clear" w:color="auto" w:fill="auto"/>
            <w:noWrap/>
            <w:vAlign w:val="bottom"/>
            <w:hideMark/>
          </w:tcPr>
          <w:p w14:paraId="068D051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nil"/>
              <w:right w:val="single" w:sz="4" w:space="0" w:color="auto"/>
            </w:tcBorders>
            <w:shd w:val="clear" w:color="auto" w:fill="auto"/>
            <w:noWrap/>
            <w:vAlign w:val="bottom"/>
            <w:hideMark/>
          </w:tcPr>
          <w:p w14:paraId="068D051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57,000</w:t>
            </w:r>
          </w:p>
        </w:tc>
      </w:tr>
      <w:tr w:rsidR="00BB6A1D" w:rsidRPr="00BB6A1D" w14:paraId="068D052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51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51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dotted" w:sz="4" w:space="0" w:color="auto"/>
              <w:left w:val="nil"/>
              <w:bottom w:val="single" w:sz="4" w:space="0" w:color="auto"/>
              <w:right w:val="single" w:sz="4" w:space="0" w:color="auto"/>
            </w:tcBorders>
            <w:shd w:val="clear" w:color="auto" w:fill="auto"/>
            <w:noWrap/>
            <w:vAlign w:val="bottom"/>
            <w:hideMark/>
          </w:tcPr>
          <w:p w14:paraId="068D051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56,000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52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2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2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52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57,000</w:t>
            </w:r>
          </w:p>
        </w:tc>
      </w:tr>
      <w:tr w:rsidR="00BB6A1D" w:rsidRPr="00BB6A1D" w14:paraId="068D052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52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92</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52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Instituti i Studimeve te Krimeve te Komunizmit</w:t>
            </w:r>
          </w:p>
        </w:tc>
        <w:tc>
          <w:tcPr>
            <w:tcW w:w="442" w:type="pct"/>
            <w:tcBorders>
              <w:top w:val="nil"/>
              <w:left w:val="nil"/>
              <w:bottom w:val="nil"/>
              <w:right w:val="single" w:sz="4" w:space="0" w:color="auto"/>
            </w:tcBorders>
            <w:shd w:val="clear" w:color="auto" w:fill="auto"/>
            <w:noWrap/>
            <w:vAlign w:val="bottom"/>
            <w:hideMark/>
          </w:tcPr>
          <w:p w14:paraId="068D052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36,000</w:t>
            </w:r>
          </w:p>
        </w:tc>
        <w:tc>
          <w:tcPr>
            <w:tcW w:w="415" w:type="pct"/>
            <w:tcBorders>
              <w:top w:val="nil"/>
              <w:left w:val="nil"/>
              <w:bottom w:val="nil"/>
              <w:right w:val="dashed" w:sz="4" w:space="0" w:color="auto"/>
            </w:tcBorders>
            <w:shd w:val="clear" w:color="auto" w:fill="auto"/>
            <w:noWrap/>
            <w:vAlign w:val="bottom"/>
            <w:hideMark/>
          </w:tcPr>
          <w:p w14:paraId="068D052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09" w:type="pct"/>
            <w:tcBorders>
              <w:top w:val="nil"/>
              <w:left w:val="single" w:sz="4" w:space="0" w:color="auto"/>
              <w:bottom w:val="nil"/>
              <w:right w:val="dashed" w:sz="4" w:space="0" w:color="auto"/>
            </w:tcBorders>
            <w:shd w:val="clear" w:color="auto" w:fill="auto"/>
            <w:noWrap/>
            <w:vAlign w:val="bottom"/>
            <w:hideMark/>
          </w:tcPr>
          <w:p w14:paraId="068D052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nil"/>
              <w:right w:val="single" w:sz="4" w:space="0" w:color="auto"/>
            </w:tcBorders>
            <w:shd w:val="clear" w:color="auto" w:fill="auto"/>
            <w:noWrap/>
            <w:vAlign w:val="bottom"/>
            <w:hideMark/>
          </w:tcPr>
          <w:p w14:paraId="068D052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1,000</w:t>
            </w:r>
          </w:p>
        </w:tc>
        <w:tc>
          <w:tcPr>
            <w:tcW w:w="491" w:type="pct"/>
            <w:tcBorders>
              <w:top w:val="nil"/>
              <w:left w:val="nil"/>
              <w:bottom w:val="nil"/>
              <w:right w:val="single" w:sz="4" w:space="0" w:color="auto"/>
            </w:tcBorders>
            <w:shd w:val="clear" w:color="auto" w:fill="auto"/>
            <w:noWrap/>
            <w:vAlign w:val="bottom"/>
            <w:hideMark/>
          </w:tcPr>
          <w:p w14:paraId="068D052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37,000</w:t>
            </w:r>
          </w:p>
        </w:tc>
      </w:tr>
      <w:tr w:rsidR="00BB6A1D" w:rsidRPr="00BB6A1D" w14:paraId="068D0534" w14:textId="77777777" w:rsidTr="00BB6A1D">
        <w:trPr>
          <w:trHeight w:val="139"/>
        </w:trPr>
        <w:tc>
          <w:tcPr>
            <w:tcW w:w="311" w:type="pct"/>
            <w:tcBorders>
              <w:top w:val="nil"/>
              <w:left w:val="single" w:sz="4" w:space="0" w:color="auto"/>
              <w:bottom w:val="single" w:sz="4" w:space="0" w:color="auto"/>
              <w:right w:val="nil"/>
            </w:tcBorders>
            <w:shd w:val="clear" w:color="auto" w:fill="auto"/>
            <w:noWrap/>
            <w:vAlign w:val="bottom"/>
            <w:hideMark/>
          </w:tcPr>
          <w:p w14:paraId="068D052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single" w:sz="4" w:space="0" w:color="auto"/>
              <w:right w:val="single" w:sz="4" w:space="0" w:color="auto"/>
            </w:tcBorders>
            <w:shd w:val="clear" w:color="auto" w:fill="auto"/>
            <w:noWrap/>
            <w:vAlign w:val="bottom"/>
            <w:hideMark/>
          </w:tcPr>
          <w:p w14:paraId="068D052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dotted" w:sz="4" w:space="0" w:color="auto"/>
              <w:left w:val="nil"/>
              <w:bottom w:val="single" w:sz="4" w:space="0" w:color="auto"/>
              <w:right w:val="single" w:sz="4" w:space="0" w:color="auto"/>
            </w:tcBorders>
            <w:shd w:val="clear" w:color="auto" w:fill="auto"/>
            <w:noWrap/>
            <w:vAlign w:val="bottom"/>
            <w:hideMark/>
          </w:tcPr>
          <w:p w14:paraId="068D052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36,000</w:t>
            </w:r>
          </w:p>
        </w:tc>
        <w:tc>
          <w:tcPr>
            <w:tcW w:w="415" w:type="pct"/>
            <w:tcBorders>
              <w:top w:val="dotted" w:sz="4" w:space="0" w:color="auto"/>
              <w:left w:val="nil"/>
              <w:bottom w:val="single" w:sz="4" w:space="0" w:color="auto"/>
              <w:right w:val="dashed" w:sz="4" w:space="0" w:color="auto"/>
            </w:tcBorders>
            <w:shd w:val="clear" w:color="auto" w:fill="auto"/>
            <w:noWrap/>
            <w:vAlign w:val="bottom"/>
            <w:hideMark/>
          </w:tcPr>
          <w:p w14:paraId="068D053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3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68D053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1,000</w:t>
            </w:r>
          </w:p>
        </w:tc>
        <w:tc>
          <w:tcPr>
            <w:tcW w:w="491"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68D053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37,000</w:t>
            </w:r>
          </w:p>
        </w:tc>
      </w:tr>
      <w:tr w:rsidR="00BB6A1D" w:rsidRPr="00BB6A1D" w14:paraId="068D053C" w14:textId="77777777" w:rsidTr="00BB6A1D">
        <w:trPr>
          <w:trHeight w:val="139"/>
        </w:trPr>
        <w:tc>
          <w:tcPr>
            <w:tcW w:w="311" w:type="pct"/>
            <w:tcBorders>
              <w:top w:val="nil"/>
              <w:left w:val="single" w:sz="4" w:space="0" w:color="auto"/>
              <w:bottom w:val="dotted" w:sz="4" w:space="0" w:color="auto"/>
              <w:right w:val="nil"/>
            </w:tcBorders>
            <w:shd w:val="clear" w:color="auto" w:fill="auto"/>
            <w:vAlign w:val="bottom"/>
            <w:hideMark/>
          </w:tcPr>
          <w:p w14:paraId="068D0535" w14:textId="77777777" w:rsidR="00BB6A1D" w:rsidRPr="00BB6A1D" w:rsidRDefault="00BB6A1D" w:rsidP="00BB6A1D">
            <w:pPr>
              <w:spacing w:after="0" w:line="240" w:lineRule="auto"/>
              <w:ind w:firstLine="0"/>
              <w:jc w:val="center"/>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95</w:t>
            </w:r>
          </w:p>
        </w:tc>
        <w:tc>
          <w:tcPr>
            <w:tcW w:w="2524" w:type="pct"/>
            <w:tcBorders>
              <w:top w:val="nil"/>
              <w:left w:val="single" w:sz="4" w:space="0" w:color="auto"/>
              <w:bottom w:val="dotted" w:sz="4" w:space="0" w:color="auto"/>
              <w:right w:val="single" w:sz="4" w:space="0" w:color="auto"/>
            </w:tcBorders>
            <w:shd w:val="clear" w:color="auto" w:fill="auto"/>
            <w:noWrap/>
            <w:vAlign w:val="bottom"/>
            <w:hideMark/>
          </w:tcPr>
          <w:p w14:paraId="068D0536" w14:textId="77777777" w:rsidR="00BB6A1D" w:rsidRPr="00BB6A1D" w:rsidRDefault="00BB6A1D" w:rsidP="00BB6A1D">
            <w:pPr>
              <w:spacing w:after="0" w:line="240" w:lineRule="auto"/>
              <w:ind w:firstLine="0"/>
              <w:jc w:val="left"/>
              <w:rPr>
                <w:rFonts w:ascii="Arial" w:eastAsia="Times New Roman" w:hAnsi="Arial" w:cs="Arial"/>
                <w:b/>
                <w:bCs/>
                <w:color w:val="000000"/>
                <w:sz w:val="12"/>
                <w:szCs w:val="12"/>
              </w:rPr>
            </w:pPr>
            <w:r w:rsidRPr="00BB6A1D">
              <w:rPr>
                <w:rFonts w:ascii="Arial" w:eastAsia="Times New Roman" w:hAnsi="Arial" w:cs="Arial"/>
                <w:b/>
                <w:bCs/>
                <w:color w:val="000000"/>
                <w:sz w:val="12"/>
                <w:szCs w:val="12"/>
              </w:rPr>
              <w:t>Autoriteti per te Drejten e Informimit</w:t>
            </w:r>
          </w:p>
        </w:tc>
        <w:tc>
          <w:tcPr>
            <w:tcW w:w="442" w:type="pct"/>
            <w:tcBorders>
              <w:top w:val="nil"/>
              <w:left w:val="nil"/>
              <w:bottom w:val="nil"/>
              <w:right w:val="single" w:sz="4" w:space="0" w:color="auto"/>
            </w:tcBorders>
            <w:shd w:val="clear" w:color="auto" w:fill="auto"/>
            <w:noWrap/>
            <w:vAlign w:val="bottom"/>
            <w:hideMark/>
          </w:tcPr>
          <w:p w14:paraId="068D053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61,000</w:t>
            </w:r>
          </w:p>
        </w:tc>
        <w:tc>
          <w:tcPr>
            <w:tcW w:w="415" w:type="pct"/>
            <w:tcBorders>
              <w:top w:val="nil"/>
              <w:left w:val="nil"/>
              <w:bottom w:val="nil"/>
              <w:right w:val="dashed" w:sz="4" w:space="0" w:color="auto"/>
            </w:tcBorders>
            <w:shd w:val="clear" w:color="auto" w:fill="auto"/>
            <w:noWrap/>
            <w:vAlign w:val="bottom"/>
            <w:hideMark/>
          </w:tcPr>
          <w:p w14:paraId="068D053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09" w:type="pct"/>
            <w:tcBorders>
              <w:top w:val="nil"/>
              <w:left w:val="single" w:sz="4" w:space="0" w:color="auto"/>
              <w:bottom w:val="nil"/>
              <w:right w:val="dashed" w:sz="4" w:space="0" w:color="auto"/>
            </w:tcBorders>
            <w:shd w:val="clear" w:color="auto" w:fill="auto"/>
            <w:noWrap/>
            <w:vAlign w:val="bottom"/>
            <w:hideMark/>
          </w:tcPr>
          <w:p w14:paraId="068D053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0</w:t>
            </w:r>
          </w:p>
        </w:tc>
        <w:tc>
          <w:tcPr>
            <w:tcW w:w="409" w:type="pct"/>
            <w:tcBorders>
              <w:top w:val="nil"/>
              <w:left w:val="nil"/>
              <w:bottom w:val="nil"/>
              <w:right w:val="single" w:sz="4" w:space="0" w:color="auto"/>
            </w:tcBorders>
            <w:shd w:val="clear" w:color="auto" w:fill="auto"/>
            <w:noWrap/>
            <w:vAlign w:val="bottom"/>
            <w:hideMark/>
          </w:tcPr>
          <w:p w14:paraId="068D053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2,000</w:t>
            </w:r>
          </w:p>
        </w:tc>
        <w:tc>
          <w:tcPr>
            <w:tcW w:w="491" w:type="pct"/>
            <w:tcBorders>
              <w:top w:val="nil"/>
              <w:left w:val="nil"/>
              <w:bottom w:val="nil"/>
              <w:right w:val="single" w:sz="4" w:space="0" w:color="auto"/>
            </w:tcBorders>
            <w:shd w:val="clear" w:color="auto" w:fill="auto"/>
            <w:noWrap/>
            <w:vAlign w:val="bottom"/>
            <w:hideMark/>
          </w:tcPr>
          <w:p w14:paraId="068D053B"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63,000</w:t>
            </w:r>
          </w:p>
        </w:tc>
      </w:tr>
      <w:tr w:rsidR="00BB6A1D" w:rsidRPr="00BB6A1D" w14:paraId="068D0544" w14:textId="77777777" w:rsidTr="00BB6A1D">
        <w:trPr>
          <w:trHeight w:val="139"/>
        </w:trPr>
        <w:tc>
          <w:tcPr>
            <w:tcW w:w="311" w:type="pct"/>
            <w:tcBorders>
              <w:top w:val="nil"/>
              <w:left w:val="single" w:sz="4" w:space="0" w:color="auto"/>
              <w:bottom w:val="nil"/>
              <w:right w:val="nil"/>
            </w:tcBorders>
            <w:shd w:val="clear" w:color="auto" w:fill="auto"/>
            <w:noWrap/>
            <w:vAlign w:val="bottom"/>
            <w:hideMark/>
          </w:tcPr>
          <w:p w14:paraId="068D053D" w14:textId="77777777" w:rsidR="00BB6A1D" w:rsidRPr="00BB6A1D" w:rsidRDefault="00BB6A1D" w:rsidP="00BB6A1D">
            <w:pPr>
              <w:spacing w:after="0" w:line="240" w:lineRule="auto"/>
              <w:ind w:firstLine="0"/>
              <w:jc w:val="center"/>
              <w:rPr>
                <w:rFonts w:ascii="Arial" w:eastAsia="Times New Roman" w:hAnsi="Arial" w:cs="Arial"/>
                <w:sz w:val="12"/>
                <w:szCs w:val="12"/>
              </w:rPr>
            </w:pPr>
            <w:r w:rsidRPr="00BB6A1D">
              <w:rPr>
                <w:rFonts w:ascii="Arial" w:eastAsia="Times New Roman" w:hAnsi="Arial" w:cs="Arial"/>
                <w:sz w:val="12"/>
                <w:szCs w:val="12"/>
              </w:rPr>
              <w:t>01110</w:t>
            </w:r>
          </w:p>
        </w:tc>
        <w:tc>
          <w:tcPr>
            <w:tcW w:w="2524" w:type="pct"/>
            <w:tcBorders>
              <w:top w:val="nil"/>
              <w:left w:val="single" w:sz="4" w:space="0" w:color="auto"/>
              <w:bottom w:val="nil"/>
              <w:right w:val="single" w:sz="4" w:space="0" w:color="auto"/>
            </w:tcBorders>
            <w:shd w:val="clear" w:color="auto" w:fill="auto"/>
            <w:noWrap/>
            <w:vAlign w:val="bottom"/>
            <w:hideMark/>
          </w:tcPr>
          <w:p w14:paraId="068D053E" w14:textId="77777777" w:rsidR="00BB6A1D" w:rsidRPr="00BB6A1D" w:rsidRDefault="00BB6A1D" w:rsidP="00BB6A1D">
            <w:pPr>
              <w:spacing w:after="0" w:line="240" w:lineRule="auto"/>
              <w:ind w:firstLine="0"/>
              <w:jc w:val="left"/>
              <w:rPr>
                <w:rFonts w:ascii="Arial" w:eastAsia="Times New Roman" w:hAnsi="Arial" w:cs="Arial"/>
                <w:sz w:val="12"/>
                <w:szCs w:val="12"/>
              </w:rPr>
            </w:pPr>
            <w:r w:rsidRPr="00BB6A1D">
              <w:rPr>
                <w:rFonts w:ascii="Arial" w:eastAsia="Times New Roman" w:hAnsi="Arial" w:cs="Arial"/>
                <w:sz w:val="12"/>
                <w:szCs w:val="12"/>
              </w:rPr>
              <w:t>Planifikimi, Menaxhimi dhe Administrimi</w:t>
            </w:r>
          </w:p>
        </w:tc>
        <w:tc>
          <w:tcPr>
            <w:tcW w:w="442" w:type="pct"/>
            <w:tcBorders>
              <w:top w:val="dotted" w:sz="4" w:space="0" w:color="auto"/>
              <w:left w:val="nil"/>
              <w:bottom w:val="nil"/>
              <w:right w:val="single" w:sz="4" w:space="0" w:color="auto"/>
            </w:tcBorders>
            <w:shd w:val="clear" w:color="auto" w:fill="auto"/>
            <w:noWrap/>
            <w:vAlign w:val="bottom"/>
            <w:hideMark/>
          </w:tcPr>
          <w:p w14:paraId="068D053F"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61,000</w:t>
            </w:r>
          </w:p>
        </w:tc>
        <w:tc>
          <w:tcPr>
            <w:tcW w:w="415" w:type="pct"/>
            <w:tcBorders>
              <w:top w:val="dotted" w:sz="4" w:space="0" w:color="auto"/>
              <w:left w:val="nil"/>
              <w:bottom w:val="nil"/>
              <w:right w:val="dashed" w:sz="4" w:space="0" w:color="auto"/>
            </w:tcBorders>
            <w:shd w:val="clear" w:color="auto" w:fill="auto"/>
            <w:noWrap/>
            <w:vAlign w:val="bottom"/>
            <w:hideMark/>
          </w:tcPr>
          <w:p w14:paraId="068D0540"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09" w:type="pct"/>
            <w:tcBorders>
              <w:top w:val="dotted" w:sz="4" w:space="0" w:color="auto"/>
              <w:left w:val="nil"/>
              <w:bottom w:val="nil"/>
              <w:right w:val="dashed" w:sz="4" w:space="0" w:color="auto"/>
            </w:tcBorders>
            <w:shd w:val="clear" w:color="auto" w:fill="auto"/>
            <w:noWrap/>
            <w:vAlign w:val="bottom"/>
            <w:hideMark/>
          </w:tcPr>
          <w:p w14:paraId="068D0541"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0</w:t>
            </w:r>
          </w:p>
        </w:tc>
        <w:tc>
          <w:tcPr>
            <w:tcW w:w="409" w:type="pct"/>
            <w:tcBorders>
              <w:top w:val="dotted" w:sz="4" w:space="0" w:color="auto"/>
              <w:left w:val="nil"/>
              <w:bottom w:val="nil"/>
              <w:right w:val="single" w:sz="4" w:space="0" w:color="auto"/>
            </w:tcBorders>
            <w:shd w:val="clear" w:color="auto" w:fill="auto"/>
            <w:noWrap/>
            <w:vAlign w:val="bottom"/>
            <w:hideMark/>
          </w:tcPr>
          <w:p w14:paraId="068D0542"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2,000</w:t>
            </w:r>
          </w:p>
        </w:tc>
        <w:tc>
          <w:tcPr>
            <w:tcW w:w="491" w:type="pct"/>
            <w:tcBorders>
              <w:top w:val="dotted" w:sz="4" w:space="0" w:color="auto"/>
              <w:left w:val="nil"/>
              <w:bottom w:val="nil"/>
              <w:right w:val="single" w:sz="4" w:space="0" w:color="auto"/>
            </w:tcBorders>
            <w:shd w:val="clear" w:color="auto" w:fill="auto"/>
            <w:noWrap/>
            <w:vAlign w:val="bottom"/>
            <w:hideMark/>
          </w:tcPr>
          <w:p w14:paraId="068D0543" w14:textId="77777777" w:rsidR="00BB6A1D" w:rsidRPr="00BB6A1D" w:rsidRDefault="00BB6A1D" w:rsidP="00BB6A1D">
            <w:pPr>
              <w:spacing w:after="0" w:line="240" w:lineRule="auto"/>
              <w:ind w:firstLine="0"/>
              <w:jc w:val="right"/>
              <w:rPr>
                <w:rFonts w:ascii="Arial" w:eastAsia="Times New Roman" w:hAnsi="Arial" w:cs="Arial"/>
                <w:sz w:val="12"/>
                <w:szCs w:val="12"/>
              </w:rPr>
            </w:pPr>
            <w:r w:rsidRPr="00BB6A1D">
              <w:rPr>
                <w:rFonts w:ascii="Arial" w:eastAsia="Times New Roman" w:hAnsi="Arial" w:cs="Arial"/>
                <w:sz w:val="12"/>
                <w:szCs w:val="12"/>
              </w:rPr>
              <w:t>63,000</w:t>
            </w:r>
          </w:p>
        </w:tc>
      </w:tr>
      <w:tr w:rsidR="00BB6A1D" w:rsidRPr="00BB6A1D" w14:paraId="068D054B" w14:textId="77777777" w:rsidTr="00BB6A1D">
        <w:trPr>
          <w:trHeight w:val="139"/>
        </w:trPr>
        <w:tc>
          <w:tcPr>
            <w:tcW w:w="2835"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hideMark/>
          </w:tcPr>
          <w:p w14:paraId="068D0545" w14:textId="77777777" w:rsidR="00BB6A1D" w:rsidRPr="00BB6A1D" w:rsidRDefault="00BB6A1D" w:rsidP="00BB6A1D">
            <w:pPr>
              <w:spacing w:after="0" w:line="240" w:lineRule="auto"/>
              <w:ind w:firstLine="0"/>
              <w:jc w:val="center"/>
              <w:rPr>
                <w:rFonts w:ascii="Arial" w:eastAsia="Times New Roman" w:hAnsi="Arial" w:cs="Arial"/>
                <w:b/>
                <w:bCs/>
                <w:sz w:val="12"/>
                <w:szCs w:val="12"/>
              </w:rPr>
            </w:pPr>
            <w:r w:rsidRPr="00BB6A1D">
              <w:rPr>
                <w:rFonts w:ascii="Arial" w:eastAsia="Times New Roman" w:hAnsi="Arial" w:cs="Arial"/>
                <w:b/>
                <w:bCs/>
                <w:sz w:val="12"/>
                <w:szCs w:val="12"/>
              </w:rPr>
              <w:t>TOTALI</w:t>
            </w:r>
          </w:p>
        </w:tc>
        <w:tc>
          <w:tcPr>
            <w:tcW w:w="442" w:type="pct"/>
            <w:tcBorders>
              <w:top w:val="single" w:sz="8" w:space="0" w:color="auto"/>
              <w:left w:val="nil"/>
              <w:bottom w:val="single" w:sz="4" w:space="0" w:color="auto"/>
              <w:right w:val="single" w:sz="4" w:space="0" w:color="auto"/>
            </w:tcBorders>
            <w:shd w:val="clear" w:color="auto" w:fill="auto"/>
            <w:noWrap/>
            <w:vAlign w:val="bottom"/>
            <w:hideMark/>
          </w:tcPr>
          <w:p w14:paraId="068D0546"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240,979,013</w:t>
            </w:r>
          </w:p>
        </w:tc>
        <w:tc>
          <w:tcPr>
            <w:tcW w:w="415" w:type="pct"/>
            <w:tcBorders>
              <w:top w:val="single" w:sz="8" w:space="0" w:color="auto"/>
              <w:left w:val="nil"/>
              <w:bottom w:val="single" w:sz="4" w:space="0" w:color="auto"/>
              <w:right w:val="dashed" w:sz="4" w:space="0" w:color="auto"/>
            </w:tcBorders>
            <w:shd w:val="clear" w:color="auto" w:fill="auto"/>
            <w:noWrap/>
            <w:vAlign w:val="bottom"/>
            <w:hideMark/>
          </w:tcPr>
          <w:p w14:paraId="068D0547"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60,325,000</w:t>
            </w:r>
          </w:p>
        </w:tc>
        <w:tc>
          <w:tcPr>
            <w:tcW w:w="409" w:type="pct"/>
            <w:tcBorders>
              <w:top w:val="single" w:sz="8" w:space="0" w:color="auto"/>
              <w:left w:val="nil"/>
              <w:bottom w:val="single" w:sz="4" w:space="0" w:color="auto"/>
              <w:right w:val="dashed" w:sz="4" w:space="0" w:color="auto"/>
            </w:tcBorders>
            <w:shd w:val="clear" w:color="auto" w:fill="auto"/>
            <w:noWrap/>
            <w:vAlign w:val="bottom"/>
            <w:hideMark/>
          </w:tcPr>
          <w:p w14:paraId="068D0548"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36,560,000</w:t>
            </w:r>
          </w:p>
        </w:tc>
        <w:tc>
          <w:tcPr>
            <w:tcW w:w="409" w:type="pct"/>
            <w:tcBorders>
              <w:top w:val="single" w:sz="8" w:space="0" w:color="auto"/>
              <w:left w:val="nil"/>
              <w:bottom w:val="single" w:sz="4" w:space="0" w:color="auto"/>
              <w:right w:val="single" w:sz="4" w:space="0" w:color="auto"/>
            </w:tcBorders>
            <w:shd w:val="clear" w:color="auto" w:fill="auto"/>
            <w:noWrap/>
            <w:vAlign w:val="bottom"/>
            <w:hideMark/>
          </w:tcPr>
          <w:p w14:paraId="068D0549"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96,885,000</w:t>
            </w:r>
          </w:p>
        </w:tc>
        <w:tc>
          <w:tcPr>
            <w:tcW w:w="491" w:type="pct"/>
            <w:tcBorders>
              <w:top w:val="single" w:sz="8" w:space="0" w:color="auto"/>
              <w:left w:val="nil"/>
              <w:bottom w:val="single" w:sz="4" w:space="0" w:color="auto"/>
              <w:right w:val="single" w:sz="4" w:space="0" w:color="auto"/>
            </w:tcBorders>
            <w:shd w:val="clear" w:color="auto" w:fill="auto"/>
            <w:noWrap/>
            <w:vAlign w:val="bottom"/>
            <w:hideMark/>
          </w:tcPr>
          <w:p w14:paraId="068D054A" w14:textId="77777777" w:rsidR="00BB6A1D" w:rsidRPr="00BB6A1D" w:rsidRDefault="00BB6A1D" w:rsidP="00BB6A1D">
            <w:pPr>
              <w:spacing w:after="0" w:line="240" w:lineRule="auto"/>
              <w:ind w:firstLine="0"/>
              <w:jc w:val="right"/>
              <w:rPr>
                <w:rFonts w:ascii="Arial" w:eastAsia="Times New Roman" w:hAnsi="Arial" w:cs="Arial"/>
                <w:b/>
                <w:bCs/>
                <w:sz w:val="12"/>
                <w:szCs w:val="12"/>
              </w:rPr>
            </w:pPr>
            <w:r w:rsidRPr="00BB6A1D">
              <w:rPr>
                <w:rFonts w:ascii="Arial" w:eastAsia="Times New Roman" w:hAnsi="Arial" w:cs="Arial"/>
                <w:b/>
                <w:bCs/>
                <w:sz w:val="12"/>
                <w:szCs w:val="12"/>
              </w:rPr>
              <w:t>337,864,013</w:t>
            </w:r>
          </w:p>
        </w:tc>
      </w:tr>
      <w:tr w:rsidR="00BB6A1D" w:rsidRPr="00BB6A1D" w14:paraId="068D0553" w14:textId="77777777" w:rsidTr="00BB6A1D">
        <w:trPr>
          <w:trHeight w:val="139"/>
        </w:trPr>
        <w:tc>
          <w:tcPr>
            <w:tcW w:w="311" w:type="pct"/>
            <w:tcBorders>
              <w:top w:val="nil"/>
              <w:left w:val="nil"/>
              <w:bottom w:val="nil"/>
              <w:right w:val="nil"/>
            </w:tcBorders>
            <w:shd w:val="clear" w:color="auto" w:fill="auto"/>
            <w:noWrap/>
            <w:vAlign w:val="bottom"/>
            <w:hideMark/>
          </w:tcPr>
          <w:p w14:paraId="068D054C"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2524" w:type="pct"/>
            <w:tcBorders>
              <w:top w:val="nil"/>
              <w:left w:val="nil"/>
              <w:bottom w:val="nil"/>
              <w:right w:val="nil"/>
            </w:tcBorders>
            <w:shd w:val="clear" w:color="auto" w:fill="auto"/>
            <w:noWrap/>
            <w:vAlign w:val="bottom"/>
            <w:hideMark/>
          </w:tcPr>
          <w:p w14:paraId="068D054D"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442" w:type="pct"/>
            <w:tcBorders>
              <w:top w:val="nil"/>
              <w:left w:val="nil"/>
              <w:bottom w:val="nil"/>
              <w:right w:val="nil"/>
            </w:tcBorders>
            <w:shd w:val="clear" w:color="auto" w:fill="auto"/>
            <w:noWrap/>
            <w:vAlign w:val="bottom"/>
            <w:hideMark/>
          </w:tcPr>
          <w:p w14:paraId="068D054E"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415" w:type="pct"/>
            <w:tcBorders>
              <w:top w:val="nil"/>
              <w:left w:val="nil"/>
              <w:bottom w:val="nil"/>
              <w:right w:val="nil"/>
            </w:tcBorders>
            <w:shd w:val="clear" w:color="auto" w:fill="auto"/>
            <w:noWrap/>
            <w:vAlign w:val="bottom"/>
            <w:hideMark/>
          </w:tcPr>
          <w:p w14:paraId="068D054F"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409" w:type="pct"/>
            <w:tcBorders>
              <w:top w:val="nil"/>
              <w:left w:val="nil"/>
              <w:bottom w:val="nil"/>
              <w:right w:val="nil"/>
            </w:tcBorders>
            <w:shd w:val="clear" w:color="auto" w:fill="auto"/>
            <w:noWrap/>
            <w:vAlign w:val="bottom"/>
            <w:hideMark/>
          </w:tcPr>
          <w:p w14:paraId="068D0550"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409" w:type="pct"/>
            <w:tcBorders>
              <w:top w:val="nil"/>
              <w:left w:val="nil"/>
              <w:bottom w:val="nil"/>
              <w:right w:val="nil"/>
            </w:tcBorders>
            <w:shd w:val="clear" w:color="auto" w:fill="auto"/>
            <w:noWrap/>
            <w:vAlign w:val="bottom"/>
            <w:hideMark/>
          </w:tcPr>
          <w:p w14:paraId="068D0551" w14:textId="77777777" w:rsidR="00BB6A1D" w:rsidRPr="00BB6A1D" w:rsidRDefault="00BB6A1D" w:rsidP="00BB6A1D">
            <w:pPr>
              <w:spacing w:after="0" w:line="240" w:lineRule="auto"/>
              <w:ind w:firstLine="0"/>
              <w:jc w:val="left"/>
              <w:rPr>
                <w:rFonts w:ascii="Arial" w:eastAsia="Times New Roman" w:hAnsi="Arial" w:cs="Arial"/>
                <w:sz w:val="12"/>
                <w:szCs w:val="12"/>
              </w:rPr>
            </w:pPr>
          </w:p>
        </w:tc>
        <w:tc>
          <w:tcPr>
            <w:tcW w:w="491" w:type="pct"/>
            <w:tcBorders>
              <w:top w:val="nil"/>
              <w:left w:val="nil"/>
              <w:bottom w:val="nil"/>
              <w:right w:val="nil"/>
            </w:tcBorders>
            <w:shd w:val="clear" w:color="auto" w:fill="auto"/>
            <w:noWrap/>
            <w:vAlign w:val="bottom"/>
            <w:hideMark/>
          </w:tcPr>
          <w:p w14:paraId="068D0552" w14:textId="77777777" w:rsidR="00BB6A1D" w:rsidRPr="00BB6A1D" w:rsidRDefault="00BB6A1D" w:rsidP="00BB6A1D">
            <w:pPr>
              <w:spacing w:after="0" w:line="240" w:lineRule="auto"/>
              <w:ind w:firstLine="0"/>
              <w:jc w:val="left"/>
              <w:rPr>
                <w:rFonts w:ascii="Arial" w:eastAsia="Times New Roman" w:hAnsi="Arial" w:cs="Arial"/>
                <w:sz w:val="12"/>
                <w:szCs w:val="12"/>
              </w:rPr>
            </w:pPr>
          </w:p>
        </w:tc>
      </w:tr>
    </w:tbl>
    <w:p w14:paraId="068D0554" w14:textId="77777777" w:rsidR="003A3E1B" w:rsidRDefault="003A3E1B" w:rsidP="00260D92">
      <w:pPr>
        <w:pStyle w:val="Paragrafi"/>
        <w:rPr>
          <w:lang w:val="sq-AL"/>
        </w:rPr>
      </w:pPr>
    </w:p>
    <w:p w14:paraId="068D0555" w14:textId="77777777" w:rsidR="00E94042" w:rsidRDefault="00E94042" w:rsidP="00E94042">
      <w:pPr>
        <w:widowControl w:val="0"/>
        <w:autoSpaceDE w:val="0"/>
        <w:autoSpaceDN w:val="0"/>
        <w:adjustRightInd w:val="0"/>
        <w:spacing w:after="0" w:line="240" w:lineRule="auto"/>
        <w:ind w:firstLine="0"/>
        <w:rPr>
          <w:rFonts w:ascii="Garamond" w:hAnsi="Garamond" w:cs="Arial"/>
          <w:sz w:val="20"/>
          <w:szCs w:val="20"/>
        </w:rPr>
      </w:pPr>
      <w:bookmarkStart w:id="1" w:name="RANGE!B2:H3"/>
      <w:r w:rsidRPr="00DB375E">
        <w:rPr>
          <w:rFonts w:ascii="Garamond" w:hAnsi="Garamond" w:cs="Arial"/>
          <w:sz w:val="20"/>
          <w:szCs w:val="20"/>
        </w:rPr>
        <w:t>Tab2</w:t>
      </w:r>
    </w:p>
    <w:p w14:paraId="068D0556" w14:textId="77777777" w:rsidR="00E94042" w:rsidRDefault="00E94042" w:rsidP="00265AA2">
      <w:pPr>
        <w:pStyle w:val="ListParagraph"/>
        <w:widowControl w:val="0"/>
        <w:autoSpaceDE w:val="0"/>
        <w:autoSpaceDN w:val="0"/>
        <w:adjustRightInd w:val="0"/>
        <w:spacing w:after="0" w:line="240" w:lineRule="auto"/>
        <w:ind w:left="360"/>
        <w:rPr>
          <w:rFonts w:ascii="Garamond" w:hAnsi="Garamond" w:cs="Arial"/>
          <w:b/>
          <w:bCs/>
          <w:sz w:val="18"/>
          <w:szCs w:val="18"/>
          <w:lang w:val="en-US"/>
        </w:rPr>
      </w:pPr>
    </w:p>
    <w:p w14:paraId="068D0557" w14:textId="77777777" w:rsidR="00265AA2" w:rsidRDefault="00265AA2" w:rsidP="00265AA2">
      <w:pPr>
        <w:pStyle w:val="ListParagraph"/>
        <w:widowControl w:val="0"/>
        <w:autoSpaceDE w:val="0"/>
        <w:autoSpaceDN w:val="0"/>
        <w:adjustRightInd w:val="0"/>
        <w:spacing w:after="0" w:line="240" w:lineRule="auto"/>
        <w:ind w:left="360"/>
        <w:rPr>
          <w:rFonts w:ascii="Garamond" w:hAnsi="Garamond"/>
          <w:sz w:val="24"/>
          <w:szCs w:val="24"/>
          <w:lang w:val="en-US"/>
        </w:rPr>
      </w:pPr>
      <w:r w:rsidRPr="00963C7D">
        <w:rPr>
          <w:rFonts w:ascii="Garamond" w:hAnsi="Garamond" w:cs="Arial"/>
          <w:b/>
          <w:bCs/>
          <w:sz w:val="18"/>
          <w:szCs w:val="18"/>
        </w:rPr>
        <w:t>BUXHETI 2020 SIPAS MINISTRIVE TE LINJES DHE INSTITUCIONEVE BUXHETORE</w:t>
      </w:r>
      <w:bookmarkEnd w:id="1"/>
    </w:p>
    <w:p w14:paraId="068D0558" w14:textId="77777777" w:rsidR="00265AA2" w:rsidRPr="00DB375E" w:rsidRDefault="00265AA2" w:rsidP="00265AA2">
      <w:pPr>
        <w:widowControl w:val="0"/>
        <w:autoSpaceDE w:val="0"/>
        <w:autoSpaceDN w:val="0"/>
        <w:adjustRightInd w:val="0"/>
        <w:spacing w:after="0" w:line="240" w:lineRule="auto"/>
        <w:ind w:firstLine="0"/>
        <w:rPr>
          <w:rFonts w:ascii="Garamond" w:hAnsi="Garamond"/>
          <w:sz w:val="24"/>
          <w:szCs w:val="24"/>
        </w:rPr>
      </w:pPr>
    </w:p>
    <w:tbl>
      <w:tblPr>
        <w:tblW w:w="5000" w:type="pct"/>
        <w:tblLook w:val="04A0" w:firstRow="1" w:lastRow="0" w:firstColumn="1" w:lastColumn="0" w:noHBand="0" w:noVBand="1"/>
      </w:tblPr>
      <w:tblGrid>
        <w:gridCol w:w="938"/>
        <w:gridCol w:w="7393"/>
        <w:gridCol w:w="1524"/>
      </w:tblGrid>
      <w:tr w:rsidR="00265AA2" w:rsidRPr="00DB375E" w14:paraId="068D055C" w14:textId="77777777" w:rsidTr="000304BE">
        <w:trPr>
          <w:trHeight w:val="139"/>
        </w:trPr>
        <w:tc>
          <w:tcPr>
            <w:tcW w:w="476" w:type="pct"/>
            <w:tcBorders>
              <w:top w:val="double" w:sz="6" w:space="0" w:color="auto"/>
              <w:left w:val="double" w:sz="6" w:space="0" w:color="auto"/>
              <w:bottom w:val="single" w:sz="4" w:space="0" w:color="auto"/>
              <w:right w:val="nil"/>
            </w:tcBorders>
            <w:shd w:val="clear" w:color="000000" w:fill="FFFFFF"/>
            <w:vAlign w:val="center"/>
            <w:hideMark/>
          </w:tcPr>
          <w:p w14:paraId="068D0559"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Kod</w:t>
            </w:r>
            <w:r w:rsidRPr="00DB375E">
              <w:rPr>
                <w:rFonts w:ascii="Garamond" w:eastAsia="Times New Roman" w:hAnsi="Garamond" w:cs="Arial"/>
                <w:b/>
                <w:bCs/>
                <w:color w:val="000000"/>
                <w:sz w:val="20"/>
                <w:szCs w:val="20"/>
              </w:rPr>
              <w:br/>
              <w:t>min</w:t>
            </w:r>
          </w:p>
        </w:tc>
        <w:tc>
          <w:tcPr>
            <w:tcW w:w="3751" w:type="pct"/>
            <w:tcBorders>
              <w:top w:val="double" w:sz="6" w:space="0" w:color="auto"/>
              <w:left w:val="double" w:sz="6" w:space="0" w:color="auto"/>
              <w:bottom w:val="single" w:sz="4" w:space="0" w:color="auto"/>
              <w:right w:val="double" w:sz="6" w:space="0" w:color="auto"/>
            </w:tcBorders>
            <w:shd w:val="clear" w:color="000000" w:fill="FFFFFF"/>
            <w:vAlign w:val="center"/>
            <w:hideMark/>
          </w:tcPr>
          <w:p w14:paraId="068D055A"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Emertimi i Ministrisë / Institucionit Buxhetor</w:t>
            </w:r>
          </w:p>
        </w:tc>
        <w:tc>
          <w:tcPr>
            <w:tcW w:w="773" w:type="pct"/>
            <w:tcBorders>
              <w:top w:val="double" w:sz="6" w:space="0" w:color="auto"/>
              <w:left w:val="nil"/>
              <w:bottom w:val="single" w:sz="4" w:space="0" w:color="auto"/>
              <w:right w:val="double" w:sz="6" w:space="0" w:color="auto"/>
            </w:tcBorders>
            <w:shd w:val="clear" w:color="000000" w:fill="FFFFFF"/>
            <w:vAlign w:val="center"/>
            <w:hideMark/>
          </w:tcPr>
          <w:p w14:paraId="068D055B"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Numri 2019</w:t>
            </w:r>
          </w:p>
        </w:tc>
      </w:tr>
      <w:tr w:rsidR="00265AA2" w:rsidRPr="00DB375E" w14:paraId="068D0560"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55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w:t>
            </w:r>
          </w:p>
        </w:tc>
        <w:tc>
          <w:tcPr>
            <w:tcW w:w="3751" w:type="pct"/>
            <w:tcBorders>
              <w:top w:val="nil"/>
              <w:left w:val="double" w:sz="6" w:space="0" w:color="auto"/>
              <w:bottom w:val="nil"/>
              <w:right w:val="double" w:sz="6" w:space="0" w:color="auto"/>
            </w:tcBorders>
            <w:shd w:val="clear" w:color="000000" w:fill="FFFFFF"/>
            <w:vAlign w:val="bottom"/>
            <w:hideMark/>
          </w:tcPr>
          <w:p w14:paraId="068D055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Presidenca</w:t>
            </w:r>
          </w:p>
        </w:tc>
        <w:tc>
          <w:tcPr>
            <w:tcW w:w="773" w:type="pct"/>
            <w:tcBorders>
              <w:top w:val="nil"/>
              <w:left w:val="nil"/>
              <w:bottom w:val="dotted" w:sz="4" w:space="0" w:color="auto"/>
              <w:right w:val="double" w:sz="6" w:space="0" w:color="auto"/>
            </w:tcBorders>
            <w:shd w:val="clear" w:color="000000" w:fill="FFFFFF"/>
            <w:vAlign w:val="bottom"/>
            <w:hideMark/>
          </w:tcPr>
          <w:p w14:paraId="068D055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86</w:t>
            </w:r>
          </w:p>
        </w:tc>
      </w:tr>
      <w:tr w:rsidR="00265AA2" w:rsidRPr="00DB375E" w14:paraId="068D0564" w14:textId="77777777" w:rsidTr="000304BE">
        <w:trPr>
          <w:trHeight w:val="139"/>
        </w:trPr>
        <w:tc>
          <w:tcPr>
            <w:tcW w:w="476" w:type="pct"/>
            <w:tcBorders>
              <w:top w:val="dotted" w:sz="4" w:space="0" w:color="auto"/>
              <w:left w:val="double" w:sz="6" w:space="0" w:color="auto"/>
              <w:bottom w:val="nil"/>
              <w:right w:val="nil"/>
            </w:tcBorders>
            <w:shd w:val="clear" w:color="000000" w:fill="FFFFFF"/>
            <w:vAlign w:val="bottom"/>
            <w:hideMark/>
          </w:tcPr>
          <w:p w14:paraId="068D056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w:t>
            </w:r>
          </w:p>
        </w:tc>
        <w:tc>
          <w:tcPr>
            <w:tcW w:w="3751" w:type="pct"/>
            <w:tcBorders>
              <w:top w:val="dotted" w:sz="4" w:space="0" w:color="auto"/>
              <w:left w:val="double" w:sz="6" w:space="0" w:color="auto"/>
              <w:bottom w:val="nil"/>
              <w:right w:val="double" w:sz="6" w:space="0" w:color="auto"/>
            </w:tcBorders>
            <w:shd w:val="clear" w:color="000000" w:fill="FFFFFF"/>
            <w:vAlign w:val="bottom"/>
            <w:hideMark/>
          </w:tcPr>
          <w:p w14:paraId="068D056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Kuvendi</w:t>
            </w:r>
          </w:p>
        </w:tc>
        <w:tc>
          <w:tcPr>
            <w:tcW w:w="773" w:type="pct"/>
            <w:tcBorders>
              <w:top w:val="nil"/>
              <w:left w:val="nil"/>
              <w:bottom w:val="dotted" w:sz="4" w:space="0" w:color="auto"/>
              <w:right w:val="double" w:sz="6" w:space="0" w:color="auto"/>
            </w:tcBorders>
            <w:shd w:val="clear" w:color="000000" w:fill="FFFFFF"/>
            <w:vAlign w:val="bottom"/>
            <w:hideMark/>
          </w:tcPr>
          <w:p w14:paraId="068D056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405</w:t>
            </w:r>
          </w:p>
        </w:tc>
      </w:tr>
      <w:tr w:rsidR="00265AA2" w:rsidRPr="00DB375E" w14:paraId="068D0568" w14:textId="77777777" w:rsidTr="000304BE">
        <w:trPr>
          <w:trHeight w:val="139"/>
        </w:trPr>
        <w:tc>
          <w:tcPr>
            <w:tcW w:w="476"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56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w:t>
            </w:r>
          </w:p>
        </w:tc>
        <w:tc>
          <w:tcPr>
            <w:tcW w:w="3751" w:type="pct"/>
            <w:tcBorders>
              <w:top w:val="dotted" w:sz="4" w:space="0" w:color="auto"/>
              <w:left w:val="nil"/>
              <w:bottom w:val="dotted" w:sz="4" w:space="0" w:color="auto"/>
              <w:right w:val="double" w:sz="6" w:space="0" w:color="auto"/>
            </w:tcBorders>
            <w:shd w:val="clear" w:color="000000" w:fill="FFFFFF"/>
            <w:vAlign w:val="bottom"/>
            <w:hideMark/>
          </w:tcPr>
          <w:p w14:paraId="068D056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Kryeministria</w:t>
            </w:r>
          </w:p>
        </w:tc>
        <w:tc>
          <w:tcPr>
            <w:tcW w:w="773" w:type="pct"/>
            <w:tcBorders>
              <w:top w:val="nil"/>
              <w:left w:val="nil"/>
              <w:bottom w:val="dotted" w:sz="4" w:space="0" w:color="auto"/>
              <w:right w:val="double" w:sz="6" w:space="0" w:color="auto"/>
            </w:tcBorders>
            <w:shd w:val="clear" w:color="000000" w:fill="FFFFFF"/>
            <w:vAlign w:val="bottom"/>
            <w:hideMark/>
          </w:tcPr>
          <w:p w14:paraId="068D056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156</w:t>
            </w:r>
          </w:p>
        </w:tc>
      </w:tr>
      <w:tr w:rsidR="00265AA2" w:rsidRPr="00DB375E" w14:paraId="068D056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6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6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 xml:space="preserve">Ministria e Bujqësisë dhe Zhvillimit Rural </w:t>
            </w:r>
          </w:p>
        </w:tc>
        <w:tc>
          <w:tcPr>
            <w:tcW w:w="773" w:type="pct"/>
            <w:tcBorders>
              <w:top w:val="nil"/>
              <w:left w:val="nil"/>
              <w:bottom w:val="dotted" w:sz="4" w:space="0" w:color="auto"/>
              <w:right w:val="double" w:sz="6" w:space="0" w:color="auto"/>
            </w:tcBorders>
            <w:shd w:val="clear" w:color="000000" w:fill="FFFFFF"/>
            <w:vAlign w:val="bottom"/>
            <w:hideMark/>
          </w:tcPr>
          <w:p w14:paraId="068D056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1,915</w:t>
            </w:r>
          </w:p>
        </w:tc>
      </w:tr>
      <w:tr w:rsidR="00265AA2" w:rsidRPr="00DB375E" w14:paraId="068D057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6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6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Infrastrukturës dhe Energjisë</w:t>
            </w:r>
          </w:p>
        </w:tc>
        <w:tc>
          <w:tcPr>
            <w:tcW w:w="773" w:type="pct"/>
            <w:tcBorders>
              <w:top w:val="nil"/>
              <w:left w:val="nil"/>
              <w:bottom w:val="dotted" w:sz="4" w:space="0" w:color="auto"/>
              <w:right w:val="double" w:sz="6" w:space="0" w:color="auto"/>
            </w:tcBorders>
            <w:shd w:val="clear" w:color="000000" w:fill="FFFFFF"/>
            <w:vAlign w:val="bottom"/>
            <w:hideMark/>
          </w:tcPr>
          <w:p w14:paraId="068D056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926</w:t>
            </w:r>
          </w:p>
        </w:tc>
      </w:tr>
      <w:tr w:rsidR="00265AA2" w:rsidRPr="00DB375E" w14:paraId="068D0574" w14:textId="77777777" w:rsidTr="000304BE">
        <w:trPr>
          <w:trHeight w:val="139"/>
        </w:trPr>
        <w:tc>
          <w:tcPr>
            <w:tcW w:w="476" w:type="pct"/>
            <w:tcBorders>
              <w:top w:val="nil"/>
              <w:left w:val="double" w:sz="6" w:space="0" w:color="auto"/>
              <w:bottom w:val="dotted" w:sz="4" w:space="0" w:color="auto"/>
              <w:right w:val="double" w:sz="6" w:space="0" w:color="auto"/>
            </w:tcBorders>
            <w:shd w:val="clear" w:color="000000" w:fill="FFFFFF"/>
            <w:vAlign w:val="bottom"/>
            <w:hideMark/>
          </w:tcPr>
          <w:p w14:paraId="068D057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10</w:t>
            </w:r>
          </w:p>
        </w:tc>
        <w:tc>
          <w:tcPr>
            <w:tcW w:w="3751" w:type="pct"/>
            <w:tcBorders>
              <w:top w:val="nil"/>
              <w:left w:val="nil"/>
              <w:bottom w:val="dotted" w:sz="4" w:space="0" w:color="auto"/>
              <w:right w:val="double" w:sz="6" w:space="0" w:color="auto"/>
            </w:tcBorders>
            <w:shd w:val="clear" w:color="000000" w:fill="FFFFFF"/>
            <w:vAlign w:val="bottom"/>
            <w:hideMark/>
          </w:tcPr>
          <w:p w14:paraId="068D057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Financave dhe Ekonomisë</w:t>
            </w:r>
          </w:p>
        </w:tc>
        <w:tc>
          <w:tcPr>
            <w:tcW w:w="773" w:type="pct"/>
            <w:tcBorders>
              <w:top w:val="nil"/>
              <w:left w:val="nil"/>
              <w:bottom w:val="dotted" w:sz="4" w:space="0" w:color="auto"/>
              <w:right w:val="double" w:sz="6" w:space="0" w:color="auto"/>
            </w:tcBorders>
            <w:shd w:val="clear" w:color="000000" w:fill="FFFFFF"/>
            <w:vAlign w:val="bottom"/>
            <w:hideMark/>
          </w:tcPr>
          <w:p w14:paraId="068D057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5,803</w:t>
            </w:r>
          </w:p>
        </w:tc>
      </w:tr>
      <w:tr w:rsidR="00265AA2" w:rsidRPr="00DB375E" w14:paraId="068D057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7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11</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7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Arsimit, Sportit dhe Rinisë</w:t>
            </w:r>
          </w:p>
        </w:tc>
        <w:tc>
          <w:tcPr>
            <w:tcW w:w="773" w:type="pct"/>
            <w:tcBorders>
              <w:top w:val="nil"/>
              <w:left w:val="nil"/>
              <w:bottom w:val="dotted" w:sz="4" w:space="0" w:color="auto"/>
              <w:right w:val="double" w:sz="6" w:space="0" w:color="auto"/>
            </w:tcBorders>
            <w:shd w:val="clear" w:color="000000" w:fill="FFFFFF"/>
            <w:vAlign w:val="bottom"/>
            <w:hideMark/>
          </w:tcPr>
          <w:p w14:paraId="068D057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31,063</w:t>
            </w:r>
          </w:p>
        </w:tc>
      </w:tr>
      <w:tr w:rsidR="00265AA2" w:rsidRPr="00DB375E" w14:paraId="068D057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7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12</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7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 xml:space="preserve">Ministria e Kulturës </w:t>
            </w:r>
          </w:p>
        </w:tc>
        <w:tc>
          <w:tcPr>
            <w:tcW w:w="773" w:type="pct"/>
            <w:tcBorders>
              <w:top w:val="nil"/>
              <w:left w:val="nil"/>
              <w:bottom w:val="dotted" w:sz="4" w:space="0" w:color="auto"/>
              <w:right w:val="double" w:sz="6" w:space="0" w:color="auto"/>
            </w:tcBorders>
            <w:shd w:val="clear" w:color="000000" w:fill="FFFFFF"/>
            <w:vAlign w:val="bottom"/>
            <w:hideMark/>
          </w:tcPr>
          <w:p w14:paraId="068D057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1,003</w:t>
            </w:r>
          </w:p>
        </w:tc>
      </w:tr>
      <w:tr w:rsidR="00265AA2" w:rsidRPr="00DB375E" w14:paraId="068D058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7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13</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7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Shendetësisë dhe Mbrojtjes Sociale</w:t>
            </w:r>
          </w:p>
        </w:tc>
        <w:tc>
          <w:tcPr>
            <w:tcW w:w="773" w:type="pct"/>
            <w:tcBorders>
              <w:top w:val="nil"/>
              <w:left w:val="nil"/>
              <w:bottom w:val="dotted" w:sz="4" w:space="0" w:color="auto"/>
              <w:right w:val="double" w:sz="6" w:space="0" w:color="auto"/>
            </w:tcBorders>
            <w:shd w:val="clear" w:color="000000" w:fill="FFFFFF"/>
            <w:vAlign w:val="bottom"/>
            <w:hideMark/>
          </w:tcPr>
          <w:p w14:paraId="068D057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4,259</w:t>
            </w:r>
          </w:p>
        </w:tc>
      </w:tr>
      <w:tr w:rsidR="00265AA2" w:rsidRPr="00DB375E" w14:paraId="068D058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8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14</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8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Drejtësisë</w:t>
            </w:r>
          </w:p>
        </w:tc>
        <w:tc>
          <w:tcPr>
            <w:tcW w:w="773" w:type="pct"/>
            <w:tcBorders>
              <w:top w:val="nil"/>
              <w:left w:val="nil"/>
              <w:bottom w:val="dotted" w:sz="4" w:space="0" w:color="auto"/>
              <w:right w:val="double" w:sz="6" w:space="0" w:color="auto"/>
            </w:tcBorders>
            <w:shd w:val="clear" w:color="000000" w:fill="FFFFFF"/>
            <w:vAlign w:val="bottom"/>
            <w:hideMark/>
          </w:tcPr>
          <w:p w14:paraId="068D058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5,643</w:t>
            </w:r>
          </w:p>
        </w:tc>
      </w:tr>
      <w:tr w:rsidR="00265AA2" w:rsidRPr="00DB375E" w14:paraId="068D058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8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15</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8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Ministër për Evropën dhe Punët e Jashtme</w:t>
            </w:r>
          </w:p>
        </w:tc>
        <w:tc>
          <w:tcPr>
            <w:tcW w:w="773" w:type="pct"/>
            <w:tcBorders>
              <w:top w:val="nil"/>
              <w:left w:val="nil"/>
              <w:bottom w:val="dotted" w:sz="4" w:space="0" w:color="auto"/>
              <w:right w:val="double" w:sz="6" w:space="0" w:color="auto"/>
            </w:tcBorders>
            <w:shd w:val="clear" w:color="000000" w:fill="FFFFFF"/>
            <w:vAlign w:val="bottom"/>
            <w:hideMark/>
          </w:tcPr>
          <w:p w14:paraId="068D058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551</w:t>
            </w:r>
          </w:p>
        </w:tc>
      </w:tr>
      <w:tr w:rsidR="00265AA2" w:rsidRPr="00DB375E" w14:paraId="068D058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8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16</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8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 xml:space="preserve">Ministria e Brendshme </w:t>
            </w:r>
          </w:p>
        </w:tc>
        <w:tc>
          <w:tcPr>
            <w:tcW w:w="773" w:type="pct"/>
            <w:tcBorders>
              <w:top w:val="nil"/>
              <w:left w:val="nil"/>
              <w:bottom w:val="dotted" w:sz="4" w:space="0" w:color="auto"/>
              <w:right w:val="double" w:sz="6" w:space="0" w:color="auto"/>
            </w:tcBorders>
            <w:shd w:val="clear" w:color="000000" w:fill="FFFFFF"/>
            <w:vAlign w:val="bottom"/>
            <w:hideMark/>
          </w:tcPr>
          <w:p w14:paraId="068D058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14,149</w:t>
            </w:r>
          </w:p>
        </w:tc>
      </w:tr>
      <w:tr w:rsidR="00265AA2" w:rsidRPr="00DB375E" w14:paraId="068D059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8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17</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8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Mbrojtjes</w:t>
            </w:r>
          </w:p>
        </w:tc>
        <w:tc>
          <w:tcPr>
            <w:tcW w:w="773" w:type="pct"/>
            <w:tcBorders>
              <w:top w:val="nil"/>
              <w:left w:val="nil"/>
              <w:bottom w:val="dotted" w:sz="4" w:space="0" w:color="auto"/>
              <w:right w:val="double" w:sz="6" w:space="0" w:color="auto"/>
            </w:tcBorders>
            <w:shd w:val="clear" w:color="000000" w:fill="FFFFFF"/>
            <w:vAlign w:val="bottom"/>
            <w:hideMark/>
          </w:tcPr>
          <w:p w14:paraId="068D058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8,966</w:t>
            </w:r>
          </w:p>
        </w:tc>
      </w:tr>
      <w:tr w:rsidR="00265AA2" w:rsidRPr="00DB375E" w14:paraId="068D059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9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18</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9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Shërbimi Informativ Shtetëror</w:t>
            </w:r>
          </w:p>
        </w:tc>
        <w:tc>
          <w:tcPr>
            <w:tcW w:w="773" w:type="pct"/>
            <w:tcBorders>
              <w:top w:val="nil"/>
              <w:left w:val="nil"/>
              <w:bottom w:val="dotted" w:sz="4" w:space="0" w:color="auto"/>
              <w:right w:val="double" w:sz="6" w:space="0" w:color="auto"/>
            </w:tcBorders>
            <w:shd w:val="clear" w:color="000000" w:fill="FFFFFF"/>
            <w:vAlign w:val="bottom"/>
            <w:hideMark/>
          </w:tcPr>
          <w:p w14:paraId="068D059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998</w:t>
            </w:r>
          </w:p>
        </w:tc>
      </w:tr>
      <w:tr w:rsidR="00265AA2" w:rsidRPr="00DB375E" w14:paraId="068D059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9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20</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9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Drejtoria e Përgjithshme e Arkivave</w:t>
            </w:r>
          </w:p>
        </w:tc>
        <w:tc>
          <w:tcPr>
            <w:tcW w:w="773" w:type="pct"/>
            <w:tcBorders>
              <w:top w:val="nil"/>
              <w:left w:val="nil"/>
              <w:bottom w:val="dotted" w:sz="4" w:space="0" w:color="auto"/>
              <w:right w:val="double" w:sz="6" w:space="0" w:color="auto"/>
            </w:tcBorders>
            <w:shd w:val="clear" w:color="000000" w:fill="FFFFFF"/>
            <w:vAlign w:val="bottom"/>
            <w:hideMark/>
          </w:tcPr>
          <w:p w14:paraId="068D059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139</w:t>
            </w:r>
          </w:p>
        </w:tc>
      </w:tr>
      <w:tr w:rsidR="00265AA2" w:rsidRPr="00DB375E" w14:paraId="068D059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9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22</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9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Akademia e Shkencës</w:t>
            </w:r>
          </w:p>
        </w:tc>
        <w:tc>
          <w:tcPr>
            <w:tcW w:w="773" w:type="pct"/>
            <w:tcBorders>
              <w:top w:val="nil"/>
              <w:left w:val="nil"/>
              <w:bottom w:val="dotted" w:sz="4" w:space="0" w:color="auto"/>
              <w:right w:val="double" w:sz="6" w:space="0" w:color="auto"/>
            </w:tcBorders>
            <w:shd w:val="clear" w:color="000000" w:fill="FFFFFF"/>
            <w:vAlign w:val="bottom"/>
            <w:hideMark/>
          </w:tcPr>
          <w:p w14:paraId="068D059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29</w:t>
            </w:r>
          </w:p>
        </w:tc>
      </w:tr>
      <w:tr w:rsidR="00265AA2" w:rsidRPr="00DB375E" w14:paraId="068D05A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9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24</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9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Kontrolli Lartë i Shtetit</w:t>
            </w:r>
          </w:p>
        </w:tc>
        <w:tc>
          <w:tcPr>
            <w:tcW w:w="773" w:type="pct"/>
            <w:tcBorders>
              <w:top w:val="nil"/>
              <w:left w:val="nil"/>
              <w:bottom w:val="dotted" w:sz="4" w:space="0" w:color="auto"/>
              <w:right w:val="double" w:sz="6" w:space="0" w:color="auto"/>
            </w:tcBorders>
            <w:shd w:val="clear" w:color="000000" w:fill="FFFFFF"/>
            <w:vAlign w:val="bottom"/>
            <w:hideMark/>
          </w:tcPr>
          <w:p w14:paraId="068D059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196</w:t>
            </w:r>
          </w:p>
        </w:tc>
      </w:tr>
      <w:tr w:rsidR="00265AA2" w:rsidRPr="00DB375E" w14:paraId="068D05A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A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26</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A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Ministria e Turizmit dhe Mjedisit</w:t>
            </w:r>
          </w:p>
        </w:tc>
        <w:tc>
          <w:tcPr>
            <w:tcW w:w="773" w:type="pct"/>
            <w:tcBorders>
              <w:top w:val="nil"/>
              <w:left w:val="nil"/>
              <w:bottom w:val="dotted" w:sz="4" w:space="0" w:color="auto"/>
              <w:right w:val="double" w:sz="6" w:space="0" w:color="auto"/>
            </w:tcBorders>
            <w:shd w:val="clear" w:color="000000" w:fill="FFFFFF"/>
            <w:vAlign w:val="bottom"/>
            <w:hideMark/>
          </w:tcPr>
          <w:p w14:paraId="068D05A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1,101</w:t>
            </w:r>
          </w:p>
        </w:tc>
      </w:tr>
      <w:tr w:rsidR="00265AA2" w:rsidRPr="00DB375E" w14:paraId="068D05A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A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31</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A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Agjensia Telegrafike Shqiptare</w:t>
            </w:r>
          </w:p>
        </w:tc>
        <w:tc>
          <w:tcPr>
            <w:tcW w:w="773" w:type="pct"/>
            <w:tcBorders>
              <w:top w:val="nil"/>
              <w:left w:val="nil"/>
              <w:bottom w:val="dotted" w:sz="4" w:space="0" w:color="auto"/>
              <w:right w:val="double" w:sz="6" w:space="0" w:color="auto"/>
            </w:tcBorders>
            <w:shd w:val="clear" w:color="000000" w:fill="FFFFFF"/>
            <w:vAlign w:val="bottom"/>
            <w:hideMark/>
          </w:tcPr>
          <w:p w14:paraId="068D05A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50</w:t>
            </w:r>
          </w:p>
        </w:tc>
      </w:tr>
      <w:tr w:rsidR="00265AA2" w:rsidRPr="00DB375E" w14:paraId="068D05A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A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50</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A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Instituti Statistikës</w:t>
            </w:r>
          </w:p>
        </w:tc>
        <w:tc>
          <w:tcPr>
            <w:tcW w:w="773" w:type="pct"/>
            <w:tcBorders>
              <w:top w:val="nil"/>
              <w:left w:val="nil"/>
              <w:bottom w:val="dotted" w:sz="4" w:space="0" w:color="auto"/>
              <w:right w:val="double" w:sz="6" w:space="0" w:color="auto"/>
            </w:tcBorders>
            <w:shd w:val="clear" w:color="000000" w:fill="FFFFFF"/>
            <w:vAlign w:val="bottom"/>
            <w:hideMark/>
          </w:tcPr>
          <w:p w14:paraId="068D05A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236</w:t>
            </w:r>
          </w:p>
        </w:tc>
      </w:tr>
      <w:tr w:rsidR="00265AA2" w:rsidRPr="00DB375E" w14:paraId="068D05B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A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55</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A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Shkolla e Magjistraturës</w:t>
            </w:r>
          </w:p>
        </w:tc>
        <w:tc>
          <w:tcPr>
            <w:tcW w:w="773" w:type="pct"/>
            <w:tcBorders>
              <w:top w:val="nil"/>
              <w:left w:val="nil"/>
              <w:bottom w:val="dotted" w:sz="4" w:space="0" w:color="auto"/>
              <w:right w:val="double" w:sz="6" w:space="0" w:color="auto"/>
            </w:tcBorders>
            <w:shd w:val="clear" w:color="000000" w:fill="FFFFFF"/>
            <w:vAlign w:val="bottom"/>
            <w:hideMark/>
          </w:tcPr>
          <w:p w14:paraId="068D05A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34</w:t>
            </w:r>
          </w:p>
        </w:tc>
      </w:tr>
      <w:tr w:rsidR="00265AA2" w:rsidRPr="00DB375E" w14:paraId="068D05B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B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57</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B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Qendra Kombëtare e Kinematografisë</w:t>
            </w:r>
          </w:p>
        </w:tc>
        <w:tc>
          <w:tcPr>
            <w:tcW w:w="773" w:type="pct"/>
            <w:tcBorders>
              <w:top w:val="nil"/>
              <w:left w:val="nil"/>
              <w:bottom w:val="dotted" w:sz="4" w:space="0" w:color="auto"/>
              <w:right w:val="double" w:sz="6" w:space="0" w:color="auto"/>
            </w:tcBorders>
            <w:shd w:val="clear" w:color="000000" w:fill="FFFFFF"/>
            <w:vAlign w:val="bottom"/>
            <w:hideMark/>
          </w:tcPr>
          <w:p w14:paraId="068D05B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w:t>
            </w:r>
          </w:p>
        </w:tc>
      </w:tr>
      <w:tr w:rsidR="00265AA2" w:rsidRPr="00DB375E" w14:paraId="068D05B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B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66</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B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Avokati i Popullit</w:t>
            </w:r>
          </w:p>
        </w:tc>
        <w:tc>
          <w:tcPr>
            <w:tcW w:w="773" w:type="pct"/>
            <w:tcBorders>
              <w:top w:val="nil"/>
              <w:left w:val="nil"/>
              <w:bottom w:val="dotted" w:sz="4" w:space="0" w:color="auto"/>
              <w:right w:val="double" w:sz="6" w:space="0" w:color="auto"/>
            </w:tcBorders>
            <w:shd w:val="clear" w:color="000000" w:fill="FFFFFF"/>
            <w:vAlign w:val="bottom"/>
            <w:hideMark/>
          </w:tcPr>
          <w:p w14:paraId="068D05B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56</w:t>
            </w:r>
          </w:p>
        </w:tc>
      </w:tr>
      <w:tr w:rsidR="00265AA2" w:rsidRPr="00DB375E" w14:paraId="068D05B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B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67</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B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Komisioneri për Mbikëqyrjen e Shërbimit Civil</w:t>
            </w:r>
          </w:p>
        </w:tc>
        <w:tc>
          <w:tcPr>
            <w:tcW w:w="773" w:type="pct"/>
            <w:tcBorders>
              <w:top w:val="nil"/>
              <w:left w:val="nil"/>
              <w:bottom w:val="dotted" w:sz="4" w:space="0" w:color="auto"/>
              <w:right w:val="double" w:sz="6" w:space="0" w:color="auto"/>
            </w:tcBorders>
            <w:shd w:val="clear" w:color="000000" w:fill="FFFFFF"/>
            <w:vAlign w:val="bottom"/>
            <w:hideMark/>
          </w:tcPr>
          <w:p w14:paraId="068D05B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31</w:t>
            </w:r>
          </w:p>
        </w:tc>
      </w:tr>
      <w:tr w:rsidR="00265AA2" w:rsidRPr="00DB375E" w14:paraId="068D05C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B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73</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B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Komisioni Qendror  i Zgjedhjeve</w:t>
            </w:r>
          </w:p>
        </w:tc>
        <w:tc>
          <w:tcPr>
            <w:tcW w:w="773" w:type="pct"/>
            <w:tcBorders>
              <w:top w:val="nil"/>
              <w:left w:val="nil"/>
              <w:bottom w:val="dotted" w:sz="4" w:space="0" w:color="auto"/>
              <w:right w:val="double" w:sz="6" w:space="0" w:color="auto"/>
            </w:tcBorders>
            <w:shd w:val="clear" w:color="000000" w:fill="FFFFFF"/>
            <w:vAlign w:val="bottom"/>
            <w:hideMark/>
          </w:tcPr>
          <w:p w14:paraId="068D05B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71</w:t>
            </w:r>
          </w:p>
        </w:tc>
      </w:tr>
      <w:tr w:rsidR="00265AA2" w:rsidRPr="00DB375E" w14:paraId="068D05C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center"/>
            <w:hideMark/>
          </w:tcPr>
          <w:p w14:paraId="068D05C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76</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C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 xml:space="preserve">Inspektorati i Lartë i Deklarimit e Kontrollit të Pasurive dhe Konfliktit të Interesave </w:t>
            </w:r>
          </w:p>
        </w:tc>
        <w:tc>
          <w:tcPr>
            <w:tcW w:w="773" w:type="pct"/>
            <w:tcBorders>
              <w:top w:val="nil"/>
              <w:left w:val="nil"/>
              <w:bottom w:val="dotted" w:sz="4" w:space="0" w:color="auto"/>
              <w:right w:val="double" w:sz="6" w:space="0" w:color="auto"/>
            </w:tcBorders>
            <w:shd w:val="clear" w:color="000000" w:fill="FFFFFF"/>
            <w:vAlign w:val="bottom"/>
            <w:hideMark/>
          </w:tcPr>
          <w:p w14:paraId="068D05C3"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70</w:t>
            </w:r>
          </w:p>
        </w:tc>
      </w:tr>
      <w:tr w:rsidR="00265AA2" w:rsidRPr="00DB375E" w14:paraId="068D05C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C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77</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C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Autoriteti i Konkurencës</w:t>
            </w:r>
          </w:p>
        </w:tc>
        <w:tc>
          <w:tcPr>
            <w:tcW w:w="773" w:type="pct"/>
            <w:tcBorders>
              <w:top w:val="nil"/>
              <w:left w:val="nil"/>
              <w:bottom w:val="dotted" w:sz="4" w:space="0" w:color="auto"/>
              <w:right w:val="double" w:sz="6" w:space="0" w:color="auto"/>
            </w:tcBorders>
            <w:shd w:val="clear" w:color="000000" w:fill="FFFFFF"/>
            <w:vAlign w:val="bottom"/>
            <w:hideMark/>
          </w:tcPr>
          <w:p w14:paraId="068D05C7"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43</w:t>
            </w:r>
          </w:p>
        </w:tc>
      </w:tr>
      <w:tr w:rsidR="00265AA2" w:rsidRPr="00DB375E" w14:paraId="068D05C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C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82</w:t>
            </w:r>
          </w:p>
        </w:tc>
        <w:tc>
          <w:tcPr>
            <w:tcW w:w="3751" w:type="pct"/>
            <w:tcBorders>
              <w:top w:val="nil"/>
              <w:left w:val="double" w:sz="6" w:space="0" w:color="auto"/>
              <w:bottom w:val="nil"/>
              <w:right w:val="double" w:sz="6" w:space="0" w:color="auto"/>
            </w:tcBorders>
            <w:shd w:val="clear" w:color="000000" w:fill="FFFFFF"/>
            <w:vAlign w:val="bottom"/>
            <w:hideMark/>
          </w:tcPr>
          <w:p w14:paraId="068D05C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Këshilli Kombëtar i Kontabilitetit</w:t>
            </w:r>
          </w:p>
        </w:tc>
        <w:tc>
          <w:tcPr>
            <w:tcW w:w="773" w:type="pct"/>
            <w:tcBorders>
              <w:top w:val="nil"/>
              <w:left w:val="nil"/>
              <w:bottom w:val="dotted" w:sz="4" w:space="0" w:color="auto"/>
              <w:right w:val="double" w:sz="6" w:space="0" w:color="auto"/>
            </w:tcBorders>
            <w:shd w:val="clear" w:color="000000" w:fill="FFFFFF"/>
            <w:vAlign w:val="bottom"/>
            <w:hideMark/>
          </w:tcPr>
          <w:p w14:paraId="068D05CB"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w:t>
            </w:r>
          </w:p>
        </w:tc>
      </w:tr>
      <w:tr w:rsidR="00265AA2" w:rsidRPr="00DB375E" w14:paraId="068D05D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C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90</w:t>
            </w:r>
          </w:p>
        </w:tc>
        <w:tc>
          <w:tcPr>
            <w:tcW w:w="3751"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5C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Komisioni i Prokurimit Publik</w:t>
            </w:r>
          </w:p>
        </w:tc>
        <w:tc>
          <w:tcPr>
            <w:tcW w:w="773" w:type="pct"/>
            <w:tcBorders>
              <w:top w:val="nil"/>
              <w:left w:val="nil"/>
              <w:bottom w:val="single" w:sz="4" w:space="0" w:color="auto"/>
              <w:right w:val="double" w:sz="6" w:space="0" w:color="auto"/>
            </w:tcBorders>
            <w:shd w:val="clear" w:color="000000" w:fill="FFFFFF"/>
            <w:vAlign w:val="bottom"/>
            <w:hideMark/>
          </w:tcPr>
          <w:p w14:paraId="068D05CF"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30</w:t>
            </w:r>
          </w:p>
        </w:tc>
      </w:tr>
      <w:tr w:rsidR="00265AA2" w:rsidRPr="00DB375E" w14:paraId="068D05D4" w14:textId="77777777" w:rsidTr="000304BE">
        <w:trPr>
          <w:trHeight w:val="139"/>
        </w:trPr>
        <w:tc>
          <w:tcPr>
            <w:tcW w:w="476" w:type="pct"/>
            <w:tcBorders>
              <w:top w:val="single" w:sz="4" w:space="0" w:color="auto"/>
              <w:left w:val="single" w:sz="4" w:space="0" w:color="auto"/>
              <w:bottom w:val="single" w:sz="4" w:space="0" w:color="auto"/>
              <w:right w:val="double" w:sz="6" w:space="0" w:color="auto"/>
            </w:tcBorders>
            <w:shd w:val="clear" w:color="000000" w:fill="FFFFFF"/>
            <w:vAlign w:val="bottom"/>
            <w:hideMark/>
          </w:tcPr>
          <w:p w14:paraId="068D05D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87</w:t>
            </w:r>
          </w:p>
        </w:tc>
        <w:tc>
          <w:tcPr>
            <w:tcW w:w="3751" w:type="pct"/>
            <w:tcBorders>
              <w:top w:val="single" w:sz="4" w:space="0" w:color="auto"/>
              <w:left w:val="nil"/>
              <w:bottom w:val="single" w:sz="4" w:space="0" w:color="auto"/>
              <w:right w:val="nil"/>
            </w:tcBorders>
            <w:shd w:val="clear" w:color="000000" w:fill="FFFFFF"/>
            <w:vAlign w:val="bottom"/>
            <w:hideMark/>
          </w:tcPr>
          <w:p w14:paraId="068D05D2" w14:textId="77777777" w:rsidR="00265AA2" w:rsidRPr="00DB375E" w:rsidRDefault="00265AA2" w:rsidP="000304BE">
            <w:pPr>
              <w:spacing w:after="0" w:line="240" w:lineRule="auto"/>
              <w:ind w:firstLine="0"/>
              <w:jc w:val="left"/>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Institucione të tjera Qeveritare</w:t>
            </w:r>
          </w:p>
        </w:tc>
        <w:tc>
          <w:tcPr>
            <w:tcW w:w="773" w:type="pct"/>
            <w:tcBorders>
              <w:top w:val="nil"/>
              <w:left w:val="double" w:sz="6" w:space="0" w:color="auto"/>
              <w:bottom w:val="single" w:sz="4" w:space="0" w:color="auto"/>
              <w:right w:val="double" w:sz="6" w:space="0" w:color="auto"/>
            </w:tcBorders>
            <w:shd w:val="clear" w:color="000000" w:fill="FFFFFF"/>
            <w:vAlign w:val="bottom"/>
            <w:hideMark/>
          </w:tcPr>
          <w:p w14:paraId="068D05D3"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1,114</w:t>
            </w:r>
          </w:p>
        </w:tc>
      </w:tr>
      <w:tr w:rsidR="00265AA2" w:rsidRPr="00DB375E" w14:paraId="068D05D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D5"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D6"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Drejtoria Sigurimit të Informacionit Klasifikuar</w:t>
            </w:r>
          </w:p>
        </w:tc>
        <w:tc>
          <w:tcPr>
            <w:tcW w:w="773" w:type="pct"/>
            <w:tcBorders>
              <w:top w:val="nil"/>
              <w:left w:val="nil"/>
              <w:bottom w:val="dotted" w:sz="4" w:space="0" w:color="auto"/>
              <w:right w:val="double" w:sz="6" w:space="0" w:color="auto"/>
            </w:tcBorders>
            <w:shd w:val="clear" w:color="000000" w:fill="FFFFFF"/>
            <w:vAlign w:val="bottom"/>
            <w:hideMark/>
          </w:tcPr>
          <w:p w14:paraId="068D05D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34</w:t>
            </w:r>
          </w:p>
        </w:tc>
      </w:tr>
      <w:tr w:rsidR="00265AA2" w:rsidRPr="00DB375E" w14:paraId="068D05D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D9"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DA"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e Prokurimit Publik</w:t>
            </w:r>
          </w:p>
        </w:tc>
        <w:tc>
          <w:tcPr>
            <w:tcW w:w="773" w:type="pct"/>
            <w:tcBorders>
              <w:top w:val="nil"/>
              <w:left w:val="nil"/>
              <w:bottom w:val="dotted" w:sz="4" w:space="0" w:color="auto"/>
              <w:right w:val="double" w:sz="6" w:space="0" w:color="auto"/>
            </w:tcBorders>
            <w:shd w:val="clear" w:color="000000" w:fill="FFFFFF"/>
            <w:vAlign w:val="bottom"/>
            <w:hideMark/>
          </w:tcPr>
          <w:p w14:paraId="068D05D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44</w:t>
            </w:r>
          </w:p>
        </w:tc>
      </w:tr>
      <w:tr w:rsidR="00265AA2" w:rsidRPr="00DB375E" w14:paraId="068D05E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DD"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DE"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Komiteti I Pakicave Kombetare</w:t>
            </w:r>
          </w:p>
        </w:tc>
        <w:tc>
          <w:tcPr>
            <w:tcW w:w="773" w:type="pct"/>
            <w:tcBorders>
              <w:top w:val="nil"/>
              <w:left w:val="nil"/>
              <w:bottom w:val="dotted" w:sz="4" w:space="0" w:color="auto"/>
              <w:right w:val="double" w:sz="6" w:space="0" w:color="auto"/>
            </w:tcBorders>
            <w:shd w:val="clear" w:color="000000" w:fill="FFFFFF"/>
            <w:vAlign w:val="bottom"/>
            <w:hideMark/>
          </w:tcPr>
          <w:p w14:paraId="068D05D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15</w:t>
            </w:r>
          </w:p>
        </w:tc>
      </w:tr>
      <w:tr w:rsidR="00265AA2" w:rsidRPr="00DB375E" w14:paraId="068D05E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E1"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E2"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Inspektoriati Qendror</w:t>
            </w:r>
          </w:p>
        </w:tc>
        <w:tc>
          <w:tcPr>
            <w:tcW w:w="773" w:type="pct"/>
            <w:tcBorders>
              <w:top w:val="nil"/>
              <w:left w:val="nil"/>
              <w:bottom w:val="dotted" w:sz="4" w:space="0" w:color="auto"/>
              <w:right w:val="double" w:sz="6" w:space="0" w:color="auto"/>
            </w:tcBorders>
            <w:shd w:val="clear" w:color="000000" w:fill="FFFFFF"/>
            <w:vAlign w:val="bottom"/>
            <w:hideMark/>
          </w:tcPr>
          <w:p w14:paraId="068D05E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21</w:t>
            </w:r>
          </w:p>
        </w:tc>
      </w:tr>
      <w:tr w:rsidR="00265AA2" w:rsidRPr="00DB375E" w14:paraId="068D05E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E5"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E6"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e Menaxhimit të Burimeve Ujore</w:t>
            </w:r>
          </w:p>
        </w:tc>
        <w:tc>
          <w:tcPr>
            <w:tcW w:w="773" w:type="pct"/>
            <w:tcBorders>
              <w:top w:val="nil"/>
              <w:left w:val="nil"/>
              <w:bottom w:val="dotted" w:sz="4" w:space="0" w:color="auto"/>
              <w:right w:val="double" w:sz="6" w:space="0" w:color="auto"/>
            </w:tcBorders>
            <w:shd w:val="clear" w:color="000000" w:fill="FFFFFF"/>
            <w:vAlign w:val="bottom"/>
            <w:hideMark/>
          </w:tcPr>
          <w:p w14:paraId="068D05E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82</w:t>
            </w:r>
          </w:p>
        </w:tc>
      </w:tr>
      <w:tr w:rsidR="00265AA2" w:rsidRPr="00DB375E" w14:paraId="068D05E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E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EA"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Qendra kundër Ekstremizmit të Dhunshëm dhe Radikalizmit</w:t>
            </w:r>
          </w:p>
        </w:tc>
        <w:tc>
          <w:tcPr>
            <w:tcW w:w="773" w:type="pct"/>
            <w:tcBorders>
              <w:top w:val="nil"/>
              <w:left w:val="nil"/>
              <w:bottom w:val="dotted" w:sz="4" w:space="0" w:color="auto"/>
              <w:right w:val="double" w:sz="6" w:space="0" w:color="auto"/>
            </w:tcBorders>
            <w:shd w:val="clear" w:color="000000" w:fill="FFFFFF"/>
            <w:vAlign w:val="bottom"/>
            <w:hideMark/>
          </w:tcPr>
          <w:p w14:paraId="068D05E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8</w:t>
            </w:r>
          </w:p>
        </w:tc>
      </w:tr>
      <w:tr w:rsidR="00265AA2" w:rsidRPr="00DB375E" w14:paraId="068D05F0"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E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EE"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për Diasporën</w:t>
            </w:r>
          </w:p>
        </w:tc>
        <w:tc>
          <w:tcPr>
            <w:tcW w:w="773" w:type="pct"/>
            <w:tcBorders>
              <w:top w:val="nil"/>
              <w:left w:val="nil"/>
              <w:bottom w:val="dotted" w:sz="4" w:space="0" w:color="auto"/>
              <w:right w:val="double" w:sz="6" w:space="0" w:color="auto"/>
            </w:tcBorders>
            <w:shd w:val="clear" w:color="000000" w:fill="FFFFFF"/>
            <w:vAlign w:val="bottom"/>
            <w:hideMark/>
          </w:tcPr>
          <w:p w14:paraId="068D05E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15</w:t>
            </w:r>
          </w:p>
        </w:tc>
      </w:tr>
      <w:tr w:rsidR="00265AA2" w:rsidRPr="00DB375E" w14:paraId="068D05F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F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F2"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Qendra Botimeve të Diasporës</w:t>
            </w:r>
          </w:p>
        </w:tc>
        <w:tc>
          <w:tcPr>
            <w:tcW w:w="773" w:type="pct"/>
            <w:tcBorders>
              <w:top w:val="nil"/>
              <w:left w:val="nil"/>
              <w:bottom w:val="dotted" w:sz="4" w:space="0" w:color="auto"/>
              <w:right w:val="double" w:sz="6" w:space="0" w:color="auto"/>
            </w:tcBorders>
            <w:shd w:val="clear" w:color="000000" w:fill="FFFFFF"/>
            <w:vAlign w:val="bottom"/>
            <w:hideMark/>
          </w:tcPr>
          <w:p w14:paraId="068D05F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13</w:t>
            </w:r>
          </w:p>
        </w:tc>
      </w:tr>
      <w:tr w:rsidR="00265AA2" w:rsidRPr="00DB375E" w14:paraId="068D05F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F5"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F6"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për Hapje, Dialog dhe Bashkeqeverisje</w:t>
            </w:r>
          </w:p>
        </w:tc>
        <w:tc>
          <w:tcPr>
            <w:tcW w:w="773" w:type="pct"/>
            <w:tcBorders>
              <w:top w:val="nil"/>
              <w:left w:val="nil"/>
              <w:bottom w:val="dotted" w:sz="4" w:space="0" w:color="auto"/>
              <w:right w:val="double" w:sz="6" w:space="0" w:color="auto"/>
            </w:tcBorders>
            <w:shd w:val="clear" w:color="000000" w:fill="FFFFFF"/>
            <w:vAlign w:val="bottom"/>
            <w:hideMark/>
          </w:tcPr>
          <w:p w14:paraId="068D05F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42</w:t>
            </w:r>
          </w:p>
        </w:tc>
      </w:tr>
      <w:tr w:rsidR="00265AA2" w:rsidRPr="00DB375E" w14:paraId="068D05FC"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5F9"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5FA"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e Zhvillimit te Territorit</w:t>
            </w:r>
          </w:p>
        </w:tc>
        <w:tc>
          <w:tcPr>
            <w:tcW w:w="773" w:type="pct"/>
            <w:tcBorders>
              <w:top w:val="nil"/>
              <w:left w:val="nil"/>
              <w:bottom w:val="dotted" w:sz="4" w:space="0" w:color="auto"/>
              <w:right w:val="double" w:sz="6" w:space="0" w:color="auto"/>
            </w:tcBorders>
            <w:shd w:val="clear" w:color="000000" w:fill="FFFFFF"/>
            <w:vAlign w:val="bottom"/>
            <w:hideMark/>
          </w:tcPr>
          <w:p w14:paraId="068D05F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43</w:t>
            </w:r>
          </w:p>
        </w:tc>
      </w:tr>
      <w:tr w:rsidR="00265AA2" w:rsidRPr="00DB375E" w14:paraId="068D0600"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5FD"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nil"/>
              <w:right w:val="double" w:sz="6" w:space="0" w:color="auto"/>
            </w:tcBorders>
            <w:shd w:val="clear" w:color="000000" w:fill="FFFFFF"/>
            <w:vAlign w:val="bottom"/>
            <w:hideMark/>
          </w:tcPr>
          <w:p w14:paraId="068D05FE"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Kombetare e Planifikimit te Territorit</w:t>
            </w:r>
          </w:p>
        </w:tc>
        <w:tc>
          <w:tcPr>
            <w:tcW w:w="773" w:type="pct"/>
            <w:tcBorders>
              <w:top w:val="nil"/>
              <w:left w:val="nil"/>
              <w:bottom w:val="dotted" w:sz="4" w:space="0" w:color="auto"/>
              <w:right w:val="double" w:sz="6" w:space="0" w:color="auto"/>
            </w:tcBorders>
            <w:shd w:val="clear" w:color="000000" w:fill="FFFFFF"/>
            <w:vAlign w:val="bottom"/>
            <w:hideMark/>
          </w:tcPr>
          <w:p w14:paraId="068D05F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44</w:t>
            </w:r>
          </w:p>
        </w:tc>
      </w:tr>
      <w:tr w:rsidR="00265AA2" w:rsidRPr="00DB375E" w14:paraId="068D0604" w14:textId="77777777" w:rsidTr="000304BE">
        <w:trPr>
          <w:trHeight w:val="139"/>
        </w:trPr>
        <w:tc>
          <w:tcPr>
            <w:tcW w:w="476" w:type="pct"/>
            <w:tcBorders>
              <w:top w:val="dotted" w:sz="4" w:space="0" w:color="auto"/>
              <w:left w:val="double" w:sz="6" w:space="0" w:color="auto"/>
              <w:bottom w:val="dotted" w:sz="4" w:space="0" w:color="auto"/>
              <w:right w:val="nil"/>
            </w:tcBorders>
            <w:shd w:val="clear" w:color="000000" w:fill="FFFFFF"/>
            <w:vAlign w:val="bottom"/>
            <w:hideMark/>
          </w:tcPr>
          <w:p w14:paraId="068D0601"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602"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Autonome e Auditimit te Fondeve të BE</w:t>
            </w:r>
          </w:p>
        </w:tc>
        <w:tc>
          <w:tcPr>
            <w:tcW w:w="773" w:type="pct"/>
            <w:tcBorders>
              <w:top w:val="nil"/>
              <w:left w:val="nil"/>
              <w:bottom w:val="dotted" w:sz="4" w:space="0" w:color="auto"/>
              <w:right w:val="double" w:sz="6" w:space="0" w:color="auto"/>
            </w:tcBorders>
            <w:shd w:val="clear" w:color="000000" w:fill="FFFFFF"/>
            <w:vAlign w:val="bottom"/>
            <w:hideMark/>
          </w:tcPr>
          <w:p w14:paraId="068D060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21</w:t>
            </w:r>
          </w:p>
        </w:tc>
      </w:tr>
      <w:tr w:rsidR="00265AA2" w:rsidRPr="00DB375E" w14:paraId="068D0608"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05"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06"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 xml:space="preserve">Agjensia Kombëtare e Shoqerisë së Informacionit </w:t>
            </w:r>
          </w:p>
        </w:tc>
        <w:tc>
          <w:tcPr>
            <w:tcW w:w="773" w:type="pct"/>
            <w:tcBorders>
              <w:top w:val="nil"/>
              <w:left w:val="nil"/>
              <w:bottom w:val="dotted" w:sz="4" w:space="0" w:color="auto"/>
              <w:right w:val="double" w:sz="6" w:space="0" w:color="auto"/>
            </w:tcBorders>
            <w:shd w:val="clear" w:color="000000" w:fill="FFFFFF"/>
            <w:vAlign w:val="bottom"/>
            <w:hideMark/>
          </w:tcPr>
          <w:p w14:paraId="068D060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318</w:t>
            </w:r>
          </w:p>
        </w:tc>
      </w:tr>
      <w:tr w:rsidR="00265AA2" w:rsidRPr="00DB375E" w14:paraId="068D060C"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09"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nil"/>
              <w:right w:val="double" w:sz="6" w:space="0" w:color="auto"/>
            </w:tcBorders>
            <w:shd w:val="clear" w:color="000000" w:fill="FFFFFF"/>
            <w:vAlign w:val="bottom"/>
            <w:hideMark/>
          </w:tcPr>
          <w:p w14:paraId="068D060A"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Agjencia Ofrimit të Shërbimeve Publike (ADISA)</w:t>
            </w:r>
          </w:p>
        </w:tc>
        <w:tc>
          <w:tcPr>
            <w:tcW w:w="773" w:type="pct"/>
            <w:tcBorders>
              <w:top w:val="nil"/>
              <w:left w:val="nil"/>
              <w:bottom w:val="dotted" w:sz="4" w:space="0" w:color="auto"/>
              <w:right w:val="double" w:sz="6" w:space="0" w:color="auto"/>
            </w:tcBorders>
            <w:shd w:val="clear" w:color="000000" w:fill="FFFFFF"/>
            <w:vAlign w:val="bottom"/>
            <w:hideMark/>
          </w:tcPr>
          <w:p w14:paraId="068D060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155</w:t>
            </w:r>
          </w:p>
        </w:tc>
      </w:tr>
      <w:tr w:rsidR="00265AA2" w:rsidRPr="00DB375E" w14:paraId="068D0610" w14:textId="77777777" w:rsidTr="000304BE">
        <w:trPr>
          <w:trHeight w:val="139"/>
        </w:trPr>
        <w:tc>
          <w:tcPr>
            <w:tcW w:w="476" w:type="pct"/>
            <w:tcBorders>
              <w:top w:val="dotted" w:sz="4" w:space="0" w:color="auto"/>
              <w:left w:val="double" w:sz="6" w:space="0" w:color="auto"/>
              <w:bottom w:val="dotted" w:sz="4" w:space="0" w:color="auto"/>
              <w:right w:val="nil"/>
            </w:tcBorders>
            <w:shd w:val="clear" w:color="000000" w:fill="FFFFFF"/>
            <w:vAlign w:val="bottom"/>
            <w:hideMark/>
          </w:tcPr>
          <w:p w14:paraId="068D060D"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60E"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Komiteti Shtetëror i Kulteve</w:t>
            </w:r>
          </w:p>
        </w:tc>
        <w:tc>
          <w:tcPr>
            <w:tcW w:w="773" w:type="pct"/>
            <w:tcBorders>
              <w:top w:val="nil"/>
              <w:left w:val="nil"/>
              <w:bottom w:val="dotted" w:sz="4" w:space="0" w:color="auto"/>
              <w:right w:val="double" w:sz="6" w:space="0" w:color="auto"/>
            </w:tcBorders>
            <w:shd w:val="clear" w:color="000000" w:fill="FFFFFF"/>
            <w:vAlign w:val="bottom"/>
            <w:hideMark/>
          </w:tcPr>
          <w:p w14:paraId="068D060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10</w:t>
            </w:r>
          </w:p>
        </w:tc>
      </w:tr>
      <w:tr w:rsidR="00265AA2" w:rsidRPr="00DB375E" w14:paraId="068D0614"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11"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nil"/>
              <w:right w:val="double" w:sz="6" w:space="0" w:color="auto"/>
            </w:tcBorders>
            <w:shd w:val="clear" w:color="000000" w:fill="FFFFFF"/>
            <w:vAlign w:val="bottom"/>
            <w:hideMark/>
          </w:tcPr>
          <w:p w14:paraId="068D0612"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Departamenti i Administratës Publike</w:t>
            </w:r>
          </w:p>
        </w:tc>
        <w:tc>
          <w:tcPr>
            <w:tcW w:w="773" w:type="pct"/>
            <w:tcBorders>
              <w:top w:val="nil"/>
              <w:left w:val="nil"/>
              <w:bottom w:val="dotted" w:sz="4" w:space="0" w:color="auto"/>
              <w:right w:val="double" w:sz="6" w:space="0" w:color="auto"/>
            </w:tcBorders>
            <w:shd w:val="clear" w:color="000000" w:fill="FFFFFF"/>
            <w:vAlign w:val="bottom"/>
            <w:hideMark/>
          </w:tcPr>
          <w:p w14:paraId="068D061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61</w:t>
            </w:r>
          </w:p>
        </w:tc>
      </w:tr>
      <w:tr w:rsidR="00265AA2" w:rsidRPr="00DB375E" w14:paraId="068D0618" w14:textId="77777777" w:rsidTr="000304BE">
        <w:trPr>
          <w:trHeight w:val="139"/>
        </w:trPr>
        <w:tc>
          <w:tcPr>
            <w:tcW w:w="476" w:type="pct"/>
            <w:tcBorders>
              <w:top w:val="dotted" w:sz="4" w:space="0" w:color="auto"/>
              <w:left w:val="double" w:sz="6" w:space="0" w:color="auto"/>
              <w:bottom w:val="dotted" w:sz="4" w:space="0" w:color="auto"/>
              <w:right w:val="nil"/>
            </w:tcBorders>
            <w:shd w:val="clear" w:color="000000" w:fill="FFFFFF"/>
            <w:vAlign w:val="bottom"/>
            <w:hideMark/>
          </w:tcPr>
          <w:p w14:paraId="068D0615"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616"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Shkolla Shqiptare e Administratës Publike</w:t>
            </w:r>
          </w:p>
        </w:tc>
        <w:tc>
          <w:tcPr>
            <w:tcW w:w="773" w:type="pct"/>
            <w:tcBorders>
              <w:top w:val="nil"/>
              <w:left w:val="nil"/>
              <w:bottom w:val="dotted" w:sz="4" w:space="0" w:color="auto"/>
              <w:right w:val="double" w:sz="6" w:space="0" w:color="auto"/>
            </w:tcBorders>
            <w:shd w:val="clear" w:color="000000" w:fill="FFFFFF"/>
            <w:vAlign w:val="bottom"/>
            <w:hideMark/>
          </w:tcPr>
          <w:p w14:paraId="068D061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17</w:t>
            </w:r>
          </w:p>
        </w:tc>
      </w:tr>
      <w:tr w:rsidR="00265AA2" w:rsidRPr="00DB375E" w14:paraId="068D061C"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19"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1A"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Autoriteti Kombetar Certifikimin Elektronik/Sigurime Kibernetike</w:t>
            </w:r>
          </w:p>
        </w:tc>
        <w:tc>
          <w:tcPr>
            <w:tcW w:w="773" w:type="pct"/>
            <w:tcBorders>
              <w:top w:val="nil"/>
              <w:left w:val="nil"/>
              <w:bottom w:val="dotted" w:sz="4" w:space="0" w:color="auto"/>
              <w:right w:val="double" w:sz="6" w:space="0" w:color="auto"/>
            </w:tcBorders>
            <w:shd w:val="clear" w:color="000000" w:fill="FFFFFF"/>
            <w:vAlign w:val="bottom"/>
            <w:hideMark/>
          </w:tcPr>
          <w:p w14:paraId="068D061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17</w:t>
            </w:r>
          </w:p>
        </w:tc>
      </w:tr>
      <w:tr w:rsidR="00265AA2" w:rsidRPr="00DB375E" w14:paraId="068D0620" w14:textId="77777777" w:rsidTr="000304BE">
        <w:trPr>
          <w:trHeight w:val="139"/>
        </w:trPr>
        <w:tc>
          <w:tcPr>
            <w:tcW w:w="476" w:type="pct"/>
            <w:tcBorders>
              <w:top w:val="dotted" w:sz="4" w:space="0" w:color="auto"/>
              <w:left w:val="double" w:sz="6" w:space="0" w:color="auto"/>
              <w:bottom w:val="dotted" w:sz="4" w:space="0" w:color="auto"/>
              <w:right w:val="nil"/>
            </w:tcBorders>
            <w:shd w:val="clear" w:color="000000" w:fill="FFFFFF"/>
            <w:vAlign w:val="bottom"/>
            <w:hideMark/>
          </w:tcPr>
          <w:p w14:paraId="068D061D"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1E"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 xml:space="preserve">Autoriteti Shtetëror Gjeohapsinor (ASIG) </w:t>
            </w:r>
          </w:p>
        </w:tc>
        <w:tc>
          <w:tcPr>
            <w:tcW w:w="773" w:type="pct"/>
            <w:tcBorders>
              <w:top w:val="nil"/>
              <w:left w:val="nil"/>
              <w:bottom w:val="dotted" w:sz="4" w:space="0" w:color="auto"/>
              <w:right w:val="double" w:sz="6" w:space="0" w:color="auto"/>
            </w:tcBorders>
            <w:shd w:val="clear" w:color="000000" w:fill="FFFFFF"/>
            <w:vAlign w:val="bottom"/>
            <w:hideMark/>
          </w:tcPr>
          <w:p w14:paraId="068D061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46</w:t>
            </w:r>
          </w:p>
        </w:tc>
      </w:tr>
      <w:tr w:rsidR="00265AA2" w:rsidRPr="00DB375E" w14:paraId="068D062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621" w14:textId="77777777" w:rsidR="00265AA2" w:rsidRPr="00DB375E" w:rsidRDefault="00265AA2" w:rsidP="000304BE">
            <w:pPr>
              <w:spacing w:after="0" w:line="240" w:lineRule="auto"/>
              <w:ind w:firstLine="0"/>
              <w:jc w:val="center"/>
              <w:rPr>
                <w:rFonts w:ascii="Garamond" w:eastAsia="Times New Roman" w:hAnsi="Garamond" w:cs="Arial"/>
                <w:color w:val="000000"/>
                <w:sz w:val="16"/>
                <w:szCs w:val="16"/>
              </w:rPr>
            </w:pPr>
            <w:r w:rsidRPr="00DB375E">
              <w:rPr>
                <w:rFonts w:ascii="Garamond" w:eastAsia="Times New Roman" w:hAnsi="Garamond" w:cs="Arial"/>
                <w:color w:val="000000"/>
                <w:sz w:val="16"/>
                <w:szCs w:val="16"/>
              </w:rPr>
              <w:t> </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22" w14:textId="77777777" w:rsidR="00265AA2" w:rsidRPr="00DB375E" w:rsidRDefault="00265AA2" w:rsidP="000304BE">
            <w:pPr>
              <w:spacing w:after="0" w:line="240" w:lineRule="auto"/>
              <w:ind w:firstLine="0"/>
              <w:jc w:val="left"/>
              <w:rPr>
                <w:rFonts w:ascii="Garamond" w:eastAsia="Times New Roman" w:hAnsi="Garamond" w:cs="Arial"/>
                <w:i/>
                <w:iCs/>
                <w:color w:val="000000"/>
                <w:sz w:val="16"/>
                <w:szCs w:val="16"/>
              </w:rPr>
            </w:pPr>
            <w:r w:rsidRPr="00DB375E">
              <w:rPr>
                <w:rFonts w:ascii="Garamond" w:eastAsia="Times New Roman" w:hAnsi="Garamond" w:cs="Arial"/>
                <w:i/>
                <w:iCs/>
                <w:color w:val="000000"/>
                <w:sz w:val="16"/>
                <w:szCs w:val="16"/>
              </w:rPr>
              <w:t>Avokatura e Shtetit</w:t>
            </w:r>
          </w:p>
        </w:tc>
        <w:tc>
          <w:tcPr>
            <w:tcW w:w="773" w:type="pct"/>
            <w:tcBorders>
              <w:top w:val="nil"/>
              <w:left w:val="nil"/>
              <w:bottom w:val="dotted" w:sz="4" w:space="0" w:color="auto"/>
              <w:right w:val="double" w:sz="6" w:space="0" w:color="auto"/>
            </w:tcBorders>
            <w:shd w:val="clear" w:color="000000" w:fill="FFFFFF"/>
            <w:vAlign w:val="bottom"/>
            <w:hideMark/>
          </w:tcPr>
          <w:p w14:paraId="068D062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108</w:t>
            </w:r>
          </w:p>
        </w:tc>
      </w:tr>
      <w:tr w:rsidR="00265AA2" w:rsidRPr="00DB375E" w14:paraId="068D0628" w14:textId="77777777" w:rsidTr="00AA0DFE">
        <w:trPr>
          <w:trHeight w:val="139"/>
        </w:trPr>
        <w:tc>
          <w:tcPr>
            <w:tcW w:w="476" w:type="pct"/>
            <w:tcBorders>
              <w:top w:val="nil"/>
              <w:left w:val="double" w:sz="6" w:space="0" w:color="auto"/>
              <w:bottom w:val="single" w:sz="4" w:space="0" w:color="auto"/>
              <w:right w:val="nil"/>
            </w:tcBorders>
            <w:shd w:val="clear" w:color="000000" w:fill="FFFFFF"/>
            <w:vAlign w:val="bottom"/>
            <w:hideMark/>
          </w:tcPr>
          <w:p w14:paraId="068D062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lastRenderedPageBreak/>
              <w:t>88</w:t>
            </w:r>
          </w:p>
        </w:tc>
        <w:tc>
          <w:tcPr>
            <w:tcW w:w="3751" w:type="pct"/>
            <w:tcBorders>
              <w:top w:val="nil"/>
              <w:left w:val="double" w:sz="6" w:space="0" w:color="auto"/>
              <w:bottom w:val="single" w:sz="4" w:space="0" w:color="auto"/>
              <w:right w:val="double" w:sz="6" w:space="0" w:color="auto"/>
            </w:tcBorders>
            <w:shd w:val="clear" w:color="000000" w:fill="FFFFFF"/>
            <w:vAlign w:val="bottom"/>
            <w:hideMark/>
          </w:tcPr>
          <w:p w14:paraId="068D062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Agjensia për mbështetjen e shoqërisë civile</w:t>
            </w:r>
          </w:p>
        </w:tc>
        <w:tc>
          <w:tcPr>
            <w:tcW w:w="773" w:type="pct"/>
            <w:tcBorders>
              <w:top w:val="nil"/>
              <w:left w:val="nil"/>
              <w:bottom w:val="single" w:sz="4" w:space="0" w:color="auto"/>
              <w:right w:val="double" w:sz="6" w:space="0" w:color="auto"/>
            </w:tcBorders>
            <w:shd w:val="clear" w:color="000000" w:fill="FFFFFF"/>
            <w:vAlign w:val="bottom"/>
            <w:hideMark/>
          </w:tcPr>
          <w:p w14:paraId="068D062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16</w:t>
            </w:r>
          </w:p>
        </w:tc>
      </w:tr>
      <w:tr w:rsidR="00265AA2" w:rsidRPr="00DB375E" w14:paraId="068D062C" w14:textId="77777777" w:rsidTr="00AA0DFE">
        <w:trPr>
          <w:trHeight w:val="139"/>
        </w:trPr>
        <w:tc>
          <w:tcPr>
            <w:tcW w:w="476"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68D062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89</w:t>
            </w:r>
          </w:p>
        </w:tc>
        <w:tc>
          <w:tcPr>
            <w:tcW w:w="3751"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68D062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Komisioneri për të Drejtën e Informimit dhe Mbrojtjen e të Dhënave Personale</w:t>
            </w:r>
          </w:p>
        </w:tc>
        <w:tc>
          <w:tcPr>
            <w:tcW w:w="77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68D062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37</w:t>
            </w:r>
          </w:p>
        </w:tc>
      </w:tr>
      <w:tr w:rsidR="00265AA2" w:rsidRPr="00DB375E" w14:paraId="068D0630" w14:textId="77777777" w:rsidTr="00AA0DFE">
        <w:trPr>
          <w:trHeight w:val="139"/>
        </w:trPr>
        <w:tc>
          <w:tcPr>
            <w:tcW w:w="476" w:type="pct"/>
            <w:tcBorders>
              <w:top w:val="single" w:sz="4" w:space="0" w:color="auto"/>
              <w:left w:val="double" w:sz="6" w:space="0" w:color="auto"/>
              <w:bottom w:val="dotted" w:sz="4" w:space="0" w:color="auto"/>
              <w:right w:val="nil"/>
            </w:tcBorders>
            <w:shd w:val="clear" w:color="000000" w:fill="FFFFFF"/>
            <w:vAlign w:val="bottom"/>
            <w:hideMark/>
          </w:tcPr>
          <w:p w14:paraId="068D062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91</w:t>
            </w:r>
          </w:p>
        </w:tc>
        <w:tc>
          <w:tcPr>
            <w:tcW w:w="3751" w:type="pct"/>
            <w:tcBorders>
              <w:top w:val="single" w:sz="4" w:space="0" w:color="auto"/>
              <w:left w:val="double" w:sz="6" w:space="0" w:color="auto"/>
              <w:bottom w:val="dotted" w:sz="4" w:space="0" w:color="auto"/>
              <w:right w:val="double" w:sz="6" w:space="0" w:color="auto"/>
            </w:tcBorders>
            <w:shd w:val="clear" w:color="000000" w:fill="FFFFFF"/>
            <w:vAlign w:val="bottom"/>
            <w:hideMark/>
          </w:tcPr>
          <w:p w14:paraId="068D062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Komisioneri për Mbrojtjen nga Diskriminimi</w:t>
            </w:r>
          </w:p>
        </w:tc>
        <w:tc>
          <w:tcPr>
            <w:tcW w:w="773" w:type="pct"/>
            <w:tcBorders>
              <w:top w:val="single" w:sz="4" w:space="0" w:color="auto"/>
              <w:left w:val="nil"/>
              <w:bottom w:val="dotted" w:sz="4" w:space="0" w:color="auto"/>
              <w:right w:val="double" w:sz="6" w:space="0" w:color="auto"/>
            </w:tcBorders>
            <w:shd w:val="clear" w:color="000000" w:fill="FFFFFF"/>
            <w:vAlign w:val="bottom"/>
            <w:hideMark/>
          </w:tcPr>
          <w:p w14:paraId="068D062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34</w:t>
            </w:r>
          </w:p>
        </w:tc>
      </w:tr>
      <w:tr w:rsidR="00265AA2" w:rsidRPr="00DB375E" w14:paraId="068D0634"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3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92</w:t>
            </w:r>
          </w:p>
        </w:tc>
        <w:tc>
          <w:tcPr>
            <w:tcW w:w="3751" w:type="pct"/>
            <w:tcBorders>
              <w:top w:val="nil"/>
              <w:left w:val="double" w:sz="6" w:space="0" w:color="auto"/>
              <w:bottom w:val="nil"/>
              <w:right w:val="double" w:sz="6" w:space="0" w:color="auto"/>
            </w:tcBorders>
            <w:shd w:val="clear" w:color="000000" w:fill="FFFFFF"/>
            <w:vAlign w:val="bottom"/>
            <w:hideMark/>
          </w:tcPr>
          <w:p w14:paraId="068D063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Instituti i studimeve të krimeve të komunizmit</w:t>
            </w:r>
          </w:p>
        </w:tc>
        <w:tc>
          <w:tcPr>
            <w:tcW w:w="773" w:type="pct"/>
            <w:tcBorders>
              <w:top w:val="nil"/>
              <w:left w:val="nil"/>
              <w:bottom w:val="dotted" w:sz="4" w:space="0" w:color="auto"/>
              <w:right w:val="double" w:sz="6" w:space="0" w:color="auto"/>
            </w:tcBorders>
            <w:shd w:val="clear" w:color="000000" w:fill="FFFFFF"/>
            <w:vAlign w:val="bottom"/>
            <w:hideMark/>
          </w:tcPr>
          <w:p w14:paraId="068D063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19</w:t>
            </w:r>
          </w:p>
        </w:tc>
      </w:tr>
      <w:tr w:rsidR="00265AA2" w:rsidRPr="00DB375E" w14:paraId="068D0638" w14:textId="77777777" w:rsidTr="000304BE">
        <w:trPr>
          <w:trHeight w:val="139"/>
        </w:trPr>
        <w:tc>
          <w:tcPr>
            <w:tcW w:w="476" w:type="pct"/>
            <w:tcBorders>
              <w:top w:val="dotted" w:sz="4" w:space="0" w:color="auto"/>
              <w:left w:val="double" w:sz="6" w:space="0" w:color="auto"/>
              <w:bottom w:val="nil"/>
              <w:right w:val="nil"/>
            </w:tcBorders>
            <w:shd w:val="clear" w:color="000000" w:fill="FFFFFF"/>
            <w:vAlign w:val="bottom"/>
            <w:hideMark/>
          </w:tcPr>
          <w:p w14:paraId="068D063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95</w:t>
            </w:r>
          </w:p>
        </w:tc>
        <w:tc>
          <w:tcPr>
            <w:tcW w:w="3751" w:type="pct"/>
            <w:tcBorders>
              <w:top w:val="dotted" w:sz="4" w:space="0" w:color="auto"/>
              <w:left w:val="double" w:sz="6" w:space="0" w:color="auto"/>
              <w:bottom w:val="nil"/>
              <w:right w:val="double" w:sz="6" w:space="0" w:color="auto"/>
            </w:tcBorders>
            <w:shd w:val="clear" w:color="000000" w:fill="FFFFFF"/>
            <w:vAlign w:val="bottom"/>
            <w:hideMark/>
          </w:tcPr>
          <w:p w14:paraId="068D063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Autoriteti për të Drejtën e Informimit mbi dokumentet ish-sigurimit</w:t>
            </w:r>
          </w:p>
        </w:tc>
        <w:tc>
          <w:tcPr>
            <w:tcW w:w="773" w:type="pct"/>
            <w:tcBorders>
              <w:top w:val="nil"/>
              <w:left w:val="nil"/>
              <w:bottom w:val="single" w:sz="4" w:space="0" w:color="auto"/>
              <w:right w:val="double" w:sz="6" w:space="0" w:color="auto"/>
            </w:tcBorders>
            <w:shd w:val="clear" w:color="000000" w:fill="FFFFFF"/>
            <w:vAlign w:val="bottom"/>
            <w:hideMark/>
          </w:tcPr>
          <w:p w14:paraId="068D063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30</w:t>
            </w:r>
          </w:p>
        </w:tc>
      </w:tr>
      <w:tr w:rsidR="00265AA2" w:rsidRPr="00DB375E" w14:paraId="068D063C" w14:textId="77777777" w:rsidTr="000304BE">
        <w:trPr>
          <w:trHeight w:val="139"/>
        </w:trPr>
        <w:tc>
          <w:tcPr>
            <w:tcW w:w="476" w:type="pct"/>
            <w:tcBorders>
              <w:top w:val="single" w:sz="4" w:space="0" w:color="auto"/>
              <w:left w:val="double" w:sz="6" w:space="0" w:color="auto"/>
              <w:bottom w:val="single" w:sz="4" w:space="0" w:color="auto"/>
              <w:right w:val="double" w:sz="6" w:space="0" w:color="auto"/>
            </w:tcBorders>
            <w:shd w:val="clear" w:color="000000" w:fill="FFFFFF"/>
            <w:vAlign w:val="bottom"/>
            <w:hideMark/>
          </w:tcPr>
          <w:p w14:paraId="068D063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single" w:sz="4" w:space="0" w:color="auto"/>
              <w:left w:val="nil"/>
              <w:bottom w:val="single" w:sz="4" w:space="0" w:color="auto"/>
              <w:right w:val="nil"/>
            </w:tcBorders>
            <w:shd w:val="clear" w:color="000000" w:fill="FFFFFF"/>
            <w:vAlign w:val="bottom"/>
            <w:hideMark/>
          </w:tcPr>
          <w:p w14:paraId="068D063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Institucione të Sistemit të Drejtësisë</w:t>
            </w:r>
          </w:p>
        </w:tc>
        <w:tc>
          <w:tcPr>
            <w:tcW w:w="773" w:type="pct"/>
            <w:tcBorders>
              <w:top w:val="nil"/>
              <w:left w:val="double" w:sz="6" w:space="0" w:color="auto"/>
              <w:bottom w:val="single" w:sz="4" w:space="0" w:color="auto"/>
              <w:right w:val="double" w:sz="6" w:space="0" w:color="auto"/>
            </w:tcBorders>
            <w:shd w:val="clear" w:color="000000" w:fill="FFFFFF"/>
            <w:vAlign w:val="bottom"/>
            <w:hideMark/>
          </w:tcPr>
          <w:p w14:paraId="068D063B"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2,566</w:t>
            </w:r>
          </w:p>
        </w:tc>
      </w:tr>
      <w:tr w:rsidR="00265AA2" w:rsidRPr="00DB375E" w14:paraId="068D0640" w14:textId="77777777" w:rsidTr="000304BE">
        <w:trPr>
          <w:trHeight w:val="139"/>
        </w:trPr>
        <w:tc>
          <w:tcPr>
            <w:tcW w:w="476" w:type="pct"/>
            <w:tcBorders>
              <w:top w:val="dotted" w:sz="4" w:space="0" w:color="auto"/>
              <w:left w:val="double" w:sz="6" w:space="0" w:color="auto"/>
              <w:bottom w:val="dotted" w:sz="4" w:space="0" w:color="auto"/>
              <w:right w:val="nil"/>
            </w:tcBorders>
            <w:shd w:val="clear" w:color="000000" w:fill="FFFFFF"/>
            <w:vAlign w:val="bottom"/>
            <w:hideMark/>
          </w:tcPr>
          <w:p w14:paraId="068D063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28</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3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Prokuroria e Përgjithshme</w:t>
            </w:r>
          </w:p>
        </w:tc>
        <w:tc>
          <w:tcPr>
            <w:tcW w:w="773" w:type="pct"/>
            <w:tcBorders>
              <w:top w:val="nil"/>
              <w:left w:val="nil"/>
              <w:bottom w:val="dotted" w:sz="4" w:space="0" w:color="auto"/>
              <w:right w:val="double" w:sz="6" w:space="0" w:color="auto"/>
            </w:tcBorders>
            <w:shd w:val="clear" w:color="000000" w:fill="FFFFFF"/>
            <w:vAlign w:val="bottom"/>
            <w:hideMark/>
          </w:tcPr>
          <w:p w14:paraId="068D063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928</w:t>
            </w:r>
          </w:p>
        </w:tc>
      </w:tr>
      <w:tr w:rsidR="00265AA2" w:rsidRPr="00DB375E" w14:paraId="068D0644"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64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29</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4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Zyra e Administrimit të Buxhetit Gjyqësor</w:t>
            </w:r>
          </w:p>
        </w:tc>
        <w:tc>
          <w:tcPr>
            <w:tcW w:w="773" w:type="pct"/>
            <w:tcBorders>
              <w:top w:val="nil"/>
              <w:left w:val="nil"/>
              <w:bottom w:val="dotted" w:sz="4" w:space="0" w:color="auto"/>
              <w:right w:val="double" w:sz="6" w:space="0" w:color="auto"/>
            </w:tcBorders>
            <w:shd w:val="clear" w:color="000000" w:fill="FFFFFF"/>
            <w:vAlign w:val="bottom"/>
            <w:hideMark/>
          </w:tcPr>
          <w:p w14:paraId="068D064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1,389</w:t>
            </w:r>
          </w:p>
        </w:tc>
      </w:tr>
      <w:tr w:rsidR="00265AA2" w:rsidRPr="00DB375E" w14:paraId="068D0648" w14:textId="77777777" w:rsidTr="000304BE">
        <w:trPr>
          <w:trHeight w:val="139"/>
        </w:trPr>
        <w:tc>
          <w:tcPr>
            <w:tcW w:w="476" w:type="pct"/>
            <w:tcBorders>
              <w:top w:val="nil"/>
              <w:left w:val="double" w:sz="6" w:space="0" w:color="auto"/>
              <w:bottom w:val="dotted" w:sz="4" w:space="0" w:color="auto"/>
              <w:right w:val="nil"/>
            </w:tcBorders>
            <w:shd w:val="clear" w:color="000000" w:fill="FFFFFF"/>
            <w:vAlign w:val="bottom"/>
            <w:hideMark/>
          </w:tcPr>
          <w:p w14:paraId="068D064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30</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4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Gjykata Kushtetuese</w:t>
            </w:r>
          </w:p>
        </w:tc>
        <w:tc>
          <w:tcPr>
            <w:tcW w:w="773" w:type="pct"/>
            <w:tcBorders>
              <w:top w:val="nil"/>
              <w:left w:val="nil"/>
              <w:bottom w:val="dotted" w:sz="4" w:space="0" w:color="auto"/>
              <w:right w:val="double" w:sz="6" w:space="0" w:color="auto"/>
            </w:tcBorders>
            <w:shd w:val="clear" w:color="000000" w:fill="FFFFFF"/>
            <w:vAlign w:val="bottom"/>
            <w:hideMark/>
          </w:tcPr>
          <w:p w14:paraId="068D064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62</w:t>
            </w:r>
          </w:p>
        </w:tc>
      </w:tr>
      <w:tr w:rsidR="00265AA2" w:rsidRPr="00DB375E" w14:paraId="068D064C" w14:textId="77777777" w:rsidTr="000304BE">
        <w:trPr>
          <w:trHeight w:val="139"/>
        </w:trPr>
        <w:tc>
          <w:tcPr>
            <w:tcW w:w="476" w:type="pct"/>
            <w:tcBorders>
              <w:top w:val="nil"/>
              <w:left w:val="double" w:sz="6" w:space="0" w:color="auto"/>
              <w:bottom w:val="nil"/>
              <w:right w:val="nil"/>
            </w:tcBorders>
            <w:shd w:val="clear" w:color="000000" w:fill="FFFFFF"/>
            <w:vAlign w:val="bottom"/>
            <w:hideMark/>
          </w:tcPr>
          <w:p w14:paraId="068D0649"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63</w:t>
            </w:r>
          </w:p>
        </w:tc>
        <w:tc>
          <w:tcPr>
            <w:tcW w:w="3751" w:type="pct"/>
            <w:tcBorders>
              <w:top w:val="nil"/>
              <w:left w:val="double" w:sz="6" w:space="0" w:color="auto"/>
              <w:bottom w:val="nil"/>
              <w:right w:val="double" w:sz="6" w:space="0" w:color="auto"/>
            </w:tcBorders>
            <w:shd w:val="clear" w:color="000000" w:fill="FFFFFF"/>
            <w:vAlign w:val="bottom"/>
            <w:hideMark/>
          </w:tcPr>
          <w:p w14:paraId="068D064A"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Këshilli i Lartë i Drejtësisë</w:t>
            </w:r>
          </w:p>
        </w:tc>
        <w:tc>
          <w:tcPr>
            <w:tcW w:w="773" w:type="pct"/>
            <w:tcBorders>
              <w:top w:val="nil"/>
              <w:left w:val="nil"/>
              <w:bottom w:val="dotted" w:sz="4" w:space="0" w:color="auto"/>
              <w:right w:val="double" w:sz="6" w:space="0" w:color="auto"/>
            </w:tcBorders>
            <w:shd w:val="clear" w:color="000000" w:fill="FFFFFF"/>
            <w:vAlign w:val="bottom"/>
            <w:hideMark/>
          </w:tcPr>
          <w:p w14:paraId="068D064B"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50</w:t>
            </w:r>
          </w:p>
        </w:tc>
      </w:tr>
      <w:tr w:rsidR="00265AA2" w:rsidRPr="00DB375E" w14:paraId="068D0650" w14:textId="77777777" w:rsidTr="000304BE">
        <w:trPr>
          <w:trHeight w:val="139"/>
        </w:trPr>
        <w:tc>
          <w:tcPr>
            <w:tcW w:w="476" w:type="pct"/>
            <w:tcBorders>
              <w:top w:val="dotted" w:sz="4" w:space="0" w:color="auto"/>
              <w:left w:val="double" w:sz="6" w:space="0" w:color="auto"/>
              <w:bottom w:val="nil"/>
              <w:right w:val="nil"/>
            </w:tcBorders>
            <w:shd w:val="clear" w:color="000000" w:fill="FFFFFF"/>
            <w:vAlign w:val="bottom"/>
            <w:hideMark/>
          </w:tcPr>
          <w:p w14:paraId="068D064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63</w:t>
            </w:r>
          </w:p>
        </w:tc>
        <w:tc>
          <w:tcPr>
            <w:tcW w:w="3751"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68D064E"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Komisioni i Pavarur i Kualifikimit</w:t>
            </w:r>
          </w:p>
        </w:tc>
        <w:tc>
          <w:tcPr>
            <w:tcW w:w="773" w:type="pct"/>
            <w:tcBorders>
              <w:top w:val="nil"/>
              <w:left w:val="nil"/>
              <w:bottom w:val="dotted" w:sz="4" w:space="0" w:color="auto"/>
              <w:right w:val="double" w:sz="6" w:space="0" w:color="auto"/>
            </w:tcBorders>
            <w:shd w:val="clear" w:color="000000" w:fill="FFFFFF"/>
            <w:vAlign w:val="bottom"/>
            <w:hideMark/>
          </w:tcPr>
          <w:p w14:paraId="068D064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64</w:t>
            </w:r>
          </w:p>
        </w:tc>
      </w:tr>
      <w:tr w:rsidR="00265AA2" w:rsidRPr="00DB375E" w14:paraId="068D0654" w14:textId="77777777" w:rsidTr="000304BE">
        <w:trPr>
          <w:trHeight w:val="139"/>
        </w:trPr>
        <w:tc>
          <w:tcPr>
            <w:tcW w:w="476" w:type="pct"/>
            <w:tcBorders>
              <w:top w:val="dotted" w:sz="4" w:space="0" w:color="auto"/>
              <w:left w:val="double" w:sz="6" w:space="0" w:color="auto"/>
              <w:bottom w:val="nil"/>
              <w:right w:val="nil"/>
            </w:tcBorders>
            <w:shd w:val="clear" w:color="000000" w:fill="FFFFFF"/>
            <w:vAlign w:val="bottom"/>
            <w:hideMark/>
          </w:tcPr>
          <w:p w14:paraId="068D0651"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63</w:t>
            </w:r>
          </w:p>
        </w:tc>
        <w:tc>
          <w:tcPr>
            <w:tcW w:w="3751" w:type="pct"/>
            <w:tcBorders>
              <w:top w:val="nil"/>
              <w:left w:val="double" w:sz="6" w:space="0" w:color="auto"/>
              <w:bottom w:val="dotted" w:sz="4" w:space="0" w:color="auto"/>
              <w:right w:val="double" w:sz="6" w:space="0" w:color="auto"/>
            </w:tcBorders>
            <w:shd w:val="clear" w:color="000000" w:fill="FFFFFF"/>
            <w:vAlign w:val="bottom"/>
            <w:hideMark/>
          </w:tcPr>
          <w:p w14:paraId="068D0652"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Kolegji i Posacem i Apelimit</w:t>
            </w:r>
          </w:p>
        </w:tc>
        <w:tc>
          <w:tcPr>
            <w:tcW w:w="773" w:type="pct"/>
            <w:tcBorders>
              <w:top w:val="nil"/>
              <w:left w:val="nil"/>
              <w:bottom w:val="dotted" w:sz="4" w:space="0" w:color="auto"/>
              <w:right w:val="double" w:sz="6" w:space="0" w:color="auto"/>
            </w:tcBorders>
            <w:shd w:val="clear" w:color="000000" w:fill="FFFFFF"/>
            <w:vAlign w:val="bottom"/>
            <w:hideMark/>
          </w:tcPr>
          <w:p w14:paraId="068D065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43</w:t>
            </w:r>
          </w:p>
        </w:tc>
      </w:tr>
      <w:tr w:rsidR="00265AA2" w:rsidRPr="00DB375E" w14:paraId="068D0658" w14:textId="77777777" w:rsidTr="000304BE">
        <w:trPr>
          <w:trHeight w:val="139"/>
        </w:trPr>
        <w:tc>
          <w:tcPr>
            <w:tcW w:w="476" w:type="pct"/>
            <w:tcBorders>
              <w:top w:val="dotted" w:sz="4" w:space="0" w:color="auto"/>
              <w:left w:val="double" w:sz="6" w:space="0" w:color="auto"/>
              <w:bottom w:val="nil"/>
              <w:right w:val="nil"/>
            </w:tcBorders>
            <w:shd w:val="clear" w:color="000000" w:fill="FFFFFF"/>
            <w:vAlign w:val="bottom"/>
            <w:hideMark/>
          </w:tcPr>
          <w:p w14:paraId="068D065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63</w:t>
            </w:r>
          </w:p>
        </w:tc>
        <w:tc>
          <w:tcPr>
            <w:tcW w:w="3751" w:type="pct"/>
            <w:tcBorders>
              <w:top w:val="nil"/>
              <w:left w:val="double" w:sz="6" w:space="0" w:color="auto"/>
              <w:bottom w:val="nil"/>
              <w:right w:val="double" w:sz="6" w:space="0" w:color="auto"/>
            </w:tcBorders>
            <w:shd w:val="clear" w:color="000000" w:fill="FFFFFF"/>
            <w:vAlign w:val="bottom"/>
            <w:hideMark/>
          </w:tcPr>
          <w:p w14:paraId="068D0656" w14:textId="77777777" w:rsidR="00265AA2" w:rsidRPr="00DB375E" w:rsidRDefault="00265AA2" w:rsidP="000304BE">
            <w:pPr>
              <w:spacing w:after="0" w:line="240" w:lineRule="auto"/>
              <w:ind w:firstLine="0"/>
              <w:jc w:val="left"/>
              <w:rPr>
                <w:rFonts w:ascii="Garamond" w:eastAsia="Times New Roman" w:hAnsi="Garamond" w:cs="Arial"/>
                <w:color w:val="000000"/>
                <w:sz w:val="20"/>
                <w:szCs w:val="20"/>
              </w:rPr>
            </w:pPr>
            <w:r w:rsidRPr="00DB375E">
              <w:rPr>
                <w:rFonts w:ascii="Garamond" w:eastAsia="Times New Roman" w:hAnsi="Garamond" w:cs="Arial"/>
                <w:color w:val="000000"/>
                <w:sz w:val="20"/>
                <w:szCs w:val="20"/>
              </w:rPr>
              <w:t>Komisioneri Publik</w:t>
            </w:r>
          </w:p>
        </w:tc>
        <w:tc>
          <w:tcPr>
            <w:tcW w:w="773" w:type="pct"/>
            <w:tcBorders>
              <w:top w:val="nil"/>
              <w:left w:val="nil"/>
              <w:bottom w:val="single" w:sz="4" w:space="0" w:color="auto"/>
              <w:right w:val="double" w:sz="6" w:space="0" w:color="auto"/>
            </w:tcBorders>
            <w:shd w:val="clear" w:color="000000" w:fill="FFFFFF"/>
            <w:vAlign w:val="bottom"/>
            <w:hideMark/>
          </w:tcPr>
          <w:p w14:paraId="068D0657"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30</w:t>
            </w:r>
          </w:p>
        </w:tc>
      </w:tr>
      <w:tr w:rsidR="00265AA2" w:rsidRPr="00DB375E" w14:paraId="068D065C" w14:textId="77777777" w:rsidTr="000304BE">
        <w:trPr>
          <w:trHeight w:val="139"/>
        </w:trPr>
        <w:tc>
          <w:tcPr>
            <w:tcW w:w="476" w:type="pct"/>
            <w:tcBorders>
              <w:top w:val="single" w:sz="4" w:space="0" w:color="auto"/>
              <w:left w:val="double" w:sz="6" w:space="0" w:color="auto"/>
              <w:bottom w:val="single" w:sz="4" w:space="0" w:color="auto"/>
              <w:right w:val="double" w:sz="6" w:space="0" w:color="auto"/>
            </w:tcBorders>
            <w:shd w:val="clear" w:color="000000" w:fill="FFFFFF"/>
            <w:vAlign w:val="bottom"/>
            <w:hideMark/>
          </w:tcPr>
          <w:p w14:paraId="068D0659" w14:textId="77777777" w:rsidR="00265AA2" w:rsidRPr="00DB375E" w:rsidRDefault="00265AA2" w:rsidP="000304BE">
            <w:pPr>
              <w:spacing w:after="0" w:line="240" w:lineRule="auto"/>
              <w:ind w:firstLine="0"/>
              <w:jc w:val="center"/>
              <w:rPr>
                <w:rFonts w:ascii="Garamond" w:eastAsia="Times New Roman" w:hAnsi="Garamond" w:cs="Arial"/>
                <w:color w:val="000000"/>
              </w:rPr>
            </w:pPr>
            <w:r w:rsidRPr="00DB375E">
              <w:rPr>
                <w:rFonts w:ascii="Garamond" w:eastAsia="Times New Roman" w:hAnsi="Garamond" w:cs="Arial"/>
                <w:color w:val="000000"/>
              </w:rPr>
              <w:t> </w:t>
            </w:r>
          </w:p>
        </w:tc>
        <w:tc>
          <w:tcPr>
            <w:tcW w:w="3751" w:type="pct"/>
            <w:tcBorders>
              <w:top w:val="single" w:sz="4" w:space="0" w:color="auto"/>
              <w:left w:val="nil"/>
              <w:bottom w:val="single" w:sz="4" w:space="0" w:color="auto"/>
              <w:right w:val="double" w:sz="6" w:space="0" w:color="auto"/>
            </w:tcBorders>
            <w:shd w:val="clear" w:color="000000" w:fill="FFFFFF"/>
            <w:vAlign w:val="bottom"/>
            <w:hideMark/>
          </w:tcPr>
          <w:p w14:paraId="068D065A" w14:textId="77777777" w:rsidR="00265AA2" w:rsidRPr="00DB375E" w:rsidRDefault="00265AA2" w:rsidP="000304BE">
            <w:pPr>
              <w:spacing w:after="0" w:line="240" w:lineRule="auto"/>
              <w:ind w:firstLine="0"/>
              <w:jc w:val="left"/>
              <w:rPr>
                <w:rFonts w:ascii="Garamond" w:eastAsia="Times New Roman" w:hAnsi="Garamond" w:cs="Arial"/>
                <w:b/>
                <w:bCs/>
                <w:color w:val="000000"/>
              </w:rPr>
            </w:pPr>
            <w:r w:rsidRPr="00DB375E">
              <w:rPr>
                <w:rFonts w:ascii="Garamond" w:eastAsia="Times New Roman" w:hAnsi="Garamond" w:cs="Arial"/>
                <w:b/>
                <w:bCs/>
                <w:color w:val="000000"/>
              </w:rPr>
              <w:t>Total punonjës buxhetore</w:t>
            </w:r>
          </w:p>
        </w:tc>
        <w:tc>
          <w:tcPr>
            <w:tcW w:w="773" w:type="pct"/>
            <w:tcBorders>
              <w:top w:val="nil"/>
              <w:left w:val="nil"/>
              <w:bottom w:val="single" w:sz="4" w:space="0" w:color="auto"/>
              <w:right w:val="double" w:sz="6" w:space="0" w:color="auto"/>
            </w:tcBorders>
            <w:shd w:val="clear" w:color="000000" w:fill="FFFFFF"/>
            <w:vAlign w:val="bottom"/>
            <w:hideMark/>
          </w:tcPr>
          <w:p w14:paraId="068D065B"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81,840</w:t>
            </w:r>
          </w:p>
        </w:tc>
      </w:tr>
      <w:tr w:rsidR="00265AA2" w:rsidRPr="00DB375E" w14:paraId="068D0660" w14:textId="77777777" w:rsidTr="000304BE">
        <w:trPr>
          <w:trHeight w:val="139"/>
        </w:trPr>
        <w:tc>
          <w:tcPr>
            <w:tcW w:w="476" w:type="pct"/>
            <w:tcBorders>
              <w:top w:val="nil"/>
              <w:left w:val="double" w:sz="6" w:space="0" w:color="auto"/>
              <w:bottom w:val="single" w:sz="4" w:space="0" w:color="auto"/>
              <w:right w:val="double" w:sz="6" w:space="0" w:color="auto"/>
            </w:tcBorders>
            <w:shd w:val="clear" w:color="000000" w:fill="FFFFFF"/>
            <w:vAlign w:val="bottom"/>
            <w:hideMark/>
          </w:tcPr>
          <w:p w14:paraId="068D065D"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nil"/>
              <w:left w:val="nil"/>
              <w:bottom w:val="single" w:sz="4" w:space="0" w:color="auto"/>
              <w:right w:val="double" w:sz="6" w:space="0" w:color="auto"/>
            </w:tcBorders>
            <w:shd w:val="clear" w:color="000000" w:fill="FFFFFF"/>
            <w:vAlign w:val="bottom"/>
            <w:hideMark/>
          </w:tcPr>
          <w:p w14:paraId="068D065E" w14:textId="77777777" w:rsidR="00265AA2" w:rsidRPr="00DB375E" w:rsidRDefault="00265AA2" w:rsidP="000304BE">
            <w:pPr>
              <w:spacing w:after="0" w:line="240" w:lineRule="auto"/>
              <w:ind w:firstLine="0"/>
              <w:jc w:val="left"/>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Rezervë për institucione të qeverisjes qendrore</w:t>
            </w:r>
          </w:p>
        </w:tc>
        <w:tc>
          <w:tcPr>
            <w:tcW w:w="773" w:type="pct"/>
            <w:tcBorders>
              <w:top w:val="nil"/>
              <w:left w:val="nil"/>
              <w:bottom w:val="single" w:sz="4" w:space="0" w:color="auto"/>
              <w:right w:val="double" w:sz="6" w:space="0" w:color="auto"/>
            </w:tcBorders>
            <w:shd w:val="clear" w:color="000000" w:fill="FFFFFF"/>
            <w:vAlign w:val="bottom"/>
            <w:hideMark/>
          </w:tcPr>
          <w:p w14:paraId="068D065F"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30</w:t>
            </w:r>
          </w:p>
        </w:tc>
      </w:tr>
      <w:tr w:rsidR="00265AA2" w:rsidRPr="00DB375E" w14:paraId="068D0664" w14:textId="77777777" w:rsidTr="000304BE">
        <w:trPr>
          <w:trHeight w:val="139"/>
        </w:trPr>
        <w:tc>
          <w:tcPr>
            <w:tcW w:w="476" w:type="pct"/>
            <w:tcBorders>
              <w:top w:val="nil"/>
              <w:left w:val="double" w:sz="6" w:space="0" w:color="auto"/>
              <w:bottom w:val="double" w:sz="6" w:space="0" w:color="auto"/>
              <w:right w:val="double" w:sz="6" w:space="0" w:color="auto"/>
            </w:tcBorders>
            <w:shd w:val="clear" w:color="000000" w:fill="FFFFFF"/>
            <w:vAlign w:val="bottom"/>
            <w:hideMark/>
          </w:tcPr>
          <w:p w14:paraId="068D0661" w14:textId="77777777" w:rsidR="00265AA2" w:rsidRPr="00DB375E" w:rsidRDefault="00265AA2" w:rsidP="000304BE">
            <w:pPr>
              <w:spacing w:after="0" w:line="240" w:lineRule="auto"/>
              <w:ind w:firstLine="0"/>
              <w:jc w:val="center"/>
              <w:rPr>
                <w:rFonts w:ascii="Garamond" w:eastAsia="Times New Roman" w:hAnsi="Garamond" w:cs="Arial"/>
                <w:color w:val="FF0000"/>
                <w:sz w:val="20"/>
                <w:szCs w:val="20"/>
              </w:rPr>
            </w:pPr>
            <w:r w:rsidRPr="00DB375E">
              <w:rPr>
                <w:rFonts w:ascii="Garamond" w:eastAsia="Times New Roman" w:hAnsi="Garamond" w:cs="Arial"/>
                <w:color w:val="FF0000"/>
                <w:sz w:val="20"/>
                <w:szCs w:val="20"/>
              </w:rPr>
              <w:t> </w:t>
            </w:r>
          </w:p>
        </w:tc>
        <w:tc>
          <w:tcPr>
            <w:tcW w:w="3751" w:type="pct"/>
            <w:tcBorders>
              <w:top w:val="nil"/>
              <w:left w:val="nil"/>
              <w:bottom w:val="single" w:sz="4" w:space="0" w:color="auto"/>
              <w:right w:val="double" w:sz="6" w:space="0" w:color="auto"/>
            </w:tcBorders>
            <w:shd w:val="clear" w:color="000000" w:fill="FFFFFF"/>
            <w:vAlign w:val="bottom"/>
            <w:hideMark/>
          </w:tcPr>
          <w:p w14:paraId="068D0662" w14:textId="77777777" w:rsidR="00265AA2" w:rsidRPr="00DB375E" w:rsidRDefault="00265AA2" w:rsidP="000304BE">
            <w:pPr>
              <w:spacing w:after="0" w:line="240" w:lineRule="auto"/>
              <w:ind w:firstLine="0"/>
              <w:jc w:val="left"/>
              <w:rPr>
                <w:rFonts w:ascii="Garamond" w:eastAsia="Times New Roman" w:hAnsi="Garamond" w:cs="Arial"/>
                <w:i/>
                <w:iCs/>
                <w:sz w:val="20"/>
                <w:szCs w:val="20"/>
              </w:rPr>
            </w:pPr>
            <w:r w:rsidRPr="00DB375E">
              <w:rPr>
                <w:rFonts w:ascii="Garamond" w:eastAsia="Times New Roman" w:hAnsi="Garamond" w:cs="Arial"/>
                <w:i/>
                <w:iCs/>
                <w:sz w:val="20"/>
                <w:szCs w:val="20"/>
              </w:rPr>
              <w:t>Rezervë për institucionet e drejtësisë</w:t>
            </w:r>
          </w:p>
        </w:tc>
        <w:tc>
          <w:tcPr>
            <w:tcW w:w="773" w:type="pct"/>
            <w:tcBorders>
              <w:top w:val="nil"/>
              <w:left w:val="nil"/>
              <w:bottom w:val="single" w:sz="4" w:space="0" w:color="auto"/>
              <w:right w:val="double" w:sz="6" w:space="0" w:color="auto"/>
            </w:tcBorders>
            <w:shd w:val="clear" w:color="000000" w:fill="FFFFFF"/>
            <w:vAlign w:val="bottom"/>
            <w:hideMark/>
          </w:tcPr>
          <w:p w14:paraId="068D0663" w14:textId="77777777" w:rsidR="00265AA2" w:rsidRPr="00DB375E" w:rsidRDefault="00265AA2" w:rsidP="000304BE">
            <w:pPr>
              <w:spacing w:after="0" w:line="240" w:lineRule="auto"/>
              <w:ind w:firstLine="0"/>
              <w:jc w:val="center"/>
              <w:rPr>
                <w:rFonts w:ascii="Garamond" w:eastAsia="Times New Roman" w:hAnsi="Garamond" w:cs="Arial"/>
                <w:i/>
                <w:iCs/>
                <w:color w:val="000000"/>
                <w:sz w:val="20"/>
                <w:szCs w:val="20"/>
              </w:rPr>
            </w:pPr>
            <w:r w:rsidRPr="00DB375E">
              <w:rPr>
                <w:rFonts w:ascii="Garamond" w:eastAsia="Times New Roman" w:hAnsi="Garamond" w:cs="Arial"/>
                <w:i/>
                <w:iCs/>
                <w:color w:val="000000"/>
                <w:sz w:val="20"/>
                <w:szCs w:val="20"/>
              </w:rPr>
              <w:t>250</w:t>
            </w:r>
          </w:p>
        </w:tc>
      </w:tr>
      <w:tr w:rsidR="00265AA2" w:rsidRPr="00DB375E" w14:paraId="068D0668" w14:textId="77777777" w:rsidTr="000304BE">
        <w:trPr>
          <w:trHeight w:val="139"/>
        </w:trPr>
        <w:tc>
          <w:tcPr>
            <w:tcW w:w="476" w:type="pct"/>
            <w:tcBorders>
              <w:top w:val="nil"/>
              <w:left w:val="double" w:sz="6" w:space="0" w:color="auto"/>
              <w:bottom w:val="double" w:sz="6" w:space="0" w:color="auto"/>
              <w:right w:val="nil"/>
            </w:tcBorders>
            <w:shd w:val="clear" w:color="000000" w:fill="FFFFFF"/>
            <w:vAlign w:val="bottom"/>
            <w:hideMark/>
          </w:tcPr>
          <w:p w14:paraId="068D0665" w14:textId="77777777" w:rsidR="00265AA2" w:rsidRPr="00DB375E" w:rsidRDefault="00265AA2" w:rsidP="000304BE">
            <w:pPr>
              <w:spacing w:after="0" w:line="240" w:lineRule="auto"/>
              <w:ind w:firstLine="0"/>
              <w:jc w:val="center"/>
              <w:rPr>
                <w:rFonts w:ascii="Garamond" w:eastAsia="Times New Roman" w:hAnsi="Garamond" w:cs="Arial"/>
                <w:color w:val="000000"/>
                <w:sz w:val="20"/>
                <w:szCs w:val="20"/>
              </w:rPr>
            </w:pPr>
            <w:r w:rsidRPr="00DB375E">
              <w:rPr>
                <w:rFonts w:ascii="Garamond" w:eastAsia="Times New Roman" w:hAnsi="Garamond" w:cs="Arial"/>
                <w:color w:val="000000"/>
                <w:sz w:val="20"/>
                <w:szCs w:val="20"/>
              </w:rPr>
              <w:t> </w:t>
            </w:r>
          </w:p>
        </w:tc>
        <w:tc>
          <w:tcPr>
            <w:tcW w:w="3751" w:type="pct"/>
            <w:tcBorders>
              <w:top w:val="double" w:sz="6" w:space="0" w:color="auto"/>
              <w:left w:val="nil"/>
              <w:bottom w:val="double" w:sz="6" w:space="0" w:color="auto"/>
              <w:right w:val="double" w:sz="6" w:space="0" w:color="auto"/>
            </w:tcBorders>
            <w:shd w:val="clear" w:color="000000" w:fill="FFFFFF"/>
            <w:vAlign w:val="bottom"/>
            <w:hideMark/>
          </w:tcPr>
          <w:p w14:paraId="068D0666"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Total numri i punonjësve</w:t>
            </w:r>
          </w:p>
        </w:tc>
        <w:tc>
          <w:tcPr>
            <w:tcW w:w="773" w:type="pct"/>
            <w:tcBorders>
              <w:top w:val="double" w:sz="6" w:space="0" w:color="auto"/>
              <w:left w:val="nil"/>
              <w:bottom w:val="double" w:sz="6" w:space="0" w:color="auto"/>
              <w:right w:val="double" w:sz="6" w:space="0" w:color="auto"/>
            </w:tcBorders>
            <w:shd w:val="clear" w:color="000000" w:fill="FFFFFF"/>
            <w:vAlign w:val="bottom"/>
            <w:hideMark/>
          </w:tcPr>
          <w:p w14:paraId="068D0667" w14:textId="77777777" w:rsidR="00265AA2" w:rsidRPr="00DB375E" w:rsidRDefault="00265AA2" w:rsidP="000304BE">
            <w:pPr>
              <w:spacing w:after="0" w:line="240" w:lineRule="auto"/>
              <w:ind w:firstLine="0"/>
              <w:jc w:val="center"/>
              <w:rPr>
                <w:rFonts w:ascii="Garamond" w:eastAsia="Times New Roman" w:hAnsi="Garamond" w:cs="Arial"/>
                <w:b/>
                <w:bCs/>
                <w:color w:val="000000"/>
                <w:sz w:val="20"/>
                <w:szCs w:val="20"/>
              </w:rPr>
            </w:pPr>
            <w:r w:rsidRPr="00DB375E">
              <w:rPr>
                <w:rFonts w:ascii="Garamond" w:eastAsia="Times New Roman" w:hAnsi="Garamond" w:cs="Arial"/>
                <w:b/>
                <w:bCs/>
                <w:color w:val="000000"/>
                <w:sz w:val="20"/>
                <w:szCs w:val="20"/>
              </w:rPr>
              <w:t>82,120</w:t>
            </w:r>
          </w:p>
        </w:tc>
      </w:tr>
    </w:tbl>
    <w:p w14:paraId="068D0669" w14:textId="77777777" w:rsidR="003A3E1B" w:rsidRDefault="003A3E1B" w:rsidP="00260D92">
      <w:pPr>
        <w:pStyle w:val="Paragrafi"/>
        <w:rPr>
          <w:lang w:val="sq-AL"/>
        </w:rPr>
      </w:pPr>
    </w:p>
    <w:p w14:paraId="068D066A" w14:textId="77777777" w:rsidR="00711B1A" w:rsidRDefault="00711B1A" w:rsidP="00260D92">
      <w:pPr>
        <w:pStyle w:val="Paragrafi"/>
        <w:rPr>
          <w:lang w:val="sq-AL"/>
        </w:rPr>
      </w:pPr>
    </w:p>
    <w:p w14:paraId="068D066B" w14:textId="77777777" w:rsidR="00711B1A" w:rsidRDefault="00711B1A" w:rsidP="00260D92">
      <w:pPr>
        <w:pStyle w:val="Paragrafi"/>
        <w:rPr>
          <w:lang w:val="sq-AL"/>
        </w:rPr>
      </w:pPr>
    </w:p>
    <w:p w14:paraId="068D066C" w14:textId="77777777" w:rsidR="00711B1A" w:rsidRDefault="00711B1A" w:rsidP="00260D92">
      <w:pPr>
        <w:pStyle w:val="Paragrafi"/>
        <w:rPr>
          <w:lang w:val="sq-AL"/>
        </w:rPr>
      </w:pPr>
    </w:p>
    <w:p w14:paraId="068D066D" w14:textId="77777777" w:rsidR="00711B1A" w:rsidRDefault="00711B1A" w:rsidP="00260D92">
      <w:pPr>
        <w:pStyle w:val="Paragrafi"/>
        <w:rPr>
          <w:lang w:val="sq-AL"/>
        </w:rPr>
      </w:pPr>
    </w:p>
    <w:p w14:paraId="068D066E" w14:textId="77777777" w:rsidR="00711B1A" w:rsidRDefault="00711B1A" w:rsidP="00260D92">
      <w:pPr>
        <w:pStyle w:val="Paragrafi"/>
        <w:rPr>
          <w:lang w:val="sq-AL"/>
        </w:rPr>
      </w:pPr>
    </w:p>
    <w:p w14:paraId="068D066F" w14:textId="77777777" w:rsidR="00711B1A" w:rsidRDefault="00711B1A" w:rsidP="00260D92">
      <w:pPr>
        <w:pStyle w:val="Paragrafi"/>
        <w:rPr>
          <w:lang w:val="sq-AL"/>
        </w:rPr>
      </w:pPr>
    </w:p>
    <w:p w14:paraId="068D0670" w14:textId="77777777" w:rsidR="00711B1A" w:rsidRDefault="00711B1A" w:rsidP="00260D92">
      <w:pPr>
        <w:pStyle w:val="Paragrafi"/>
        <w:rPr>
          <w:lang w:val="sq-AL"/>
        </w:rPr>
      </w:pPr>
    </w:p>
    <w:p w14:paraId="068D0671" w14:textId="77777777" w:rsidR="00265AA2" w:rsidRDefault="00265AA2" w:rsidP="00260D92">
      <w:pPr>
        <w:pStyle w:val="Paragrafi"/>
        <w:rPr>
          <w:lang w:val="sq-AL"/>
        </w:rPr>
      </w:pPr>
    </w:p>
    <w:p w14:paraId="068D0672" w14:textId="77777777" w:rsidR="00265AA2" w:rsidRDefault="00265AA2" w:rsidP="00260D92">
      <w:pPr>
        <w:pStyle w:val="Paragrafi"/>
        <w:rPr>
          <w:lang w:val="sq-AL"/>
        </w:rPr>
        <w:sectPr w:rsidR="00265AA2" w:rsidSect="003005CD">
          <w:type w:val="continuous"/>
          <w:pgSz w:w="11907" w:h="16840" w:code="9"/>
          <w:pgMar w:top="720" w:right="1134" w:bottom="720" w:left="1134" w:header="851" w:footer="851" w:gutter="0"/>
          <w:cols w:space="720"/>
          <w:docGrid w:linePitch="360"/>
        </w:sectPr>
      </w:pPr>
    </w:p>
    <w:tbl>
      <w:tblPr>
        <w:tblW w:w="15846" w:type="dxa"/>
        <w:jc w:val="center"/>
        <w:tblLook w:val="04A0" w:firstRow="1" w:lastRow="0" w:firstColumn="1" w:lastColumn="0" w:noHBand="0" w:noVBand="1"/>
      </w:tblPr>
      <w:tblGrid>
        <w:gridCol w:w="505"/>
        <w:gridCol w:w="1114"/>
        <w:gridCol w:w="1130"/>
        <w:gridCol w:w="1358"/>
        <w:gridCol w:w="1358"/>
        <w:gridCol w:w="1012"/>
        <w:gridCol w:w="1083"/>
        <w:gridCol w:w="1358"/>
        <w:gridCol w:w="875"/>
        <w:gridCol w:w="873"/>
        <w:gridCol w:w="1233"/>
        <w:gridCol w:w="770"/>
        <w:gridCol w:w="785"/>
        <w:gridCol w:w="1456"/>
        <w:gridCol w:w="985"/>
      </w:tblGrid>
      <w:tr w:rsidR="00265AA2" w:rsidRPr="00B778E4" w14:paraId="068D0682" w14:textId="77777777" w:rsidTr="00265AA2">
        <w:trPr>
          <w:trHeight w:val="139"/>
          <w:jc w:val="center"/>
        </w:trPr>
        <w:tc>
          <w:tcPr>
            <w:tcW w:w="505" w:type="dxa"/>
            <w:tcBorders>
              <w:top w:val="nil"/>
              <w:left w:val="nil"/>
              <w:bottom w:val="nil"/>
              <w:right w:val="nil"/>
            </w:tcBorders>
            <w:shd w:val="clear" w:color="auto" w:fill="auto"/>
            <w:noWrap/>
            <w:vAlign w:val="bottom"/>
            <w:hideMark/>
          </w:tcPr>
          <w:p w14:paraId="068D0673"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114" w:type="dxa"/>
            <w:tcBorders>
              <w:top w:val="nil"/>
              <w:left w:val="nil"/>
              <w:bottom w:val="nil"/>
              <w:right w:val="nil"/>
            </w:tcBorders>
            <w:shd w:val="clear" w:color="auto" w:fill="auto"/>
            <w:noWrap/>
            <w:vAlign w:val="bottom"/>
            <w:hideMark/>
          </w:tcPr>
          <w:p w14:paraId="068D0674" w14:textId="77777777" w:rsidR="00265AA2" w:rsidRPr="00B778E4" w:rsidRDefault="00711B1A"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Tab.3</w:t>
            </w:r>
          </w:p>
        </w:tc>
        <w:tc>
          <w:tcPr>
            <w:tcW w:w="1130" w:type="dxa"/>
            <w:tcBorders>
              <w:top w:val="nil"/>
              <w:left w:val="nil"/>
              <w:bottom w:val="nil"/>
              <w:right w:val="nil"/>
            </w:tcBorders>
            <w:shd w:val="clear" w:color="auto" w:fill="auto"/>
            <w:noWrap/>
            <w:vAlign w:val="bottom"/>
            <w:hideMark/>
          </w:tcPr>
          <w:p w14:paraId="068D0675"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358" w:type="dxa"/>
            <w:tcBorders>
              <w:top w:val="nil"/>
              <w:left w:val="nil"/>
              <w:bottom w:val="nil"/>
              <w:right w:val="nil"/>
            </w:tcBorders>
            <w:shd w:val="clear" w:color="000000" w:fill="FFFFFF"/>
            <w:noWrap/>
            <w:vAlign w:val="bottom"/>
            <w:hideMark/>
          </w:tcPr>
          <w:p w14:paraId="068D0676"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1358" w:type="dxa"/>
            <w:tcBorders>
              <w:top w:val="nil"/>
              <w:left w:val="nil"/>
              <w:bottom w:val="nil"/>
              <w:right w:val="nil"/>
            </w:tcBorders>
            <w:shd w:val="clear" w:color="auto" w:fill="auto"/>
            <w:noWrap/>
            <w:vAlign w:val="bottom"/>
            <w:hideMark/>
          </w:tcPr>
          <w:p w14:paraId="068D0677"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012" w:type="dxa"/>
            <w:tcBorders>
              <w:top w:val="nil"/>
              <w:left w:val="nil"/>
              <w:bottom w:val="nil"/>
              <w:right w:val="nil"/>
            </w:tcBorders>
            <w:shd w:val="clear" w:color="auto" w:fill="auto"/>
            <w:noWrap/>
            <w:vAlign w:val="bottom"/>
            <w:hideMark/>
          </w:tcPr>
          <w:p w14:paraId="068D0678"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083" w:type="dxa"/>
            <w:tcBorders>
              <w:top w:val="nil"/>
              <w:left w:val="nil"/>
              <w:bottom w:val="nil"/>
              <w:right w:val="nil"/>
            </w:tcBorders>
            <w:shd w:val="clear" w:color="auto" w:fill="auto"/>
            <w:noWrap/>
            <w:vAlign w:val="bottom"/>
            <w:hideMark/>
          </w:tcPr>
          <w:p w14:paraId="068D0679"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358" w:type="dxa"/>
            <w:tcBorders>
              <w:top w:val="nil"/>
              <w:left w:val="nil"/>
              <w:bottom w:val="nil"/>
              <w:right w:val="nil"/>
            </w:tcBorders>
            <w:shd w:val="clear" w:color="auto" w:fill="auto"/>
            <w:noWrap/>
            <w:vAlign w:val="bottom"/>
            <w:hideMark/>
          </w:tcPr>
          <w:p w14:paraId="068D067A"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875" w:type="dxa"/>
            <w:tcBorders>
              <w:top w:val="nil"/>
              <w:left w:val="nil"/>
              <w:bottom w:val="nil"/>
              <w:right w:val="nil"/>
            </w:tcBorders>
            <w:shd w:val="clear" w:color="auto" w:fill="auto"/>
            <w:noWrap/>
            <w:vAlign w:val="bottom"/>
            <w:hideMark/>
          </w:tcPr>
          <w:p w14:paraId="068D067B"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873" w:type="dxa"/>
            <w:tcBorders>
              <w:top w:val="nil"/>
              <w:left w:val="nil"/>
              <w:bottom w:val="nil"/>
              <w:right w:val="nil"/>
            </w:tcBorders>
            <w:shd w:val="clear" w:color="auto" w:fill="auto"/>
            <w:noWrap/>
            <w:vAlign w:val="bottom"/>
            <w:hideMark/>
          </w:tcPr>
          <w:p w14:paraId="068D067C"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233" w:type="dxa"/>
            <w:tcBorders>
              <w:top w:val="nil"/>
              <w:left w:val="nil"/>
              <w:bottom w:val="nil"/>
              <w:right w:val="nil"/>
            </w:tcBorders>
            <w:shd w:val="clear" w:color="auto" w:fill="auto"/>
            <w:noWrap/>
            <w:vAlign w:val="bottom"/>
            <w:hideMark/>
          </w:tcPr>
          <w:p w14:paraId="068D067D"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770" w:type="dxa"/>
            <w:tcBorders>
              <w:top w:val="nil"/>
              <w:left w:val="nil"/>
              <w:bottom w:val="nil"/>
              <w:right w:val="nil"/>
            </w:tcBorders>
            <w:shd w:val="clear" w:color="auto" w:fill="auto"/>
            <w:noWrap/>
            <w:vAlign w:val="bottom"/>
            <w:hideMark/>
          </w:tcPr>
          <w:p w14:paraId="068D067E"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785" w:type="dxa"/>
            <w:tcBorders>
              <w:top w:val="nil"/>
              <w:left w:val="nil"/>
              <w:bottom w:val="nil"/>
              <w:right w:val="nil"/>
            </w:tcBorders>
            <w:shd w:val="clear" w:color="auto" w:fill="auto"/>
            <w:noWrap/>
            <w:vAlign w:val="bottom"/>
            <w:hideMark/>
          </w:tcPr>
          <w:p w14:paraId="068D067F"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456" w:type="dxa"/>
            <w:tcBorders>
              <w:top w:val="nil"/>
              <w:left w:val="nil"/>
              <w:bottom w:val="nil"/>
              <w:right w:val="nil"/>
            </w:tcBorders>
            <w:shd w:val="clear" w:color="000000" w:fill="FFFFFF"/>
            <w:noWrap/>
            <w:vAlign w:val="bottom"/>
            <w:hideMark/>
          </w:tcPr>
          <w:p w14:paraId="068D0680"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nil"/>
              <w:right w:val="nil"/>
            </w:tcBorders>
            <w:shd w:val="clear" w:color="auto" w:fill="auto"/>
            <w:noWrap/>
            <w:vAlign w:val="bottom"/>
            <w:hideMark/>
          </w:tcPr>
          <w:p w14:paraId="068D0681"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r>
      <w:tr w:rsidR="00265AA2" w:rsidRPr="00B778E4" w14:paraId="068D0684" w14:textId="77777777" w:rsidTr="00265AA2">
        <w:trPr>
          <w:trHeight w:val="139"/>
          <w:jc w:val="center"/>
        </w:trPr>
        <w:tc>
          <w:tcPr>
            <w:tcW w:w="15846" w:type="dxa"/>
            <w:gridSpan w:val="15"/>
            <w:tcBorders>
              <w:top w:val="nil"/>
              <w:left w:val="nil"/>
              <w:bottom w:val="nil"/>
              <w:right w:val="nil"/>
            </w:tcBorders>
            <w:shd w:val="clear" w:color="auto" w:fill="auto"/>
            <w:noWrap/>
            <w:vAlign w:val="bottom"/>
            <w:hideMark/>
          </w:tcPr>
          <w:p w14:paraId="068D0683"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TRANSFERTA E PAKUSHTËZUAR PËR BASHKITË PËR VITIN 2019</w:t>
            </w:r>
          </w:p>
        </w:tc>
      </w:tr>
      <w:tr w:rsidR="00265AA2" w:rsidRPr="00B778E4" w14:paraId="068D0694" w14:textId="77777777" w:rsidTr="00265AA2">
        <w:trPr>
          <w:trHeight w:val="139"/>
          <w:jc w:val="center"/>
        </w:trPr>
        <w:tc>
          <w:tcPr>
            <w:tcW w:w="505" w:type="dxa"/>
            <w:tcBorders>
              <w:top w:val="nil"/>
              <w:left w:val="nil"/>
              <w:bottom w:val="nil"/>
              <w:right w:val="nil"/>
            </w:tcBorders>
            <w:shd w:val="clear" w:color="auto" w:fill="auto"/>
            <w:noWrap/>
            <w:vAlign w:val="bottom"/>
            <w:hideMark/>
          </w:tcPr>
          <w:p w14:paraId="068D0685"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114" w:type="dxa"/>
            <w:tcBorders>
              <w:top w:val="nil"/>
              <w:left w:val="nil"/>
              <w:bottom w:val="nil"/>
              <w:right w:val="nil"/>
            </w:tcBorders>
            <w:shd w:val="clear" w:color="auto" w:fill="auto"/>
            <w:noWrap/>
            <w:vAlign w:val="bottom"/>
            <w:hideMark/>
          </w:tcPr>
          <w:p w14:paraId="068D0686" w14:textId="77777777" w:rsidR="00265AA2" w:rsidRPr="00B778E4" w:rsidRDefault="00265AA2" w:rsidP="000304BE">
            <w:pPr>
              <w:spacing w:after="0" w:line="240" w:lineRule="auto"/>
              <w:ind w:firstLine="0"/>
              <w:jc w:val="left"/>
              <w:rPr>
                <w:rFonts w:ascii="Garamond" w:eastAsia="Times New Roman" w:hAnsi="Garamond" w:cs="Arial"/>
                <w:sz w:val="18"/>
                <w:szCs w:val="18"/>
              </w:rPr>
            </w:pPr>
          </w:p>
        </w:tc>
        <w:tc>
          <w:tcPr>
            <w:tcW w:w="1130" w:type="dxa"/>
            <w:tcBorders>
              <w:top w:val="nil"/>
              <w:left w:val="nil"/>
              <w:bottom w:val="nil"/>
              <w:right w:val="nil"/>
            </w:tcBorders>
            <w:shd w:val="clear" w:color="auto" w:fill="auto"/>
            <w:noWrap/>
            <w:vAlign w:val="bottom"/>
            <w:hideMark/>
          </w:tcPr>
          <w:p w14:paraId="068D0687"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358" w:type="dxa"/>
            <w:tcBorders>
              <w:top w:val="nil"/>
              <w:left w:val="nil"/>
              <w:bottom w:val="nil"/>
              <w:right w:val="nil"/>
            </w:tcBorders>
            <w:shd w:val="clear" w:color="000000" w:fill="FFFFFF"/>
            <w:noWrap/>
            <w:vAlign w:val="bottom"/>
            <w:hideMark/>
          </w:tcPr>
          <w:p w14:paraId="068D0688"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nil"/>
              <w:right w:val="nil"/>
            </w:tcBorders>
            <w:shd w:val="clear" w:color="auto" w:fill="auto"/>
            <w:noWrap/>
            <w:vAlign w:val="bottom"/>
            <w:hideMark/>
          </w:tcPr>
          <w:p w14:paraId="068D068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012" w:type="dxa"/>
            <w:tcBorders>
              <w:top w:val="nil"/>
              <w:left w:val="nil"/>
              <w:bottom w:val="nil"/>
              <w:right w:val="nil"/>
            </w:tcBorders>
            <w:shd w:val="clear" w:color="auto" w:fill="auto"/>
            <w:noWrap/>
            <w:vAlign w:val="bottom"/>
            <w:hideMark/>
          </w:tcPr>
          <w:p w14:paraId="068D068A"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083" w:type="dxa"/>
            <w:tcBorders>
              <w:top w:val="nil"/>
              <w:left w:val="nil"/>
              <w:bottom w:val="nil"/>
              <w:right w:val="nil"/>
            </w:tcBorders>
            <w:shd w:val="clear" w:color="auto" w:fill="auto"/>
            <w:noWrap/>
            <w:vAlign w:val="bottom"/>
            <w:hideMark/>
          </w:tcPr>
          <w:p w14:paraId="068D068B"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358" w:type="dxa"/>
            <w:tcBorders>
              <w:top w:val="nil"/>
              <w:left w:val="nil"/>
              <w:bottom w:val="nil"/>
              <w:right w:val="nil"/>
            </w:tcBorders>
            <w:shd w:val="clear" w:color="auto" w:fill="auto"/>
            <w:noWrap/>
            <w:vAlign w:val="bottom"/>
            <w:hideMark/>
          </w:tcPr>
          <w:p w14:paraId="068D068C"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875" w:type="dxa"/>
            <w:tcBorders>
              <w:top w:val="nil"/>
              <w:left w:val="nil"/>
              <w:bottom w:val="nil"/>
              <w:right w:val="nil"/>
            </w:tcBorders>
            <w:shd w:val="clear" w:color="auto" w:fill="auto"/>
            <w:noWrap/>
            <w:vAlign w:val="bottom"/>
            <w:hideMark/>
          </w:tcPr>
          <w:p w14:paraId="068D068D"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873" w:type="dxa"/>
            <w:tcBorders>
              <w:top w:val="nil"/>
              <w:left w:val="nil"/>
              <w:bottom w:val="nil"/>
              <w:right w:val="nil"/>
            </w:tcBorders>
            <w:shd w:val="clear" w:color="auto" w:fill="auto"/>
            <w:noWrap/>
            <w:vAlign w:val="bottom"/>
            <w:hideMark/>
          </w:tcPr>
          <w:p w14:paraId="068D068E"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233" w:type="dxa"/>
            <w:tcBorders>
              <w:top w:val="nil"/>
              <w:left w:val="nil"/>
              <w:bottom w:val="nil"/>
              <w:right w:val="nil"/>
            </w:tcBorders>
            <w:shd w:val="clear" w:color="auto" w:fill="auto"/>
            <w:noWrap/>
            <w:vAlign w:val="bottom"/>
            <w:hideMark/>
          </w:tcPr>
          <w:p w14:paraId="068D068F"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770" w:type="dxa"/>
            <w:tcBorders>
              <w:top w:val="nil"/>
              <w:left w:val="nil"/>
              <w:bottom w:val="nil"/>
              <w:right w:val="nil"/>
            </w:tcBorders>
            <w:shd w:val="clear" w:color="auto" w:fill="auto"/>
            <w:noWrap/>
            <w:vAlign w:val="bottom"/>
            <w:hideMark/>
          </w:tcPr>
          <w:p w14:paraId="068D0690"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785" w:type="dxa"/>
            <w:tcBorders>
              <w:top w:val="nil"/>
              <w:left w:val="nil"/>
              <w:bottom w:val="nil"/>
              <w:right w:val="nil"/>
            </w:tcBorders>
            <w:shd w:val="clear" w:color="auto" w:fill="auto"/>
            <w:noWrap/>
            <w:vAlign w:val="bottom"/>
            <w:hideMark/>
          </w:tcPr>
          <w:p w14:paraId="068D0691"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c>
          <w:tcPr>
            <w:tcW w:w="1456" w:type="dxa"/>
            <w:tcBorders>
              <w:top w:val="nil"/>
              <w:left w:val="nil"/>
              <w:bottom w:val="nil"/>
              <w:right w:val="nil"/>
            </w:tcBorders>
            <w:shd w:val="clear" w:color="000000" w:fill="FFFFFF"/>
            <w:noWrap/>
            <w:vAlign w:val="bottom"/>
            <w:hideMark/>
          </w:tcPr>
          <w:p w14:paraId="068D0692"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936" w:type="dxa"/>
            <w:tcBorders>
              <w:top w:val="nil"/>
              <w:left w:val="nil"/>
              <w:bottom w:val="nil"/>
              <w:right w:val="nil"/>
            </w:tcBorders>
            <w:shd w:val="clear" w:color="auto" w:fill="auto"/>
            <w:noWrap/>
            <w:vAlign w:val="bottom"/>
            <w:hideMark/>
          </w:tcPr>
          <w:p w14:paraId="068D0693"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p>
        </w:tc>
      </w:tr>
      <w:tr w:rsidR="00265AA2" w:rsidRPr="00B778E4" w14:paraId="068D06A1" w14:textId="77777777" w:rsidTr="00711B1A">
        <w:trPr>
          <w:trHeight w:val="139"/>
          <w:jc w:val="center"/>
        </w:trPr>
        <w:tc>
          <w:tcPr>
            <w:tcW w:w="505" w:type="dxa"/>
            <w:tcBorders>
              <w:top w:val="nil"/>
              <w:left w:val="nil"/>
              <w:bottom w:val="nil"/>
              <w:right w:val="nil"/>
            </w:tcBorders>
            <w:shd w:val="clear" w:color="auto" w:fill="auto"/>
            <w:noWrap/>
            <w:vAlign w:val="bottom"/>
            <w:hideMark/>
          </w:tcPr>
          <w:p w14:paraId="068D0695"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114" w:type="dxa"/>
            <w:tcBorders>
              <w:top w:val="nil"/>
              <w:left w:val="nil"/>
              <w:bottom w:val="nil"/>
              <w:right w:val="nil"/>
            </w:tcBorders>
            <w:shd w:val="clear" w:color="auto" w:fill="auto"/>
            <w:noWrap/>
            <w:vAlign w:val="bottom"/>
            <w:hideMark/>
          </w:tcPr>
          <w:p w14:paraId="068D0696"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130" w:type="dxa"/>
            <w:tcBorders>
              <w:top w:val="nil"/>
              <w:left w:val="nil"/>
              <w:bottom w:val="nil"/>
              <w:right w:val="nil"/>
            </w:tcBorders>
            <w:shd w:val="clear" w:color="auto" w:fill="auto"/>
            <w:noWrap/>
            <w:vAlign w:val="bottom"/>
            <w:hideMark/>
          </w:tcPr>
          <w:p w14:paraId="068D0697"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358" w:type="dxa"/>
            <w:tcBorders>
              <w:top w:val="nil"/>
              <w:left w:val="nil"/>
              <w:bottom w:val="nil"/>
              <w:right w:val="nil"/>
            </w:tcBorders>
            <w:shd w:val="clear" w:color="000000" w:fill="FFFFFF"/>
            <w:noWrap/>
            <w:vAlign w:val="bottom"/>
          </w:tcPr>
          <w:p w14:paraId="068D0698" w14:textId="77777777" w:rsidR="00265AA2" w:rsidRPr="00B778E4" w:rsidRDefault="00265AA2" w:rsidP="00711B1A">
            <w:pPr>
              <w:spacing w:after="0" w:line="240" w:lineRule="auto"/>
              <w:ind w:firstLine="0"/>
              <w:rPr>
                <w:rFonts w:ascii="Garamond" w:eastAsia="Times New Roman" w:hAnsi="Garamond" w:cs="Arial"/>
                <w:b/>
                <w:bCs/>
                <w:color w:val="000000"/>
                <w:sz w:val="18"/>
                <w:szCs w:val="18"/>
              </w:rPr>
            </w:pPr>
          </w:p>
        </w:tc>
        <w:tc>
          <w:tcPr>
            <w:tcW w:w="1358" w:type="dxa"/>
            <w:tcBorders>
              <w:top w:val="nil"/>
              <w:left w:val="nil"/>
              <w:bottom w:val="nil"/>
              <w:right w:val="nil"/>
            </w:tcBorders>
            <w:shd w:val="clear" w:color="auto" w:fill="auto"/>
            <w:noWrap/>
            <w:vAlign w:val="bottom"/>
            <w:hideMark/>
          </w:tcPr>
          <w:p w14:paraId="068D0699"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012" w:type="dxa"/>
            <w:tcBorders>
              <w:top w:val="nil"/>
              <w:left w:val="nil"/>
              <w:bottom w:val="nil"/>
              <w:right w:val="nil"/>
            </w:tcBorders>
            <w:shd w:val="clear" w:color="auto" w:fill="auto"/>
            <w:noWrap/>
            <w:vAlign w:val="bottom"/>
            <w:hideMark/>
          </w:tcPr>
          <w:p w14:paraId="068D069A"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083" w:type="dxa"/>
            <w:tcBorders>
              <w:top w:val="nil"/>
              <w:left w:val="nil"/>
              <w:bottom w:val="nil"/>
              <w:right w:val="nil"/>
            </w:tcBorders>
            <w:shd w:val="clear" w:color="auto" w:fill="auto"/>
            <w:noWrap/>
            <w:vAlign w:val="bottom"/>
            <w:hideMark/>
          </w:tcPr>
          <w:p w14:paraId="068D069B"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358" w:type="dxa"/>
            <w:tcBorders>
              <w:top w:val="nil"/>
              <w:left w:val="nil"/>
              <w:bottom w:val="nil"/>
              <w:right w:val="nil"/>
            </w:tcBorders>
            <w:shd w:val="clear" w:color="auto" w:fill="auto"/>
            <w:noWrap/>
            <w:vAlign w:val="bottom"/>
            <w:hideMark/>
          </w:tcPr>
          <w:p w14:paraId="068D069C"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875" w:type="dxa"/>
            <w:tcBorders>
              <w:top w:val="nil"/>
              <w:left w:val="nil"/>
              <w:bottom w:val="nil"/>
              <w:right w:val="nil"/>
            </w:tcBorders>
            <w:shd w:val="clear" w:color="auto" w:fill="auto"/>
            <w:noWrap/>
            <w:vAlign w:val="bottom"/>
            <w:hideMark/>
          </w:tcPr>
          <w:p w14:paraId="068D069D"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873" w:type="dxa"/>
            <w:tcBorders>
              <w:top w:val="nil"/>
              <w:left w:val="nil"/>
              <w:bottom w:val="nil"/>
              <w:right w:val="nil"/>
            </w:tcBorders>
            <w:shd w:val="clear" w:color="auto" w:fill="auto"/>
            <w:noWrap/>
            <w:vAlign w:val="bottom"/>
            <w:hideMark/>
          </w:tcPr>
          <w:p w14:paraId="068D069E"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1233" w:type="dxa"/>
            <w:tcBorders>
              <w:top w:val="nil"/>
              <w:left w:val="nil"/>
              <w:bottom w:val="nil"/>
              <w:right w:val="nil"/>
            </w:tcBorders>
            <w:shd w:val="clear" w:color="auto" w:fill="auto"/>
            <w:noWrap/>
            <w:vAlign w:val="bottom"/>
            <w:hideMark/>
          </w:tcPr>
          <w:p w14:paraId="068D069F"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p>
        </w:tc>
        <w:tc>
          <w:tcPr>
            <w:tcW w:w="3947" w:type="dxa"/>
            <w:gridSpan w:val="4"/>
            <w:tcBorders>
              <w:top w:val="nil"/>
              <w:left w:val="nil"/>
              <w:bottom w:val="nil"/>
              <w:right w:val="nil"/>
            </w:tcBorders>
            <w:shd w:val="clear" w:color="auto" w:fill="auto"/>
            <w:noWrap/>
            <w:vAlign w:val="bottom"/>
            <w:hideMark/>
          </w:tcPr>
          <w:p w14:paraId="068D06A0" w14:textId="77777777" w:rsidR="00265AA2" w:rsidRPr="00B778E4" w:rsidRDefault="00265AA2"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Në mijë lekë</w:t>
            </w:r>
          </w:p>
        </w:tc>
      </w:tr>
      <w:tr w:rsidR="00265AA2" w:rsidRPr="00B778E4" w14:paraId="068D06A8" w14:textId="77777777" w:rsidTr="00265AA2">
        <w:trPr>
          <w:trHeight w:val="139"/>
          <w:jc w:val="center"/>
        </w:trPr>
        <w:tc>
          <w:tcPr>
            <w:tcW w:w="5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8D06A2" w14:textId="77777777" w:rsidR="00265AA2" w:rsidRPr="00E767FD" w:rsidRDefault="00265AA2" w:rsidP="000304BE">
            <w:pPr>
              <w:spacing w:after="0" w:line="240" w:lineRule="auto"/>
              <w:ind w:firstLine="0"/>
              <w:jc w:val="center"/>
              <w:rPr>
                <w:rFonts w:ascii="Garamond" w:eastAsia="Times New Roman" w:hAnsi="Garamond" w:cs="Arial"/>
                <w:b/>
                <w:bCs/>
                <w:color w:val="000000"/>
                <w:sz w:val="16"/>
                <w:szCs w:val="16"/>
              </w:rPr>
            </w:pPr>
            <w:r w:rsidRPr="00E767FD">
              <w:rPr>
                <w:rFonts w:ascii="Garamond" w:eastAsia="Times New Roman" w:hAnsi="Garamond" w:cs="Arial"/>
                <w:b/>
                <w:bCs/>
                <w:color w:val="000000"/>
                <w:sz w:val="16"/>
                <w:szCs w:val="16"/>
              </w:rPr>
              <w:t>NR.</w:t>
            </w:r>
          </w:p>
        </w:tc>
        <w:tc>
          <w:tcPr>
            <w:tcW w:w="1114"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068D06A3" w14:textId="77777777" w:rsidR="00265AA2" w:rsidRPr="00E767FD" w:rsidRDefault="00265AA2" w:rsidP="000304BE">
            <w:pPr>
              <w:spacing w:after="0" w:line="240" w:lineRule="auto"/>
              <w:ind w:firstLine="0"/>
              <w:jc w:val="center"/>
              <w:rPr>
                <w:rFonts w:ascii="Garamond" w:eastAsia="Times New Roman" w:hAnsi="Garamond" w:cs="Arial"/>
                <w:b/>
                <w:bCs/>
                <w:color w:val="000000"/>
                <w:sz w:val="16"/>
                <w:szCs w:val="16"/>
              </w:rPr>
            </w:pPr>
            <w:r w:rsidRPr="00E767FD">
              <w:rPr>
                <w:rFonts w:ascii="Garamond" w:eastAsia="Times New Roman" w:hAnsi="Garamond" w:cs="Arial"/>
                <w:b/>
                <w:bCs/>
                <w:color w:val="000000"/>
                <w:sz w:val="16"/>
                <w:szCs w:val="16"/>
              </w:rPr>
              <w:t xml:space="preserve">Bashkitë </w:t>
            </w:r>
          </w:p>
        </w:tc>
        <w:tc>
          <w:tcPr>
            <w:tcW w:w="113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68D06A4" w14:textId="77777777" w:rsidR="00265AA2" w:rsidRPr="00E767FD" w:rsidRDefault="00265AA2" w:rsidP="000304BE">
            <w:pPr>
              <w:spacing w:after="0" w:line="240" w:lineRule="auto"/>
              <w:ind w:firstLine="0"/>
              <w:jc w:val="center"/>
              <w:rPr>
                <w:rFonts w:ascii="Garamond" w:eastAsia="Times New Roman" w:hAnsi="Garamond" w:cs="Arial"/>
                <w:b/>
                <w:bCs/>
                <w:color w:val="000000"/>
                <w:sz w:val="16"/>
                <w:szCs w:val="16"/>
              </w:rPr>
            </w:pPr>
            <w:r w:rsidRPr="00E767FD">
              <w:rPr>
                <w:rFonts w:ascii="Garamond" w:eastAsia="Times New Roman" w:hAnsi="Garamond" w:cs="Arial"/>
                <w:b/>
                <w:bCs/>
                <w:color w:val="000000"/>
                <w:sz w:val="16"/>
                <w:szCs w:val="16"/>
              </w:rPr>
              <w:t>Transferta e pakushtëzuar e përgjithshme  2019</w:t>
            </w:r>
          </w:p>
        </w:tc>
        <w:tc>
          <w:tcPr>
            <w:tcW w:w="135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68D06A5" w14:textId="77777777" w:rsidR="00265AA2" w:rsidRPr="00E767FD" w:rsidRDefault="00265AA2" w:rsidP="000304BE">
            <w:pPr>
              <w:spacing w:after="0" w:line="240" w:lineRule="auto"/>
              <w:ind w:firstLine="0"/>
              <w:jc w:val="center"/>
              <w:rPr>
                <w:rFonts w:ascii="Garamond" w:eastAsia="Times New Roman" w:hAnsi="Garamond" w:cs="Arial"/>
                <w:b/>
                <w:bCs/>
                <w:color w:val="000000"/>
                <w:sz w:val="16"/>
                <w:szCs w:val="16"/>
              </w:rPr>
            </w:pPr>
            <w:r w:rsidRPr="00E767FD">
              <w:rPr>
                <w:rFonts w:ascii="Garamond" w:eastAsia="Times New Roman" w:hAnsi="Garamond" w:cs="Arial"/>
                <w:b/>
                <w:bCs/>
                <w:color w:val="000000"/>
                <w:sz w:val="16"/>
                <w:szCs w:val="16"/>
              </w:rPr>
              <w:t>Shtesë nga Kuvendi, "Transfertë e pakushtëzuar e përgjithshme 2019"</w:t>
            </w:r>
          </w:p>
        </w:tc>
        <w:tc>
          <w:tcPr>
            <w:tcW w:w="10803" w:type="dxa"/>
            <w:gridSpan w:val="10"/>
            <w:tcBorders>
              <w:top w:val="single" w:sz="8" w:space="0" w:color="auto"/>
              <w:left w:val="nil"/>
              <w:bottom w:val="single" w:sz="8" w:space="0" w:color="auto"/>
              <w:right w:val="single" w:sz="8" w:space="0" w:color="000000"/>
            </w:tcBorders>
            <w:shd w:val="clear" w:color="auto" w:fill="auto"/>
            <w:noWrap/>
            <w:vAlign w:val="center"/>
            <w:hideMark/>
          </w:tcPr>
          <w:p w14:paraId="068D06A6" w14:textId="77777777" w:rsidR="00265AA2" w:rsidRPr="00E767FD" w:rsidRDefault="00265AA2" w:rsidP="000304BE">
            <w:pPr>
              <w:spacing w:after="0" w:line="240" w:lineRule="auto"/>
              <w:ind w:firstLine="0"/>
              <w:jc w:val="center"/>
              <w:rPr>
                <w:rFonts w:ascii="Garamond" w:eastAsia="Times New Roman" w:hAnsi="Garamond" w:cs="Arial"/>
                <w:b/>
                <w:bCs/>
                <w:sz w:val="16"/>
                <w:szCs w:val="16"/>
              </w:rPr>
            </w:pPr>
            <w:r w:rsidRPr="00E767FD">
              <w:rPr>
                <w:rFonts w:ascii="Garamond" w:eastAsia="Times New Roman" w:hAnsi="Garamond" w:cs="Arial"/>
                <w:b/>
                <w:bCs/>
                <w:sz w:val="16"/>
                <w:szCs w:val="16"/>
              </w:rPr>
              <w:t>Transfertat e pakushtëzuara sektoriale</w:t>
            </w:r>
          </w:p>
        </w:tc>
        <w:tc>
          <w:tcPr>
            <w:tcW w:w="936" w:type="dxa"/>
            <w:vMerge w:val="restart"/>
            <w:tcBorders>
              <w:top w:val="single" w:sz="4" w:space="0" w:color="auto"/>
              <w:left w:val="nil"/>
              <w:bottom w:val="single" w:sz="4" w:space="0" w:color="000000"/>
              <w:right w:val="single" w:sz="4" w:space="0" w:color="auto"/>
            </w:tcBorders>
            <w:shd w:val="clear" w:color="auto" w:fill="auto"/>
            <w:vAlign w:val="center"/>
            <w:hideMark/>
          </w:tcPr>
          <w:p w14:paraId="068D06A7" w14:textId="77777777" w:rsidR="00265AA2" w:rsidRPr="00E767FD" w:rsidRDefault="00265AA2" w:rsidP="000304BE">
            <w:pPr>
              <w:spacing w:after="0" w:line="240" w:lineRule="auto"/>
              <w:ind w:firstLine="0"/>
              <w:jc w:val="center"/>
              <w:rPr>
                <w:rFonts w:ascii="Garamond" w:eastAsia="Times New Roman" w:hAnsi="Garamond" w:cs="Arial"/>
                <w:b/>
                <w:bCs/>
                <w:sz w:val="16"/>
                <w:szCs w:val="16"/>
              </w:rPr>
            </w:pPr>
            <w:r w:rsidRPr="00E767FD">
              <w:rPr>
                <w:rFonts w:ascii="Garamond" w:eastAsia="Times New Roman" w:hAnsi="Garamond" w:cs="Arial"/>
                <w:b/>
                <w:bCs/>
                <w:sz w:val="16"/>
                <w:szCs w:val="16"/>
              </w:rPr>
              <w:t>Totali</w:t>
            </w:r>
          </w:p>
        </w:tc>
      </w:tr>
      <w:tr w:rsidR="00265AA2" w:rsidRPr="00B778E4" w14:paraId="068D06B7" w14:textId="77777777" w:rsidTr="00265AA2">
        <w:trPr>
          <w:trHeight w:val="139"/>
          <w:jc w:val="center"/>
        </w:trPr>
        <w:tc>
          <w:tcPr>
            <w:tcW w:w="505" w:type="dxa"/>
            <w:vMerge/>
            <w:tcBorders>
              <w:top w:val="single" w:sz="4" w:space="0" w:color="auto"/>
              <w:left w:val="single" w:sz="4" w:space="0" w:color="auto"/>
              <w:bottom w:val="single" w:sz="4" w:space="0" w:color="000000"/>
              <w:right w:val="single" w:sz="4" w:space="0" w:color="auto"/>
            </w:tcBorders>
            <w:vAlign w:val="center"/>
            <w:hideMark/>
          </w:tcPr>
          <w:p w14:paraId="068D06A9"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114" w:type="dxa"/>
            <w:vMerge/>
            <w:tcBorders>
              <w:top w:val="single" w:sz="4" w:space="0" w:color="auto"/>
              <w:left w:val="single" w:sz="4" w:space="0" w:color="auto"/>
              <w:bottom w:val="single" w:sz="4" w:space="0" w:color="000000"/>
              <w:right w:val="nil"/>
            </w:tcBorders>
            <w:vAlign w:val="center"/>
            <w:hideMark/>
          </w:tcPr>
          <w:p w14:paraId="068D06AA"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130" w:type="dxa"/>
            <w:vMerge/>
            <w:tcBorders>
              <w:top w:val="single" w:sz="8" w:space="0" w:color="auto"/>
              <w:left w:val="single" w:sz="8" w:space="0" w:color="auto"/>
              <w:bottom w:val="single" w:sz="8" w:space="0" w:color="000000"/>
              <w:right w:val="single" w:sz="8" w:space="0" w:color="auto"/>
            </w:tcBorders>
            <w:vAlign w:val="center"/>
            <w:hideMark/>
          </w:tcPr>
          <w:p w14:paraId="068D06AB"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358" w:type="dxa"/>
            <w:vMerge/>
            <w:tcBorders>
              <w:top w:val="single" w:sz="8" w:space="0" w:color="auto"/>
              <w:left w:val="single" w:sz="8" w:space="0" w:color="auto"/>
              <w:bottom w:val="single" w:sz="8" w:space="0" w:color="000000"/>
              <w:right w:val="single" w:sz="8" w:space="0" w:color="auto"/>
            </w:tcBorders>
            <w:vAlign w:val="center"/>
            <w:hideMark/>
          </w:tcPr>
          <w:p w14:paraId="068D06AC"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358" w:type="dxa"/>
            <w:vMerge w:val="restart"/>
            <w:tcBorders>
              <w:top w:val="nil"/>
              <w:left w:val="nil"/>
              <w:bottom w:val="single" w:sz="4" w:space="0" w:color="000000"/>
              <w:right w:val="single" w:sz="4" w:space="0" w:color="auto"/>
            </w:tcBorders>
            <w:shd w:val="clear" w:color="000000" w:fill="FFFFFF"/>
            <w:vAlign w:val="center"/>
            <w:hideMark/>
          </w:tcPr>
          <w:p w14:paraId="068D06AD"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Konviktet e arsimit parauniversitar</w:t>
            </w:r>
          </w:p>
        </w:tc>
        <w:tc>
          <w:tcPr>
            <w:tcW w:w="2095" w:type="dxa"/>
            <w:gridSpan w:val="2"/>
            <w:tcBorders>
              <w:top w:val="nil"/>
              <w:left w:val="nil"/>
              <w:bottom w:val="single" w:sz="4" w:space="0" w:color="auto"/>
              <w:right w:val="single" w:sz="4" w:space="0" w:color="auto"/>
            </w:tcBorders>
            <w:shd w:val="clear" w:color="000000" w:fill="FFFFFF"/>
            <w:vAlign w:val="center"/>
            <w:hideMark/>
          </w:tcPr>
          <w:p w14:paraId="068D06AE"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Arsimi parashkollor</w:t>
            </w:r>
          </w:p>
        </w:tc>
        <w:tc>
          <w:tcPr>
            <w:tcW w:w="135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AF"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Arsimi parauniversitar</w:t>
            </w:r>
          </w:p>
        </w:tc>
        <w:tc>
          <w:tcPr>
            <w:tcW w:w="87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0"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Mbrojtja nga zjarri</w:t>
            </w:r>
          </w:p>
        </w:tc>
        <w:tc>
          <w:tcPr>
            <w:tcW w:w="87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1"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Mbrojtja sociale</w:t>
            </w:r>
          </w:p>
        </w:tc>
        <w:tc>
          <w:tcPr>
            <w:tcW w:w="12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2"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 xml:space="preserve">Administrimi i pyjeve </w:t>
            </w:r>
          </w:p>
        </w:tc>
        <w:tc>
          <w:tcPr>
            <w:tcW w:w="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3"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Rrugët</w:t>
            </w:r>
          </w:p>
        </w:tc>
        <w:tc>
          <w:tcPr>
            <w:tcW w:w="7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4"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Ujitja dhe Kullimi</w:t>
            </w:r>
          </w:p>
        </w:tc>
        <w:tc>
          <w:tcPr>
            <w:tcW w:w="145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8D06B5"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 xml:space="preserve"> Klubet shumësportëshe "Partizani dhe "Studenti"</w:t>
            </w:r>
          </w:p>
        </w:tc>
        <w:tc>
          <w:tcPr>
            <w:tcW w:w="936" w:type="dxa"/>
            <w:vMerge/>
            <w:tcBorders>
              <w:top w:val="single" w:sz="4" w:space="0" w:color="auto"/>
              <w:left w:val="nil"/>
              <w:bottom w:val="single" w:sz="4" w:space="0" w:color="000000"/>
              <w:right w:val="single" w:sz="4" w:space="0" w:color="auto"/>
            </w:tcBorders>
            <w:vAlign w:val="center"/>
            <w:hideMark/>
          </w:tcPr>
          <w:p w14:paraId="068D06B6"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r>
      <w:tr w:rsidR="00265AA2" w:rsidRPr="00B778E4" w14:paraId="068D06C7" w14:textId="77777777" w:rsidTr="00265AA2">
        <w:trPr>
          <w:trHeight w:val="139"/>
          <w:jc w:val="center"/>
        </w:trPr>
        <w:tc>
          <w:tcPr>
            <w:tcW w:w="505" w:type="dxa"/>
            <w:vMerge/>
            <w:tcBorders>
              <w:top w:val="single" w:sz="4" w:space="0" w:color="auto"/>
              <w:left w:val="single" w:sz="4" w:space="0" w:color="auto"/>
              <w:bottom w:val="single" w:sz="4" w:space="0" w:color="000000"/>
              <w:right w:val="single" w:sz="4" w:space="0" w:color="auto"/>
            </w:tcBorders>
            <w:vAlign w:val="center"/>
            <w:hideMark/>
          </w:tcPr>
          <w:p w14:paraId="068D06B8"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114" w:type="dxa"/>
            <w:vMerge/>
            <w:tcBorders>
              <w:top w:val="single" w:sz="4" w:space="0" w:color="auto"/>
              <w:left w:val="single" w:sz="4" w:space="0" w:color="auto"/>
              <w:bottom w:val="single" w:sz="4" w:space="0" w:color="000000"/>
              <w:right w:val="nil"/>
            </w:tcBorders>
            <w:vAlign w:val="center"/>
            <w:hideMark/>
          </w:tcPr>
          <w:p w14:paraId="068D06B9"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130" w:type="dxa"/>
            <w:vMerge/>
            <w:tcBorders>
              <w:top w:val="single" w:sz="8" w:space="0" w:color="auto"/>
              <w:left w:val="single" w:sz="8" w:space="0" w:color="auto"/>
              <w:bottom w:val="single" w:sz="8" w:space="0" w:color="000000"/>
              <w:right w:val="single" w:sz="8" w:space="0" w:color="auto"/>
            </w:tcBorders>
            <w:vAlign w:val="center"/>
            <w:hideMark/>
          </w:tcPr>
          <w:p w14:paraId="068D06BA"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358" w:type="dxa"/>
            <w:vMerge/>
            <w:tcBorders>
              <w:top w:val="single" w:sz="8" w:space="0" w:color="auto"/>
              <w:left w:val="single" w:sz="8" w:space="0" w:color="auto"/>
              <w:bottom w:val="single" w:sz="8" w:space="0" w:color="000000"/>
              <w:right w:val="single" w:sz="8" w:space="0" w:color="auto"/>
            </w:tcBorders>
            <w:vAlign w:val="center"/>
            <w:hideMark/>
          </w:tcPr>
          <w:p w14:paraId="068D06BB"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1358" w:type="dxa"/>
            <w:vMerge/>
            <w:tcBorders>
              <w:top w:val="nil"/>
              <w:left w:val="nil"/>
              <w:bottom w:val="single" w:sz="4" w:space="0" w:color="000000"/>
              <w:right w:val="single" w:sz="4" w:space="0" w:color="auto"/>
            </w:tcBorders>
            <w:vAlign w:val="center"/>
            <w:hideMark/>
          </w:tcPr>
          <w:p w14:paraId="068D06BC"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1012" w:type="dxa"/>
            <w:tcBorders>
              <w:top w:val="nil"/>
              <w:left w:val="nil"/>
              <w:bottom w:val="single" w:sz="4" w:space="0" w:color="auto"/>
              <w:right w:val="single" w:sz="4" w:space="0" w:color="auto"/>
            </w:tcBorders>
            <w:shd w:val="clear" w:color="000000" w:fill="FFFFFF"/>
            <w:vAlign w:val="center"/>
            <w:hideMark/>
          </w:tcPr>
          <w:p w14:paraId="068D06BD"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Ndarë me formulë për personelin mësimor</w:t>
            </w:r>
          </w:p>
        </w:tc>
        <w:tc>
          <w:tcPr>
            <w:tcW w:w="1083" w:type="dxa"/>
            <w:tcBorders>
              <w:top w:val="nil"/>
              <w:left w:val="nil"/>
              <w:bottom w:val="single" w:sz="4" w:space="0" w:color="auto"/>
              <w:right w:val="single" w:sz="4" w:space="0" w:color="auto"/>
            </w:tcBorders>
            <w:shd w:val="clear" w:color="000000" w:fill="FFFFFF"/>
            <w:vAlign w:val="center"/>
            <w:hideMark/>
          </w:tcPr>
          <w:p w14:paraId="068D06BE" w14:textId="77777777" w:rsidR="00265AA2" w:rsidRPr="00B778E4" w:rsidRDefault="00265AA2"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Për stafin mbështetës</w:t>
            </w:r>
          </w:p>
        </w:tc>
        <w:tc>
          <w:tcPr>
            <w:tcW w:w="1358" w:type="dxa"/>
            <w:vMerge/>
            <w:tcBorders>
              <w:top w:val="nil"/>
              <w:left w:val="single" w:sz="4" w:space="0" w:color="auto"/>
              <w:bottom w:val="single" w:sz="4" w:space="0" w:color="000000"/>
              <w:right w:val="single" w:sz="4" w:space="0" w:color="auto"/>
            </w:tcBorders>
            <w:vAlign w:val="center"/>
            <w:hideMark/>
          </w:tcPr>
          <w:p w14:paraId="068D06BF"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875" w:type="dxa"/>
            <w:vMerge/>
            <w:tcBorders>
              <w:top w:val="nil"/>
              <w:left w:val="single" w:sz="4" w:space="0" w:color="auto"/>
              <w:bottom w:val="single" w:sz="4" w:space="0" w:color="000000"/>
              <w:right w:val="single" w:sz="4" w:space="0" w:color="auto"/>
            </w:tcBorders>
            <w:vAlign w:val="center"/>
            <w:hideMark/>
          </w:tcPr>
          <w:p w14:paraId="068D06C0"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873" w:type="dxa"/>
            <w:vMerge/>
            <w:tcBorders>
              <w:top w:val="nil"/>
              <w:left w:val="single" w:sz="4" w:space="0" w:color="auto"/>
              <w:bottom w:val="single" w:sz="4" w:space="0" w:color="000000"/>
              <w:right w:val="single" w:sz="4" w:space="0" w:color="auto"/>
            </w:tcBorders>
            <w:vAlign w:val="center"/>
            <w:hideMark/>
          </w:tcPr>
          <w:p w14:paraId="068D06C1"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1233" w:type="dxa"/>
            <w:vMerge/>
            <w:tcBorders>
              <w:top w:val="nil"/>
              <w:left w:val="single" w:sz="4" w:space="0" w:color="auto"/>
              <w:bottom w:val="single" w:sz="4" w:space="0" w:color="000000"/>
              <w:right w:val="single" w:sz="4" w:space="0" w:color="auto"/>
            </w:tcBorders>
            <w:vAlign w:val="center"/>
            <w:hideMark/>
          </w:tcPr>
          <w:p w14:paraId="068D06C2"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770" w:type="dxa"/>
            <w:vMerge/>
            <w:tcBorders>
              <w:top w:val="nil"/>
              <w:left w:val="single" w:sz="4" w:space="0" w:color="auto"/>
              <w:bottom w:val="single" w:sz="4" w:space="0" w:color="000000"/>
              <w:right w:val="single" w:sz="4" w:space="0" w:color="auto"/>
            </w:tcBorders>
            <w:vAlign w:val="center"/>
            <w:hideMark/>
          </w:tcPr>
          <w:p w14:paraId="068D06C3"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785" w:type="dxa"/>
            <w:vMerge/>
            <w:tcBorders>
              <w:top w:val="nil"/>
              <w:left w:val="single" w:sz="4" w:space="0" w:color="auto"/>
              <w:bottom w:val="single" w:sz="4" w:space="0" w:color="000000"/>
              <w:right w:val="single" w:sz="4" w:space="0" w:color="auto"/>
            </w:tcBorders>
            <w:vAlign w:val="center"/>
            <w:hideMark/>
          </w:tcPr>
          <w:p w14:paraId="068D06C4"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c>
          <w:tcPr>
            <w:tcW w:w="1456" w:type="dxa"/>
            <w:vMerge/>
            <w:tcBorders>
              <w:top w:val="nil"/>
              <w:left w:val="single" w:sz="4" w:space="0" w:color="auto"/>
              <w:bottom w:val="single" w:sz="4" w:space="0" w:color="000000"/>
              <w:right w:val="single" w:sz="4" w:space="0" w:color="auto"/>
            </w:tcBorders>
            <w:vAlign w:val="center"/>
            <w:hideMark/>
          </w:tcPr>
          <w:p w14:paraId="068D06C5" w14:textId="77777777" w:rsidR="00265AA2" w:rsidRPr="00B778E4" w:rsidRDefault="00265AA2" w:rsidP="000304BE">
            <w:pPr>
              <w:spacing w:after="0" w:line="240" w:lineRule="auto"/>
              <w:ind w:firstLine="0"/>
              <w:jc w:val="left"/>
              <w:rPr>
                <w:rFonts w:ascii="Garamond" w:eastAsia="Times New Roman" w:hAnsi="Garamond" w:cs="Arial"/>
                <w:b/>
                <w:bCs/>
                <w:color w:val="000000"/>
                <w:sz w:val="18"/>
                <w:szCs w:val="18"/>
              </w:rPr>
            </w:pPr>
          </w:p>
        </w:tc>
        <w:tc>
          <w:tcPr>
            <w:tcW w:w="936" w:type="dxa"/>
            <w:vMerge/>
            <w:tcBorders>
              <w:top w:val="single" w:sz="4" w:space="0" w:color="auto"/>
              <w:left w:val="nil"/>
              <w:bottom w:val="single" w:sz="4" w:space="0" w:color="000000"/>
              <w:right w:val="single" w:sz="4" w:space="0" w:color="auto"/>
            </w:tcBorders>
            <w:vAlign w:val="center"/>
            <w:hideMark/>
          </w:tcPr>
          <w:p w14:paraId="068D06C6" w14:textId="77777777" w:rsidR="00265AA2" w:rsidRPr="00B778E4" w:rsidRDefault="00265AA2" w:rsidP="000304BE">
            <w:pPr>
              <w:spacing w:after="0" w:line="240" w:lineRule="auto"/>
              <w:ind w:firstLine="0"/>
              <w:jc w:val="left"/>
              <w:rPr>
                <w:rFonts w:ascii="Garamond" w:eastAsia="Times New Roman" w:hAnsi="Garamond" w:cs="Arial"/>
                <w:b/>
                <w:bCs/>
                <w:sz w:val="18"/>
                <w:szCs w:val="18"/>
              </w:rPr>
            </w:pPr>
          </w:p>
        </w:tc>
      </w:tr>
      <w:tr w:rsidR="00265AA2" w:rsidRPr="00B778E4" w14:paraId="068D06D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6C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w:t>
            </w:r>
          </w:p>
        </w:tc>
        <w:tc>
          <w:tcPr>
            <w:tcW w:w="1114" w:type="dxa"/>
            <w:tcBorders>
              <w:top w:val="nil"/>
              <w:left w:val="nil"/>
              <w:bottom w:val="single" w:sz="4" w:space="0" w:color="auto"/>
              <w:right w:val="nil"/>
            </w:tcBorders>
            <w:shd w:val="clear" w:color="000000" w:fill="FFFFFF"/>
            <w:noWrap/>
            <w:vAlign w:val="bottom"/>
            <w:hideMark/>
          </w:tcPr>
          <w:p w14:paraId="068D06C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Belsh</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6C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116,448</w:t>
            </w:r>
          </w:p>
        </w:tc>
        <w:tc>
          <w:tcPr>
            <w:tcW w:w="1358" w:type="dxa"/>
            <w:tcBorders>
              <w:top w:val="nil"/>
              <w:left w:val="nil"/>
              <w:bottom w:val="single" w:sz="4" w:space="0" w:color="auto"/>
              <w:right w:val="single" w:sz="4" w:space="0" w:color="auto"/>
            </w:tcBorders>
            <w:shd w:val="clear" w:color="000000" w:fill="FFFFFF"/>
            <w:noWrap/>
            <w:vAlign w:val="bottom"/>
            <w:hideMark/>
          </w:tcPr>
          <w:p w14:paraId="068D06C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6C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6C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24,522</w:t>
            </w:r>
          </w:p>
        </w:tc>
        <w:tc>
          <w:tcPr>
            <w:tcW w:w="1083" w:type="dxa"/>
            <w:tcBorders>
              <w:top w:val="nil"/>
              <w:left w:val="nil"/>
              <w:bottom w:val="single" w:sz="4" w:space="0" w:color="auto"/>
              <w:right w:val="single" w:sz="4" w:space="0" w:color="auto"/>
            </w:tcBorders>
            <w:shd w:val="clear" w:color="000000" w:fill="FFFFFF"/>
            <w:noWrap/>
            <w:vAlign w:val="bottom"/>
            <w:hideMark/>
          </w:tcPr>
          <w:p w14:paraId="068D06C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6C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1,199</w:t>
            </w:r>
          </w:p>
        </w:tc>
        <w:tc>
          <w:tcPr>
            <w:tcW w:w="875" w:type="dxa"/>
            <w:tcBorders>
              <w:top w:val="nil"/>
              <w:left w:val="nil"/>
              <w:bottom w:val="single" w:sz="4" w:space="0" w:color="auto"/>
              <w:right w:val="single" w:sz="4" w:space="0" w:color="auto"/>
            </w:tcBorders>
            <w:shd w:val="clear" w:color="000000" w:fill="FFFFFF"/>
            <w:noWrap/>
            <w:vAlign w:val="bottom"/>
            <w:hideMark/>
          </w:tcPr>
          <w:p w14:paraId="068D06D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6D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6D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814</w:t>
            </w:r>
          </w:p>
        </w:tc>
        <w:tc>
          <w:tcPr>
            <w:tcW w:w="770" w:type="dxa"/>
            <w:tcBorders>
              <w:top w:val="nil"/>
              <w:left w:val="nil"/>
              <w:bottom w:val="single" w:sz="4" w:space="0" w:color="auto"/>
              <w:right w:val="single" w:sz="4" w:space="0" w:color="auto"/>
            </w:tcBorders>
            <w:shd w:val="clear" w:color="000000" w:fill="FFFFFF"/>
            <w:noWrap/>
            <w:vAlign w:val="bottom"/>
            <w:hideMark/>
          </w:tcPr>
          <w:p w14:paraId="068D06D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7,828</w:t>
            </w:r>
          </w:p>
        </w:tc>
        <w:tc>
          <w:tcPr>
            <w:tcW w:w="785" w:type="dxa"/>
            <w:tcBorders>
              <w:top w:val="nil"/>
              <w:left w:val="nil"/>
              <w:bottom w:val="single" w:sz="4" w:space="0" w:color="auto"/>
              <w:right w:val="single" w:sz="4" w:space="0" w:color="auto"/>
            </w:tcBorders>
            <w:shd w:val="clear" w:color="000000" w:fill="FFFFFF"/>
            <w:noWrap/>
            <w:vAlign w:val="bottom"/>
            <w:hideMark/>
          </w:tcPr>
          <w:p w14:paraId="068D06D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6D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6D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173,809</w:t>
            </w:r>
          </w:p>
        </w:tc>
      </w:tr>
      <w:tr w:rsidR="00265AA2" w:rsidRPr="00B778E4" w14:paraId="068D06E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6D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w:t>
            </w:r>
          </w:p>
        </w:tc>
        <w:tc>
          <w:tcPr>
            <w:tcW w:w="1114" w:type="dxa"/>
            <w:tcBorders>
              <w:top w:val="nil"/>
              <w:left w:val="nil"/>
              <w:bottom w:val="single" w:sz="4" w:space="0" w:color="auto"/>
              <w:right w:val="nil"/>
            </w:tcBorders>
            <w:shd w:val="clear" w:color="000000" w:fill="FFFFFF"/>
            <w:noWrap/>
            <w:vAlign w:val="bottom"/>
            <w:hideMark/>
          </w:tcPr>
          <w:p w14:paraId="068D06D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Berat</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6D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285,474</w:t>
            </w:r>
          </w:p>
        </w:tc>
        <w:tc>
          <w:tcPr>
            <w:tcW w:w="1358" w:type="dxa"/>
            <w:tcBorders>
              <w:top w:val="nil"/>
              <w:left w:val="nil"/>
              <w:bottom w:val="single" w:sz="4" w:space="0" w:color="auto"/>
              <w:right w:val="single" w:sz="4" w:space="0" w:color="auto"/>
            </w:tcBorders>
            <w:shd w:val="clear" w:color="000000" w:fill="FFFFFF"/>
            <w:noWrap/>
            <w:vAlign w:val="bottom"/>
            <w:hideMark/>
          </w:tcPr>
          <w:p w14:paraId="068D06D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6D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27,374</w:t>
            </w:r>
          </w:p>
        </w:tc>
        <w:tc>
          <w:tcPr>
            <w:tcW w:w="1012" w:type="dxa"/>
            <w:tcBorders>
              <w:top w:val="nil"/>
              <w:left w:val="nil"/>
              <w:bottom w:val="single" w:sz="4" w:space="0" w:color="auto"/>
              <w:right w:val="single" w:sz="4" w:space="0" w:color="auto"/>
            </w:tcBorders>
            <w:shd w:val="clear" w:color="000000" w:fill="FFFFFF"/>
            <w:noWrap/>
            <w:vAlign w:val="bottom"/>
            <w:hideMark/>
          </w:tcPr>
          <w:p w14:paraId="068D06D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94,870</w:t>
            </w:r>
          </w:p>
        </w:tc>
        <w:tc>
          <w:tcPr>
            <w:tcW w:w="1083" w:type="dxa"/>
            <w:tcBorders>
              <w:top w:val="nil"/>
              <w:left w:val="nil"/>
              <w:bottom w:val="single" w:sz="4" w:space="0" w:color="auto"/>
              <w:right w:val="single" w:sz="4" w:space="0" w:color="auto"/>
            </w:tcBorders>
            <w:shd w:val="clear" w:color="000000" w:fill="FFFFFF"/>
            <w:noWrap/>
            <w:vAlign w:val="bottom"/>
            <w:hideMark/>
          </w:tcPr>
          <w:p w14:paraId="068D06D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37,282</w:t>
            </w:r>
          </w:p>
        </w:tc>
        <w:tc>
          <w:tcPr>
            <w:tcW w:w="1358" w:type="dxa"/>
            <w:tcBorders>
              <w:top w:val="nil"/>
              <w:left w:val="nil"/>
              <w:bottom w:val="single" w:sz="4" w:space="0" w:color="auto"/>
              <w:right w:val="single" w:sz="4" w:space="0" w:color="auto"/>
            </w:tcBorders>
            <w:shd w:val="clear" w:color="000000" w:fill="FFFFFF"/>
            <w:noWrap/>
            <w:vAlign w:val="bottom"/>
            <w:hideMark/>
          </w:tcPr>
          <w:p w14:paraId="068D06D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13,579</w:t>
            </w:r>
          </w:p>
        </w:tc>
        <w:tc>
          <w:tcPr>
            <w:tcW w:w="875" w:type="dxa"/>
            <w:tcBorders>
              <w:top w:val="nil"/>
              <w:left w:val="nil"/>
              <w:bottom w:val="single" w:sz="4" w:space="0" w:color="auto"/>
              <w:right w:val="single" w:sz="4" w:space="0" w:color="auto"/>
            </w:tcBorders>
            <w:shd w:val="clear" w:color="000000" w:fill="FFFFFF"/>
            <w:noWrap/>
            <w:vAlign w:val="bottom"/>
            <w:hideMark/>
          </w:tcPr>
          <w:p w14:paraId="068D06E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30,550</w:t>
            </w:r>
          </w:p>
        </w:tc>
        <w:tc>
          <w:tcPr>
            <w:tcW w:w="873" w:type="dxa"/>
            <w:tcBorders>
              <w:top w:val="nil"/>
              <w:left w:val="nil"/>
              <w:bottom w:val="single" w:sz="4" w:space="0" w:color="auto"/>
              <w:right w:val="single" w:sz="4" w:space="0" w:color="auto"/>
            </w:tcBorders>
            <w:shd w:val="clear" w:color="000000" w:fill="FFFFFF"/>
            <w:noWrap/>
            <w:vAlign w:val="bottom"/>
            <w:hideMark/>
          </w:tcPr>
          <w:p w14:paraId="068D06E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23,731</w:t>
            </w:r>
          </w:p>
        </w:tc>
        <w:tc>
          <w:tcPr>
            <w:tcW w:w="1233" w:type="dxa"/>
            <w:tcBorders>
              <w:top w:val="nil"/>
              <w:left w:val="nil"/>
              <w:bottom w:val="single" w:sz="4" w:space="0" w:color="auto"/>
              <w:right w:val="single" w:sz="4" w:space="0" w:color="auto"/>
            </w:tcBorders>
            <w:shd w:val="clear" w:color="000000" w:fill="FFFFFF"/>
            <w:noWrap/>
            <w:vAlign w:val="bottom"/>
            <w:hideMark/>
          </w:tcPr>
          <w:p w14:paraId="068D06E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5,151</w:t>
            </w:r>
          </w:p>
        </w:tc>
        <w:tc>
          <w:tcPr>
            <w:tcW w:w="770" w:type="dxa"/>
            <w:tcBorders>
              <w:top w:val="nil"/>
              <w:left w:val="nil"/>
              <w:bottom w:val="single" w:sz="4" w:space="0" w:color="auto"/>
              <w:right w:val="single" w:sz="4" w:space="0" w:color="auto"/>
            </w:tcBorders>
            <w:shd w:val="clear" w:color="000000" w:fill="FFFFFF"/>
            <w:noWrap/>
            <w:vAlign w:val="bottom"/>
            <w:hideMark/>
          </w:tcPr>
          <w:p w14:paraId="068D06E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4,824</w:t>
            </w:r>
          </w:p>
        </w:tc>
        <w:tc>
          <w:tcPr>
            <w:tcW w:w="785" w:type="dxa"/>
            <w:tcBorders>
              <w:top w:val="nil"/>
              <w:left w:val="nil"/>
              <w:bottom w:val="single" w:sz="4" w:space="0" w:color="auto"/>
              <w:right w:val="single" w:sz="4" w:space="0" w:color="auto"/>
            </w:tcBorders>
            <w:shd w:val="clear" w:color="000000" w:fill="FFFFFF"/>
            <w:noWrap/>
            <w:vAlign w:val="bottom"/>
            <w:hideMark/>
          </w:tcPr>
          <w:p w14:paraId="068D06E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14,250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6E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6E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537,085</w:t>
            </w:r>
          </w:p>
        </w:tc>
      </w:tr>
      <w:tr w:rsidR="00265AA2" w:rsidRPr="00B778E4" w14:paraId="068D06F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6E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w:t>
            </w:r>
          </w:p>
        </w:tc>
        <w:tc>
          <w:tcPr>
            <w:tcW w:w="1114" w:type="dxa"/>
            <w:tcBorders>
              <w:top w:val="nil"/>
              <w:left w:val="nil"/>
              <w:bottom w:val="single" w:sz="4" w:space="0" w:color="auto"/>
              <w:right w:val="nil"/>
            </w:tcBorders>
            <w:shd w:val="clear" w:color="000000" w:fill="FFFFFF"/>
            <w:noWrap/>
            <w:vAlign w:val="bottom"/>
            <w:hideMark/>
          </w:tcPr>
          <w:p w14:paraId="068D06E9"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Bulqizë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6E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254,450</w:t>
            </w:r>
          </w:p>
        </w:tc>
        <w:tc>
          <w:tcPr>
            <w:tcW w:w="1358" w:type="dxa"/>
            <w:tcBorders>
              <w:top w:val="nil"/>
              <w:left w:val="nil"/>
              <w:bottom w:val="single" w:sz="4" w:space="0" w:color="auto"/>
              <w:right w:val="single" w:sz="4" w:space="0" w:color="auto"/>
            </w:tcBorders>
            <w:shd w:val="clear" w:color="000000" w:fill="FFFFFF"/>
            <w:noWrap/>
            <w:vAlign w:val="bottom"/>
            <w:hideMark/>
          </w:tcPr>
          <w:p w14:paraId="068D06E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6E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6E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48,941</w:t>
            </w:r>
          </w:p>
        </w:tc>
        <w:tc>
          <w:tcPr>
            <w:tcW w:w="1083" w:type="dxa"/>
            <w:tcBorders>
              <w:top w:val="nil"/>
              <w:left w:val="nil"/>
              <w:bottom w:val="single" w:sz="4" w:space="0" w:color="auto"/>
              <w:right w:val="single" w:sz="4" w:space="0" w:color="auto"/>
            </w:tcBorders>
            <w:shd w:val="clear" w:color="000000" w:fill="FFFFFF"/>
            <w:noWrap/>
            <w:vAlign w:val="bottom"/>
            <w:hideMark/>
          </w:tcPr>
          <w:p w14:paraId="068D06E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8,855</w:t>
            </w:r>
          </w:p>
        </w:tc>
        <w:tc>
          <w:tcPr>
            <w:tcW w:w="1358" w:type="dxa"/>
            <w:tcBorders>
              <w:top w:val="nil"/>
              <w:left w:val="nil"/>
              <w:bottom w:val="single" w:sz="4" w:space="0" w:color="auto"/>
              <w:right w:val="single" w:sz="4" w:space="0" w:color="auto"/>
            </w:tcBorders>
            <w:shd w:val="clear" w:color="000000" w:fill="FFFFFF"/>
            <w:noWrap/>
            <w:vAlign w:val="bottom"/>
            <w:hideMark/>
          </w:tcPr>
          <w:p w14:paraId="068D06E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875" w:type="dxa"/>
            <w:tcBorders>
              <w:top w:val="nil"/>
              <w:left w:val="nil"/>
              <w:bottom w:val="single" w:sz="4" w:space="0" w:color="auto"/>
              <w:right w:val="single" w:sz="4" w:space="0" w:color="auto"/>
            </w:tcBorders>
            <w:shd w:val="clear" w:color="000000" w:fill="FFFFFF"/>
            <w:noWrap/>
            <w:vAlign w:val="bottom"/>
            <w:hideMark/>
          </w:tcPr>
          <w:p w14:paraId="068D06F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14,005</w:t>
            </w:r>
          </w:p>
        </w:tc>
        <w:tc>
          <w:tcPr>
            <w:tcW w:w="873" w:type="dxa"/>
            <w:tcBorders>
              <w:top w:val="nil"/>
              <w:left w:val="nil"/>
              <w:bottom w:val="single" w:sz="4" w:space="0" w:color="auto"/>
              <w:right w:val="single" w:sz="4" w:space="0" w:color="auto"/>
            </w:tcBorders>
            <w:shd w:val="clear" w:color="000000" w:fill="FFFFFF"/>
            <w:noWrap/>
            <w:vAlign w:val="bottom"/>
            <w:hideMark/>
          </w:tcPr>
          <w:p w14:paraId="068D06F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6F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8,745</w:t>
            </w:r>
          </w:p>
        </w:tc>
        <w:tc>
          <w:tcPr>
            <w:tcW w:w="770" w:type="dxa"/>
            <w:tcBorders>
              <w:top w:val="nil"/>
              <w:left w:val="nil"/>
              <w:bottom w:val="single" w:sz="4" w:space="0" w:color="auto"/>
              <w:right w:val="single" w:sz="4" w:space="0" w:color="auto"/>
            </w:tcBorders>
            <w:shd w:val="clear" w:color="000000" w:fill="FFFFFF"/>
            <w:noWrap/>
            <w:vAlign w:val="bottom"/>
            <w:hideMark/>
          </w:tcPr>
          <w:p w14:paraId="068D06F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28,565</w:t>
            </w:r>
          </w:p>
        </w:tc>
        <w:tc>
          <w:tcPr>
            <w:tcW w:w="785" w:type="dxa"/>
            <w:tcBorders>
              <w:top w:val="nil"/>
              <w:left w:val="nil"/>
              <w:bottom w:val="single" w:sz="4" w:space="0" w:color="auto"/>
              <w:right w:val="single" w:sz="4" w:space="0" w:color="auto"/>
            </w:tcBorders>
            <w:shd w:val="clear" w:color="000000" w:fill="FFFFFF"/>
            <w:noWrap/>
            <w:vAlign w:val="bottom"/>
            <w:hideMark/>
          </w:tcPr>
          <w:p w14:paraId="068D06F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6F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6F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376,411</w:t>
            </w:r>
          </w:p>
        </w:tc>
      </w:tr>
      <w:tr w:rsidR="00265AA2" w:rsidRPr="00B778E4" w14:paraId="068D070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6F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w:t>
            </w:r>
          </w:p>
        </w:tc>
        <w:tc>
          <w:tcPr>
            <w:tcW w:w="1114" w:type="dxa"/>
            <w:tcBorders>
              <w:top w:val="nil"/>
              <w:left w:val="nil"/>
              <w:bottom w:val="single" w:sz="4" w:space="0" w:color="auto"/>
              <w:right w:val="nil"/>
            </w:tcBorders>
            <w:shd w:val="clear" w:color="000000" w:fill="FFFFFF"/>
            <w:noWrap/>
            <w:vAlign w:val="bottom"/>
            <w:hideMark/>
          </w:tcPr>
          <w:p w14:paraId="068D06F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Cërrik</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6F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137,466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6F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6F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4,595</w:t>
            </w:r>
          </w:p>
        </w:tc>
        <w:tc>
          <w:tcPr>
            <w:tcW w:w="1012" w:type="dxa"/>
            <w:tcBorders>
              <w:top w:val="nil"/>
              <w:left w:val="nil"/>
              <w:bottom w:val="single" w:sz="4" w:space="0" w:color="auto"/>
              <w:right w:val="single" w:sz="4" w:space="0" w:color="auto"/>
            </w:tcBorders>
            <w:shd w:val="clear" w:color="000000" w:fill="FFFFFF"/>
            <w:noWrap/>
            <w:vAlign w:val="bottom"/>
            <w:hideMark/>
          </w:tcPr>
          <w:p w14:paraId="068D06F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39,801</w:t>
            </w:r>
          </w:p>
        </w:tc>
        <w:tc>
          <w:tcPr>
            <w:tcW w:w="1083" w:type="dxa"/>
            <w:tcBorders>
              <w:top w:val="nil"/>
              <w:left w:val="nil"/>
              <w:bottom w:val="single" w:sz="4" w:space="0" w:color="auto"/>
              <w:right w:val="single" w:sz="4" w:space="0" w:color="auto"/>
            </w:tcBorders>
            <w:shd w:val="clear" w:color="000000" w:fill="FFFFFF"/>
            <w:noWrap/>
            <w:vAlign w:val="bottom"/>
            <w:hideMark/>
          </w:tcPr>
          <w:p w14:paraId="068D06F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4,660</w:t>
            </w:r>
          </w:p>
        </w:tc>
        <w:tc>
          <w:tcPr>
            <w:tcW w:w="1358" w:type="dxa"/>
            <w:tcBorders>
              <w:top w:val="nil"/>
              <w:left w:val="nil"/>
              <w:bottom w:val="single" w:sz="4" w:space="0" w:color="auto"/>
              <w:right w:val="single" w:sz="4" w:space="0" w:color="auto"/>
            </w:tcBorders>
            <w:shd w:val="clear" w:color="000000" w:fill="FFFFFF"/>
            <w:noWrap/>
            <w:vAlign w:val="bottom"/>
            <w:hideMark/>
          </w:tcPr>
          <w:p w14:paraId="068D06F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4,557</w:t>
            </w:r>
          </w:p>
        </w:tc>
        <w:tc>
          <w:tcPr>
            <w:tcW w:w="875" w:type="dxa"/>
            <w:tcBorders>
              <w:top w:val="nil"/>
              <w:left w:val="nil"/>
              <w:bottom w:val="single" w:sz="4" w:space="0" w:color="auto"/>
              <w:right w:val="single" w:sz="4" w:space="0" w:color="auto"/>
            </w:tcBorders>
            <w:shd w:val="clear" w:color="000000" w:fill="FFFFFF"/>
            <w:noWrap/>
            <w:vAlign w:val="bottom"/>
            <w:hideMark/>
          </w:tcPr>
          <w:p w14:paraId="068D070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13,107</w:t>
            </w:r>
          </w:p>
        </w:tc>
        <w:tc>
          <w:tcPr>
            <w:tcW w:w="873" w:type="dxa"/>
            <w:tcBorders>
              <w:top w:val="nil"/>
              <w:left w:val="nil"/>
              <w:bottom w:val="single" w:sz="4" w:space="0" w:color="auto"/>
              <w:right w:val="single" w:sz="4" w:space="0" w:color="auto"/>
            </w:tcBorders>
            <w:shd w:val="clear" w:color="000000" w:fill="FFFFFF"/>
            <w:noWrap/>
            <w:vAlign w:val="bottom"/>
            <w:hideMark/>
          </w:tcPr>
          <w:p w14:paraId="068D070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0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1,160</w:t>
            </w:r>
          </w:p>
        </w:tc>
        <w:tc>
          <w:tcPr>
            <w:tcW w:w="770" w:type="dxa"/>
            <w:tcBorders>
              <w:top w:val="nil"/>
              <w:left w:val="nil"/>
              <w:bottom w:val="single" w:sz="4" w:space="0" w:color="auto"/>
              <w:right w:val="single" w:sz="4" w:space="0" w:color="auto"/>
            </w:tcBorders>
            <w:shd w:val="clear" w:color="000000" w:fill="FFFFFF"/>
            <w:noWrap/>
            <w:vAlign w:val="bottom"/>
            <w:hideMark/>
          </w:tcPr>
          <w:p w14:paraId="068D070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1,798</w:t>
            </w:r>
          </w:p>
        </w:tc>
        <w:tc>
          <w:tcPr>
            <w:tcW w:w="785" w:type="dxa"/>
            <w:tcBorders>
              <w:top w:val="nil"/>
              <w:left w:val="nil"/>
              <w:bottom w:val="single" w:sz="4" w:space="0" w:color="auto"/>
              <w:right w:val="single" w:sz="4" w:space="0" w:color="auto"/>
            </w:tcBorders>
            <w:shd w:val="clear" w:color="000000" w:fill="FFFFFF"/>
            <w:noWrap/>
            <w:vAlign w:val="bottom"/>
            <w:hideMark/>
          </w:tcPr>
          <w:p w14:paraId="068D070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0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0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220,695</w:t>
            </w:r>
          </w:p>
        </w:tc>
      </w:tr>
      <w:tr w:rsidR="00265AA2" w:rsidRPr="00B778E4" w14:paraId="068D071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0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w:t>
            </w:r>
          </w:p>
        </w:tc>
        <w:tc>
          <w:tcPr>
            <w:tcW w:w="1114" w:type="dxa"/>
            <w:tcBorders>
              <w:top w:val="nil"/>
              <w:left w:val="nil"/>
              <w:bottom w:val="single" w:sz="4" w:space="0" w:color="auto"/>
              <w:right w:val="nil"/>
            </w:tcBorders>
            <w:shd w:val="clear" w:color="000000" w:fill="FFFFFF"/>
            <w:noWrap/>
            <w:vAlign w:val="bottom"/>
            <w:hideMark/>
          </w:tcPr>
          <w:p w14:paraId="068D070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Delvinë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0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64,255</w:t>
            </w:r>
          </w:p>
        </w:tc>
        <w:tc>
          <w:tcPr>
            <w:tcW w:w="1358" w:type="dxa"/>
            <w:tcBorders>
              <w:top w:val="nil"/>
              <w:left w:val="nil"/>
              <w:bottom w:val="single" w:sz="4" w:space="0" w:color="auto"/>
              <w:right w:val="single" w:sz="4" w:space="0" w:color="auto"/>
            </w:tcBorders>
            <w:shd w:val="clear" w:color="000000" w:fill="FFFFFF"/>
            <w:noWrap/>
            <w:vAlign w:val="bottom"/>
            <w:hideMark/>
          </w:tcPr>
          <w:p w14:paraId="068D070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0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0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18,632</w:t>
            </w:r>
          </w:p>
        </w:tc>
        <w:tc>
          <w:tcPr>
            <w:tcW w:w="1083" w:type="dxa"/>
            <w:tcBorders>
              <w:top w:val="nil"/>
              <w:left w:val="nil"/>
              <w:bottom w:val="single" w:sz="4" w:space="0" w:color="auto"/>
              <w:right w:val="single" w:sz="4" w:space="0" w:color="auto"/>
            </w:tcBorders>
            <w:shd w:val="clear" w:color="000000" w:fill="FFFFFF"/>
            <w:noWrap/>
            <w:vAlign w:val="bottom"/>
            <w:hideMark/>
          </w:tcPr>
          <w:p w14:paraId="068D070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0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1,739</w:t>
            </w:r>
          </w:p>
        </w:tc>
        <w:tc>
          <w:tcPr>
            <w:tcW w:w="875" w:type="dxa"/>
            <w:tcBorders>
              <w:top w:val="nil"/>
              <w:left w:val="nil"/>
              <w:bottom w:val="single" w:sz="4" w:space="0" w:color="auto"/>
              <w:right w:val="single" w:sz="4" w:space="0" w:color="auto"/>
            </w:tcBorders>
            <w:shd w:val="clear" w:color="000000" w:fill="FFFFFF"/>
            <w:noWrap/>
            <w:vAlign w:val="bottom"/>
            <w:hideMark/>
          </w:tcPr>
          <w:p w14:paraId="068D071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13,067</w:t>
            </w:r>
          </w:p>
        </w:tc>
        <w:tc>
          <w:tcPr>
            <w:tcW w:w="873" w:type="dxa"/>
            <w:tcBorders>
              <w:top w:val="nil"/>
              <w:left w:val="nil"/>
              <w:bottom w:val="single" w:sz="4" w:space="0" w:color="auto"/>
              <w:right w:val="single" w:sz="4" w:space="0" w:color="auto"/>
            </w:tcBorders>
            <w:shd w:val="clear" w:color="000000" w:fill="FFFFFF"/>
            <w:noWrap/>
            <w:vAlign w:val="bottom"/>
            <w:hideMark/>
          </w:tcPr>
          <w:p w14:paraId="068D071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1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2,321</w:t>
            </w:r>
          </w:p>
        </w:tc>
        <w:tc>
          <w:tcPr>
            <w:tcW w:w="770" w:type="dxa"/>
            <w:tcBorders>
              <w:top w:val="nil"/>
              <w:left w:val="nil"/>
              <w:bottom w:val="single" w:sz="4" w:space="0" w:color="auto"/>
              <w:right w:val="single" w:sz="4" w:space="0" w:color="auto"/>
            </w:tcBorders>
            <w:shd w:val="clear" w:color="000000" w:fill="FFFFFF"/>
            <w:noWrap/>
            <w:vAlign w:val="bottom"/>
            <w:hideMark/>
          </w:tcPr>
          <w:p w14:paraId="068D071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3,372</w:t>
            </w:r>
          </w:p>
        </w:tc>
        <w:tc>
          <w:tcPr>
            <w:tcW w:w="785" w:type="dxa"/>
            <w:tcBorders>
              <w:top w:val="nil"/>
              <w:left w:val="nil"/>
              <w:bottom w:val="single" w:sz="4" w:space="0" w:color="auto"/>
              <w:right w:val="single" w:sz="4" w:space="0" w:color="auto"/>
            </w:tcBorders>
            <w:shd w:val="clear" w:color="000000" w:fill="FFFFFF"/>
            <w:noWrap/>
            <w:vAlign w:val="bottom"/>
            <w:hideMark/>
          </w:tcPr>
          <w:p w14:paraId="068D071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1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1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117,634</w:t>
            </w:r>
          </w:p>
        </w:tc>
      </w:tr>
      <w:tr w:rsidR="00265AA2" w:rsidRPr="00B778E4" w14:paraId="068D072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1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6</w:t>
            </w:r>
          </w:p>
        </w:tc>
        <w:tc>
          <w:tcPr>
            <w:tcW w:w="1114" w:type="dxa"/>
            <w:tcBorders>
              <w:top w:val="nil"/>
              <w:left w:val="nil"/>
              <w:bottom w:val="single" w:sz="4" w:space="0" w:color="auto"/>
              <w:right w:val="nil"/>
            </w:tcBorders>
            <w:shd w:val="clear" w:color="000000" w:fill="FFFFFF"/>
            <w:noWrap/>
            <w:vAlign w:val="bottom"/>
            <w:hideMark/>
          </w:tcPr>
          <w:p w14:paraId="068D071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Devoll</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1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184,579</w:t>
            </w:r>
          </w:p>
        </w:tc>
        <w:tc>
          <w:tcPr>
            <w:tcW w:w="1358" w:type="dxa"/>
            <w:tcBorders>
              <w:top w:val="nil"/>
              <w:left w:val="nil"/>
              <w:bottom w:val="single" w:sz="4" w:space="0" w:color="auto"/>
              <w:right w:val="single" w:sz="4" w:space="0" w:color="auto"/>
            </w:tcBorders>
            <w:shd w:val="clear" w:color="000000" w:fill="FFFFFF"/>
            <w:noWrap/>
            <w:vAlign w:val="bottom"/>
            <w:hideMark/>
          </w:tcPr>
          <w:p w14:paraId="068D071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1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1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49,498</w:t>
            </w:r>
          </w:p>
        </w:tc>
        <w:tc>
          <w:tcPr>
            <w:tcW w:w="1083" w:type="dxa"/>
            <w:tcBorders>
              <w:top w:val="nil"/>
              <w:left w:val="nil"/>
              <w:bottom w:val="single" w:sz="4" w:space="0" w:color="auto"/>
              <w:right w:val="single" w:sz="4" w:space="0" w:color="auto"/>
            </w:tcBorders>
            <w:shd w:val="clear" w:color="000000" w:fill="FFFFFF"/>
            <w:noWrap/>
            <w:vAlign w:val="bottom"/>
            <w:hideMark/>
          </w:tcPr>
          <w:p w14:paraId="068D071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1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2,423</w:t>
            </w:r>
          </w:p>
        </w:tc>
        <w:tc>
          <w:tcPr>
            <w:tcW w:w="875" w:type="dxa"/>
            <w:tcBorders>
              <w:top w:val="nil"/>
              <w:left w:val="nil"/>
              <w:bottom w:val="single" w:sz="4" w:space="0" w:color="auto"/>
              <w:right w:val="single" w:sz="4" w:space="0" w:color="auto"/>
            </w:tcBorders>
            <w:shd w:val="clear" w:color="000000" w:fill="FFFFFF"/>
            <w:noWrap/>
            <w:vAlign w:val="bottom"/>
            <w:hideMark/>
          </w:tcPr>
          <w:p w14:paraId="068D072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13,292</w:t>
            </w:r>
          </w:p>
        </w:tc>
        <w:tc>
          <w:tcPr>
            <w:tcW w:w="873" w:type="dxa"/>
            <w:tcBorders>
              <w:top w:val="nil"/>
              <w:left w:val="nil"/>
              <w:bottom w:val="single" w:sz="4" w:space="0" w:color="auto"/>
              <w:right w:val="single" w:sz="4" w:space="0" w:color="auto"/>
            </w:tcBorders>
            <w:shd w:val="clear" w:color="000000" w:fill="FFFFFF"/>
            <w:noWrap/>
            <w:vAlign w:val="bottom"/>
            <w:hideMark/>
          </w:tcPr>
          <w:p w14:paraId="068D072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2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4,110</w:t>
            </w:r>
          </w:p>
        </w:tc>
        <w:tc>
          <w:tcPr>
            <w:tcW w:w="770" w:type="dxa"/>
            <w:tcBorders>
              <w:top w:val="nil"/>
              <w:left w:val="nil"/>
              <w:bottom w:val="single" w:sz="4" w:space="0" w:color="auto"/>
              <w:right w:val="single" w:sz="4" w:space="0" w:color="auto"/>
            </w:tcBorders>
            <w:shd w:val="clear" w:color="000000" w:fill="FFFFFF"/>
            <w:noWrap/>
            <w:vAlign w:val="bottom"/>
            <w:hideMark/>
          </w:tcPr>
          <w:p w14:paraId="068D072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10,385</w:t>
            </w:r>
          </w:p>
        </w:tc>
        <w:tc>
          <w:tcPr>
            <w:tcW w:w="785" w:type="dxa"/>
            <w:tcBorders>
              <w:top w:val="nil"/>
              <w:left w:val="nil"/>
              <w:bottom w:val="single" w:sz="4" w:space="0" w:color="auto"/>
              <w:right w:val="single" w:sz="4" w:space="0" w:color="auto"/>
            </w:tcBorders>
            <w:shd w:val="clear" w:color="000000" w:fill="FFFFFF"/>
            <w:noWrap/>
            <w:vAlign w:val="bottom"/>
            <w:hideMark/>
          </w:tcPr>
          <w:p w14:paraId="068D072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10,990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2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2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278,072</w:t>
            </w:r>
          </w:p>
        </w:tc>
      </w:tr>
      <w:tr w:rsidR="00265AA2" w:rsidRPr="00B778E4" w14:paraId="068D073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2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7</w:t>
            </w:r>
          </w:p>
        </w:tc>
        <w:tc>
          <w:tcPr>
            <w:tcW w:w="1114" w:type="dxa"/>
            <w:tcBorders>
              <w:top w:val="nil"/>
              <w:left w:val="nil"/>
              <w:bottom w:val="single" w:sz="4" w:space="0" w:color="auto"/>
              <w:right w:val="nil"/>
            </w:tcBorders>
            <w:shd w:val="clear" w:color="000000" w:fill="FFFFFF"/>
            <w:noWrap/>
            <w:vAlign w:val="bottom"/>
            <w:hideMark/>
          </w:tcPr>
          <w:p w14:paraId="068D072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Dibër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2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399,876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2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2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24,070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2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109,635</w:t>
            </w:r>
          </w:p>
        </w:tc>
        <w:tc>
          <w:tcPr>
            <w:tcW w:w="1083" w:type="dxa"/>
            <w:tcBorders>
              <w:top w:val="nil"/>
              <w:left w:val="nil"/>
              <w:bottom w:val="single" w:sz="4" w:space="0" w:color="auto"/>
              <w:right w:val="single" w:sz="4" w:space="0" w:color="auto"/>
            </w:tcBorders>
            <w:shd w:val="clear" w:color="000000" w:fill="FFFFFF"/>
            <w:noWrap/>
            <w:vAlign w:val="bottom"/>
            <w:hideMark/>
          </w:tcPr>
          <w:p w14:paraId="068D072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27,495</w:t>
            </w:r>
          </w:p>
        </w:tc>
        <w:tc>
          <w:tcPr>
            <w:tcW w:w="1358" w:type="dxa"/>
            <w:tcBorders>
              <w:top w:val="nil"/>
              <w:left w:val="nil"/>
              <w:bottom w:val="single" w:sz="4" w:space="0" w:color="auto"/>
              <w:right w:val="single" w:sz="4" w:space="0" w:color="auto"/>
            </w:tcBorders>
            <w:shd w:val="clear" w:color="000000" w:fill="FFFFFF"/>
            <w:noWrap/>
            <w:vAlign w:val="bottom"/>
            <w:hideMark/>
          </w:tcPr>
          <w:p w14:paraId="068D072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9,261</w:t>
            </w:r>
          </w:p>
        </w:tc>
        <w:tc>
          <w:tcPr>
            <w:tcW w:w="875" w:type="dxa"/>
            <w:tcBorders>
              <w:top w:val="nil"/>
              <w:left w:val="nil"/>
              <w:bottom w:val="single" w:sz="4" w:space="0" w:color="auto"/>
              <w:right w:val="single" w:sz="4" w:space="0" w:color="auto"/>
            </w:tcBorders>
            <w:shd w:val="clear" w:color="000000" w:fill="FFFFFF"/>
            <w:noWrap/>
            <w:vAlign w:val="bottom"/>
            <w:hideMark/>
          </w:tcPr>
          <w:p w14:paraId="068D073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21,500</w:t>
            </w:r>
          </w:p>
        </w:tc>
        <w:tc>
          <w:tcPr>
            <w:tcW w:w="873" w:type="dxa"/>
            <w:tcBorders>
              <w:top w:val="nil"/>
              <w:left w:val="nil"/>
              <w:bottom w:val="single" w:sz="4" w:space="0" w:color="auto"/>
              <w:right w:val="single" w:sz="4" w:space="0" w:color="auto"/>
            </w:tcBorders>
            <w:shd w:val="clear" w:color="000000" w:fill="FFFFFF"/>
            <w:noWrap/>
            <w:vAlign w:val="bottom"/>
            <w:hideMark/>
          </w:tcPr>
          <w:p w14:paraId="068D073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3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7,523</w:t>
            </w:r>
          </w:p>
        </w:tc>
        <w:tc>
          <w:tcPr>
            <w:tcW w:w="770" w:type="dxa"/>
            <w:tcBorders>
              <w:top w:val="nil"/>
              <w:left w:val="nil"/>
              <w:bottom w:val="single" w:sz="4" w:space="0" w:color="auto"/>
              <w:right w:val="single" w:sz="4" w:space="0" w:color="auto"/>
            </w:tcBorders>
            <w:shd w:val="clear" w:color="000000" w:fill="FFFFFF"/>
            <w:noWrap/>
            <w:vAlign w:val="bottom"/>
            <w:hideMark/>
          </w:tcPr>
          <w:p w14:paraId="068D073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14,002</w:t>
            </w:r>
          </w:p>
        </w:tc>
        <w:tc>
          <w:tcPr>
            <w:tcW w:w="785" w:type="dxa"/>
            <w:tcBorders>
              <w:top w:val="nil"/>
              <w:left w:val="nil"/>
              <w:bottom w:val="single" w:sz="4" w:space="0" w:color="auto"/>
              <w:right w:val="single" w:sz="4" w:space="0" w:color="auto"/>
            </w:tcBorders>
            <w:shd w:val="clear" w:color="000000" w:fill="FFFFFF"/>
            <w:noWrap/>
            <w:vAlign w:val="bottom"/>
            <w:hideMark/>
          </w:tcPr>
          <w:p w14:paraId="068D073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3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3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626,912</w:t>
            </w:r>
          </w:p>
        </w:tc>
      </w:tr>
      <w:tr w:rsidR="00265AA2" w:rsidRPr="00B778E4" w14:paraId="068D074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3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8</w:t>
            </w:r>
          </w:p>
        </w:tc>
        <w:tc>
          <w:tcPr>
            <w:tcW w:w="1114" w:type="dxa"/>
            <w:tcBorders>
              <w:top w:val="nil"/>
              <w:left w:val="nil"/>
              <w:bottom w:val="single" w:sz="4" w:space="0" w:color="auto"/>
              <w:right w:val="nil"/>
            </w:tcBorders>
            <w:shd w:val="clear" w:color="000000" w:fill="FFFFFF"/>
            <w:noWrap/>
            <w:vAlign w:val="bottom"/>
            <w:hideMark/>
          </w:tcPr>
          <w:p w14:paraId="068D073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Divjakë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3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205,506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3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3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3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49,420</w:t>
            </w:r>
          </w:p>
        </w:tc>
        <w:tc>
          <w:tcPr>
            <w:tcW w:w="1083" w:type="dxa"/>
            <w:tcBorders>
              <w:top w:val="nil"/>
              <w:left w:val="nil"/>
              <w:bottom w:val="single" w:sz="4" w:space="0" w:color="auto"/>
              <w:right w:val="single" w:sz="4" w:space="0" w:color="auto"/>
            </w:tcBorders>
            <w:shd w:val="clear" w:color="000000" w:fill="FFFFFF"/>
            <w:noWrap/>
            <w:vAlign w:val="bottom"/>
            <w:hideMark/>
          </w:tcPr>
          <w:p w14:paraId="068D073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1,398</w:t>
            </w:r>
          </w:p>
        </w:tc>
        <w:tc>
          <w:tcPr>
            <w:tcW w:w="1358" w:type="dxa"/>
            <w:tcBorders>
              <w:top w:val="nil"/>
              <w:left w:val="nil"/>
              <w:bottom w:val="single" w:sz="4" w:space="0" w:color="auto"/>
              <w:right w:val="single" w:sz="4" w:space="0" w:color="auto"/>
            </w:tcBorders>
            <w:shd w:val="clear" w:color="000000" w:fill="FFFFFF"/>
            <w:noWrap/>
            <w:vAlign w:val="bottom"/>
            <w:hideMark/>
          </w:tcPr>
          <w:p w14:paraId="068D073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1,268</w:t>
            </w:r>
          </w:p>
        </w:tc>
        <w:tc>
          <w:tcPr>
            <w:tcW w:w="875" w:type="dxa"/>
            <w:tcBorders>
              <w:top w:val="nil"/>
              <w:left w:val="nil"/>
              <w:bottom w:val="single" w:sz="4" w:space="0" w:color="auto"/>
              <w:right w:val="single" w:sz="4" w:space="0" w:color="auto"/>
            </w:tcBorders>
            <w:shd w:val="clear" w:color="000000" w:fill="FFFFFF"/>
            <w:noWrap/>
            <w:vAlign w:val="bottom"/>
            <w:hideMark/>
          </w:tcPr>
          <w:p w14:paraId="068D074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74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4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818</w:t>
            </w:r>
          </w:p>
        </w:tc>
        <w:tc>
          <w:tcPr>
            <w:tcW w:w="770" w:type="dxa"/>
            <w:tcBorders>
              <w:top w:val="nil"/>
              <w:left w:val="nil"/>
              <w:bottom w:val="single" w:sz="4" w:space="0" w:color="auto"/>
              <w:right w:val="single" w:sz="4" w:space="0" w:color="auto"/>
            </w:tcBorders>
            <w:shd w:val="clear" w:color="000000" w:fill="FFFFFF"/>
            <w:noWrap/>
            <w:vAlign w:val="bottom"/>
            <w:hideMark/>
          </w:tcPr>
          <w:p w14:paraId="068D074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7,754</w:t>
            </w:r>
          </w:p>
        </w:tc>
        <w:tc>
          <w:tcPr>
            <w:tcW w:w="785" w:type="dxa"/>
            <w:tcBorders>
              <w:top w:val="nil"/>
              <w:left w:val="nil"/>
              <w:bottom w:val="single" w:sz="4" w:space="0" w:color="auto"/>
              <w:right w:val="single" w:sz="4" w:space="0" w:color="auto"/>
            </w:tcBorders>
            <w:shd w:val="clear" w:color="000000" w:fill="FFFFFF"/>
            <w:noWrap/>
            <w:vAlign w:val="bottom"/>
            <w:hideMark/>
          </w:tcPr>
          <w:p w14:paraId="068D074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28,594</w:t>
            </w:r>
          </w:p>
        </w:tc>
        <w:tc>
          <w:tcPr>
            <w:tcW w:w="1456" w:type="dxa"/>
            <w:tcBorders>
              <w:top w:val="nil"/>
              <w:left w:val="nil"/>
              <w:bottom w:val="single" w:sz="4" w:space="0" w:color="auto"/>
              <w:right w:val="single" w:sz="4" w:space="0" w:color="auto"/>
            </w:tcBorders>
            <w:shd w:val="clear" w:color="000000" w:fill="FFFFFF"/>
            <w:noWrap/>
            <w:vAlign w:val="bottom"/>
            <w:hideMark/>
          </w:tcPr>
          <w:p w14:paraId="068D074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4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322,152</w:t>
            </w:r>
          </w:p>
        </w:tc>
      </w:tr>
      <w:tr w:rsidR="00265AA2" w:rsidRPr="00B778E4" w14:paraId="068D075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4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9</w:t>
            </w:r>
          </w:p>
        </w:tc>
        <w:tc>
          <w:tcPr>
            <w:tcW w:w="1114" w:type="dxa"/>
            <w:tcBorders>
              <w:top w:val="nil"/>
              <w:left w:val="nil"/>
              <w:bottom w:val="single" w:sz="4" w:space="0" w:color="auto"/>
              <w:right w:val="nil"/>
            </w:tcBorders>
            <w:shd w:val="clear" w:color="000000" w:fill="FFFFFF"/>
            <w:noWrap/>
            <w:vAlign w:val="bottom"/>
            <w:hideMark/>
          </w:tcPr>
          <w:p w14:paraId="068D074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Dropull</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14:paraId="068D074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79,305</w:t>
            </w:r>
          </w:p>
        </w:tc>
        <w:tc>
          <w:tcPr>
            <w:tcW w:w="1358" w:type="dxa"/>
            <w:tcBorders>
              <w:top w:val="nil"/>
              <w:left w:val="nil"/>
              <w:bottom w:val="single" w:sz="4" w:space="0" w:color="auto"/>
              <w:right w:val="single" w:sz="4" w:space="0" w:color="auto"/>
            </w:tcBorders>
            <w:shd w:val="clear" w:color="000000" w:fill="FFFFFF"/>
            <w:noWrap/>
            <w:vAlign w:val="bottom"/>
            <w:hideMark/>
          </w:tcPr>
          <w:p w14:paraId="068D074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4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4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2,308</w:t>
            </w:r>
          </w:p>
        </w:tc>
        <w:tc>
          <w:tcPr>
            <w:tcW w:w="1083" w:type="dxa"/>
            <w:tcBorders>
              <w:top w:val="nil"/>
              <w:left w:val="nil"/>
              <w:bottom w:val="single" w:sz="4" w:space="0" w:color="auto"/>
              <w:right w:val="single" w:sz="4" w:space="0" w:color="auto"/>
            </w:tcBorders>
            <w:shd w:val="clear" w:color="000000" w:fill="FFFFFF"/>
            <w:noWrap/>
            <w:vAlign w:val="bottom"/>
            <w:hideMark/>
          </w:tcPr>
          <w:p w14:paraId="068D074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4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1,102</w:t>
            </w:r>
          </w:p>
        </w:tc>
        <w:tc>
          <w:tcPr>
            <w:tcW w:w="875" w:type="dxa"/>
            <w:tcBorders>
              <w:top w:val="nil"/>
              <w:left w:val="nil"/>
              <w:bottom w:val="single" w:sz="4" w:space="0" w:color="auto"/>
              <w:right w:val="single" w:sz="4" w:space="0" w:color="auto"/>
            </w:tcBorders>
            <w:shd w:val="clear" w:color="000000" w:fill="FFFFFF"/>
            <w:noWrap/>
            <w:vAlign w:val="bottom"/>
            <w:hideMark/>
          </w:tcPr>
          <w:p w14:paraId="068D075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75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5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4,062</w:t>
            </w:r>
          </w:p>
        </w:tc>
        <w:tc>
          <w:tcPr>
            <w:tcW w:w="770" w:type="dxa"/>
            <w:tcBorders>
              <w:top w:val="nil"/>
              <w:left w:val="nil"/>
              <w:bottom w:val="single" w:sz="4" w:space="0" w:color="auto"/>
              <w:right w:val="single" w:sz="4" w:space="0" w:color="auto"/>
            </w:tcBorders>
            <w:shd w:val="clear" w:color="000000" w:fill="FFFFFF"/>
            <w:noWrap/>
            <w:vAlign w:val="bottom"/>
            <w:hideMark/>
          </w:tcPr>
          <w:p w14:paraId="068D075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5,020</w:t>
            </w:r>
          </w:p>
        </w:tc>
        <w:tc>
          <w:tcPr>
            <w:tcW w:w="785" w:type="dxa"/>
            <w:tcBorders>
              <w:top w:val="nil"/>
              <w:left w:val="nil"/>
              <w:bottom w:val="single" w:sz="4" w:space="0" w:color="auto"/>
              <w:right w:val="single" w:sz="4" w:space="0" w:color="auto"/>
            </w:tcBorders>
            <w:shd w:val="clear" w:color="000000" w:fill="FFFFFF"/>
            <w:noWrap/>
            <w:vAlign w:val="bottom"/>
            <w:hideMark/>
          </w:tcPr>
          <w:p w14:paraId="068D075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5,970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5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5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110,711</w:t>
            </w:r>
          </w:p>
        </w:tc>
      </w:tr>
      <w:tr w:rsidR="00265AA2" w:rsidRPr="00B778E4" w14:paraId="068D076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5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10</w:t>
            </w:r>
          </w:p>
        </w:tc>
        <w:tc>
          <w:tcPr>
            <w:tcW w:w="1114" w:type="dxa"/>
            <w:tcBorders>
              <w:top w:val="nil"/>
              <w:left w:val="nil"/>
              <w:bottom w:val="single" w:sz="4" w:space="0" w:color="auto"/>
              <w:right w:val="nil"/>
            </w:tcBorders>
            <w:shd w:val="clear" w:color="000000" w:fill="FFFFFF"/>
            <w:noWrap/>
            <w:vAlign w:val="bottom"/>
            <w:hideMark/>
          </w:tcPr>
          <w:p w14:paraId="068D075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Durrës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5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817,362</w:t>
            </w:r>
          </w:p>
        </w:tc>
        <w:tc>
          <w:tcPr>
            <w:tcW w:w="1358" w:type="dxa"/>
            <w:tcBorders>
              <w:top w:val="nil"/>
              <w:left w:val="nil"/>
              <w:bottom w:val="single" w:sz="4" w:space="0" w:color="auto"/>
              <w:right w:val="single" w:sz="4" w:space="0" w:color="auto"/>
            </w:tcBorders>
            <w:shd w:val="clear" w:color="000000" w:fill="FFFFFF"/>
            <w:noWrap/>
            <w:vAlign w:val="bottom"/>
            <w:hideMark/>
          </w:tcPr>
          <w:p w14:paraId="068D075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5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22,735</w:t>
            </w:r>
          </w:p>
        </w:tc>
        <w:tc>
          <w:tcPr>
            <w:tcW w:w="1012" w:type="dxa"/>
            <w:tcBorders>
              <w:top w:val="nil"/>
              <w:left w:val="nil"/>
              <w:bottom w:val="single" w:sz="4" w:space="0" w:color="auto"/>
              <w:right w:val="single" w:sz="4" w:space="0" w:color="auto"/>
            </w:tcBorders>
            <w:shd w:val="clear" w:color="000000" w:fill="FFFFFF"/>
            <w:noWrap/>
            <w:vAlign w:val="bottom"/>
            <w:hideMark/>
          </w:tcPr>
          <w:p w14:paraId="068D075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167,760</w:t>
            </w:r>
          </w:p>
        </w:tc>
        <w:tc>
          <w:tcPr>
            <w:tcW w:w="1083" w:type="dxa"/>
            <w:tcBorders>
              <w:top w:val="nil"/>
              <w:left w:val="nil"/>
              <w:bottom w:val="single" w:sz="4" w:space="0" w:color="auto"/>
              <w:right w:val="single" w:sz="4" w:space="0" w:color="auto"/>
            </w:tcBorders>
            <w:shd w:val="clear" w:color="000000" w:fill="FFFFFF"/>
            <w:noWrap/>
            <w:vAlign w:val="bottom"/>
            <w:hideMark/>
          </w:tcPr>
          <w:p w14:paraId="068D075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47,069</w:t>
            </w:r>
          </w:p>
        </w:tc>
        <w:tc>
          <w:tcPr>
            <w:tcW w:w="1358" w:type="dxa"/>
            <w:tcBorders>
              <w:top w:val="nil"/>
              <w:left w:val="nil"/>
              <w:bottom w:val="single" w:sz="4" w:space="0" w:color="auto"/>
              <w:right w:val="single" w:sz="4" w:space="0" w:color="auto"/>
            </w:tcBorders>
            <w:shd w:val="clear" w:color="000000" w:fill="FFFFFF"/>
            <w:noWrap/>
            <w:vAlign w:val="bottom"/>
            <w:hideMark/>
          </w:tcPr>
          <w:p w14:paraId="068D075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18,240</w:t>
            </w:r>
          </w:p>
        </w:tc>
        <w:tc>
          <w:tcPr>
            <w:tcW w:w="875" w:type="dxa"/>
            <w:tcBorders>
              <w:top w:val="nil"/>
              <w:left w:val="nil"/>
              <w:bottom w:val="single" w:sz="4" w:space="0" w:color="auto"/>
              <w:right w:val="single" w:sz="4" w:space="0" w:color="auto"/>
            </w:tcBorders>
            <w:shd w:val="clear" w:color="000000" w:fill="FFFFFF"/>
            <w:noWrap/>
            <w:vAlign w:val="bottom"/>
            <w:hideMark/>
          </w:tcPr>
          <w:p w14:paraId="068D076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48,405</w:t>
            </w:r>
          </w:p>
        </w:tc>
        <w:tc>
          <w:tcPr>
            <w:tcW w:w="873" w:type="dxa"/>
            <w:tcBorders>
              <w:top w:val="nil"/>
              <w:left w:val="nil"/>
              <w:bottom w:val="single" w:sz="4" w:space="0" w:color="auto"/>
              <w:right w:val="single" w:sz="4" w:space="0" w:color="auto"/>
            </w:tcBorders>
            <w:shd w:val="clear" w:color="000000" w:fill="FFFFFF"/>
            <w:noWrap/>
            <w:vAlign w:val="bottom"/>
            <w:hideMark/>
          </w:tcPr>
          <w:p w14:paraId="068D076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6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2,920</w:t>
            </w:r>
          </w:p>
        </w:tc>
        <w:tc>
          <w:tcPr>
            <w:tcW w:w="770" w:type="dxa"/>
            <w:tcBorders>
              <w:top w:val="nil"/>
              <w:left w:val="nil"/>
              <w:bottom w:val="single" w:sz="4" w:space="0" w:color="auto"/>
              <w:right w:val="single" w:sz="4" w:space="0" w:color="auto"/>
            </w:tcBorders>
            <w:shd w:val="clear" w:color="000000" w:fill="FFFFFF"/>
            <w:noWrap/>
            <w:vAlign w:val="bottom"/>
            <w:hideMark/>
          </w:tcPr>
          <w:p w14:paraId="068D076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23,932</w:t>
            </w:r>
          </w:p>
        </w:tc>
        <w:tc>
          <w:tcPr>
            <w:tcW w:w="785" w:type="dxa"/>
            <w:tcBorders>
              <w:top w:val="nil"/>
              <w:left w:val="nil"/>
              <w:bottom w:val="single" w:sz="4" w:space="0" w:color="auto"/>
              <w:right w:val="single" w:sz="4" w:space="0" w:color="auto"/>
            </w:tcBorders>
            <w:shd w:val="clear" w:color="000000" w:fill="FFFFFF"/>
            <w:noWrap/>
            <w:vAlign w:val="bottom"/>
            <w:hideMark/>
          </w:tcPr>
          <w:p w14:paraId="068D076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43,047</w:t>
            </w:r>
          </w:p>
        </w:tc>
        <w:tc>
          <w:tcPr>
            <w:tcW w:w="1456" w:type="dxa"/>
            <w:tcBorders>
              <w:top w:val="nil"/>
              <w:left w:val="nil"/>
              <w:bottom w:val="single" w:sz="4" w:space="0" w:color="auto"/>
              <w:right w:val="single" w:sz="4" w:space="0" w:color="auto"/>
            </w:tcBorders>
            <w:shd w:val="clear" w:color="000000" w:fill="FFFFFF"/>
            <w:noWrap/>
            <w:vAlign w:val="bottom"/>
            <w:hideMark/>
          </w:tcPr>
          <w:p w14:paraId="068D076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6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1,191,470</w:t>
            </w:r>
          </w:p>
        </w:tc>
      </w:tr>
      <w:tr w:rsidR="00265AA2" w:rsidRPr="00B778E4" w14:paraId="068D077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6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11</w:t>
            </w:r>
          </w:p>
        </w:tc>
        <w:tc>
          <w:tcPr>
            <w:tcW w:w="1114" w:type="dxa"/>
            <w:tcBorders>
              <w:top w:val="nil"/>
              <w:left w:val="nil"/>
              <w:bottom w:val="single" w:sz="4" w:space="0" w:color="auto"/>
              <w:right w:val="nil"/>
            </w:tcBorders>
            <w:shd w:val="clear" w:color="000000" w:fill="FFFFFF"/>
            <w:noWrap/>
            <w:vAlign w:val="bottom"/>
            <w:hideMark/>
          </w:tcPr>
          <w:p w14:paraId="068D076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Elbasan</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6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658,776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6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6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28,446</w:t>
            </w:r>
          </w:p>
        </w:tc>
        <w:tc>
          <w:tcPr>
            <w:tcW w:w="1012" w:type="dxa"/>
            <w:tcBorders>
              <w:top w:val="nil"/>
              <w:left w:val="nil"/>
              <w:bottom w:val="single" w:sz="4" w:space="0" w:color="auto"/>
              <w:right w:val="single" w:sz="4" w:space="0" w:color="auto"/>
            </w:tcBorders>
            <w:shd w:val="clear" w:color="000000" w:fill="FFFFFF"/>
            <w:noWrap/>
            <w:vAlign w:val="bottom"/>
            <w:hideMark/>
          </w:tcPr>
          <w:p w14:paraId="068D076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203,990</w:t>
            </w:r>
          </w:p>
        </w:tc>
        <w:tc>
          <w:tcPr>
            <w:tcW w:w="1083" w:type="dxa"/>
            <w:tcBorders>
              <w:top w:val="nil"/>
              <w:left w:val="nil"/>
              <w:bottom w:val="single" w:sz="4" w:space="0" w:color="auto"/>
              <w:right w:val="single" w:sz="4" w:space="0" w:color="auto"/>
            </w:tcBorders>
            <w:shd w:val="clear" w:color="000000" w:fill="FFFFFF"/>
            <w:noWrap/>
            <w:vAlign w:val="bottom"/>
            <w:hideMark/>
          </w:tcPr>
          <w:p w14:paraId="068D076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54,059</w:t>
            </w:r>
          </w:p>
        </w:tc>
        <w:tc>
          <w:tcPr>
            <w:tcW w:w="1358" w:type="dxa"/>
            <w:tcBorders>
              <w:top w:val="nil"/>
              <w:left w:val="nil"/>
              <w:bottom w:val="single" w:sz="4" w:space="0" w:color="auto"/>
              <w:right w:val="single" w:sz="4" w:space="0" w:color="auto"/>
            </w:tcBorders>
            <w:shd w:val="clear" w:color="000000" w:fill="FFFFFF"/>
            <w:noWrap/>
            <w:vAlign w:val="bottom"/>
            <w:hideMark/>
          </w:tcPr>
          <w:p w14:paraId="068D076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32,192</w:t>
            </w:r>
          </w:p>
        </w:tc>
        <w:tc>
          <w:tcPr>
            <w:tcW w:w="875" w:type="dxa"/>
            <w:tcBorders>
              <w:top w:val="nil"/>
              <w:left w:val="nil"/>
              <w:bottom w:val="single" w:sz="4" w:space="0" w:color="auto"/>
              <w:right w:val="single" w:sz="4" w:space="0" w:color="auto"/>
            </w:tcBorders>
            <w:shd w:val="clear" w:color="000000" w:fill="FFFFFF"/>
            <w:noWrap/>
            <w:vAlign w:val="bottom"/>
            <w:hideMark/>
          </w:tcPr>
          <w:p w14:paraId="068D077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30,890</w:t>
            </w:r>
          </w:p>
        </w:tc>
        <w:tc>
          <w:tcPr>
            <w:tcW w:w="873" w:type="dxa"/>
            <w:tcBorders>
              <w:top w:val="nil"/>
              <w:left w:val="nil"/>
              <w:bottom w:val="single" w:sz="4" w:space="0" w:color="auto"/>
              <w:right w:val="single" w:sz="4" w:space="0" w:color="auto"/>
            </w:tcBorders>
            <w:shd w:val="clear" w:color="000000" w:fill="FFFFFF"/>
            <w:noWrap/>
            <w:vAlign w:val="bottom"/>
            <w:hideMark/>
          </w:tcPr>
          <w:p w14:paraId="068D077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21,108</w:t>
            </w:r>
          </w:p>
        </w:tc>
        <w:tc>
          <w:tcPr>
            <w:tcW w:w="1233" w:type="dxa"/>
            <w:tcBorders>
              <w:top w:val="nil"/>
              <w:left w:val="nil"/>
              <w:bottom w:val="single" w:sz="4" w:space="0" w:color="auto"/>
              <w:right w:val="single" w:sz="4" w:space="0" w:color="auto"/>
            </w:tcBorders>
            <w:shd w:val="clear" w:color="000000" w:fill="FFFFFF"/>
            <w:noWrap/>
            <w:vAlign w:val="bottom"/>
            <w:hideMark/>
          </w:tcPr>
          <w:p w14:paraId="068D077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11,084</w:t>
            </w:r>
          </w:p>
        </w:tc>
        <w:tc>
          <w:tcPr>
            <w:tcW w:w="770" w:type="dxa"/>
            <w:tcBorders>
              <w:top w:val="nil"/>
              <w:left w:val="nil"/>
              <w:bottom w:val="single" w:sz="4" w:space="0" w:color="auto"/>
              <w:right w:val="single" w:sz="4" w:space="0" w:color="auto"/>
            </w:tcBorders>
            <w:shd w:val="clear" w:color="000000" w:fill="FFFFFF"/>
            <w:noWrap/>
            <w:vAlign w:val="bottom"/>
            <w:hideMark/>
          </w:tcPr>
          <w:p w14:paraId="068D077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17,421</w:t>
            </w:r>
          </w:p>
        </w:tc>
        <w:tc>
          <w:tcPr>
            <w:tcW w:w="785" w:type="dxa"/>
            <w:tcBorders>
              <w:top w:val="nil"/>
              <w:left w:val="nil"/>
              <w:bottom w:val="single" w:sz="4" w:space="0" w:color="auto"/>
              <w:right w:val="single" w:sz="4" w:space="0" w:color="auto"/>
            </w:tcBorders>
            <w:shd w:val="clear" w:color="000000" w:fill="FFFFFF"/>
            <w:noWrap/>
            <w:vAlign w:val="bottom"/>
            <w:hideMark/>
          </w:tcPr>
          <w:p w14:paraId="068D077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14,250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7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7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1,087,217</w:t>
            </w:r>
          </w:p>
        </w:tc>
      </w:tr>
      <w:tr w:rsidR="00265AA2" w:rsidRPr="00B778E4" w14:paraId="068D078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7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12</w:t>
            </w:r>
          </w:p>
        </w:tc>
        <w:tc>
          <w:tcPr>
            <w:tcW w:w="1114" w:type="dxa"/>
            <w:tcBorders>
              <w:top w:val="nil"/>
              <w:left w:val="nil"/>
              <w:bottom w:val="single" w:sz="4" w:space="0" w:color="auto"/>
              <w:right w:val="nil"/>
            </w:tcBorders>
            <w:shd w:val="clear" w:color="000000" w:fill="FFFFFF"/>
            <w:noWrap/>
            <w:vAlign w:val="bottom"/>
            <w:hideMark/>
          </w:tcPr>
          <w:p w14:paraId="068D077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Fier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7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578,336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7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7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21,273</w:t>
            </w:r>
          </w:p>
        </w:tc>
        <w:tc>
          <w:tcPr>
            <w:tcW w:w="1012" w:type="dxa"/>
            <w:tcBorders>
              <w:top w:val="nil"/>
              <w:left w:val="nil"/>
              <w:bottom w:val="single" w:sz="4" w:space="0" w:color="auto"/>
              <w:right w:val="single" w:sz="4" w:space="0" w:color="auto"/>
            </w:tcBorders>
            <w:shd w:val="clear" w:color="000000" w:fill="FFFFFF"/>
            <w:noWrap/>
            <w:vAlign w:val="bottom"/>
            <w:hideMark/>
          </w:tcPr>
          <w:p w14:paraId="068D077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155,477</w:t>
            </w:r>
          </w:p>
        </w:tc>
        <w:tc>
          <w:tcPr>
            <w:tcW w:w="1083" w:type="dxa"/>
            <w:tcBorders>
              <w:top w:val="nil"/>
              <w:left w:val="nil"/>
              <w:bottom w:val="single" w:sz="4" w:space="0" w:color="auto"/>
              <w:right w:val="single" w:sz="4" w:space="0" w:color="auto"/>
            </w:tcBorders>
            <w:shd w:val="clear" w:color="000000" w:fill="FFFFFF"/>
            <w:noWrap/>
            <w:vAlign w:val="bottom"/>
            <w:hideMark/>
          </w:tcPr>
          <w:p w14:paraId="068D077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38,680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7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10,679</w:t>
            </w:r>
          </w:p>
        </w:tc>
        <w:tc>
          <w:tcPr>
            <w:tcW w:w="875" w:type="dxa"/>
            <w:tcBorders>
              <w:top w:val="nil"/>
              <w:left w:val="nil"/>
              <w:bottom w:val="single" w:sz="4" w:space="0" w:color="auto"/>
              <w:right w:val="single" w:sz="4" w:space="0" w:color="auto"/>
            </w:tcBorders>
            <w:shd w:val="clear" w:color="000000" w:fill="FFFFFF"/>
            <w:noWrap/>
            <w:vAlign w:val="bottom"/>
            <w:hideMark/>
          </w:tcPr>
          <w:p w14:paraId="068D078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33,084</w:t>
            </w:r>
          </w:p>
        </w:tc>
        <w:tc>
          <w:tcPr>
            <w:tcW w:w="873" w:type="dxa"/>
            <w:tcBorders>
              <w:top w:val="nil"/>
              <w:left w:val="nil"/>
              <w:bottom w:val="single" w:sz="4" w:space="0" w:color="auto"/>
              <w:right w:val="single" w:sz="4" w:space="0" w:color="auto"/>
            </w:tcBorders>
            <w:shd w:val="clear" w:color="000000" w:fill="FFFFFF"/>
            <w:noWrap/>
            <w:vAlign w:val="bottom"/>
            <w:hideMark/>
          </w:tcPr>
          <w:p w14:paraId="068D078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8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3,681</w:t>
            </w:r>
          </w:p>
        </w:tc>
        <w:tc>
          <w:tcPr>
            <w:tcW w:w="770" w:type="dxa"/>
            <w:tcBorders>
              <w:top w:val="nil"/>
              <w:left w:val="nil"/>
              <w:bottom w:val="single" w:sz="4" w:space="0" w:color="auto"/>
              <w:right w:val="single" w:sz="4" w:space="0" w:color="auto"/>
            </w:tcBorders>
            <w:shd w:val="clear" w:color="000000" w:fill="FFFFFF"/>
            <w:noWrap/>
            <w:vAlign w:val="bottom"/>
            <w:hideMark/>
          </w:tcPr>
          <w:p w14:paraId="068D078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8,494</w:t>
            </w:r>
          </w:p>
        </w:tc>
        <w:tc>
          <w:tcPr>
            <w:tcW w:w="785" w:type="dxa"/>
            <w:tcBorders>
              <w:top w:val="nil"/>
              <w:left w:val="nil"/>
              <w:bottom w:val="single" w:sz="4" w:space="0" w:color="auto"/>
              <w:right w:val="single" w:sz="4" w:space="0" w:color="auto"/>
            </w:tcBorders>
            <w:shd w:val="clear" w:color="000000" w:fill="FFFFFF"/>
            <w:noWrap/>
            <w:vAlign w:val="bottom"/>
            <w:hideMark/>
          </w:tcPr>
          <w:p w14:paraId="068D078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56,238</w:t>
            </w:r>
          </w:p>
        </w:tc>
        <w:tc>
          <w:tcPr>
            <w:tcW w:w="1456" w:type="dxa"/>
            <w:tcBorders>
              <w:top w:val="nil"/>
              <w:left w:val="nil"/>
              <w:bottom w:val="single" w:sz="4" w:space="0" w:color="auto"/>
              <w:right w:val="single" w:sz="4" w:space="0" w:color="auto"/>
            </w:tcBorders>
            <w:shd w:val="clear" w:color="000000" w:fill="FFFFFF"/>
            <w:noWrap/>
            <w:vAlign w:val="bottom"/>
            <w:hideMark/>
          </w:tcPr>
          <w:p w14:paraId="068D078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8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905,942</w:t>
            </w:r>
          </w:p>
        </w:tc>
      </w:tr>
      <w:tr w:rsidR="00265AA2" w:rsidRPr="00B778E4" w14:paraId="068D079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8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13</w:t>
            </w:r>
          </w:p>
        </w:tc>
        <w:tc>
          <w:tcPr>
            <w:tcW w:w="1114" w:type="dxa"/>
            <w:tcBorders>
              <w:top w:val="nil"/>
              <w:left w:val="nil"/>
              <w:bottom w:val="single" w:sz="4" w:space="0" w:color="auto"/>
              <w:right w:val="nil"/>
            </w:tcBorders>
            <w:shd w:val="clear" w:color="000000" w:fill="FFFFFF"/>
            <w:noWrap/>
            <w:vAlign w:val="bottom"/>
            <w:hideMark/>
          </w:tcPr>
          <w:p w14:paraId="068D078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Finiq</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8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116,070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8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8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8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8,068</w:t>
            </w:r>
          </w:p>
        </w:tc>
        <w:tc>
          <w:tcPr>
            <w:tcW w:w="1083" w:type="dxa"/>
            <w:tcBorders>
              <w:top w:val="nil"/>
              <w:left w:val="nil"/>
              <w:bottom w:val="single" w:sz="4" w:space="0" w:color="auto"/>
              <w:right w:val="single" w:sz="4" w:space="0" w:color="auto"/>
            </w:tcBorders>
            <w:shd w:val="clear" w:color="000000" w:fill="FFFFFF"/>
            <w:noWrap/>
            <w:vAlign w:val="bottom"/>
            <w:hideMark/>
          </w:tcPr>
          <w:p w14:paraId="068D078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8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875" w:type="dxa"/>
            <w:tcBorders>
              <w:top w:val="nil"/>
              <w:left w:val="nil"/>
              <w:bottom w:val="single" w:sz="4" w:space="0" w:color="auto"/>
              <w:right w:val="single" w:sz="4" w:space="0" w:color="auto"/>
            </w:tcBorders>
            <w:shd w:val="clear" w:color="000000" w:fill="FFFFFF"/>
            <w:noWrap/>
            <w:vAlign w:val="bottom"/>
            <w:hideMark/>
          </w:tcPr>
          <w:p w14:paraId="068D079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79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9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3,250</w:t>
            </w:r>
          </w:p>
        </w:tc>
        <w:tc>
          <w:tcPr>
            <w:tcW w:w="770" w:type="dxa"/>
            <w:tcBorders>
              <w:top w:val="nil"/>
              <w:left w:val="nil"/>
              <w:bottom w:val="single" w:sz="4" w:space="0" w:color="auto"/>
              <w:right w:val="single" w:sz="4" w:space="0" w:color="auto"/>
            </w:tcBorders>
            <w:shd w:val="clear" w:color="000000" w:fill="FFFFFF"/>
            <w:noWrap/>
            <w:vAlign w:val="bottom"/>
            <w:hideMark/>
          </w:tcPr>
          <w:p w14:paraId="068D079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2,798</w:t>
            </w:r>
          </w:p>
        </w:tc>
        <w:tc>
          <w:tcPr>
            <w:tcW w:w="785" w:type="dxa"/>
            <w:tcBorders>
              <w:top w:val="nil"/>
              <w:left w:val="nil"/>
              <w:bottom w:val="single" w:sz="4" w:space="0" w:color="auto"/>
              <w:right w:val="single" w:sz="4" w:space="0" w:color="auto"/>
            </w:tcBorders>
            <w:shd w:val="clear" w:color="000000" w:fill="FFFFFF"/>
            <w:noWrap/>
            <w:vAlign w:val="bottom"/>
            <w:hideMark/>
          </w:tcPr>
          <w:p w14:paraId="068D079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14,951</w:t>
            </w:r>
          </w:p>
        </w:tc>
        <w:tc>
          <w:tcPr>
            <w:tcW w:w="1456" w:type="dxa"/>
            <w:tcBorders>
              <w:top w:val="nil"/>
              <w:left w:val="nil"/>
              <w:bottom w:val="single" w:sz="4" w:space="0" w:color="auto"/>
              <w:right w:val="single" w:sz="4" w:space="0" w:color="auto"/>
            </w:tcBorders>
            <w:shd w:val="clear" w:color="000000" w:fill="FFFFFF"/>
            <w:noWrap/>
            <w:vAlign w:val="bottom"/>
            <w:hideMark/>
          </w:tcPr>
          <w:p w14:paraId="068D079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9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157,996</w:t>
            </w:r>
          </w:p>
        </w:tc>
      </w:tr>
      <w:tr w:rsidR="00265AA2" w:rsidRPr="00B778E4" w14:paraId="068D07A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9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14</w:t>
            </w:r>
          </w:p>
        </w:tc>
        <w:tc>
          <w:tcPr>
            <w:tcW w:w="1114" w:type="dxa"/>
            <w:tcBorders>
              <w:top w:val="nil"/>
              <w:left w:val="nil"/>
              <w:bottom w:val="single" w:sz="4" w:space="0" w:color="auto"/>
              <w:right w:val="nil"/>
            </w:tcBorders>
            <w:shd w:val="clear" w:color="000000" w:fill="FFFFFF"/>
            <w:noWrap/>
            <w:vAlign w:val="bottom"/>
            <w:hideMark/>
          </w:tcPr>
          <w:p w14:paraId="068D079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Fushë Arrëz</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9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75,829</w:t>
            </w:r>
          </w:p>
        </w:tc>
        <w:tc>
          <w:tcPr>
            <w:tcW w:w="1358" w:type="dxa"/>
            <w:tcBorders>
              <w:top w:val="nil"/>
              <w:left w:val="nil"/>
              <w:bottom w:val="single" w:sz="4" w:space="0" w:color="auto"/>
              <w:right w:val="single" w:sz="4" w:space="0" w:color="auto"/>
            </w:tcBorders>
            <w:shd w:val="clear" w:color="000000" w:fill="FFFFFF"/>
            <w:noWrap/>
            <w:vAlign w:val="bottom"/>
            <w:hideMark/>
          </w:tcPr>
          <w:p w14:paraId="068D079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9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9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21,228</w:t>
            </w:r>
          </w:p>
        </w:tc>
        <w:tc>
          <w:tcPr>
            <w:tcW w:w="1083" w:type="dxa"/>
            <w:tcBorders>
              <w:top w:val="nil"/>
              <w:left w:val="nil"/>
              <w:bottom w:val="single" w:sz="4" w:space="0" w:color="auto"/>
              <w:right w:val="single" w:sz="4" w:space="0" w:color="auto"/>
            </w:tcBorders>
            <w:shd w:val="clear" w:color="000000" w:fill="FFFFFF"/>
            <w:noWrap/>
            <w:vAlign w:val="bottom"/>
            <w:hideMark/>
          </w:tcPr>
          <w:p w14:paraId="068D079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9,321</w:t>
            </w:r>
          </w:p>
        </w:tc>
        <w:tc>
          <w:tcPr>
            <w:tcW w:w="1358" w:type="dxa"/>
            <w:tcBorders>
              <w:top w:val="nil"/>
              <w:left w:val="nil"/>
              <w:bottom w:val="single" w:sz="4" w:space="0" w:color="auto"/>
              <w:right w:val="single" w:sz="4" w:space="0" w:color="auto"/>
            </w:tcBorders>
            <w:shd w:val="clear" w:color="000000" w:fill="FFFFFF"/>
            <w:noWrap/>
            <w:vAlign w:val="bottom"/>
            <w:hideMark/>
          </w:tcPr>
          <w:p w14:paraId="068D079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4,484</w:t>
            </w:r>
          </w:p>
        </w:tc>
        <w:tc>
          <w:tcPr>
            <w:tcW w:w="875" w:type="dxa"/>
            <w:tcBorders>
              <w:top w:val="nil"/>
              <w:left w:val="nil"/>
              <w:bottom w:val="single" w:sz="4" w:space="0" w:color="auto"/>
              <w:right w:val="single" w:sz="4" w:space="0" w:color="auto"/>
            </w:tcBorders>
            <w:shd w:val="clear" w:color="000000" w:fill="FFFFFF"/>
            <w:noWrap/>
            <w:vAlign w:val="bottom"/>
            <w:hideMark/>
          </w:tcPr>
          <w:p w14:paraId="068D07A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13,107</w:t>
            </w:r>
          </w:p>
        </w:tc>
        <w:tc>
          <w:tcPr>
            <w:tcW w:w="873" w:type="dxa"/>
            <w:tcBorders>
              <w:top w:val="nil"/>
              <w:left w:val="nil"/>
              <w:bottom w:val="single" w:sz="4" w:space="0" w:color="auto"/>
              <w:right w:val="single" w:sz="4" w:space="0" w:color="auto"/>
            </w:tcBorders>
            <w:shd w:val="clear" w:color="000000" w:fill="FFFFFF"/>
            <w:noWrap/>
            <w:vAlign w:val="bottom"/>
            <w:hideMark/>
          </w:tcPr>
          <w:p w14:paraId="068D07A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A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10,750</w:t>
            </w:r>
          </w:p>
        </w:tc>
        <w:tc>
          <w:tcPr>
            <w:tcW w:w="770" w:type="dxa"/>
            <w:tcBorders>
              <w:top w:val="nil"/>
              <w:left w:val="nil"/>
              <w:bottom w:val="single" w:sz="4" w:space="0" w:color="auto"/>
              <w:right w:val="single" w:sz="4" w:space="0" w:color="auto"/>
            </w:tcBorders>
            <w:shd w:val="clear" w:color="000000" w:fill="FFFFFF"/>
            <w:noWrap/>
            <w:vAlign w:val="bottom"/>
            <w:hideMark/>
          </w:tcPr>
          <w:p w14:paraId="068D07A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13,388</w:t>
            </w:r>
          </w:p>
        </w:tc>
        <w:tc>
          <w:tcPr>
            <w:tcW w:w="785" w:type="dxa"/>
            <w:tcBorders>
              <w:top w:val="nil"/>
              <w:left w:val="nil"/>
              <w:bottom w:val="single" w:sz="4" w:space="0" w:color="auto"/>
              <w:right w:val="single" w:sz="4" w:space="0" w:color="auto"/>
            </w:tcBorders>
            <w:shd w:val="clear" w:color="000000" w:fill="FFFFFF"/>
            <w:noWrap/>
            <w:vAlign w:val="bottom"/>
            <w:hideMark/>
          </w:tcPr>
          <w:p w14:paraId="068D07A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A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A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150,816</w:t>
            </w:r>
          </w:p>
        </w:tc>
      </w:tr>
      <w:tr w:rsidR="00265AA2" w:rsidRPr="00B778E4" w14:paraId="068D07B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A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15</w:t>
            </w:r>
          </w:p>
        </w:tc>
        <w:tc>
          <w:tcPr>
            <w:tcW w:w="1114" w:type="dxa"/>
            <w:tcBorders>
              <w:top w:val="nil"/>
              <w:left w:val="nil"/>
              <w:bottom w:val="single" w:sz="4" w:space="0" w:color="auto"/>
              <w:right w:val="nil"/>
            </w:tcBorders>
            <w:shd w:val="clear" w:color="000000" w:fill="FFFFFF"/>
            <w:noWrap/>
            <w:vAlign w:val="bottom"/>
            <w:hideMark/>
          </w:tcPr>
          <w:p w14:paraId="068D07A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Gjirokastër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A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205,772</w:t>
            </w:r>
          </w:p>
        </w:tc>
        <w:tc>
          <w:tcPr>
            <w:tcW w:w="1358" w:type="dxa"/>
            <w:tcBorders>
              <w:top w:val="nil"/>
              <w:left w:val="nil"/>
              <w:bottom w:val="single" w:sz="4" w:space="0" w:color="auto"/>
              <w:right w:val="single" w:sz="4" w:space="0" w:color="auto"/>
            </w:tcBorders>
            <w:shd w:val="clear" w:color="000000" w:fill="FFFFFF"/>
            <w:noWrap/>
            <w:vAlign w:val="bottom"/>
            <w:hideMark/>
          </w:tcPr>
          <w:p w14:paraId="068D07A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A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18,070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A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73,537</w:t>
            </w:r>
          </w:p>
        </w:tc>
        <w:tc>
          <w:tcPr>
            <w:tcW w:w="1083" w:type="dxa"/>
            <w:tcBorders>
              <w:top w:val="nil"/>
              <w:left w:val="nil"/>
              <w:bottom w:val="single" w:sz="4" w:space="0" w:color="auto"/>
              <w:right w:val="single" w:sz="4" w:space="0" w:color="auto"/>
            </w:tcBorders>
            <w:shd w:val="clear" w:color="000000" w:fill="FFFFFF"/>
            <w:noWrap/>
            <w:vAlign w:val="bottom"/>
            <w:hideMark/>
          </w:tcPr>
          <w:p w14:paraId="068D07A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23,301</w:t>
            </w:r>
          </w:p>
        </w:tc>
        <w:tc>
          <w:tcPr>
            <w:tcW w:w="1358" w:type="dxa"/>
            <w:tcBorders>
              <w:top w:val="nil"/>
              <w:left w:val="nil"/>
              <w:bottom w:val="single" w:sz="4" w:space="0" w:color="auto"/>
              <w:right w:val="single" w:sz="4" w:space="0" w:color="auto"/>
            </w:tcBorders>
            <w:shd w:val="clear" w:color="000000" w:fill="FFFFFF"/>
            <w:noWrap/>
            <w:vAlign w:val="bottom"/>
            <w:hideMark/>
          </w:tcPr>
          <w:p w14:paraId="068D07A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5,869</w:t>
            </w:r>
          </w:p>
        </w:tc>
        <w:tc>
          <w:tcPr>
            <w:tcW w:w="875" w:type="dxa"/>
            <w:tcBorders>
              <w:top w:val="nil"/>
              <w:left w:val="nil"/>
              <w:bottom w:val="single" w:sz="4" w:space="0" w:color="auto"/>
              <w:right w:val="single" w:sz="4" w:space="0" w:color="auto"/>
            </w:tcBorders>
            <w:shd w:val="clear" w:color="000000" w:fill="FFFFFF"/>
            <w:noWrap/>
            <w:vAlign w:val="bottom"/>
            <w:hideMark/>
          </w:tcPr>
          <w:p w14:paraId="068D07B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28,584</w:t>
            </w:r>
          </w:p>
        </w:tc>
        <w:tc>
          <w:tcPr>
            <w:tcW w:w="873" w:type="dxa"/>
            <w:tcBorders>
              <w:top w:val="nil"/>
              <w:left w:val="nil"/>
              <w:bottom w:val="single" w:sz="4" w:space="0" w:color="auto"/>
              <w:right w:val="single" w:sz="4" w:space="0" w:color="auto"/>
            </w:tcBorders>
            <w:shd w:val="clear" w:color="000000" w:fill="FFFFFF"/>
            <w:noWrap/>
            <w:vAlign w:val="bottom"/>
            <w:hideMark/>
          </w:tcPr>
          <w:p w14:paraId="068D07B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B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6,412</w:t>
            </w:r>
          </w:p>
        </w:tc>
        <w:tc>
          <w:tcPr>
            <w:tcW w:w="770" w:type="dxa"/>
            <w:tcBorders>
              <w:top w:val="nil"/>
              <w:left w:val="nil"/>
              <w:bottom w:val="single" w:sz="4" w:space="0" w:color="auto"/>
              <w:right w:val="single" w:sz="4" w:space="0" w:color="auto"/>
            </w:tcBorders>
            <w:shd w:val="clear" w:color="000000" w:fill="FFFFFF"/>
            <w:noWrap/>
            <w:vAlign w:val="bottom"/>
            <w:hideMark/>
          </w:tcPr>
          <w:p w14:paraId="068D07B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7,639</w:t>
            </w:r>
          </w:p>
        </w:tc>
        <w:tc>
          <w:tcPr>
            <w:tcW w:w="785" w:type="dxa"/>
            <w:tcBorders>
              <w:top w:val="nil"/>
              <w:left w:val="nil"/>
              <w:bottom w:val="single" w:sz="4" w:space="0" w:color="auto"/>
              <w:right w:val="single" w:sz="4" w:space="0" w:color="auto"/>
            </w:tcBorders>
            <w:shd w:val="clear" w:color="000000" w:fill="FFFFFF"/>
            <w:noWrap/>
            <w:vAlign w:val="bottom"/>
            <w:hideMark/>
          </w:tcPr>
          <w:p w14:paraId="068D07B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9,230</w:t>
            </w:r>
          </w:p>
        </w:tc>
        <w:tc>
          <w:tcPr>
            <w:tcW w:w="1456" w:type="dxa"/>
            <w:tcBorders>
              <w:top w:val="nil"/>
              <w:left w:val="nil"/>
              <w:bottom w:val="single" w:sz="4" w:space="0" w:color="auto"/>
              <w:right w:val="single" w:sz="4" w:space="0" w:color="auto"/>
            </w:tcBorders>
            <w:shd w:val="clear" w:color="000000" w:fill="FFFFFF"/>
            <w:noWrap/>
            <w:vAlign w:val="bottom"/>
            <w:hideMark/>
          </w:tcPr>
          <w:p w14:paraId="068D07B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B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378,413</w:t>
            </w:r>
          </w:p>
        </w:tc>
      </w:tr>
      <w:tr w:rsidR="00265AA2" w:rsidRPr="00B778E4" w14:paraId="068D07C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000000" w:fill="FFFFFF"/>
            <w:noWrap/>
            <w:vAlign w:val="center"/>
            <w:hideMark/>
          </w:tcPr>
          <w:p w14:paraId="068D07B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16</w:t>
            </w:r>
          </w:p>
        </w:tc>
        <w:tc>
          <w:tcPr>
            <w:tcW w:w="1114" w:type="dxa"/>
            <w:tcBorders>
              <w:top w:val="nil"/>
              <w:left w:val="nil"/>
              <w:bottom w:val="single" w:sz="4" w:space="0" w:color="auto"/>
              <w:right w:val="nil"/>
            </w:tcBorders>
            <w:shd w:val="clear" w:color="000000" w:fill="FFFFFF"/>
            <w:noWrap/>
            <w:vAlign w:val="bottom"/>
            <w:hideMark/>
          </w:tcPr>
          <w:p w14:paraId="068D07B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Gramsh</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14:paraId="068D07B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207,642</w:t>
            </w:r>
          </w:p>
        </w:tc>
        <w:tc>
          <w:tcPr>
            <w:tcW w:w="1358" w:type="dxa"/>
            <w:tcBorders>
              <w:top w:val="nil"/>
              <w:left w:val="nil"/>
              <w:bottom w:val="single" w:sz="4" w:space="0" w:color="auto"/>
              <w:right w:val="single" w:sz="4" w:space="0" w:color="auto"/>
            </w:tcBorders>
            <w:shd w:val="clear" w:color="000000" w:fill="FFFFFF"/>
            <w:noWrap/>
            <w:vAlign w:val="bottom"/>
            <w:hideMark/>
          </w:tcPr>
          <w:p w14:paraId="068D07B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B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6,455</w:t>
            </w:r>
          </w:p>
        </w:tc>
        <w:tc>
          <w:tcPr>
            <w:tcW w:w="1012" w:type="dxa"/>
            <w:tcBorders>
              <w:top w:val="nil"/>
              <w:left w:val="nil"/>
              <w:bottom w:val="single" w:sz="4" w:space="0" w:color="auto"/>
              <w:right w:val="single" w:sz="4" w:space="0" w:color="auto"/>
            </w:tcBorders>
            <w:shd w:val="clear" w:color="000000" w:fill="FFFFFF"/>
            <w:noWrap/>
            <w:vAlign w:val="bottom"/>
            <w:hideMark/>
          </w:tcPr>
          <w:p w14:paraId="068D07B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63,391</w:t>
            </w:r>
          </w:p>
        </w:tc>
        <w:tc>
          <w:tcPr>
            <w:tcW w:w="1083" w:type="dxa"/>
            <w:tcBorders>
              <w:top w:val="nil"/>
              <w:left w:val="nil"/>
              <w:bottom w:val="single" w:sz="4" w:space="0" w:color="auto"/>
              <w:right w:val="single" w:sz="4" w:space="0" w:color="auto"/>
            </w:tcBorders>
            <w:shd w:val="clear" w:color="000000" w:fill="FFFFFF"/>
            <w:noWrap/>
            <w:vAlign w:val="bottom"/>
            <w:hideMark/>
          </w:tcPr>
          <w:p w14:paraId="068D07B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8,388</w:t>
            </w:r>
          </w:p>
        </w:tc>
        <w:tc>
          <w:tcPr>
            <w:tcW w:w="1358" w:type="dxa"/>
            <w:tcBorders>
              <w:top w:val="nil"/>
              <w:left w:val="nil"/>
              <w:bottom w:val="single" w:sz="4" w:space="0" w:color="auto"/>
              <w:right w:val="single" w:sz="4" w:space="0" w:color="auto"/>
            </w:tcBorders>
            <w:shd w:val="clear" w:color="000000" w:fill="FFFFFF"/>
            <w:noWrap/>
            <w:vAlign w:val="bottom"/>
            <w:hideMark/>
          </w:tcPr>
          <w:p w14:paraId="068D07B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3,604</w:t>
            </w:r>
          </w:p>
        </w:tc>
        <w:tc>
          <w:tcPr>
            <w:tcW w:w="875" w:type="dxa"/>
            <w:tcBorders>
              <w:top w:val="nil"/>
              <w:left w:val="nil"/>
              <w:bottom w:val="single" w:sz="4" w:space="0" w:color="auto"/>
              <w:right w:val="single" w:sz="4" w:space="0" w:color="auto"/>
            </w:tcBorders>
            <w:shd w:val="clear" w:color="000000" w:fill="FFFFFF"/>
            <w:noWrap/>
            <w:vAlign w:val="bottom"/>
            <w:hideMark/>
          </w:tcPr>
          <w:p w14:paraId="068D07C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13,851</w:t>
            </w:r>
          </w:p>
        </w:tc>
        <w:tc>
          <w:tcPr>
            <w:tcW w:w="873" w:type="dxa"/>
            <w:tcBorders>
              <w:top w:val="nil"/>
              <w:left w:val="nil"/>
              <w:bottom w:val="single" w:sz="4" w:space="0" w:color="auto"/>
              <w:right w:val="single" w:sz="4" w:space="0" w:color="auto"/>
            </w:tcBorders>
            <w:shd w:val="clear" w:color="000000" w:fill="FFFFFF"/>
            <w:noWrap/>
            <w:vAlign w:val="bottom"/>
            <w:hideMark/>
          </w:tcPr>
          <w:p w14:paraId="068D07C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C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10,578</w:t>
            </w:r>
          </w:p>
        </w:tc>
        <w:tc>
          <w:tcPr>
            <w:tcW w:w="770" w:type="dxa"/>
            <w:tcBorders>
              <w:top w:val="nil"/>
              <w:left w:val="nil"/>
              <w:bottom w:val="single" w:sz="4" w:space="0" w:color="auto"/>
              <w:right w:val="single" w:sz="4" w:space="0" w:color="auto"/>
            </w:tcBorders>
            <w:shd w:val="clear" w:color="000000" w:fill="FFFFFF"/>
            <w:noWrap/>
            <w:vAlign w:val="bottom"/>
            <w:hideMark/>
          </w:tcPr>
          <w:p w14:paraId="068D07C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19,367</w:t>
            </w:r>
          </w:p>
        </w:tc>
        <w:tc>
          <w:tcPr>
            <w:tcW w:w="785" w:type="dxa"/>
            <w:tcBorders>
              <w:top w:val="nil"/>
              <w:left w:val="nil"/>
              <w:bottom w:val="single" w:sz="4" w:space="0" w:color="auto"/>
              <w:right w:val="single" w:sz="4" w:space="0" w:color="auto"/>
            </w:tcBorders>
            <w:shd w:val="clear" w:color="000000" w:fill="FFFFFF"/>
            <w:noWrap/>
            <w:vAlign w:val="bottom"/>
            <w:hideMark/>
          </w:tcPr>
          <w:p w14:paraId="068D07C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C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C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357,865</w:t>
            </w:r>
          </w:p>
        </w:tc>
      </w:tr>
      <w:tr w:rsidR="00265AA2" w:rsidRPr="00B778E4" w14:paraId="068D07D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C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17</w:t>
            </w:r>
          </w:p>
        </w:tc>
        <w:tc>
          <w:tcPr>
            <w:tcW w:w="1114" w:type="dxa"/>
            <w:tcBorders>
              <w:top w:val="nil"/>
              <w:left w:val="nil"/>
              <w:bottom w:val="single" w:sz="4" w:space="0" w:color="auto"/>
              <w:right w:val="nil"/>
            </w:tcBorders>
            <w:shd w:val="clear" w:color="000000" w:fill="FFFFFF"/>
            <w:noWrap/>
            <w:vAlign w:val="bottom"/>
            <w:hideMark/>
          </w:tcPr>
          <w:p w14:paraId="068D07C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Has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C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137,432</w:t>
            </w:r>
          </w:p>
        </w:tc>
        <w:tc>
          <w:tcPr>
            <w:tcW w:w="1358" w:type="dxa"/>
            <w:tcBorders>
              <w:top w:val="nil"/>
              <w:left w:val="nil"/>
              <w:bottom w:val="single" w:sz="4" w:space="0" w:color="auto"/>
              <w:right w:val="single" w:sz="4" w:space="0" w:color="auto"/>
            </w:tcBorders>
            <w:shd w:val="clear" w:color="000000" w:fill="FFFFFF"/>
            <w:noWrap/>
            <w:vAlign w:val="bottom"/>
            <w:hideMark/>
          </w:tcPr>
          <w:p w14:paraId="068D07C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C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6,729</w:t>
            </w:r>
          </w:p>
        </w:tc>
        <w:tc>
          <w:tcPr>
            <w:tcW w:w="1012" w:type="dxa"/>
            <w:tcBorders>
              <w:top w:val="nil"/>
              <w:left w:val="nil"/>
              <w:bottom w:val="single" w:sz="4" w:space="0" w:color="auto"/>
              <w:right w:val="single" w:sz="4" w:space="0" w:color="auto"/>
            </w:tcBorders>
            <w:shd w:val="clear" w:color="000000" w:fill="FFFFFF"/>
            <w:noWrap/>
            <w:vAlign w:val="bottom"/>
            <w:hideMark/>
          </w:tcPr>
          <w:p w14:paraId="068D07C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28,609</w:t>
            </w:r>
          </w:p>
        </w:tc>
        <w:tc>
          <w:tcPr>
            <w:tcW w:w="1083" w:type="dxa"/>
            <w:tcBorders>
              <w:top w:val="nil"/>
              <w:left w:val="nil"/>
              <w:bottom w:val="single" w:sz="4" w:space="0" w:color="auto"/>
              <w:right w:val="single" w:sz="4" w:space="0" w:color="auto"/>
            </w:tcBorders>
            <w:shd w:val="clear" w:color="000000" w:fill="FFFFFF"/>
            <w:noWrap/>
            <w:vAlign w:val="bottom"/>
            <w:hideMark/>
          </w:tcPr>
          <w:p w14:paraId="068D07C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C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2,857</w:t>
            </w:r>
          </w:p>
        </w:tc>
        <w:tc>
          <w:tcPr>
            <w:tcW w:w="875" w:type="dxa"/>
            <w:tcBorders>
              <w:top w:val="nil"/>
              <w:left w:val="nil"/>
              <w:bottom w:val="single" w:sz="4" w:space="0" w:color="auto"/>
              <w:right w:val="single" w:sz="4" w:space="0" w:color="auto"/>
            </w:tcBorders>
            <w:shd w:val="clear" w:color="000000" w:fill="FFFFFF"/>
            <w:noWrap/>
            <w:vAlign w:val="bottom"/>
            <w:hideMark/>
          </w:tcPr>
          <w:p w14:paraId="068D07D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14,706</w:t>
            </w:r>
          </w:p>
        </w:tc>
        <w:tc>
          <w:tcPr>
            <w:tcW w:w="873" w:type="dxa"/>
            <w:tcBorders>
              <w:top w:val="nil"/>
              <w:left w:val="nil"/>
              <w:bottom w:val="single" w:sz="4" w:space="0" w:color="auto"/>
              <w:right w:val="single" w:sz="4" w:space="0" w:color="auto"/>
            </w:tcBorders>
            <w:shd w:val="clear" w:color="000000" w:fill="FFFFFF"/>
            <w:noWrap/>
            <w:vAlign w:val="bottom"/>
            <w:hideMark/>
          </w:tcPr>
          <w:p w14:paraId="068D07D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D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8,111</w:t>
            </w:r>
          </w:p>
        </w:tc>
        <w:tc>
          <w:tcPr>
            <w:tcW w:w="770" w:type="dxa"/>
            <w:tcBorders>
              <w:top w:val="nil"/>
              <w:left w:val="nil"/>
              <w:bottom w:val="single" w:sz="4" w:space="0" w:color="auto"/>
              <w:right w:val="single" w:sz="4" w:space="0" w:color="auto"/>
            </w:tcBorders>
            <w:shd w:val="clear" w:color="000000" w:fill="FFFFFF"/>
            <w:noWrap/>
            <w:vAlign w:val="bottom"/>
            <w:hideMark/>
          </w:tcPr>
          <w:p w14:paraId="068D07D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1,589</w:t>
            </w:r>
          </w:p>
        </w:tc>
        <w:tc>
          <w:tcPr>
            <w:tcW w:w="785" w:type="dxa"/>
            <w:tcBorders>
              <w:top w:val="nil"/>
              <w:left w:val="nil"/>
              <w:bottom w:val="single" w:sz="4" w:space="0" w:color="auto"/>
              <w:right w:val="single" w:sz="4" w:space="0" w:color="auto"/>
            </w:tcBorders>
            <w:shd w:val="clear" w:color="000000" w:fill="FFFFFF"/>
            <w:noWrap/>
            <w:vAlign w:val="bottom"/>
            <w:hideMark/>
          </w:tcPr>
          <w:p w14:paraId="068D07D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D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D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212,417</w:t>
            </w:r>
          </w:p>
        </w:tc>
      </w:tr>
      <w:tr w:rsidR="00265AA2" w:rsidRPr="00B778E4" w14:paraId="068D07E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D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18</w:t>
            </w:r>
          </w:p>
        </w:tc>
        <w:tc>
          <w:tcPr>
            <w:tcW w:w="1114" w:type="dxa"/>
            <w:tcBorders>
              <w:top w:val="nil"/>
              <w:left w:val="nil"/>
              <w:bottom w:val="single" w:sz="4" w:space="0" w:color="auto"/>
              <w:right w:val="nil"/>
            </w:tcBorders>
            <w:shd w:val="clear" w:color="000000" w:fill="FFFFFF"/>
            <w:noWrap/>
            <w:vAlign w:val="bottom"/>
            <w:hideMark/>
          </w:tcPr>
          <w:p w14:paraId="068D07D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Himarë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D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115,736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D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D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D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13,427</w:t>
            </w:r>
          </w:p>
        </w:tc>
        <w:tc>
          <w:tcPr>
            <w:tcW w:w="1083" w:type="dxa"/>
            <w:tcBorders>
              <w:top w:val="nil"/>
              <w:left w:val="nil"/>
              <w:bottom w:val="single" w:sz="4" w:space="0" w:color="auto"/>
              <w:right w:val="single" w:sz="4" w:space="0" w:color="auto"/>
            </w:tcBorders>
            <w:shd w:val="clear" w:color="000000" w:fill="FFFFFF"/>
            <w:noWrap/>
            <w:vAlign w:val="bottom"/>
            <w:hideMark/>
          </w:tcPr>
          <w:p w14:paraId="068D07D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7D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602</w:t>
            </w:r>
          </w:p>
        </w:tc>
        <w:tc>
          <w:tcPr>
            <w:tcW w:w="875" w:type="dxa"/>
            <w:tcBorders>
              <w:top w:val="nil"/>
              <w:left w:val="nil"/>
              <w:bottom w:val="single" w:sz="4" w:space="0" w:color="auto"/>
              <w:right w:val="single" w:sz="4" w:space="0" w:color="auto"/>
            </w:tcBorders>
            <w:shd w:val="clear" w:color="000000" w:fill="FFFFFF"/>
            <w:noWrap/>
            <w:vAlign w:val="bottom"/>
            <w:hideMark/>
          </w:tcPr>
          <w:p w14:paraId="068D07E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12,508</w:t>
            </w:r>
          </w:p>
        </w:tc>
        <w:tc>
          <w:tcPr>
            <w:tcW w:w="873" w:type="dxa"/>
            <w:tcBorders>
              <w:top w:val="nil"/>
              <w:left w:val="nil"/>
              <w:bottom w:val="single" w:sz="4" w:space="0" w:color="auto"/>
              <w:right w:val="single" w:sz="4" w:space="0" w:color="auto"/>
            </w:tcBorders>
            <w:shd w:val="clear" w:color="000000" w:fill="FFFFFF"/>
            <w:noWrap/>
            <w:vAlign w:val="bottom"/>
            <w:hideMark/>
          </w:tcPr>
          <w:p w14:paraId="068D07E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E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7,188</w:t>
            </w:r>
          </w:p>
        </w:tc>
        <w:tc>
          <w:tcPr>
            <w:tcW w:w="770" w:type="dxa"/>
            <w:tcBorders>
              <w:top w:val="nil"/>
              <w:left w:val="nil"/>
              <w:bottom w:val="single" w:sz="4" w:space="0" w:color="auto"/>
              <w:right w:val="single" w:sz="4" w:space="0" w:color="auto"/>
            </w:tcBorders>
            <w:shd w:val="clear" w:color="000000" w:fill="FFFFFF"/>
            <w:noWrap/>
            <w:vAlign w:val="bottom"/>
            <w:hideMark/>
          </w:tcPr>
          <w:p w14:paraId="068D07E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4,448</w:t>
            </w:r>
          </w:p>
        </w:tc>
        <w:tc>
          <w:tcPr>
            <w:tcW w:w="785" w:type="dxa"/>
            <w:tcBorders>
              <w:top w:val="nil"/>
              <w:left w:val="nil"/>
              <w:bottom w:val="single" w:sz="4" w:space="0" w:color="auto"/>
              <w:right w:val="single" w:sz="4" w:space="0" w:color="auto"/>
            </w:tcBorders>
            <w:shd w:val="clear" w:color="000000" w:fill="FFFFFF"/>
            <w:noWrap/>
            <w:vAlign w:val="bottom"/>
            <w:hideMark/>
          </w:tcPr>
          <w:p w14:paraId="068D07E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E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E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163,965</w:t>
            </w:r>
          </w:p>
        </w:tc>
      </w:tr>
      <w:tr w:rsidR="00265AA2" w:rsidRPr="00B778E4" w14:paraId="068D07F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E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19</w:t>
            </w:r>
          </w:p>
        </w:tc>
        <w:tc>
          <w:tcPr>
            <w:tcW w:w="1114" w:type="dxa"/>
            <w:tcBorders>
              <w:top w:val="nil"/>
              <w:left w:val="nil"/>
              <w:bottom w:val="single" w:sz="4" w:space="0" w:color="auto"/>
              <w:right w:val="nil"/>
            </w:tcBorders>
            <w:shd w:val="clear" w:color="000000" w:fill="FFFFFF"/>
            <w:noWrap/>
            <w:vAlign w:val="bottom"/>
            <w:hideMark/>
          </w:tcPr>
          <w:p w14:paraId="068D07E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Kamëz</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E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491,970</w:t>
            </w:r>
          </w:p>
        </w:tc>
        <w:tc>
          <w:tcPr>
            <w:tcW w:w="1358" w:type="dxa"/>
            <w:tcBorders>
              <w:top w:val="nil"/>
              <w:left w:val="nil"/>
              <w:bottom w:val="single" w:sz="4" w:space="0" w:color="auto"/>
              <w:right w:val="single" w:sz="4" w:space="0" w:color="auto"/>
            </w:tcBorders>
            <w:shd w:val="clear" w:color="000000" w:fill="FFFFFF"/>
            <w:noWrap/>
            <w:vAlign w:val="bottom"/>
            <w:hideMark/>
          </w:tcPr>
          <w:p w14:paraId="068D07E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E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7E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123,785</w:t>
            </w:r>
          </w:p>
        </w:tc>
        <w:tc>
          <w:tcPr>
            <w:tcW w:w="1083" w:type="dxa"/>
            <w:tcBorders>
              <w:top w:val="nil"/>
              <w:left w:val="nil"/>
              <w:bottom w:val="single" w:sz="4" w:space="0" w:color="auto"/>
              <w:right w:val="single" w:sz="4" w:space="0" w:color="auto"/>
            </w:tcBorders>
            <w:shd w:val="clear" w:color="000000" w:fill="FFFFFF"/>
            <w:noWrap/>
            <w:vAlign w:val="bottom"/>
            <w:hideMark/>
          </w:tcPr>
          <w:p w14:paraId="068D07E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19,573</w:t>
            </w:r>
          </w:p>
        </w:tc>
        <w:tc>
          <w:tcPr>
            <w:tcW w:w="1358" w:type="dxa"/>
            <w:tcBorders>
              <w:top w:val="nil"/>
              <w:left w:val="nil"/>
              <w:bottom w:val="single" w:sz="4" w:space="0" w:color="auto"/>
              <w:right w:val="single" w:sz="4" w:space="0" w:color="auto"/>
            </w:tcBorders>
            <w:shd w:val="clear" w:color="000000" w:fill="FFFFFF"/>
            <w:noWrap/>
            <w:vAlign w:val="bottom"/>
            <w:hideMark/>
          </w:tcPr>
          <w:p w14:paraId="068D07E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9,748</w:t>
            </w:r>
          </w:p>
        </w:tc>
        <w:tc>
          <w:tcPr>
            <w:tcW w:w="875" w:type="dxa"/>
            <w:tcBorders>
              <w:top w:val="nil"/>
              <w:left w:val="nil"/>
              <w:bottom w:val="single" w:sz="4" w:space="0" w:color="auto"/>
              <w:right w:val="single" w:sz="4" w:space="0" w:color="auto"/>
            </w:tcBorders>
            <w:shd w:val="clear" w:color="000000" w:fill="FFFFFF"/>
            <w:noWrap/>
            <w:vAlign w:val="bottom"/>
            <w:hideMark/>
          </w:tcPr>
          <w:p w14:paraId="068D07F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7F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7F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70" w:type="dxa"/>
            <w:tcBorders>
              <w:top w:val="nil"/>
              <w:left w:val="nil"/>
              <w:bottom w:val="single" w:sz="4" w:space="0" w:color="auto"/>
              <w:right w:val="single" w:sz="4" w:space="0" w:color="auto"/>
            </w:tcBorders>
            <w:shd w:val="clear" w:color="000000" w:fill="FFFFFF"/>
            <w:noWrap/>
            <w:vAlign w:val="bottom"/>
            <w:hideMark/>
          </w:tcPr>
          <w:p w14:paraId="068D07F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85" w:type="dxa"/>
            <w:tcBorders>
              <w:top w:val="nil"/>
              <w:left w:val="nil"/>
              <w:bottom w:val="single" w:sz="4" w:space="0" w:color="auto"/>
              <w:right w:val="single" w:sz="4" w:space="0" w:color="auto"/>
            </w:tcBorders>
            <w:shd w:val="clear" w:color="000000" w:fill="FFFFFF"/>
            <w:noWrap/>
            <w:vAlign w:val="bottom"/>
            <w:hideMark/>
          </w:tcPr>
          <w:p w14:paraId="068D07F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7F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7F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660,879</w:t>
            </w:r>
          </w:p>
        </w:tc>
      </w:tr>
      <w:tr w:rsidR="00265AA2" w:rsidRPr="00B778E4" w14:paraId="068D080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7F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20</w:t>
            </w:r>
          </w:p>
        </w:tc>
        <w:tc>
          <w:tcPr>
            <w:tcW w:w="1114" w:type="dxa"/>
            <w:tcBorders>
              <w:top w:val="nil"/>
              <w:left w:val="nil"/>
              <w:bottom w:val="single" w:sz="4" w:space="0" w:color="auto"/>
              <w:right w:val="nil"/>
            </w:tcBorders>
            <w:shd w:val="clear" w:color="000000" w:fill="FFFFFF"/>
            <w:noWrap/>
            <w:vAlign w:val="bottom"/>
            <w:hideMark/>
          </w:tcPr>
          <w:p w14:paraId="068D07F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Kavajë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7F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209,214</w:t>
            </w:r>
          </w:p>
        </w:tc>
        <w:tc>
          <w:tcPr>
            <w:tcW w:w="1358" w:type="dxa"/>
            <w:tcBorders>
              <w:top w:val="nil"/>
              <w:left w:val="nil"/>
              <w:bottom w:val="single" w:sz="4" w:space="0" w:color="auto"/>
              <w:right w:val="single" w:sz="4" w:space="0" w:color="auto"/>
            </w:tcBorders>
            <w:shd w:val="clear" w:color="000000" w:fill="FFFFFF"/>
            <w:noWrap/>
            <w:vAlign w:val="bottom"/>
            <w:hideMark/>
          </w:tcPr>
          <w:p w14:paraId="068D07F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7F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12,721</w:t>
            </w:r>
          </w:p>
        </w:tc>
        <w:tc>
          <w:tcPr>
            <w:tcW w:w="1012" w:type="dxa"/>
            <w:tcBorders>
              <w:top w:val="nil"/>
              <w:left w:val="nil"/>
              <w:bottom w:val="single" w:sz="4" w:space="0" w:color="auto"/>
              <w:right w:val="single" w:sz="4" w:space="0" w:color="auto"/>
            </w:tcBorders>
            <w:shd w:val="clear" w:color="000000" w:fill="FFFFFF"/>
            <w:noWrap/>
            <w:vAlign w:val="bottom"/>
            <w:hideMark/>
          </w:tcPr>
          <w:p w14:paraId="068D07F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64,945</w:t>
            </w:r>
          </w:p>
        </w:tc>
        <w:tc>
          <w:tcPr>
            <w:tcW w:w="1083" w:type="dxa"/>
            <w:tcBorders>
              <w:top w:val="nil"/>
              <w:left w:val="nil"/>
              <w:bottom w:val="single" w:sz="4" w:space="0" w:color="auto"/>
              <w:right w:val="single" w:sz="4" w:space="0" w:color="auto"/>
            </w:tcBorders>
            <w:shd w:val="clear" w:color="000000" w:fill="FFFFFF"/>
            <w:noWrap/>
            <w:vAlign w:val="bottom"/>
            <w:hideMark/>
          </w:tcPr>
          <w:p w14:paraId="068D07F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15,845</w:t>
            </w:r>
          </w:p>
        </w:tc>
        <w:tc>
          <w:tcPr>
            <w:tcW w:w="1358" w:type="dxa"/>
            <w:tcBorders>
              <w:top w:val="nil"/>
              <w:left w:val="nil"/>
              <w:bottom w:val="single" w:sz="4" w:space="0" w:color="auto"/>
              <w:right w:val="single" w:sz="4" w:space="0" w:color="auto"/>
            </w:tcBorders>
            <w:shd w:val="clear" w:color="000000" w:fill="FFFFFF"/>
            <w:noWrap/>
            <w:vAlign w:val="bottom"/>
            <w:hideMark/>
          </w:tcPr>
          <w:p w14:paraId="068D07F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6,390</w:t>
            </w:r>
          </w:p>
        </w:tc>
        <w:tc>
          <w:tcPr>
            <w:tcW w:w="875" w:type="dxa"/>
            <w:tcBorders>
              <w:top w:val="nil"/>
              <w:left w:val="nil"/>
              <w:bottom w:val="single" w:sz="4" w:space="0" w:color="auto"/>
              <w:right w:val="single" w:sz="4" w:space="0" w:color="auto"/>
            </w:tcBorders>
            <w:shd w:val="clear" w:color="000000" w:fill="FFFFFF"/>
            <w:noWrap/>
            <w:vAlign w:val="bottom"/>
            <w:hideMark/>
          </w:tcPr>
          <w:p w14:paraId="068D080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16,543</w:t>
            </w:r>
          </w:p>
        </w:tc>
        <w:tc>
          <w:tcPr>
            <w:tcW w:w="873" w:type="dxa"/>
            <w:tcBorders>
              <w:top w:val="nil"/>
              <w:left w:val="nil"/>
              <w:bottom w:val="single" w:sz="4" w:space="0" w:color="auto"/>
              <w:right w:val="single" w:sz="4" w:space="0" w:color="auto"/>
            </w:tcBorders>
            <w:shd w:val="clear" w:color="000000" w:fill="FFFFFF"/>
            <w:noWrap/>
            <w:vAlign w:val="bottom"/>
            <w:hideMark/>
          </w:tcPr>
          <w:p w14:paraId="068D080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0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818</w:t>
            </w:r>
          </w:p>
        </w:tc>
        <w:tc>
          <w:tcPr>
            <w:tcW w:w="770" w:type="dxa"/>
            <w:tcBorders>
              <w:top w:val="nil"/>
              <w:left w:val="nil"/>
              <w:bottom w:val="single" w:sz="4" w:space="0" w:color="auto"/>
              <w:right w:val="single" w:sz="4" w:space="0" w:color="auto"/>
            </w:tcBorders>
            <w:shd w:val="clear" w:color="000000" w:fill="FFFFFF"/>
            <w:noWrap/>
            <w:vAlign w:val="bottom"/>
            <w:hideMark/>
          </w:tcPr>
          <w:p w14:paraId="068D080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5,585</w:t>
            </w:r>
          </w:p>
        </w:tc>
        <w:tc>
          <w:tcPr>
            <w:tcW w:w="785" w:type="dxa"/>
            <w:tcBorders>
              <w:top w:val="nil"/>
              <w:left w:val="nil"/>
              <w:bottom w:val="single" w:sz="4" w:space="0" w:color="auto"/>
              <w:right w:val="single" w:sz="4" w:space="0" w:color="auto"/>
            </w:tcBorders>
            <w:shd w:val="clear" w:color="000000" w:fill="FFFFFF"/>
            <w:noWrap/>
            <w:vAlign w:val="bottom"/>
            <w:hideMark/>
          </w:tcPr>
          <w:p w14:paraId="068D080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18,912</w:t>
            </w:r>
          </w:p>
        </w:tc>
        <w:tc>
          <w:tcPr>
            <w:tcW w:w="1456" w:type="dxa"/>
            <w:tcBorders>
              <w:top w:val="nil"/>
              <w:left w:val="nil"/>
              <w:bottom w:val="single" w:sz="4" w:space="0" w:color="auto"/>
              <w:right w:val="single" w:sz="4" w:space="0" w:color="auto"/>
            </w:tcBorders>
            <w:shd w:val="clear" w:color="000000" w:fill="FFFFFF"/>
            <w:noWrap/>
            <w:vAlign w:val="bottom"/>
            <w:hideMark/>
          </w:tcPr>
          <w:p w14:paraId="068D080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0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350,973</w:t>
            </w:r>
          </w:p>
        </w:tc>
      </w:tr>
      <w:tr w:rsidR="00265AA2" w:rsidRPr="00B778E4" w14:paraId="068D081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0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21</w:t>
            </w:r>
          </w:p>
        </w:tc>
        <w:tc>
          <w:tcPr>
            <w:tcW w:w="1114" w:type="dxa"/>
            <w:tcBorders>
              <w:top w:val="nil"/>
              <w:left w:val="nil"/>
              <w:bottom w:val="single" w:sz="4" w:space="0" w:color="auto"/>
              <w:right w:val="nil"/>
            </w:tcBorders>
            <w:shd w:val="clear" w:color="000000" w:fill="FFFFFF"/>
            <w:noWrap/>
            <w:vAlign w:val="bottom"/>
            <w:hideMark/>
          </w:tcPr>
          <w:p w14:paraId="068D080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Këlcyrë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0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58,984</w:t>
            </w:r>
          </w:p>
        </w:tc>
        <w:tc>
          <w:tcPr>
            <w:tcW w:w="1358" w:type="dxa"/>
            <w:tcBorders>
              <w:top w:val="nil"/>
              <w:left w:val="nil"/>
              <w:bottom w:val="single" w:sz="4" w:space="0" w:color="auto"/>
              <w:right w:val="single" w:sz="4" w:space="0" w:color="auto"/>
            </w:tcBorders>
            <w:shd w:val="clear" w:color="000000" w:fill="FFFFFF"/>
            <w:noWrap/>
            <w:vAlign w:val="bottom"/>
            <w:hideMark/>
          </w:tcPr>
          <w:p w14:paraId="068D080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0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0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7,517</w:t>
            </w:r>
          </w:p>
        </w:tc>
        <w:tc>
          <w:tcPr>
            <w:tcW w:w="1083" w:type="dxa"/>
            <w:tcBorders>
              <w:top w:val="nil"/>
              <w:left w:val="nil"/>
              <w:bottom w:val="single" w:sz="4" w:space="0" w:color="auto"/>
              <w:right w:val="single" w:sz="4" w:space="0" w:color="auto"/>
            </w:tcBorders>
            <w:shd w:val="clear" w:color="000000" w:fill="FFFFFF"/>
            <w:noWrap/>
            <w:vAlign w:val="bottom"/>
            <w:hideMark/>
          </w:tcPr>
          <w:p w14:paraId="068D080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1,398</w:t>
            </w:r>
          </w:p>
        </w:tc>
        <w:tc>
          <w:tcPr>
            <w:tcW w:w="1358" w:type="dxa"/>
            <w:tcBorders>
              <w:top w:val="nil"/>
              <w:left w:val="nil"/>
              <w:bottom w:val="single" w:sz="4" w:space="0" w:color="auto"/>
              <w:right w:val="single" w:sz="4" w:space="0" w:color="auto"/>
            </w:tcBorders>
            <w:shd w:val="clear" w:color="000000" w:fill="FFFFFF"/>
            <w:noWrap/>
            <w:vAlign w:val="bottom"/>
            <w:hideMark/>
          </w:tcPr>
          <w:p w14:paraId="068D080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2,767</w:t>
            </w:r>
          </w:p>
        </w:tc>
        <w:tc>
          <w:tcPr>
            <w:tcW w:w="875" w:type="dxa"/>
            <w:tcBorders>
              <w:top w:val="nil"/>
              <w:left w:val="nil"/>
              <w:bottom w:val="single" w:sz="4" w:space="0" w:color="auto"/>
              <w:right w:val="single" w:sz="4" w:space="0" w:color="auto"/>
            </w:tcBorders>
            <w:shd w:val="clear" w:color="000000" w:fill="FFFFFF"/>
            <w:noWrap/>
            <w:vAlign w:val="bottom"/>
            <w:hideMark/>
          </w:tcPr>
          <w:p w14:paraId="068D081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13,107</w:t>
            </w:r>
          </w:p>
        </w:tc>
        <w:tc>
          <w:tcPr>
            <w:tcW w:w="873" w:type="dxa"/>
            <w:tcBorders>
              <w:top w:val="nil"/>
              <w:left w:val="nil"/>
              <w:bottom w:val="single" w:sz="4" w:space="0" w:color="auto"/>
              <w:right w:val="single" w:sz="4" w:space="0" w:color="auto"/>
            </w:tcBorders>
            <w:shd w:val="clear" w:color="000000" w:fill="FFFFFF"/>
            <w:noWrap/>
            <w:vAlign w:val="bottom"/>
            <w:hideMark/>
          </w:tcPr>
          <w:p w14:paraId="068D081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1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2,896</w:t>
            </w:r>
          </w:p>
        </w:tc>
        <w:tc>
          <w:tcPr>
            <w:tcW w:w="770" w:type="dxa"/>
            <w:tcBorders>
              <w:top w:val="nil"/>
              <w:left w:val="nil"/>
              <w:bottom w:val="single" w:sz="4" w:space="0" w:color="auto"/>
              <w:right w:val="single" w:sz="4" w:space="0" w:color="auto"/>
            </w:tcBorders>
            <w:shd w:val="clear" w:color="000000" w:fill="FFFFFF"/>
            <w:noWrap/>
            <w:vAlign w:val="bottom"/>
            <w:hideMark/>
          </w:tcPr>
          <w:p w14:paraId="068D081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7,639</w:t>
            </w:r>
          </w:p>
        </w:tc>
        <w:tc>
          <w:tcPr>
            <w:tcW w:w="785" w:type="dxa"/>
            <w:tcBorders>
              <w:top w:val="nil"/>
              <w:left w:val="nil"/>
              <w:bottom w:val="single" w:sz="4" w:space="0" w:color="auto"/>
              <w:right w:val="single" w:sz="4" w:space="0" w:color="auto"/>
            </w:tcBorders>
            <w:shd w:val="clear" w:color="000000" w:fill="FFFFFF"/>
            <w:noWrap/>
            <w:vAlign w:val="bottom"/>
            <w:hideMark/>
          </w:tcPr>
          <w:p w14:paraId="068D081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1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1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103,899</w:t>
            </w:r>
          </w:p>
        </w:tc>
      </w:tr>
      <w:tr w:rsidR="00265AA2" w:rsidRPr="00B778E4" w14:paraId="068D082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1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22</w:t>
            </w:r>
          </w:p>
        </w:tc>
        <w:tc>
          <w:tcPr>
            <w:tcW w:w="1114" w:type="dxa"/>
            <w:tcBorders>
              <w:top w:val="nil"/>
              <w:left w:val="nil"/>
              <w:bottom w:val="single" w:sz="4" w:space="0" w:color="auto"/>
              <w:right w:val="nil"/>
            </w:tcBorders>
            <w:shd w:val="clear" w:color="000000" w:fill="FFFFFF"/>
            <w:noWrap/>
            <w:vAlign w:val="bottom"/>
            <w:hideMark/>
          </w:tcPr>
          <w:p w14:paraId="068D081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Klos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1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134,094</w:t>
            </w:r>
          </w:p>
        </w:tc>
        <w:tc>
          <w:tcPr>
            <w:tcW w:w="1358" w:type="dxa"/>
            <w:tcBorders>
              <w:top w:val="nil"/>
              <w:left w:val="nil"/>
              <w:bottom w:val="single" w:sz="4" w:space="0" w:color="auto"/>
              <w:right w:val="single" w:sz="4" w:space="0" w:color="auto"/>
            </w:tcBorders>
            <w:shd w:val="clear" w:color="000000" w:fill="FFFFFF"/>
            <w:noWrap/>
            <w:vAlign w:val="bottom"/>
            <w:hideMark/>
          </w:tcPr>
          <w:p w14:paraId="068D081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1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1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23,782</w:t>
            </w:r>
          </w:p>
        </w:tc>
        <w:tc>
          <w:tcPr>
            <w:tcW w:w="1083" w:type="dxa"/>
            <w:tcBorders>
              <w:top w:val="nil"/>
              <w:left w:val="nil"/>
              <w:bottom w:val="single" w:sz="4" w:space="0" w:color="auto"/>
              <w:right w:val="single" w:sz="4" w:space="0" w:color="auto"/>
            </w:tcBorders>
            <w:shd w:val="clear" w:color="000000" w:fill="FFFFFF"/>
            <w:noWrap/>
            <w:vAlign w:val="bottom"/>
            <w:hideMark/>
          </w:tcPr>
          <w:p w14:paraId="068D081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5,126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1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1,752</w:t>
            </w:r>
          </w:p>
        </w:tc>
        <w:tc>
          <w:tcPr>
            <w:tcW w:w="875" w:type="dxa"/>
            <w:tcBorders>
              <w:top w:val="nil"/>
              <w:left w:val="nil"/>
              <w:bottom w:val="single" w:sz="4" w:space="0" w:color="auto"/>
              <w:right w:val="single" w:sz="4" w:space="0" w:color="auto"/>
            </w:tcBorders>
            <w:shd w:val="clear" w:color="000000" w:fill="FFFFFF"/>
            <w:noWrap/>
            <w:vAlign w:val="bottom"/>
            <w:hideMark/>
          </w:tcPr>
          <w:p w14:paraId="068D082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82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2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6,439</w:t>
            </w:r>
          </w:p>
        </w:tc>
        <w:tc>
          <w:tcPr>
            <w:tcW w:w="770" w:type="dxa"/>
            <w:tcBorders>
              <w:top w:val="nil"/>
              <w:left w:val="nil"/>
              <w:bottom w:val="single" w:sz="4" w:space="0" w:color="auto"/>
              <w:right w:val="single" w:sz="4" w:space="0" w:color="auto"/>
            </w:tcBorders>
            <w:shd w:val="clear" w:color="000000" w:fill="FFFFFF"/>
            <w:noWrap/>
            <w:vAlign w:val="bottom"/>
            <w:hideMark/>
          </w:tcPr>
          <w:p w14:paraId="068D082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10,028</w:t>
            </w:r>
          </w:p>
        </w:tc>
        <w:tc>
          <w:tcPr>
            <w:tcW w:w="785" w:type="dxa"/>
            <w:tcBorders>
              <w:top w:val="nil"/>
              <w:left w:val="nil"/>
              <w:bottom w:val="single" w:sz="4" w:space="0" w:color="auto"/>
              <w:right w:val="single" w:sz="4" w:space="0" w:color="auto"/>
            </w:tcBorders>
            <w:shd w:val="clear" w:color="000000" w:fill="FFFFFF"/>
            <w:noWrap/>
            <w:vAlign w:val="bottom"/>
            <w:hideMark/>
          </w:tcPr>
          <w:p w14:paraId="068D082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2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2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196,873</w:t>
            </w:r>
          </w:p>
        </w:tc>
      </w:tr>
      <w:tr w:rsidR="00265AA2" w:rsidRPr="00B778E4" w14:paraId="068D083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2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23</w:t>
            </w:r>
          </w:p>
        </w:tc>
        <w:tc>
          <w:tcPr>
            <w:tcW w:w="1114" w:type="dxa"/>
            <w:tcBorders>
              <w:top w:val="nil"/>
              <w:left w:val="nil"/>
              <w:bottom w:val="single" w:sz="4" w:space="0" w:color="auto"/>
              <w:right w:val="nil"/>
            </w:tcBorders>
            <w:shd w:val="clear" w:color="000000" w:fill="FFFFFF"/>
            <w:noWrap/>
            <w:vAlign w:val="bottom"/>
            <w:hideMark/>
          </w:tcPr>
          <w:p w14:paraId="068D082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Kolonjë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2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116,983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2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2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9,717</w:t>
            </w:r>
          </w:p>
        </w:tc>
        <w:tc>
          <w:tcPr>
            <w:tcW w:w="1012" w:type="dxa"/>
            <w:tcBorders>
              <w:top w:val="nil"/>
              <w:left w:val="nil"/>
              <w:bottom w:val="single" w:sz="4" w:space="0" w:color="auto"/>
              <w:right w:val="single" w:sz="4" w:space="0" w:color="auto"/>
            </w:tcBorders>
            <w:shd w:val="clear" w:color="000000" w:fill="FFFFFF"/>
            <w:noWrap/>
            <w:vAlign w:val="bottom"/>
            <w:hideMark/>
          </w:tcPr>
          <w:p w14:paraId="068D082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27,911</w:t>
            </w:r>
          </w:p>
        </w:tc>
        <w:tc>
          <w:tcPr>
            <w:tcW w:w="1083" w:type="dxa"/>
            <w:tcBorders>
              <w:top w:val="nil"/>
              <w:left w:val="nil"/>
              <w:bottom w:val="single" w:sz="4" w:space="0" w:color="auto"/>
              <w:right w:val="single" w:sz="4" w:space="0" w:color="auto"/>
            </w:tcBorders>
            <w:shd w:val="clear" w:color="000000" w:fill="FFFFFF"/>
            <w:noWrap/>
            <w:vAlign w:val="bottom"/>
            <w:hideMark/>
          </w:tcPr>
          <w:p w14:paraId="068D082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5,126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2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3,971</w:t>
            </w:r>
          </w:p>
        </w:tc>
        <w:tc>
          <w:tcPr>
            <w:tcW w:w="875" w:type="dxa"/>
            <w:tcBorders>
              <w:top w:val="nil"/>
              <w:left w:val="nil"/>
              <w:bottom w:val="single" w:sz="4" w:space="0" w:color="auto"/>
              <w:right w:val="single" w:sz="4" w:space="0" w:color="auto"/>
            </w:tcBorders>
            <w:shd w:val="clear" w:color="000000" w:fill="FFFFFF"/>
            <w:noWrap/>
            <w:vAlign w:val="bottom"/>
            <w:hideMark/>
          </w:tcPr>
          <w:p w14:paraId="068D083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13,216</w:t>
            </w:r>
          </w:p>
        </w:tc>
        <w:tc>
          <w:tcPr>
            <w:tcW w:w="873" w:type="dxa"/>
            <w:tcBorders>
              <w:top w:val="nil"/>
              <w:left w:val="nil"/>
              <w:bottom w:val="single" w:sz="4" w:space="0" w:color="auto"/>
              <w:right w:val="single" w:sz="4" w:space="0" w:color="auto"/>
            </w:tcBorders>
            <w:shd w:val="clear" w:color="000000" w:fill="FFFFFF"/>
            <w:noWrap/>
            <w:vAlign w:val="bottom"/>
            <w:hideMark/>
          </w:tcPr>
          <w:p w14:paraId="068D083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3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11,155</w:t>
            </w:r>
          </w:p>
        </w:tc>
        <w:tc>
          <w:tcPr>
            <w:tcW w:w="770" w:type="dxa"/>
            <w:tcBorders>
              <w:top w:val="nil"/>
              <w:left w:val="nil"/>
              <w:bottom w:val="single" w:sz="4" w:space="0" w:color="auto"/>
              <w:right w:val="single" w:sz="4" w:space="0" w:color="auto"/>
            </w:tcBorders>
            <w:shd w:val="clear" w:color="000000" w:fill="FFFFFF"/>
            <w:noWrap/>
            <w:vAlign w:val="bottom"/>
            <w:hideMark/>
          </w:tcPr>
          <w:p w14:paraId="068D083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8,895</w:t>
            </w:r>
          </w:p>
        </w:tc>
        <w:tc>
          <w:tcPr>
            <w:tcW w:w="785" w:type="dxa"/>
            <w:tcBorders>
              <w:top w:val="nil"/>
              <w:left w:val="nil"/>
              <w:bottom w:val="single" w:sz="4" w:space="0" w:color="auto"/>
              <w:right w:val="single" w:sz="4" w:space="0" w:color="auto"/>
            </w:tcBorders>
            <w:shd w:val="clear" w:color="000000" w:fill="FFFFFF"/>
            <w:noWrap/>
            <w:vAlign w:val="bottom"/>
            <w:hideMark/>
          </w:tcPr>
          <w:p w14:paraId="068D083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10,289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3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3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207,263</w:t>
            </w:r>
          </w:p>
        </w:tc>
      </w:tr>
      <w:tr w:rsidR="00265AA2" w:rsidRPr="00B778E4" w14:paraId="068D084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3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24</w:t>
            </w:r>
          </w:p>
        </w:tc>
        <w:tc>
          <w:tcPr>
            <w:tcW w:w="1114" w:type="dxa"/>
            <w:tcBorders>
              <w:top w:val="nil"/>
              <w:left w:val="nil"/>
              <w:bottom w:val="single" w:sz="4" w:space="0" w:color="auto"/>
              <w:right w:val="nil"/>
            </w:tcBorders>
            <w:shd w:val="clear" w:color="000000" w:fill="FFFFFF"/>
            <w:noWrap/>
            <w:vAlign w:val="bottom"/>
            <w:hideMark/>
          </w:tcPr>
          <w:p w14:paraId="068D083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Konispol</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3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58,194</w:t>
            </w:r>
          </w:p>
        </w:tc>
        <w:tc>
          <w:tcPr>
            <w:tcW w:w="1358" w:type="dxa"/>
            <w:tcBorders>
              <w:top w:val="nil"/>
              <w:left w:val="nil"/>
              <w:bottom w:val="single" w:sz="4" w:space="0" w:color="auto"/>
              <w:right w:val="single" w:sz="4" w:space="0" w:color="auto"/>
            </w:tcBorders>
            <w:shd w:val="clear" w:color="000000" w:fill="FFFFFF"/>
            <w:noWrap/>
            <w:vAlign w:val="bottom"/>
            <w:hideMark/>
          </w:tcPr>
          <w:p w14:paraId="068D083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3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3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10,002</w:t>
            </w:r>
          </w:p>
        </w:tc>
        <w:tc>
          <w:tcPr>
            <w:tcW w:w="1083" w:type="dxa"/>
            <w:tcBorders>
              <w:top w:val="nil"/>
              <w:left w:val="nil"/>
              <w:bottom w:val="single" w:sz="4" w:space="0" w:color="auto"/>
              <w:right w:val="single" w:sz="4" w:space="0" w:color="auto"/>
            </w:tcBorders>
            <w:shd w:val="clear" w:color="000000" w:fill="FFFFFF"/>
            <w:noWrap/>
            <w:vAlign w:val="bottom"/>
            <w:hideMark/>
          </w:tcPr>
          <w:p w14:paraId="068D083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3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875" w:type="dxa"/>
            <w:tcBorders>
              <w:top w:val="nil"/>
              <w:left w:val="nil"/>
              <w:bottom w:val="single" w:sz="4" w:space="0" w:color="auto"/>
              <w:right w:val="single" w:sz="4" w:space="0" w:color="auto"/>
            </w:tcBorders>
            <w:shd w:val="clear" w:color="000000" w:fill="FFFFFF"/>
            <w:noWrap/>
            <w:vAlign w:val="bottom"/>
            <w:hideMark/>
          </w:tcPr>
          <w:p w14:paraId="068D084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84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4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1,582</w:t>
            </w:r>
          </w:p>
        </w:tc>
        <w:tc>
          <w:tcPr>
            <w:tcW w:w="770" w:type="dxa"/>
            <w:tcBorders>
              <w:top w:val="nil"/>
              <w:left w:val="nil"/>
              <w:bottom w:val="single" w:sz="4" w:space="0" w:color="auto"/>
              <w:right w:val="single" w:sz="4" w:space="0" w:color="auto"/>
            </w:tcBorders>
            <w:shd w:val="clear" w:color="000000" w:fill="FFFFFF"/>
            <w:noWrap/>
            <w:vAlign w:val="bottom"/>
            <w:hideMark/>
          </w:tcPr>
          <w:p w14:paraId="068D084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1,722</w:t>
            </w:r>
          </w:p>
        </w:tc>
        <w:tc>
          <w:tcPr>
            <w:tcW w:w="785" w:type="dxa"/>
            <w:tcBorders>
              <w:top w:val="nil"/>
              <w:left w:val="nil"/>
              <w:bottom w:val="single" w:sz="4" w:space="0" w:color="auto"/>
              <w:right w:val="single" w:sz="4" w:space="0" w:color="auto"/>
            </w:tcBorders>
            <w:shd w:val="clear" w:color="000000" w:fill="FFFFFF"/>
            <w:noWrap/>
            <w:vAlign w:val="bottom"/>
            <w:hideMark/>
          </w:tcPr>
          <w:p w14:paraId="068D084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10,289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4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4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95,200</w:t>
            </w:r>
          </w:p>
        </w:tc>
      </w:tr>
      <w:tr w:rsidR="00265AA2" w:rsidRPr="00B778E4" w14:paraId="068D085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4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25</w:t>
            </w:r>
          </w:p>
        </w:tc>
        <w:tc>
          <w:tcPr>
            <w:tcW w:w="1114" w:type="dxa"/>
            <w:tcBorders>
              <w:top w:val="nil"/>
              <w:left w:val="nil"/>
              <w:bottom w:val="single" w:sz="4" w:space="0" w:color="auto"/>
              <w:right w:val="nil"/>
            </w:tcBorders>
            <w:shd w:val="clear" w:color="000000" w:fill="FFFFFF"/>
            <w:noWrap/>
            <w:vAlign w:val="bottom"/>
            <w:hideMark/>
          </w:tcPr>
          <w:p w14:paraId="068D084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Korçë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4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439,016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4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4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21,881</w:t>
            </w:r>
          </w:p>
        </w:tc>
        <w:tc>
          <w:tcPr>
            <w:tcW w:w="1012" w:type="dxa"/>
            <w:tcBorders>
              <w:top w:val="nil"/>
              <w:left w:val="nil"/>
              <w:bottom w:val="single" w:sz="4" w:space="0" w:color="auto"/>
              <w:right w:val="single" w:sz="4" w:space="0" w:color="auto"/>
            </w:tcBorders>
            <w:shd w:val="clear" w:color="000000" w:fill="FFFFFF"/>
            <w:noWrap/>
            <w:vAlign w:val="bottom"/>
            <w:hideMark/>
          </w:tcPr>
          <w:p w14:paraId="068D084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131,139</w:t>
            </w:r>
          </w:p>
        </w:tc>
        <w:tc>
          <w:tcPr>
            <w:tcW w:w="1083" w:type="dxa"/>
            <w:tcBorders>
              <w:top w:val="nil"/>
              <w:left w:val="nil"/>
              <w:bottom w:val="single" w:sz="4" w:space="0" w:color="auto"/>
              <w:right w:val="single" w:sz="4" w:space="0" w:color="auto"/>
            </w:tcBorders>
            <w:shd w:val="clear" w:color="000000" w:fill="FFFFFF"/>
            <w:noWrap/>
            <w:vAlign w:val="bottom"/>
            <w:hideMark/>
          </w:tcPr>
          <w:p w14:paraId="068D084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40,544</w:t>
            </w:r>
          </w:p>
        </w:tc>
        <w:tc>
          <w:tcPr>
            <w:tcW w:w="1358" w:type="dxa"/>
            <w:tcBorders>
              <w:top w:val="nil"/>
              <w:left w:val="nil"/>
              <w:bottom w:val="single" w:sz="4" w:space="0" w:color="auto"/>
              <w:right w:val="single" w:sz="4" w:space="0" w:color="auto"/>
            </w:tcBorders>
            <w:shd w:val="clear" w:color="000000" w:fill="FFFFFF"/>
            <w:noWrap/>
            <w:vAlign w:val="bottom"/>
            <w:hideMark/>
          </w:tcPr>
          <w:p w14:paraId="068D084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18,289</w:t>
            </w:r>
          </w:p>
        </w:tc>
        <w:tc>
          <w:tcPr>
            <w:tcW w:w="875" w:type="dxa"/>
            <w:tcBorders>
              <w:top w:val="nil"/>
              <w:left w:val="nil"/>
              <w:bottom w:val="single" w:sz="4" w:space="0" w:color="auto"/>
              <w:right w:val="single" w:sz="4" w:space="0" w:color="auto"/>
            </w:tcBorders>
            <w:shd w:val="clear" w:color="000000" w:fill="FFFFFF"/>
            <w:noWrap/>
            <w:vAlign w:val="bottom"/>
            <w:hideMark/>
          </w:tcPr>
          <w:p w14:paraId="068D085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29,092</w:t>
            </w:r>
          </w:p>
        </w:tc>
        <w:tc>
          <w:tcPr>
            <w:tcW w:w="873" w:type="dxa"/>
            <w:tcBorders>
              <w:top w:val="nil"/>
              <w:left w:val="nil"/>
              <w:bottom w:val="single" w:sz="4" w:space="0" w:color="auto"/>
              <w:right w:val="single" w:sz="4" w:space="0" w:color="auto"/>
            </w:tcBorders>
            <w:shd w:val="clear" w:color="000000" w:fill="FFFFFF"/>
            <w:noWrap/>
            <w:vAlign w:val="bottom"/>
            <w:hideMark/>
          </w:tcPr>
          <w:p w14:paraId="068D085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5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13,815</w:t>
            </w:r>
          </w:p>
        </w:tc>
        <w:tc>
          <w:tcPr>
            <w:tcW w:w="770" w:type="dxa"/>
            <w:tcBorders>
              <w:top w:val="nil"/>
              <w:left w:val="nil"/>
              <w:bottom w:val="single" w:sz="4" w:space="0" w:color="auto"/>
              <w:right w:val="single" w:sz="4" w:space="0" w:color="auto"/>
            </w:tcBorders>
            <w:shd w:val="clear" w:color="000000" w:fill="FFFFFF"/>
            <w:noWrap/>
            <w:vAlign w:val="bottom"/>
            <w:hideMark/>
          </w:tcPr>
          <w:p w14:paraId="068D085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6,521</w:t>
            </w:r>
          </w:p>
        </w:tc>
        <w:tc>
          <w:tcPr>
            <w:tcW w:w="785" w:type="dxa"/>
            <w:tcBorders>
              <w:top w:val="nil"/>
              <w:left w:val="nil"/>
              <w:bottom w:val="single" w:sz="4" w:space="0" w:color="auto"/>
              <w:right w:val="single" w:sz="4" w:space="0" w:color="auto"/>
            </w:tcBorders>
            <w:shd w:val="clear" w:color="000000" w:fill="FFFFFF"/>
            <w:noWrap/>
            <w:vAlign w:val="bottom"/>
            <w:hideMark/>
          </w:tcPr>
          <w:p w14:paraId="068D085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43,178</w:t>
            </w:r>
          </w:p>
        </w:tc>
        <w:tc>
          <w:tcPr>
            <w:tcW w:w="1456" w:type="dxa"/>
            <w:tcBorders>
              <w:top w:val="nil"/>
              <w:left w:val="nil"/>
              <w:bottom w:val="single" w:sz="4" w:space="0" w:color="auto"/>
              <w:right w:val="single" w:sz="4" w:space="0" w:color="auto"/>
            </w:tcBorders>
            <w:shd w:val="clear" w:color="000000" w:fill="FFFFFF"/>
            <w:noWrap/>
            <w:vAlign w:val="bottom"/>
            <w:hideMark/>
          </w:tcPr>
          <w:p w14:paraId="068D085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5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743,476</w:t>
            </w:r>
          </w:p>
        </w:tc>
      </w:tr>
      <w:tr w:rsidR="00265AA2" w:rsidRPr="00B778E4" w14:paraId="068D086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5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26</w:t>
            </w:r>
          </w:p>
        </w:tc>
        <w:tc>
          <w:tcPr>
            <w:tcW w:w="1114" w:type="dxa"/>
            <w:tcBorders>
              <w:top w:val="nil"/>
              <w:left w:val="nil"/>
              <w:bottom w:val="single" w:sz="4" w:space="0" w:color="auto"/>
              <w:right w:val="nil"/>
            </w:tcBorders>
            <w:shd w:val="clear" w:color="000000" w:fill="FFFFFF"/>
            <w:noWrap/>
            <w:vAlign w:val="bottom"/>
            <w:hideMark/>
          </w:tcPr>
          <w:p w14:paraId="068D085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Krujë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5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276,863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5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5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5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75,809</w:t>
            </w:r>
          </w:p>
        </w:tc>
        <w:tc>
          <w:tcPr>
            <w:tcW w:w="1083" w:type="dxa"/>
            <w:tcBorders>
              <w:top w:val="nil"/>
              <w:left w:val="nil"/>
              <w:bottom w:val="single" w:sz="4" w:space="0" w:color="auto"/>
              <w:right w:val="single" w:sz="4" w:space="0" w:color="auto"/>
            </w:tcBorders>
            <w:shd w:val="clear" w:color="000000" w:fill="FFFFFF"/>
            <w:noWrap/>
            <w:vAlign w:val="bottom"/>
            <w:hideMark/>
          </w:tcPr>
          <w:p w14:paraId="068D085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14,913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5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3,527</w:t>
            </w:r>
          </w:p>
        </w:tc>
        <w:tc>
          <w:tcPr>
            <w:tcW w:w="875" w:type="dxa"/>
            <w:tcBorders>
              <w:top w:val="nil"/>
              <w:left w:val="nil"/>
              <w:bottom w:val="single" w:sz="4" w:space="0" w:color="auto"/>
              <w:right w:val="single" w:sz="4" w:space="0" w:color="auto"/>
            </w:tcBorders>
            <w:shd w:val="clear" w:color="000000" w:fill="FFFFFF"/>
            <w:noWrap/>
            <w:vAlign w:val="bottom"/>
            <w:hideMark/>
          </w:tcPr>
          <w:p w14:paraId="068D086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15,018</w:t>
            </w:r>
          </w:p>
        </w:tc>
        <w:tc>
          <w:tcPr>
            <w:tcW w:w="873" w:type="dxa"/>
            <w:tcBorders>
              <w:top w:val="nil"/>
              <w:left w:val="nil"/>
              <w:bottom w:val="single" w:sz="4" w:space="0" w:color="auto"/>
              <w:right w:val="single" w:sz="4" w:space="0" w:color="auto"/>
            </w:tcBorders>
            <w:shd w:val="clear" w:color="000000" w:fill="FFFFFF"/>
            <w:noWrap/>
            <w:vAlign w:val="bottom"/>
            <w:hideMark/>
          </w:tcPr>
          <w:p w14:paraId="068D086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6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5,460</w:t>
            </w:r>
          </w:p>
        </w:tc>
        <w:tc>
          <w:tcPr>
            <w:tcW w:w="770" w:type="dxa"/>
            <w:tcBorders>
              <w:top w:val="nil"/>
              <w:left w:val="nil"/>
              <w:bottom w:val="single" w:sz="4" w:space="0" w:color="auto"/>
              <w:right w:val="single" w:sz="4" w:space="0" w:color="auto"/>
            </w:tcBorders>
            <w:shd w:val="clear" w:color="000000" w:fill="FFFFFF"/>
            <w:noWrap/>
            <w:vAlign w:val="bottom"/>
            <w:hideMark/>
          </w:tcPr>
          <w:p w14:paraId="068D086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7,086</w:t>
            </w:r>
          </w:p>
        </w:tc>
        <w:tc>
          <w:tcPr>
            <w:tcW w:w="785" w:type="dxa"/>
            <w:tcBorders>
              <w:top w:val="nil"/>
              <w:left w:val="nil"/>
              <w:bottom w:val="single" w:sz="4" w:space="0" w:color="auto"/>
              <w:right w:val="single" w:sz="4" w:space="0" w:color="auto"/>
            </w:tcBorders>
            <w:shd w:val="clear" w:color="000000" w:fill="FFFFFF"/>
            <w:noWrap/>
            <w:vAlign w:val="bottom"/>
            <w:hideMark/>
          </w:tcPr>
          <w:p w14:paraId="068D086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15,651</w:t>
            </w:r>
          </w:p>
        </w:tc>
        <w:tc>
          <w:tcPr>
            <w:tcW w:w="1456" w:type="dxa"/>
            <w:tcBorders>
              <w:top w:val="nil"/>
              <w:left w:val="nil"/>
              <w:bottom w:val="single" w:sz="4" w:space="0" w:color="auto"/>
              <w:right w:val="single" w:sz="4" w:space="0" w:color="auto"/>
            </w:tcBorders>
            <w:shd w:val="clear" w:color="000000" w:fill="FFFFFF"/>
            <w:noWrap/>
            <w:vAlign w:val="bottom"/>
            <w:hideMark/>
          </w:tcPr>
          <w:p w14:paraId="068D086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6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414,327</w:t>
            </w:r>
          </w:p>
        </w:tc>
      </w:tr>
      <w:tr w:rsidR="00265AA2" w:rsidRPr="00B778E4" w14:paraId="068D087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6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27</w:t>
            </w:r>
          </w:p>
        </w:tc>
        <w:tc>
          <w:tcPr>
            <w:tcW w:w="1114" w:type="dxa"/>
            <w:tcBorders>
              <w:top w:val="nil"/>
              <w:left w:val="nil"/>
              <w:bottom w:val="single" w:sz="4" w:space="0" w:color="auto"/>
              <w:right w:val="nil"/>
            </w:tcBorders>
            <w:shd w:val="clear" w:color="000000" w:fill="FFFFFF"/>
            <w:noWrap/>
            <w:vAlign w:val="bottom"/>
            <w:hideMark/>
          </w:tcPr>
          <w:p w14:paraId="068D086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Kuçovë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6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157,761</w:t>
            </w:r>
          </w:p>
        </w:tc>
        <w:tc>
          <w:tcPr>
            <w:tcW w:w="1358" w:type="dxa"/>
            <w:tcBorders>
              <w:top w:val="nil"/>
              <w:left w:val="nil"/>
              <w:bottom w:val="single" w:sz="4" w:space="0" w:color="auto"/>
              <w:right w:val="single" w:sz="4" w:space="0" w:color="auto"/>
            </w:tcBorders>
            <w:shd w:val="clear" w:color="000000" w:fill="FFFFFF"/>
            <w:noWrap/>
            <w:vAlign w:val="bottom"/>
            <w:hideMark/>
          </w:tcPr>
          <w:p w14:paraId="068D086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6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6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53,584</w:t>
            </w:r>
          </w:p>
        </w:tc>
        <w:tc>
          <w:tcPr>
            <w:tcW w:w="1083" w:type="dxa"/>
            <w:tcBorders>
              <w:top w:val="nil"/>
              <w:left w:val="nil"/>
              <w:bottom w:val="single" w:sz="4" w:space="0" w:color="auto"/>
              <w:right w:val="single" w:sz="4" w:space="0" w:color="auto"/>
            </w:tcBorders>
            <w:shd w:val="clear" w:color="000000" w:fill="FFFFFF"/>
            <w:noWrap/>
            <w:vAlign w:val="bottom"/>
            <w:hideMark/>
          </w:tcPr>
          <w:p w14:paraId="068D086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17,243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6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6,762</w:t>
            </w:r>
          </w:p>
        </w:tc>
        <w:tc>
          <w:tcPr>
            <w:tcW w:w="875" w:type="dxa"/>
            <w:tcBorders>
              <w:top w:val="nil"/>
              <w:left w:val="nil"/>
              <w:bottom w:val="single" w:sz="4" w:space="0" w:color="auto"/>
              <w:right w:val="single" w:sz="4" w:space="0" w:color="auto"/>
            </w:tcBorders>
            <w:shd w:val="clear" w:color="000000" w:fill="FFFFFF"/>
            <w:noWrap/>
            <w:vAlign w:val="bottom"/>
            <w:hideMark/>
          </w:tcPr>
          <w:p w14:paraId="068D087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14,185</w:t>
            </w:r>
          </w:p>
        </w:tc>
        <w:tc>
          <w:tcPr>
            <w:tcW w:w="873" w:type="dxa"/>
            <w:tcBorders>
              <w:top w:val="nil"/>
              <w:left w:val="nil"/>
              <w:bottom w:val="single" w:sz="4" w:space="0" w:color="auto"/>
              <w:right w:val="single" w:sz="4" w:space="0" w:color="auto"/>
            </w:tcBorders>
            <w:shd w:val="clear" w:color="000000" w:fill="FFFFFF"/>
            <w:noWrap/>
            <w:vAlign w:val="bottom"/>
            <w:hideMark/>
          </w:tcPr>
          <w:p w14:paraId="068D087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2,622</w:t>
            </w:r>
          </w:p>
        </w:tc>
        <w:tc>
          <w:tcPr>
            <w:tcW w:w="1233" w:type="dxa"/>
            <w:tcBorders>
              <w:top w:val="nil"/>
              <w:left w:val="nil"/>
              <w:bottom w:val="single" w:sz="4" w:space="0" w:color="auto"/>
              <w:right w:val="single" w:sz="4" w:space="0" w:color="auto"/>
            </w:tcBorders>
            <w:shd w:val="clear" w:color="000000" w:fill="FFFFFF"/>
            <w:noWrap/>
            <w:vAlign w:val="bottom"/>
            <w:hideMark/>
          </w:tcPr>
          <w:p w14:paraId="068D087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1,342</w:t>
            </w:r>
          </w:p>
        </w:tc>
        <w:tc>
          <w:tcPr>
            <w:tcW w:w="770" w:type="dxa"/>
            <w:tcBorders>
              <w:top w:val="nil"/>
              <w:left w:val="nil"/>
              <w:bottom w:val="single" w:sz="4" w:space="0" w:color="auto"/>
              <w:right w:val="single" w:sz="4" w:space="0" w:color="auto"/>
            </w:tcBorders>
            <w:shd w:val="clear" w:color="000000" w:fill="FFFFFF"/>
            <w:noWrap/>
            <w:vAlign w:val="bottom"/>
            <w:hideMark/>
          </w:tcPr>
          <w:p w14:paraId="068D087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2,006</w:t>
            </w:r>
          </w:p>
        </w:tc>
        <w:tc>
          <w:tcPr>
            <w:tcW w:w="785" w:type="dxa"/>
            <w:tcBorders>
              <w:top w:val="nil"/>
              <w:left w:val="nil"/>
              <w:bottom w:val="single" w:sz="4" w:space="0" w:color="auto"/>
              <w:right w:val="single" w:sz="4" w:space="0" w:color="auto"/>
            </w:tcBorders>
            <w:shd w:val="clear" w:color="000000" w:fill="FFFFFF"/>
            <w:noWrap/>
            <w:vAlign w:val="bottom"/>
            <w:hideMark/>
          </w:tcPr>
          <w:p w14:paraId="068D087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87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7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268,355</w:t>
            </w:r>
          </w:p>
        </w:tc>
      </w:tr>
      <w:tr w:rsidR="00265AA2" w:rsidRPr="00B778E4" w14:paraId="068D088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7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28</w:t>
            </w:r>
          </w:p>
        </w:tc>
        <w:tc>
          <w:tcPr>
            <w:tcW w:w="1114" w:type="dxa"/>
            <w:tcBorders>
              <w:top w:val="nil"/>
              <w:left w:val="nil"/>
              <w:bottom w:val="single" w:sz="4" w:space="0" w:color="auto"/>
              <w:right w:val="nil"/>
            </w:tcBorders>
            <w:shd w:val="clear" w:color="000000" w:fill="FFFFFF"/>
            <w:noWrap/>
            <w:vAlign w:val="bottom"/>
            <w:hideMark/>
          </w:tcPr>
          <w:p w14:paraId="068D087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Kukës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7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308,900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87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7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19,437</w:t>
            </w:r>
          </w:p>
        </w:tc>
        <w:tc>
          <w:tcPr>
            <w:tcW w:w="1012" w:type="dxa"/>
            <w:tcBorders>
              <w:top w:val="nil"/>
              <w:left w:val="nil"/>
              <w:bottom w:val="single" w:sz="4" w:space="0" w:color="auto"/>
              <w:right w:val="single" w:sz="4" w:space="0" w:color="auto"/>
            </w:tcBorders>
            <w:shd w:val="clear" w:color="000000" w:fill="FFFFFF"/>
            <w:noWrap/>
            <w:vAlign w:val="bottom"/>
            <w:hideMark/>
          </w:tcPr>
          <w:p w14:paraId="068D087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82,336</w:t>
            </w:r>
          </w:p>
        </w:tc>
        <w:tc>
          <w:tcPr>
            <w:tcW w:w="1083" w:type="dxa"/>
            <w:tcBorders>
              <w:top w:val="nil"/>
              <w:left w:val="nil"/>
              <w:bottom w:val="single" w:sz="4" w:space="0" w:color="auto"/>
              <w:right w:val="single" w:sz="4" w:space="0" w:color="auto"/>
            </w:tcBorders>
            <w:shd w:val="clear" w:color="000000" w:fill="FFFFFF"/>
            <w:noWrap/>
            <w:vAlign w:val="bottom"/>
            <w:hideMark/>
          </w:tcPr>
          <w:p w14:paraId="068D087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29,359</w:t>
            </w:r>
          </w:p>
        </w:tc>
        <w:tc>
          <w:tcPr>
            <w:tcW w:w="1358" w:type="dxa"/>
            <w:tcBorders>
              <w:top w:val="nil"/>
              <w:left w:val="nil"/>
              <w:bottom w:val="single" w:sz="4" w:space="0" w:color="auto"/>
              <w:right w:val="single" w:sz="4" w:space="0" w:color="auto"/>
            </w:tcBorders>
            <w:shd w:val="clear" w:color="000000" w:fill="FFFFFF"/>
            <w:noWrap/>
            <w:vAlign w:val="bottom"/>
            <w:hideMark/>
          </w:tcPr>
          <w:p w14:paraId="068D087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4,791</w:t>
            </w:r>
          </w:p>
        </w:tc>
        <w:tc>
          <w:tcPr>
            <w:tcW w:w="875" w:type="dxa"/>
            <w:tcBorders>
              <w:top w:val="nil"/>
              <w:left w:val="nil"/>
              <w:bottom w:val="single" w:sz="4" w:space="0" w:color="auto"/>
              <w:right w:val="single" w:sz="4" w:space="0" w:color="auto"/>
            </w:tcBorders>
            <w:shd w:val="clear" w:color="000000" w:fill="FFFFFF"/>
            <w:noWrap/>
            <w:vAlign w:val="bottom"/>
            <w:hideMark/>
          </w:tcPr>
          <w:p w14:paraId="068D088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45,583</w:t>
            </w:r>
          </w:p>
        </w:tc>
        <w:tc>
          <w:tcPr>
            <w:tcW w:w="873" w:type="dxa"/>
            <w:tcBorders>
              <w:top w:val="nil"/>
              <w:left w:val="nil"/>
              <w:bottom w:val="single" w:sz="4" w:space="0" w:color="auto"/>
              <w:right w:val="single" w:sz="4" w:space="0" w:color="auto"/>
            </w:tcBorders>
            <w:shd w:val="clear" w:color="000000" w:fill="FFFFFF"/>
            <w:noWrap/>
            <w:vAlign w:val="bottom"/>
            <w:hideMark/>
          </w:tcPr>
          <w:p w14:paraId="068D088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2,498</w:t>
            </w:r>
          </w:p>
        </w:tc>
        <w:tc>
          <w:tcPr>
            <w:tcW w:w="1233" w:type="dxa"/>
            <w:tcBorders>
              <w:top w:val="nil"/>
              <w:left w:val="nil"/>
              <w:bottom w:val="single" w:sz="4" w:space="0" w:color="auto"/>
              <w:right w:val="single" w:sz="4" w:space="0" w:color="auto"/>
            </w:tcBorders>
            <w:shd w:val="clear" w:color="000000" w:fill="FFFFFF"/>
            <w:noWrap/>
            <w:vAlign w:val="bottom"/>
            <w:hideMark/>
          </w:tcPr>
          <w:p w14:paraId="068D088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9,579</w:t>
            </w:r>
          </w:p>
        </w:tc>
        <w:tc>
          <w:tcPr>
            <w:tcW w:w="770" w:type="dxa"/>
            <w:tcBorders>
              <w:top w:val="nil"/>
              <w:left w:val="nil"/>
              <w:bottom w:val="single" w:sz="4" w:space="0" w:color="auto"/>
              <w:right w:val="single" w:sz="4" w:space="0" w:color="auto"/>
            </w:tcBorders>
            <w:shd w:val="clear" w:color="000000" w:fill="FFFFFF"/>
            <w:noWrap/>
            <w:vAlign w:val="bottom"/>
            <w:hideMark/>
          </w:tcPr>
          <w:p w14:paraId="068D088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19,147</w:t>
            </w:r>
          </w:p>
        </w:tc>
        <w:tc>
          <w:tcPr>
            <w:tcW w:w="785" w:type="dxa"/>
            <w:tcBorders>
              <w:top w:val="nil"/>
              <w:left w:val="nil"/>
              <w:bottom w:val="single" w:sz="4" w:space="0" w:color="auto"/>
              <w:right w:val="single" w:sz="4" w:space="0" w:color="auto"/>
            </w:tcBorders>
            <w:shd w:val="clear" w:color="000000" w:fill="FFFFFF"/>
            <w:noWrap/>
            <w:vAlign w:val="bottom"/>
            <w:hideMark/>
          </w:tcPr>
          <w:p w14:paraId="068D088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5,970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88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8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527,599</w:t>
            </w:r>
          </w:p>
        </w:tc>
      </w:tr>
      <w:tr w:rsidR="00265AA2" w:rsidRPr="00B778E4" w14:paraId="068D0897" w14:textId="77777777" w:rsidTr="003652D1">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8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29</w:t>
            </w:r>
          </w:p>
        </w:tc>
        <w:tc>
          <w:tcPr>
            <w:tcW w:w="1114" w:type="dxa"/>
            <w:tcBorders>
              <w:top w:val="nil"/>
              <w:left w:val="nil"/>
              <w:bottom w:val="single" w:sz="4" w:space="0" w:color="auto"/>
              <w:right w:val="nil"/>
            </w:tcBorders>
            <w:shd w:val="clear" w:color="000000" w:fill="FFFFFF"/>
            <w:noWrap/>
            <w:vAlign w:val="bottom"/>
            <w:hideMark/>
          </w:tcPr>
          <w:p w14:paraId="068D088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Kurbin</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8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222,906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8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8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8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71,895</w:t>
            </w:r>
          </w:p>
        </w:tc>
        <w:tc>
          <w:tcPr>
            <w:tcW w:w="1083" w:type="dxa"/>
            <w:tcBorders>
              <w:top w:val="nil"/>
              <w:left w:val="nil"/>
              <w:bottom w:val="single" w:sz="4" w:space="0" w:color="auto"/>
              <w:right w:val="single" w:sz="4" w:space="0" w:color="auto"/>
            </w:tcBorders>
            <w:shd w:val="clear" w:color="000000" w:fill="FFFFFF"/>
            <w:noWrap/>
            <w:vAlign w:val="bottom"/>
            <w:hideMark/>
          </w:tcPr>
          <w:p w14:paraId="068D088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16,777</w:t>
            </w:r>
          </w:p>
        </w:tc>
        <w:tc>
          <w:tcPr>
            <w:tcW w:w="1358" w:type="dxa"/>
            <w:tcBorders>
              <w:top w:val="nil"/>
              <w:left w:val="nil"/>
              <w:bottom w:val="single" w:sz="4" w:space="0" w:color="auto"/>
              <w:right w:val="single" w:sz="4" w:space="0" w:color="auto"/>
            </w:tcBorders>
            <w:shd w:val="clear" w:color="000000" w:fill="FFFFFF"/>
            <w:noWrap/>
            <w:vAlign w:val="bottom"/>
            <w:hideMark/>
          </w:tcPr>
          <w:p w14:paraId="068D088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14,838</w:t>
            </w:r>
          </w:p>
        </w:tc>
        <w:tc>
          <w:tcPr>
            <w:tcW w:w="875" w:type="dxa"/>
            <w:tcBorders>
              <w:top w:val="nil"/>
              <w:left w:val="nil"/>
              <w:bottom w:val="single" w:sz="4" w:space="0" w:color="auto"/>
              <w:right w:val="single" w:sz="4" w:space="0" w:color="auto"/>
            </w:tcBorders>
            <w:shd w:val="clear" w:color="000000" w:fill="FFFFFF"/>
            <w:noWrap/>
            <w:vAlign w:val="bottom"/>
            <w:hideMark/>
          </w:tcPr>
          <w:p w14:paraId="068D089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13,576</w:t>
            </w:r>
          </w:p>
        </w:tc>
        <w:tc>
          <w:tcPr>
            <w:tcW w:w="873" w:type="dxa"/>
            <w:tcBorders>
              <w:top w:val="nil"/>
              <w:left w:val="nil"/>
              <w:bottom w:val="single" w:sz="4" w:space="0" w:color="auto"/>
              <w:right w:val="single" w:sz="4" w:space="0" w:color="auto"/>
            </w:tcBorders>
            <w:shd w:val="clear" w:color="000000" w:fill="FFFFFF"/>
            <w:noWrap/>
            <w:vAlign w:val="bottom"/>
            <w:hideMark/>
          </w:tcPr>
          <w:p w14:paraId="068D089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9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2,585</w:t>
            </w:r>
          </w:p>
        </w:tc>
        <w:tc>
          <w:tcPr>
            <w:tcW w:w="770" w:type="dxa"/>
            <w:tcBorders>
              <w:top w:val="nil"/>
              <w:left w:val="nil"/>
              <w:bottom w:val="single" w:sz="4" w:space="0" w:color="auto"/>
              <w:right w:val="single" w:sz="4" w:space="0" w:color="auto"/>
            </w:tcBorders>
            <w:shd w:val="clear" w:color="000000" w:fill="FFFFFF"/>
            <w:noWrap/>
            <w:vAlign w:val="bottom"/>
            <w:hideMark/>
          </w:tcPr>
          <w:p w14:paraId="068D089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3,857</w:t>
            </w:r>
          </w:p>
        </w:tc>
        <w:tc>
          <w:tcPr>
            <w:tcW w:w="785" w:type="dxa"/>
            <w:tcBorders>
              <w:top w:val="nil"/>
              <w:left w:val="nil"/>
              <w:bottom w:val="single" w:sz="4" w:space="0" w:color="auto"/>
              <w:right w:val="single" w:sz="4" w:space="0" w:color="auto"/>
            </w:tcBorders>
            <w:shd w:val="clear" w:color="000000" w:fill="FFFFFF"/>
            <w:noWrap/>
            <w:vAlign w:val="bottom"/>
            <w:hideMark/>
          </w:tcPr>
          <w:p w14:paraId="068D089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19,612</w:t>
            </w:r>
          </w:p>
        </w:tc>
        <w:tc>
          <w:tcPr>
            <w:tcW w:w="1456" w:type="dxa"/>
            <w:tcBorders>
              <w:top w:val="nil"/>
              <w:left w:val="nil"/>
              <w:bottom w:val="single" w:sz="4" w:space="0" w:color="auto"/>
              <w:right w:val="single" w:sz="4" w:space="0" w:color="auto"/>
            </w:tcBorders>
            <w:shd w:val="clear" w:color="000000" w:fill="FFFFFF"/>
            <w:noWrap/>
            <w:vAlign w:val="bottom"/>
            <w:hideMark/>
          </w:tcPr>
          <w:p w14:paraId="068D089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9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366,047</w:t>
            </w:r>
          </w:p>
        </w:tc>
      </w:tr>
      <w:tr w:rsidR="00265AA2" w:rsidRPr="00B778E4" w14:paraId="068D08A7" w14:textId="77777777" w:rsidTr="003652D1">
        <w:trPr>
          <w:trHeight w:val="139"/>
          <w:jc w:val="center"/>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D089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30</w:t>
            </w:r>
          </w:p>
        </w:tc>
        <w:tc>
          <w:tcPr>
            <w:tcW w:w="111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Lezhë</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89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315,802</w:t>
            </w:r>
          </w:p>
        </w:tc>
        <w:tc>
          <w:tcPr>
            <w:tcW w:w="135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9,300</w:t>
            </w:r>
          </w:p>
        </w:tc>
        <w:tc>
          <w:tcPr>
            <w:tcW w:w="10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87,160</w:t>
            </w:r>
          </w:p>
        </w:tc>
        <w:tc>
          <w:tcPr>
            <w:tcW w:w="108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25,632</w:t>
            </w:r>
          </w:p>
        </w:tc>
        <w:tc>
          <w:tcPr>
            <w:tcW w:w="135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9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10,307</w:t>
            </w:r>
          </w:p>
        </w:tc>
        <w:tc>
          <w:tcPr>
            <w:tcW w:w="8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28,991</w:t>
            </w:r>
          </w:p>
        </w:tc>
        <w:tc>
          <w:tcPr>
            <w:tcW w:w="87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7,204</w:t>
            </w:r>
          </w:p>
        </w:tc>
        <w:tc>
          <w:tcPr>
            <w:tcW w:w="77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5,158</w:t>
            </w:r>
          </w:p>
        </w:tc>
        <w:tc>
          <w:tcPr>
            <w:tcW w:w="7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21,714</w:t>
            </w:r>
          </w:p>
        </w:tc>
        <w:tc>
          <w:tcPr>
            <w:tcW w:w="145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8D08A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08A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511,266</w:t>
            </w:r>
          </w:p>
        </w:tc>
      </w:tr>
      <w:tr w:rsidR="00265AA2" w:rsidRPr="00B778E4" w14:paraId="068D08B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A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31</w:t>
            </w:r>
          </w:p>
        </w:tc>
        <w:tc>
          <w:tcPr>
            <w:tcW w:w="1114" w:type="dxa"/>
            <w:tcBorders>
              <w:top w:val="nil"/>
              <w:left w:val="nil"/>
              <w:bottom w:val="single" w:sz="4" w:space="0" w:color="auto"/>
              <w:right w:val="nil"/>
            </w:tcBorders>
            <w:shd w:val="clear" w:color="000000" w:fill="FFFFFF"/>
            <w:noWrap/>
            <w:vAlign w:val="bottom"/>
            <w:hideMark/>
          </w:tcPr>
          <w:p w14:paraId="068D08A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Libohovë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A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40,113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A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A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A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5,481</w:t>
            </w:r>
          </w:p>
        </w:tc>
        <w:tc>
          <w:tcPr>
            <w:tcW w:w="1083" w:type="dxa"/>
            <w:tcBorders>
              <w:top w:val="nil"/>
              <w:left w:val="nil"/>
              <w:bottom w:val="single" w:sz="4" w:space="0" w:color="auto"/>
              <w:right w:val="single" w:sz="4" w:space="0" w:color="auto"/>
            </w:tcBorders>
            <w:shd w:val="clear" w:color="000000" w:fill="FFFFFF"/>
            <w:noWrap/>
            <w:vAlign w:val="bottom"/>
            <w:hideMark/>
          </w:tcPr>
          <w:p w14:paraId="068D08A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A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1,112</w:t>
            </w:r>
          </w:p>
        </w:tc>
        <w:tc>
          <w:tcPr>
            <w:tcW w:w="875" w:type="dxa"/>
            <w:tcBorders>
              <w:top w:val="nil"/>
              <w:left w:val="nil"/>
              <w:bottom w:val="single" w:sz="4" w:space="0" w:color="auto"/>
              <w:right w:val="single" w:sz="4" w:space="0" w:color="auto"/>
            </w:tcBorders>
            <w:shd w:val="clear" w:color="000000" w:fill="FFFFFF"/>
            <w:noWrap/>
            <w:vAlign w:val="bottom"/>
            <w:hideMark/>
          </w:tcPr>
          <w:p w14:paraId="068D08B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8B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B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2,483</w:t>
            </w:r>
          </w:p>
        </w:tc>
        <w:tc>
          <w:tcPr>
            <w:tcW w:w="770" w:type="dxa"/>
            <w:tcBorders>
              <w:top w:val="nil"/>
              <w:left w:val="nil"/>
              <w:bottom w:val="single" w:sz="4" w:space="0" w:color="auto"/>
              <w:right w:val="single" w:sz="4" w:space="0" w:color="auto"/>
            </w:tcBorders>
            <w:shd w:val="clear" w:color="000000" w:fill="FFFFFF"/>
            <w:noWrap/>
            <w:vAlign w:val="bottom"/>
            <w:hideMark/>
          </w:tcPr>
          <w:p w14:paraId="068D08B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6,329</w:t>
            </w:r>
          </w:p>
        </w:tc>
        <w:tc>
          <w:tcPr>
            <w:tcW w:w="785" w:type="dxa"/>
            <w:tcBorders>
              <w:top w:val="nil"/>
              <w:left w:val="nil"/>
              <w:bottom w:val="single" w:sz="4" w:space="0" w:color="auto"/>
              <w:right w:val="single" w:sz="4" w:space="0" w:color="auto"/>
            </w:tcBorders>
            <w:shd w:val="clear" w:color="000000" w:fill="FFFFFF"/>
            <w:noWrap/>
            <w:vAlign w:val="bottom"/>
            <w:hideMark/>
          </w:tcPr>
          <w:p w14:paraId="068D08B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B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B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71,637</w:t>
            </w:r>
          </w:p>
        </w:tc>
      </w:tr>
      <w:tr w:rsidR="00265AA2" w:rsidRPr="00B778E4" w14:paraId="068D08C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B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32</w:t>
            </w:r>
          </w:p>
        </w:tc>
        <w:tc>
          <w:tcPr>
            <w:tcW w:w="1114" w:type="dxa"/>
            <w:tcBorders>
              <w:top w:val="nil"/>
              <w:left w:val="nil"/>
              <w:bottom w:val="single" w:sz="4" w:space="0" w:color="auto"/>
              <w:right w:val="nil"/>
            </w:tcBorders>
            <w:shd w:val="clear" w:color="000000" w:fill="FFFFFF"/>
            <w:noWrap/>
            <w:vAlign w:val="bottom"/>
            <w:hideMark/>
          </w:tcPr>
          <w:p w14:paraId="068D08B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Librazhd</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B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266,913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B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8B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B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62,251</w:t>
            </w:r>
          </w:p>
        </w:tc>
        <w:tc>
          <w:tcPr>
            <w:tcW w:w="1083" w:type="dxa"/>
            <w:tcBorders>
              <w:top w:val="nil"/>
              <w:left w:val="nil"/>
              <w:bottom w:val="single" w:sz="4" w:space="0" w:color="auto"/>
              <w:right w:val="single" w:sz="4" w:space="0" w:color="auto"/>
            </w:tcBorders>
            <w:shd w:val="clear" w:color="000000" w:fill="FFFFFF"/>
            <w:noWrap/>
            <w:vAlign w:val="bottom"/>
            <w:hideMark/>
          </w:tcPr>
          <w:p w14:paraId="068D08B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8,855</w:t>
            </w:r>
          </w:p>
        </w:tc>
        <w:tc>
          <w:tcPr>
            <w:tcW w:w="1358" w:type="dxa"/>
            <w:tcBorders>
              <w:top w:val="nil"/>
              <w:left w:val="nil"/>
              <w:bottom w:val="single" w:sz="4" w:space="0" w:color="auto"/>
              <w:right w:val="single" w:sz="4" w:space="0" w:color="auto"/>
            </w:tcBorders>
            <w:shd w:val="clear" w:color="000000" w:fill="FFFFFF"/>
            <w:noWrap/>
            <w:vAlign w:val="bottom"/>
            <w:hideMark/>
          </w:tcPr>
          <w:p w14:paraId="068D08B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3,065</w:t>
            </w:r>
          </w:p>
        </w:tc>
        <w:tc>
          <w:tcPr>
            <w:tcW w:w="875" w:type="dxa"/>
            <w:tcBorders>
              <w:top w:val="nil"/>
              <w:left w:val="nil"/>
              <w:bottom w:val="single" w:sz="4" w:space="0" w:color="auto"/>
              <w:right w:val="single" w:sz="4" w:space="0" w:color="auto"/>
            </w:tcBorders>
            <w:shd w:val="clear" w:color="000000" w:fill="FFFFFF"/>
            <w:noWrap/>
            <w:vAlign w:val="bottom"/>
            <w:hideMark/>
          </w:tcPr>
          <w:p w14:paraId="068D08C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13,851</w:t>
            </w:r>
          </w:p>
        </w:tc>
        <w:tc>
          <w:tcPr>
            <w:tcW w:w="873" w:type="dxa"/>
            <w:tcBorders>
              <w:top w:val="nil"/>
              <w:left w:val="nil"/>
              <w:bottom w:val="single" w:sz="4" w:space="0" w:color="auto"/>
              <w:right w:val="single" w:sz="4" w:space="0" w:color="auto"/>
            </w:tcBorders>
            <w:shd w:val="clear" w:color="000000" w:fill="FFFFFF"/>
            <w:noWrap/>
            <w:vAlign w:val="bottom"/>
            <w:hideMark/>
          </w:tcPr>
          <w:p w14:paraId="068D08C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C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8,024</w:t>
            </w:r>
          </w:p>
        </w:tc>
        <w:tc>
          <w:tcPr>
            <w:tcW w:w="770" w:type="dxa"/>
            <w:tcBorders>
              <w:top w:val="nil"/>
              <w:left w:val="nil"/>
              <w:bottom w:val="single" w:sz="4" w:space="0" w:color="auto"/>
              <w:right w:val="single" w:sz="4" w:space="0" w:color="auto"/>
            </w:tcBorders>
            <w:shd w:val="clear" w:color="000000" w:fill="FFFFFF"/>
            <w:noWrap/>
            <w:vAlign w:val="bottom"/>
            <w:hideMark/>
          </w:tcPr>
          <w:p w14:paraId="068D08C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24,003</w:t>
            </w:r>
          </w:p>
        </w:tc>
        <w:tc>
          <w:tcPr>
            <w:tcW w:w="785" w:type="dxa"/>
            <w:tcBorders>
              <w:top w:val="nil"/>
              <w:left w:val="nil"/>
              <w:bottom w:val="single" w:sz="4" w:space="0" w:color="auto"/>
              <w:right w:val="single" w:sz="4" w:space="0" w:color="auto"/>
            </w:tcBorders>
            <w:shd w:val="clear" w:color="000000" w:fill="FFFFFF"/>
            <w:noWrap/>
            <w:vAlign w:val="bottom"/>
            <w:hideMark/>
          </w:tcPr>
          <w:p w14:paraId="068D08C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8C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C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414,811</w:t>
            </w:r>
          </w:p>
        </w:tc>
      </w:tr>
      <w:tr w:rsidR="00265AA2" w:rsidRPr="00B778E4" w14:paraId="068D08D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C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33</w:t>
            </w:r>
          </w:p>
        </w:tc>
        <w:tc>
          <w:tcPr>
            <w:tcW w:w="1114" w:type="dxa"/>
            <w:tcBorders>
              <w:top w:val="nil"/>
              <w:left w:val="nil"/>
              <w:bottom w:val="single" w:sz="4" w:space="0" w:color="auto"/>
              <w:right w:val="nil"/>
            </w:tcBorders>
            <w:shd w:val="clear" w:color="000000" w:fill="FFFFFF"/>
            <w:noWrap/>
            <w:vAlign w:val="bottom"/>
            <w:hideMark/>
          </w:tcPr>
          <w:p w14:paraId="068D08C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Lushnje</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C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390,513</w:t>
            </w:r>
          </w:p>
        </w:tc>
        <w:tc>
          <w:tcPr>
            <w:tcW w:w="1358" w:type="dxa"/>
            <w:tcBorders>
              <w:top w:val="nil"/>
              <w:left w:val="nil"/>
              <w:bottom w:val="single" w:sz="4" w:space="0" w:color="auto"/>
              <w:right w:val="single" w:sz="4" w:space="0" w:color="auto"/>
            </w:tcBorders>
            <w:shd w:val="clear" w:color="000000" w:fill="FFFFFF"/>
            <w:noWrap/>
            <w:vAlign w:val="bottom"/>
            <w:hideMark/>
          </w:tcPr>
          <w:p w14:paraId="068D08C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8C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9,249</w:t>
            </w:r>
          </w:p>
        </w:tc>
        <w:tc>
          <w:tcPr>
            <w:tcW w:w="1012" w:type="dxa"/>
            <w:tcBorders>
              <w:top w:val="nil"/>
              <w:left w:val="nil"/>
              <w:bottom w:val="single" w:sz="4" w:space="0" w:color="auto"/>
              <w:right w:val="single" w:sz="4" w:space="0" w:color="auto"/>
            </w:tcBorders>
            <w:shd w:val="clear" w:color="000000" w:fill="FFFFFF"/>
            <w:noWrap/>
            <w:vAlign w:val="bottom"/>
            <w:hideMark/>
          </w:tcPr>
          <w:p w14:paraId="068D08C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126,022</w:t>
            </w:r>
          </w:p>
        </w:tc>
        <w:tc>
          <w:tcPr>
            <w:tcW w:w="1083" w:type="dxa"/>
            <w:tcBorders>
              <w:top w:val="nil"/>
              <w:left w:val="nil"/>
              <w:bottom w:val="single" w:sz="4" w:space="0" w:color="auto"/>
              <w:right w:val="single" w:sz="4" w:space="0" w:color="auto"/>
            </w:tcBorders>
            <w:shd w:val="clear" w:color="000000" w:fill="FFFFFF"/>
            <w:noWrap/>
            <w:vAlign w:val="bottom"/>
            <w:hideMark/>
          </w:tcPr>
          <w:p w14:paraId="068D08C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28,428</w:t>
            </w:r>
          </w:p>
        </w:tc>
        <w:tc>
          <w:tcPr>
            <w:tcW w:w="1358" w:type="dxa"/>
            <w:tcBorders>
              <w:top w:val="nil"/>
              <w:left w:val="nil"/>
              <w:bottom w:val="single" w:sz="4" w:space="0" w:color="auto"/>
              <w:right w:val="single" w:sz="4" w:space="0" w:color="auto"/>
            </w:tcBorders>
            <w:shd w:val="clear" w:color="000000" w:fill="FFFFFF"/>
            <w:noWrap/>
            <w:vAlign w:val="bottom"/>
            <w:hideMark/>
          </w:tcPr>
          <w:p w14:paraId="068D08C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11,051</w:t>
            </w:r>
          </w:p>
        </w:tc>
        <w:tc>
          <w:tcPr>
            <w:tcW w:w="875" w:type="dxa"/>
            <w:tcBorders>
              <w:top w:val="nil"/>
              <w:left w:val="nil"/>
              <w:bottom w:val="single" w:sz="4" w:space="0" w:color="auto"/>
              <w:right w:val="single" w:sz="4" w:space="0" w:color="auto"/>
            </w:tcBorders>
            <w:shd w:val="clear" w:color="000000" w:fill="FFFFFF"/>
            <w:noWrap/>
            <w:vAlign w:val="bottom"/>
            <w:hideMark/>
          </w:tcPr>
          <w:p w14:paraId="068D08D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14,569</w:t>
            </w:r>
          </w:p>
        </w:tc>
        <w:tc>
          <w:tcPr>
            <w:tcW w:w="873" w:type="dxa"/>
            <w:tcBorders>
              <w:top w:val="nil"/>
              <w:left w:val="nil"/>
              <w:bottom w:val="single" w:sz="4" w:space="0" w:color="auto"/>
              <w:right w:val="single" w:sz="4" w:space="0" w:color="auto"/>
            </w:tcBorders>
            <w:shd w:val="clear" w:color="000000" w:fill="FFFFFF"/>
            <w:noWrap/>
            <w:vAlign w:val="bottom"/>
            <w:hideMark/>
          </w:tcPr>
          <w:p w14:paraId="068D08D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D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1,588</w:t>
            </w:r>
          </w:p>
        </w:tc>
        <w:tc>
          <w:tcPr>
            <w:tcW w:w="770" w:type="dxa"/>
            <w:tcBorders>
              <w:top w:val="nil"/>
              <w:left w:val="nil"/>
              <w:bottom w:val="single" w:sz="4" w:space="0" w:color="auto"/>
              <w:right w:val="single" w:sz="4" w:space="0" w:color="auto"/>
            </w:tcBorders>
            <w:shd w:val="clear" w:color="000000" w:fill="FFFFFF"/>
            <w:noWrap/>
            <w:vAlign w:val="bottom"/>
            <w:hideMark/>
          </w:tcPr>
          <w:p w14:paraId="068D08D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7,304</w:t>
            </w:r>
          </w:p>
        </w:tc>
        <w:tc>
          <w:tcPr>
            <w:tcW w:w="785" w:type="dxa"/>
            <w:tcBorders>
              <w:top w:val="nil"/>
              <w:left w:val="nil"/>
              <w:bottom w:val="single" w:sz="4" w:space="0" w:color="auto"/>
              <w:right w:val="single" w:sz="4" w:space="0" w:color="auto"/>
            </w:tcBorders>
            <w:shd w:val="clear" w:color="000000" w:fill="FFFFFF"/>
            <w:noWrap/>
            <w:vAlign w:val="bottom"/>
            <w:hideMark/>
          </w:tcPr>
          <w:p w14:paraId="068D08D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44,579</w:t>
            </w:r>
          </w:p>
        </w:tc>
        <w:tc>
          <w:tcPr>
            <w:tcW w:w="1456" w:type="dxa"/>
            <w:tcBorders>
              <w:top w:val="nil"/>
              <w:left w:val="nil"/>
              <w:bottom w:val="single" w:sz="4" w:space="0" w:color="auto"/>
              <w:right w:val="single" w:sz="4" w:space="0" w:color="auto"/>
            </w:tcBorders>
            <w:shd w:val="clear" w:color="000000" w:fill="FFFFFF"/>
            <w:noWrap/>
            <w:vAlign w:val="bottom"/>
            <w:hideMark/>
          </w:tcPr>
          <w:p w14:paraId="068D08D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D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648,303</w:t>
            </w:r>
          </w:p>
        </w:tc>
      </w:tr>
      <w:tr w:rsidR="00265AA2" w:rsidRPr="00B778E4" w14:paraId="068D08E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D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34</w:t>
            </w:r>
          </w:p>
        </w:tc>
        <w:tc>
          <w:tcPr>
            <w:tcW w:w="1114" w:type="dxa"/>
            <w:tcBorders>
              <w:top w:val="nil"/>
              <w:left w:val="nil"/>
              <w:bottom w:val="single" w:sz="4" w:space="0" w:color="auto"/>
              <w:right w:val="nil"/>
            </w:tcBorders>
            <w:shd w:val="clear" w:color="000000" w:fill="FFFFFF"/>
            <w:noWrap/>
            <w:vAlign w:val="bottom"/>
            <w:hideMark/>
          </w:tcPr>
          <w:p w14:paraId="068D08D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Malësi e </w:t>
            </w:r>
            <w:r w:rsidRPr="00B778E4">
              <w:rPr>
                <w:rFonts w:ascii="Garamond" w:eastAsia="Times New Roman" w:hAnsi="Garamond" w:cs="Arial"/>
                <w:color w:val="000000"/>
                <w:sz w:val="18"/>
                <w:szCs w:val="18"/>
              </w:rPr>
              <w:lastRenderedPageBreak/>
              <w:t>Madhe</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D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lastRenderedPageBreak/>
              <w:t>281,196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D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D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4,208</w:t>
            </w:r>
          </w:p>
        </w:tc>
        <w:tc>
          <w:tcPr>
            <w:tcW w:w="1012" w:type="dxa"/>
            <w:tcBorders>
              <w:top w:val="nil"/>
              <w:left w:val="nil"/>
              <w:bottom w:val="single" w:sz="4" w:space="0" w:color="auto"/>
              <w:right w:val="single" w:sz="4" w:space="0" w:color="auto"/>
            </w:tcBorders>
            <w:shd w:val="clear" w:color="000000" w:fill="FFFFFF"/>
            <w:noWrap/>
            <w:vAlign w:val="bottom"/>
            <w:hideMark/>
          </w:tcPr>
          <w:p w14:paraId="068D08D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42,914</w:t>
            </w:r>
          </w:p>
        </w:tc>
        <w:tc>
          <w:tcPr>
            <w:tcW w:w="1083" w:type="dxa"/>
            <w:tcBorders>
              <w:top w:val="nil"/>
              <w:left w:val="nil"/>
              <w:bottom w:val="single" w:sz="4" w:space="0" w:color="auto"/>
              <w:right w:val="single" w:sz="4" w:space="0" w:color="auto"/>
            </w:tcBorders>
            <w:shd w:val="clear" w:color="000000" w:fill="FFFFFF"/>
            <w:noWrap/>
            <w:vAlign w:val="bottom"/>
            <w:hideMark/>
          </w:tcPr>
          <w:p w14:paraId="068D08D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D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5,115</w:t>
            </w:r>
          </w:p>
        </w:tc>
        <w:tc>
          <w:tcPr>
            <w:tcW w:w="875" w:type="dxa"/>
            <w:tcBorders>
              <w:top w:val="nil"/>
              <w:left w:val="nil"/>
              <w:bottom w:val="single" w:sz="4" w:space="0" w:color="auto"/>
              <w:right w:val="single" w:sz="4" w:space="0" w:color="auto"/>
            </w:tcBorders>
            <w:shd w:val="clear" w:color="000000" w:fill="FFFFFF"/>
            <w:noWrap/>
            <w:vAlign w:val="bottom"/>
            <w:hideMark/>
          </w:tcPr>
          <w:p w14:paraId="068D08E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13,764</w:t>
            </w:r>
          </w:p>
        </w:tc>
        <w:tc>
          <w:tcPr>
            <w:tcW w:w="873" w:type="dxa"/>
            <w:tcBorders>
              <w:top w:val="nil"/>
              <w:left w:val="nil"/>
              <w:bottom w:val="single" w:sz="4" w:space="0" w:color="auto"/>
              <w:right w:val="single" w:sz="4" w:space="0" w:color="auto"/>
            </w:tcBorders>
            <w:shd w:val="clear" w:color="000000" w:fill="FFFFFF"/>
            <w:noWrap/>
            <w:vAlign w:val="bottom"/>
            <w:hideMark/>
          </w:tcPr>
          <w:p w14:paraId="068D08E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E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11,970</w:t>
            </w:r>
          </w:p>
        </w:tc>
        <w:tc>
          <w:tcPr>
            <w:tcW w:w="770" w:type="dxa"/>
            <w:tcBorders>
              <w:top w:val="nil"/>
              <w:left w:val="nil"/>
              <w:bottom w:val="single" w:sz="4" w:space="0" w:color="auto"/>
              <w:right w:val="single" w:sz="4" w:space="0" w:color="auto"/>
            </w:tcBorders>
            <w:shd w:val="clear" w:color="000000" w:fill="FFFFFF"/>
            <w:noWrap/>
            <w:vAlign w:val="bottom"/>
            <w:hideMark/>
          </w:tcPr>
          <w:p w14:paraId="068D08E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12,868</w:t>
            </w:r>
          </w:p>
        </w:tc>
        <w:tc>
          <w:tcPr>
            <w:tcW w:w="785" w:type="dxa"/>
            <w:tcBorders>
              <w:top w:val="nil"/>
              <w:left w:val="nil"/>
              <w:bottom w:val="single" w:sz="4" w:space="0" w:color="auto"/>
              <w:right w:val="single" w:sz="4" w:space="0" w:color="auto"/>
            </w:tcBorders>
            <w:shd w:val="clear" w:color="000000" w:fill="FFFFFF"/>
            <w:noWrap/>
            <w:vAlign w:val="bottom"/>
            <w:hideMark/>
          </w:tcPr>
          <w:p w14:paraId="068D08E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11,690</w:t>
            </w:r>
          </w:p>
        </w:tc>
        <w:tc>
          <w:tcPr>
            <w:tcW w:w="1456" w:type="dxa"/>
            <w:tcBorders>
              <w:top w:val="nil"/>
              <w:left w:val="nil"/>
              <w:bottom w:val="single" w:sz="4" w:space="0" w:color="auto"/>
              <w:right w:val="single" w:sz="4" w:space="0" w:color="auto"/>
            </w:tcBorders>
            <w:shd w:val="clear" w:color="000000" w:fill="FFFFFF"/>
            <w:noWrap/>
            <w:vAlign w:val="bottom"/>
            <w:hideMark/>
          </w:tcPr>
          <w:p w14:paraId="068D08E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E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386,522</w:t>
            </w:r>
          </w:p>
        </w:tc>
      </w:tr>
      <w:tr w:rsidR="00265AA2" w:rsidRPr="00B778E4" w14:paraId="068D08F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E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lastRenderedPageBreak/>
              <w:t>35</w:t>
            </w:r>
          </w:p>
        </w:tc>
        <w:tc>
          <w:tcPr>
            <w:tcW w:w="1114" w:type="dxa"/>
            <w:tcBorders>
              <w:top w:val="nil"/>
              <w:left w:val="nil"/>
              <w:bottom w:val="single" w:sz="4" w:space="0" w:color="auto"/>
              <w:right w:val="nil"/>
            </w:tcBorders>
            <w:shd w:val="clear" w:color="000000" w:fill="FFFFFF"/>
            <w:noWrap/>
            <w:vAlign w:val="bottom"/>
            <w:hideMark/>
          </w:tcPr>
          <w:p w14:paraId="068D08E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Maliq</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E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286,579</w:t>
            </w:r>
          </w:p>
        </w:tc>
        <w:tc>
          <w:tcPr>
            <w:tcW w:w="1358" w:type="dxa"/>
            <w:tcBorders>
              <w:top w:val="nil"/>
              <w:left w:val="nil"/>
              <w:bottom w:val="single" w:sz="4" w:space="0" w:color="auto"/>
              <w:right w:val="single" w:sz="4" w:space="0" w:color="auto"/>
            </w:tcBorders>
            <w:shd w:val="clear" w:color="000000" w:fill="FFFFFF"/>
            <w:noWrap/>
            <w:vAlign w:val="bottom"/>
            <w:hideMark/>
          </w:tcPr>
          <w:p w14:paraId="068D08E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E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E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71,452</w:t>
            </w:r>
          </w:p>
        </w:tc>
        <w:tc>
          <w:tcPr>
            <w:tcW w:w="1083" w:type="dxa"/>
            <w:tcBorders>
              <w:top w:val="nil"/>
              <w:left w:val="nil"/>
              <w:bottom w:val="single" w:sz="4" w:space="0" w:color="auto"/>
              <w:right w:val="single" w:sz="4" w:space="0" w:color="auto"/>
            </w:tcBorders>
            <w:shd w:val="clear" w:color="000000" w:fill="FFFFFF"/>
            <w:noWrap/>
            <w:vAlign w:val="bottom"/>
            <w:hideMark/>
          </w:tcPr>
          <w:p w14:paraId="068D08E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2,796</w:t>
            </w:r>
          </w:p>
        </w:tc>
        <w:tc>
          <w:tcPr>
            <w:tcW w:w="1358" w:type="dxa"/>
            <w:tcBorders>
              <w:top w:val="nil"/>
              <w:left w:val="nil"/>
              <w:bottom w:val="single" w:sz="4" w:space="0" w:color="auto"/>
              <w:right w:val="single" w:sz="4" w:space="0" w:color="auto"/>
            </w:tcBorders>
            <w:shd w:val="clear" w:color="000000" w:fill="FFFFFF"/>
            <w:noWrap/>
            <w:vAlign w:val="bottom"/>
            <w:hideMark/>
          </w:tcPr>
          <w:p w14:paraId="068D08E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10,018</w:t>
            </w:r>
          </w:p>
        </w:tc>
        <w:tc>
          <w:tcPr>
            <w:tcW w:w="875" w:type="dxa"/>
            <w:tcBorders>
              <w:top w:val="nil"/>
              <w:left w:val="nil"/>
              <w:bottom w:val="single" w:sz="4" w:space="0" w:color="auto"/>
              <w:right w:val="single" w:sz="4" w:space="0" w:color="auto"/>
            </w:tcBorders>
            <w:shd w:val="clear" w:color="000000" w:fill="FFFFFF"/>
            <w:noWrap/>
            <w:vAlign w:val="bottom"/>
            <w:hideMark/>
          </w:tcPr>
          <w:p w14:paraId="068D08F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8F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8F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5,278</w:t>
            </w:r>
          </w:p>
        </w:tc>
        <w:tc>
          <w:tcPr>
            <w:tcW w:w="770" w:type="dxa"/>
            <w:tcBorders>
              <w:top w:val="nil"/>
              <w:left w:val="nil"/>
              <w:bottom w:val="single" w:sz="4" w:space="0" w:color="auto"/>
              <w:right w:val="single" w:sz="4" w:space="0" w:color="auto"/>
            </w:tcBorders>
            <w:shd w:val="clear" w:color="000000" w:fill="FFFFFF"/>
            <w:noWrap/>
            <w:vAlign w:val="bottom"/>
            <w:hideMark/>
          </w:tcPr>
          <w:p w14:paraId="068D08F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8,645</w:t>
            </w:r>
          </w:p>
        </w:tc>
        <w:tc>
          <w:tcPr>
            <w:tcW w:w="785" w:type="dxa"/>
            <w:tcBorders>
              <w:top w:val="nil"/>
              <w:left w:val="nil"/>
              <w:bottom w:val="single" w:sz="4" w:space="0" w:color="auto"/>
              <w:right w:val="single" w:sz="4" w:space="0" w:color="auto"/>
            </w:tcBorders>
            <w:shd w:val="clear" w:color="000000" w:fill="FFFFFF"/>
            <w:noWrap/>
            <w:vAlign w:val="bottom"/>
            <w:hideMark/>
          </w:tcPr>
          <w:p w14:paraId="068D08F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37,816</w:t>
            </w:r>
          </w:p>
        </w:tc>
        <w:tc>
          <w:tcPr>
            <w:tcW w:w="1456" w:type="dxa"/>
            <w:tcBorders>
              <w:top w:val="nil"/>
              <w:left w:val="nil"/>
              <w:bottom w:val="single" w:sz="4" w:space="0" w:color="auto"/>
              <w:right w:val="single" w:sz="4" w:space="0" w:color="auto"/>
            </w:tcBorders>
            <w:shd w:val="clear" w:color="000000" w:fill="FFFFFF"/>
            <w:noWrap/>
            <w:vAlign w:val="bottom"/>
            <w:hideMark/>
          </w:tcPr>
          <w:p w14:paraId="068D08F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8F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435,529</w:t>
            </w:r>
          </w:p>
        </w:tc>
      </w:tr>
      <w:tr w:rsidR="00265AA2" w:rsidRPr="00B778E4" w14:paraId="068D090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8F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36</w:t>
            </w:r>
          </w:p>
        </w:tc>
        <w:tc>
          <w:tcPr>
            <w:tcW w:w="1114" w:type="dxa"/>
            <w:tcBorders>
              <w:top w:val="nil"/>
              <w:left w:val="nil"/>
              <w:bottom w:val="single" w:sz="4" w:space="0" w:color="auto"/>
              <w:right w:val="nil"/>
            </w:tcBorders>
            <w:shd w:val="clear" w:color="000000" w:fill="FFFFFF"/>
            <w:noWrap/>
            <w:vAlign w:val="bottom"/>
            <w:hideMark/>
          </w:tcPr>
          <w:p w14:paraId="068D08F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Mallakastër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8F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155,697</w:t>
            </w:r>
          </w:p>
        </w:tc>
        <w:tc>
          <w:tcPr>
            <w:tcW w:w="1358" w:type="dxa"/>
            <w:tcBorders>
              <w:top w:val="nil"/>
              <w:left w:val="nil"/>
              <w:bottom w:val="single" w:sz="4" w:space="0" w:color="auto"/>
              <w:right w:val="single" w:sz="4" w:space="0" w:color="auto"/>
            </w:tcBorders>
            <w:shd w:val="clear" w:color="000000" w:fill="FFFFFF"/>
            <w:noWrap/>
            <w:vAlign w:val="bottom"/>
            <w:hideMark/>
          </w:tcPr>
          <w:p w14:paraId="068D08F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8F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8F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51,096</w:t>
            </w:r>
          </w:p>
        </w:tc>
        <w:tc>
          <w:tcPr>
            <w:tcW w:w="1083" w:type="dxa"/>
            <w:tcBorders>
              <w:top w:val="nil"/>
              <w:left w:val="nil"/>
              <w:bottom w:val="single" w:sz="4" w:space="0" w:color="auto"/>
              <w:right w:val="single" w:sz="4" w:space="0" w:color="auto"/>
            </w:tcBorders>
            <w:shd w:val="clear" w:color="000000" w:fill="FFFFFF"/>
            <w:noWrap/>
            <w:vAlign w:val="bottom"/>
            <w:hideMark/>
          </w:tcPr>
          <w:p w14:paraId="068D08F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14,447</w:t>
            </w:r>
          </w:p>
        </w:tc>
        <w:tc>
          <w:tcPr>
            <w:tcW w:w="1358" w:type="dxa"/>
            <w:tcBorders>
              <w:top w:val="nil"/>
              <w:left w:val="nil"/>
              <w:bottom w:val="single" w:sz="4" w:space="0" w:color="auto"/>
              <w:right w:val="single" w:sz="4" w:space="0" w:color="auto"/>
            </w:tcBorders>
            <w:shd w:val="clear" w:color="000000" w:fill="FFFFFF"/>
            <w:noWrap/>
            <w:vAlign w:val="bottom"/>
            <w:hideMark/>
          </w:tcPr>
          <w:p w14:paraId="068D08F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6,576</w:t>
            </w:r>
          </w:p>
        </w:tc>
        <w:tc>
          <w:tcPr>
            <w:tcW w:w="875" w:type="dxa"/>
            <w:tcBorders>
              <w:top w:val="nil"/>
              <w:left w:val="nil"/>
              <w:bottom w:val="single" w:sz="4" w:space="0" w:color="auto"/>
              <w:right w:val="single" w:sz="4" w:space="0" w:color="auto"/>
            </w:tcBorders>
            <w:shd w:val="clear" w:color="000000" w:fill="FFFFFF"/>
            <w:noWrap/>
            <w:vAlign w:val="bottom"/>
            <w:hideMark/>
          </w:tcPr>
          <w:p w14:paraId="068D090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14,512</w:t>
            </w:r>
          </w:p>
        </w:tc>
        <w:tc>
          <w:tcPr>
            <w:tcW w:w="873" w:type="dxa"/>
            <w:tcBorders>
              <w:top w:val="nil"/>
              <w:left w:val="nil"/>
              <w:bottom w:val="single" w:sz="4" w:space="0" w:color="auto"/>
              <w:right w:val="single" w:sz="4" w:space="0" w:color="auto"/>
            </w:tcBorders>
            <w:shd w:val="clear" w:color="000000" w:fill="FFFFFF"/>
            <w:noWrap/>
            <w:vAlign w:val="bottom"/>
            <w:hideMark/>
          </w:tcPr>
          <w:p w14:paraId="068D090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0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2,619</w:t>
            </w:r>
          </w:p>
        </w:tc>
        <w:tc>
          <w:tcPr>
            <w:tcW w:w="770" w:type="dxa"/>
            <w:tcBorders>
              <w:top w:val="nil"/>
              <w:left w:val="nil"/>
              <w:bottom w:val="single" w:sz="4" w:space="0" w:color="auto"/>
              <w:right w:val="single" w:sz="4" w:space="0" w:color="auto"/>
            </w:tcBorders>
            <w:shd w:val="clear" w:color="000000" w:fill="FFFFFF"/>
            <w:noWrap/>
            <w:vAlign w:val="bottom"/>
            <w:hideMark/>
          </w:tcPr>
          <w:p w14:paraId="068D090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7,138</w:t>
            </w:r>
          </w:p>
        </w:tc>
        <w:tc>
          <w:tcPr>
            <w:tcW w:w="785" w:type="dxa"/>
            <w:tcBorders>
              <w:top w:val="nil"/>
              <w:left w:val="nil"/>
              <w:bottom w:val="single" w:sz="4" w:space="0" w:color="auto"/>
              <w:right w:val="single" w:sz="4" w:space="0" w:color="auto"/>
            </w:tcBorders>
            <w:shd w:val="clear" w:color="000000" w:fill="FFFFFF"/>
            <w:noWrap/>
            <w:vAlign w:val="bottom"/>
            <w:hideMark/>
          </w:tcPr>
          <w:p w14:paraId="068D090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90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0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264,935</w:t>
            </w:r>
          </w:p>
        </w:tc>
      </w:tr>
      <w:tr w:rsidR="00265AA2" w:rsidRPr="00B778E4" w14:paraId="068D091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0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37</w:t>
            </w:r>
          </w:p>
        </w:tc>
        <w:tc>
          <w:tcPr>
            <w:tcW w:w="1114" w:type="dxa"/>
            <w:tcBorders>
              <w:top w:val="nil"/>
              <w:left w:val="nil"/>
              <w:bottom w:val="single" w:sz="4" w:space="0" w:color="auto"/>
              <w:right w:val="nil"/>
            </w:tcBorders>
            <w:shd w:val="clear" w:color="000000" w:fill="FFFFFF"/>
            <w:noWrap/>
            <w:vAlign w:val="bottom"/>
            <w:hideMark/>
          </w:tcPr>
          <w:p w14:paraId="068D090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Mat</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0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183,304</w:t>
            </w:r>
          </w:p>
        </w:tc>
        <w:tc>
          <w:tcPr>
            <w:tcW w:w="1358" w:type="dxa"/>
            <w:tcBorders>
              <w:top w:val="nil"/>
              <w:left w:val="nil"/>
              <w:bottom w:val="single" w:sz="4" w:space="0" w:color="auto"/>
              <w:right w:val="single" w:sz="4" w:space="0" w:color="auto"/>
            </w:tcBorders>
            <w:shd w:val="clear" w:color="000000" w:fill="FFFFFF"/>
            <w:noWrap/>
            <w:vAlign w:val="bottom"/>
            <w:hideMark/>
          </w:tcPr>
          <w:p w14:paraId="068D090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0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12,604</w:t>
            </w:r>
          </w:p>
        </w:tc>
        <w:tc>
          <w:tcPr>
            <w:tcW w:w="1012" w:type="dxa"/>
            <w:tcBorders>
              <w:top w:val="nil"/>
              <w:left w:val="nil"/>
              <w:bottom w:val="single" w:sz="4" w:space="0" w:color="auto"/>
              <w:right w:val="single" w:sz="4" w:space="0" w:color="auto"/>
            </w:tcBorders>
            <w:shd w:val="clear" w:color="000000" w:fill="FFFFFF"/>
            <w:noWrap/>
            <w:vAlign w:val="bottom"/>
            <w:hideMark/>
          </w:tcPr>
          <w:p w14:paraId="068D090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49,383</w:t>
            </w:r>
          </w:p>
        </w:tc>
        <w:tc>
          <w:tcPr>
            <w:tcW w:w="1083" w:type="dxa"/>
            <w:tcBorders>
              <w:top w:val="nil"/>
              <w:left w:val="nil"/>
              <w:bottom w:val="single" w:sz="4" w:space="0" w:color="auto"/>
              <w:right w:val="single" w:sz="4" w:space="0" w:color="auto"/>
            </w:tcBorders>
            <w:shd w:val="clear" w:color="000000" w:fill="FFFFFF"/>
            <w:noWrap/>
            <w:vAlign w:val="bottom"/>
            <w:hideMark/>
          </w:tcPr>
          <w:p w14:paraId="068D090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17,243</w:t>
            </w:r>
          </w:p>
        </w:tc>
        <w:tc>
          <w:tcPr>
            <w:tcW w:w="1358" w:type="dxa"/>
            <w:tcBorders>
              <w:top w:val="nil"/>
              <w:left w:val="nil"/>
              <w:bottom w:val="single" w:sz="4" w:space="0" w:color="auto"/>
              <w:right w:val="single" w:sz="4" w:space="0" w:color="auto"/>
            </w:tcBorders>
            <w:shd w:val="clear" w:color="000000" w:fill="FFFFFF"/>
            <w:noWrap/>
            <w:vAlign w:val="bottom"/>
            <w:hideMark/>
          </w:tcPr>
          <w:p w14:paraId="068D090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5,769</w:t>
            </w:r>
          </w:p>
        </w:tc>
        <w:tc>
          <w:tcPr>
            <w:tcW w:w="875" w:type="dxa"/>
            <w:tcBorders>
              <w:top w:val="nil"/>
              <w:left w:val="nil"/>
              <w:bottom w:val="single" w:sz="4" w:space="0" w:color="auto"/>
              <w:right w:val="single" w:sz="4" w:space="0" w:color="auto"/>
            </w:tcBorders>
            <w:shd w:val="clear" w:color="000000" w:fill="FFFFFF"/>
            <w:noWrap/>
            <w:vAlign w:val="bottom"/>
            <w:hideMark/>
          </w:tcPr>
          <w:p w14:paraId="068D091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14,005</w:t>
            </w:r>
          </w:p>
        </w:tc>
        <w:tc>
          <w:tcPr>
            <w:tcW w:w="873" w:type="dxa"/>
            <w:tcBorders>
              <w:top w:val="nil"/>
              <w:left w:val="nil"/>
              <w:bottom w:val="single" w:sz="4" w:space="0" w:color="auto"/>
              <w:right w:val="single" w:sz="4" w:space="0" w:color="auto"/>
            </w:tcBorders>
            <w:shd w:val="clear" w:color="000000" w:fill="FFFFFF"/>
            <w:noWrap/>
            <w:vAlign w:val="bottom"/>
            <w:hideMark/>
          </w:tcPr>
          <w:p w14:paraId="068D091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1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7,402</w:t>
            </w:r>
          </w:p>
        </w:tc>
        <w:tc>
          <w:tcPr>
            <w:tcW w:w="770" w:type="dxa"/>
            <w:tcBorders>
              <w:top w:val="nil"/>
              <w:left w:val="nil"/>
              <w:bottom w:val="single" w:sz="4" w:space="0" w:color="auto"/>
              <w:right w:val="single" w:sz="4" w:space="0" w:color="auto"/>
            </w:tcBorders>
            <w:shd w:val="clear" w:color="000000" w:fill="FFFFFF"/>
            <w:noWrap/>
            <w:vAlign w:val="bottom"/>
            <w:hideMark/>
          </w:tcPr>
          <w:p w14:paraId="068D091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25,057</w:t>
            </w:r>
          </w:p>
        </w:tc>
        <w:tc>
          <w:tcPr>
            <w:tcW w:w="785" w:type="dxa"/>
            <w:tcBorders>
              <w:top w:val="nil"/>
              <w:left w:val="nil"/>
              <w:bottom w:val="single" w:sz="4" w:space="0" w:color="auto"/>
              <w:right w:val="single" w:sz="4" w:space="0" w:color="auto"/>
            </w:tcBorders>
            <w:shd w:val="clear" w:color="000000" w:fill="FFFFFF"/>
            <w:noWrap/>
            <w:vAlign w:val="bottom"/>
            <w:hideMark/>
          </w:tcPr>
          <w:p w14:paraId="068D091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1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1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324,355</w:t>
            </w:r>
          </w:p>
        </w:tc>
      </w:tr>
      <w:tr w:rsidR="00265AA2" w:rsidRPr="00B778E4" w14:paraId="068D092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1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38</w:t>
            </w:r>
          </w:p>
        </w:tc>
        <w:tc>
          <w:tcPr>
            <w:tcW w:w="1114" w:type="dxa"/>
            <w:tcBorders>
              <w:top w:val="nil"/>
              <w:left w:val="nil"/>
              <w:bottom w:val="single" w:sz="4" w:space="0" w:color="auto"/>
              <w:right w:val="nil"/>
            </w:tcBorders>
            <w:shd w:val="clear" w:color="000000" w:fill="FFFFFF"/>
            <w:noWrap/>
            <w:vAlign w:val="bottom"/>
            <w:hideMark/>
          </w:tcPr>
          <w:p w14:paraId="068D091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Memaliaj</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1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101,005</w:t>
            </w:r>
          </w:p>
        </w:tc>
        <w:tc>
          <w:tcPr>
            <w:tcW w:w="1358" w:type="dxa"/>
            <w:tcBorders>
              <w:top w:val="nil"/>
              <w:left w:val="nil"/>
              <w:bottom w:val="single" w:sz="4" w:space="0" w:color="auto"/>
              <w:right w:val="single" w:sz="4" w:space="0" w:color="auto"/>
            </w:tcBorders>
            <w:shd w:val="clear" w:color="000000" w:fill="FFFFFF"/>
            <w:noWrap/>
            <w:vAlign w:val="bottom"/>
            <w:hideMark/>
          </w:tcPr>
          <w:p w14:paraId="068D091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1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1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28,590</w:t>
            </w:r>
          </w:p>
        </w:tc>
        <w:tc>
          <w:tcPr>
            <w:tcW w:w="1083" w:type="dxa"/>
            <w:tcBorders>
              <w:top w:val="nil"/>
              <w:left w:val="nil"/>
              <w:bottom w:val="single" w:sz="4" w:space="0" w:color="auto"/>
              <w:right w:val="single" w:sz="4" w:space="0" w:color="auto"/>
            </w:tcBorders>
            <w:shd w:val="clear" w:color="000000" w:fill="FFFFFF"/>
            <w:noWrap/>
            <w:vAlign w:val="bottom"/>
            <w:hideMark/>
          </w:tcPr>
          <w:p w14:paraId="068D091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1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7,246</w:t>
            </w:r>
          </w:p>
        </w:tc>
        <w:tc>
          <w:tcPr>
            <w:tcW w:w="875" w:type="dxa"/>
            <w:tcBorders>
              <w:top w:val="nil"/>
              <w:left w:val="nil"/>
              <w:bottom w:val="single" w:sz="4" w:space="0" w:color="auto"/>
              <w:right w:val="single" w:sz="4" w:space="0" w:color="auto"/>
            </w:tcBorders>
            <w:shd w:val="clear" w:color="000000" w:fill="FFFFFF"/>
            <w:noWrap/>
            <w:vAlign w:val="bottom"/>
            <w:hideMark/>
          </w:tcPr>
          <w:p w14:paraId="068D092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92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2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3,000</w:t>
            </w:r>
          </w:p>
        </w:tc>
        <w:tc>
          <w:tcPr>
            <w:tcW w:w="770" w:type="dxa"/>
            <w:tcBorders>
              <w:top w:val="nil"/>
              <w:left w:val="nil"/>
              <w:bottom w:val="single" w:sz="4" w:space="0" w:color="auto"/>
              <w:right w:val="single" w:sz="4" w:space="0" w:color="auto"/>
            </w:tcBorders>
            <w:shd w:val="clear" w:color="000000" w:fill="FFFFFF"/>
            <w:noWrap/>
            <w:vAlign w:val="bottom"/>
            <w:hideMark/>
          </w:tcPr>
          <w:p w14:paraId="068D092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4,365</w:t>
            </w:r>
          </w:p>
        </w:tc>
        <w:tc>
          <w:tcPr>
            <w:tcW w:w="785" w:type="dxa"/>
            <w:tcBorders>
              <w:top w:val="nil"/>
              <w:left w:val="nil"/>
              <w:bottom w:val="single" w:sz="4" w:space="0" w:color="auto"/>
              <w:right w:val="single" w:sz="4" w:space="0" w:color="auto"/>
            </w:tcBorders>
            <w:shd w:val="clear" w:color="000000" w:fill="FFFFFF"/>
            <w:noWrap/>
            <w:vAlign w:val="bottom"/>
            <w:hideMark/>
          </w:tcPr>
          <w:p w14:paraId="068D092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2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2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164,519</w:t>
            </w:r>
          </w:p>
        </w:tc>
      </w:tr>
      <w:tr w:rsidR="00265AA2" w:rsidRPr="00B778E4" w14:paraId="068D093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2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39</w:t>
            </w:r>
          </w:p>
        </w:tc>
        <w:tc>
          <w:tcPr>
            <w:tcW w:w="1114" w:type="dxa"/>
            <w:tcBorders>
              <w:top w:val="nil"/>
              <w:left w:val="nil"/>
              <w:bottom w:val="single" w:sz="4" w:space="0" w:color="auto"/>
              <w:right w:val="nil"/>
            </w:tcBorders>
            <w:shd w:val="clear" w:color="000000" w:fill="FFFFFF"/>
            <w:noWrap/>
            <w:vAlign w:val="bottom"/>
            <w:hideMark/>
          </w:tcPr>
          <w:p w14:paraId="068D092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Mirditë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2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196,526</w:t>
            </w:r>
          </w:p>
        </w:tc>
        <w:tc>
          <w:tcPr>
            <w:tcW w:w="1358" w:type="dxa"/>
            <w:tcBorders>
              <w:top w:val="nil"/>
              <w:left w:val="nil"/>
              <w:bottom w:val="single" w:sz="4" w:space="0" w:color="auto"/>
              <w:right w:val="single" w:sz="4" w:space="0" w:color="auto"/>
            </w:tcBorders>
            <w:shd w:val="clear" w:color="000000" w:fill="FFFFFF"/>
            <w:noWrap/>
            <w:vAlign w:val="bottom"/>
            <w:hideMark/>
          </w:tcPr>
          <w:p w14:paraId="068D092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2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21,882</w:t>
            </w:r>
          </w:p>
        </w:tc>
        <w:tc>
          <w:tcPr>
            <w:tcW w:w="1012" w:type="dxa"/>
            <w:tcBorders>
              <w:top w:val="nil"/>
              <w:left w:val="nil"/>
              <w:bottom w:val="single" w:sz="4" w:space="0" w:color="auto"/>
              <w:right w:val="single" w:sz="4" w:space="0" w:color="auto"/>
            </w:tcBorders>
            <w:shd w:val="clear" w:color="000000" w:fill="FFFFFF"/>
            <w:noWrap/>
            <w:vAlign w:val="bottom"/>
            <w:hideMark/>
          </w:tcPr>
          <w:p w14:paraId="068D092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42,891</w:t>
            </w:r>
          </w:p>
        </w:tc>
        <w:tc>
          <w:tcPr>
            <w:tcW w:w="1083" w:type="dxa"/>
            <w:tcBorders>
              <w:top w:val="nil"/>
              <w:left w:val="nil"/>
              <w:bottom w:val="single" w:sz="4" w:space="0" w:color="auto"/>
              <w:right w:val="single" w:sz="4" w:space="0" w:color="auto"/>
            </w:tcBorders>
            <w:shd w:val="clear" w:color="000000" w:fill="FFFFFF"/>
            <w:noWrap/>
            <w:vAlign w:val="bottom"/>
            <w:hideMark/>
          </w:tcPr>
          <w:p w14:paraId="068D092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14,913</w:t>
            </w:r>
          </w:p>
        </w:tc>
        <w:tc>
          <w:tcPr>
            <w:tcW w:w="1358" w:type="dxa"/>
            <w:tcBorders>
              <w:top w:val="nil"/>
              <w:left w:val="nil"/>
              <w:bottom w:val="single" w:sz="4" w:space="0" w:color="auto"/>
              <w:right w:val="single" w:sz="4" w:space="0" w:color="auto"/>
            </w:tcBorders>
            <w:shd w:val="clear" w:color="000000" w:fill="FFFFFF"/>
            <w:noWrap/>
            <w:vAlign w:val="bottom"/>
            <w:hideMark/>
          </w:tcPr>
          <w:p w14:paraId="068D092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7,356</w:t>
            </w:r>
          </w:p>
        </w:tc>
        <w:tc>
          <w:tcPr>
            <w:tcW w:w="875" w:type="dxa"/>
            <w:tcBorders>
              <w:top w:val="nil"/>
              <w:left w:val="nil"/>
              <w:bottom w:val="single" w:sz="4" w:space="0" w:color="auto"/>
              <w:right w:val="single" w:sz="4" w:space="0" w:color="auto"/>
            </w:tcBorders>
            <w:shd w:val="clear" w:color="000000" w:fill="FFFFFF"/>
            <w:noWrap/>
            <w:vAlign w:val="bottom"/>
            <w:hideMark/>
          </w:tcPr>
          <w:p w14:paraId="068D093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15,708</w:t>
            </w:r>
          </w:p>
        </w:tc>
        <w:tc>
          <w:tcPr>
            <w:tcW w:w="873" w:type="dxa"/>
            <w:tcBorders>
              <w:top w:val="nil"/>
              <w:left w:val="nil"/>
              <w:bottom w:val="single" w:sz="4" w:space="0" w:color="auto"/>
              <w:right w:val="single" w:sz="4" w:space="0" w:color="auto"/>
            </w:tcBorders>
            <w:shd w:val="clear" w:color="000000" w:fill="FFFFFF"/>
            <w:noWrap/>
            <w:vAlign w:val="bottom"/>
            <w:hideMark/>
          </w:tcPr>
          <w:p w14:paraId="068D093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3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12,325</w:t>
            </w:r>
          </w:p>
        </w:tc>
        <w:tc>
          <w:tcPr>
            <w:tcW w:w="770" w:type="dxa"/>
            <w:tcBorders>
              <w:top w:val="nil"/>
              <w:left w:val="nil"/>
              <w:bottom w:val="single" w:sz="4" w:space="0" w:color="auto"/>
              <w:right w:val="single" w:sz="4" w:space="0" w:color="auto"/>
            </w:tcBorders>
            <w:shd w:val="clear" w:color="000000" w:fill="FFFFFF"/>
            <w:noWrap/>
            <w:vAlign w:val="bottom"/>
            <w:hideMark/>
          </w:tcPr>
          <w:p w14:paraId="068D093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18,662</w:t>
            </w:r>
          </w:p>
        </w:tc>
        <w:tc>
          <w:tcPr>
            <w:tcW w:w="785" w:type="dxa"/>
            <w:tcBorders>
              <w:top w:val="nil"/>
              <w:left w:val="nil"/>
              <w:bottom w:val="single" w:sz="4" w:space="0" w:color="auto"/>
              <w:right w:val="single" w:sz="4" w:space="0" w:color="auto"/>
            </w:tcBorders>
            <w:shd w:val="clear" w:color="000000" w:fill="FFFFFF"/>
            <w:noWrap/>
            <w:vAlign w:val="bottom"/>
            <w:hideMark/>
          </w:tcPr>
          <w:p w14:paraId="068D093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93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3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343,112</w:t>
            </w:r>
          </w:p>
        </w:tc>
      </w:tr>
      <w:tr w:rsidR="00265AA2" w:rsidRPr="00B778E4" w14:paraId="068D094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3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40</w:t>
            </w:r>
          </w:p>
        </w:tc>
        <w:tc>
          <w:tcPr>
            <w:tcW w:w="1114" w:type="dxa"/>
            <w:tcBorders>
              <w:top w:val="nil"/>
              <w:left w:val="nil"/>
              <w:bottom w:val="single" w:sz="4" w:space="0" w:color="auto"/>
              <w:right w:val="nil"/>
            </w:tcBorders>
            <w:shd w:val="clear" w:color="000000" w:fill="FFFFFF"/>
            <w:noWrap/>
            <w:vAlign w:val="bottom"/>
            <w:hideMark/>
          </w:tcPr>
          <w:p w14:paraId="068D093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Patos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3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123,431</w:t>
            </w:r>
          </w:p>
        </w:tc>
        <w:tc>
          <w:tcPr>
            <w:tcW w:w="1358" w:type="dxa"/>
            <w:tcBorders>
              <w:top w:val="nil"/>
              <w:left w:val="nil"/>
              <w:bottom w:val="single" w:sz="4" w:space="0" w:color="auto"/>
              <w:right w:val="single" w:sz="4" w:space="0" w:color="auto"/>
            </w:tcBorders>
            <w:shd w:val="clear" w:color="000000" w:fill="FFFFFF"/>
            <w:noWrap/>
            <w:vAlign w:val="bottom"/>
            <w:hideMark/>
          </w:tcPr>
          <w:p w14:paraId="068D093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3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3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38,752</w:t>
            </w:r>
          </w:p>
        </w:tc>
        <w:tc>
          <w:tcPr>
            <w:tcW w:w="1083" w:type="dxa"/>
            <w:tcBorders>
              <w:top w:val="nil"/>
              <w:left w:val="nil"/>
              <w:bottom w:val="single" w:sz="4" w:space="0" w:color="auto"/>
              <w:right w:val="single" w:sz="4" w:space="0" w:color="auto"/>
            </w:tcBorders>
            <w:shd w:val="clear" w:color="000000" w:fill="FFFFFF"/>
            <w:noWrap/>
            <w:vAlign w:val="bottom"/>
            <w:hideMark/>
          </w:tcPr>
          <w:p w14:paraId="068D093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11,651</w:t>
            </w:r>
          </w:p>
        </w:tc>
        <w:tc>
          <w:tcPr>
            <w:tcW w:w="1358" w:type="dxa"/>
            <w:tcBorders>
              <w:top w:val="nil"/>
              <w:left w:val="nil"/>
              <w:bottom w:val="single" w:sz="4" w:space="0" w:color="auto"/>
              <w:right w:val="single" w:sz="4" w:space="0" w:color="auto"/>
            </w:tcBorders>
            <w:shd w:val="clear" w:color="000000" w:fill="FFFFFF"/>
            <w:noWrap/>
            <w:vAlign w:val="bottom"/>
            <w:hideMark/>
          </w:tcPr>
          <w:p w14:paraId="068D093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3,470</w:t>
            </w:r>
          </w:p>
        </w:tc>
        <w:tc>
          <w:tcPr>
            <w:tcW w:w="875" w:type="dxa"/>
            <w:tcBorders>
              <w:top w:val="nil"/>
              <w:left w:val="nil"/>
              <w:bottom w:val="single" w:sz="4" w:space="0" w:color="auto"/>
              <w:right w:val="single" w:sz="4" w:space="0" w:color="auto"/>
            </w:tcBorders>
            <w:shd w:val="clear" w:color="000000" w:fill="FFFFFF"/>
            <w:noWrap/>
            <w:vAlign w:val="bottom"/>
            <w:hideMark/>
          </w:tcPr>
          <w:p w14:paraId="068D094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14,512</w:t>
            </w:r>
          </w:p>
        </w:tc>
        <w:tc>
          <w:tcPr>
            <w:tcW w:w="873" w:type="dxa"/>
            <w:tcBorders>
              <w:top w:val="nil"/>
              <w:left w:val="nil"/>
              <w:bottom w:val="single" w:sz="4" w:space="0" w:color="auto"/>
              <w:right w:val="single" w:sz="4" w:space="0" w:color="auto"/>
            </w:tcBorders>
            <w:shd w:val="clear" w:color="000000" w:fill="FFFFFF"/>
            <w:noWrap/>
            <w:vAlign w:val="bottom"/>
            <w:hideMark/>
          </w:tcPr>
          <w:p w14:paraId="068D094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4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70" w:type="dxa"/>
            <w:tcBorders>
              <w:top w:val="nil"/>
              <w:left w:val="nil"/>
              <w:bottom w:val="single" w:sz="4" w:space="0" w:color="auto"/>
              <w:right w:val="single" w:sz="4" w:space="0" w:color="auto"/>
            </w:tcBorders>
            <w:shd w:val="clear" w:color="000000" w:fill="FFFFFF"/>
            <w:noWrap/>
            <w:vAlign w:val="bottom"/>
            <w:hideMark/>
          </w:tcPr>
          <w:p w14:paraId="068D094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1,798</w:t>
            </w:r>
          </w:p>
        </w:tc>
        <w:tc>
          <w:tcPr>
            <w:tcW w:w="785" w:type="dxa"/>
            <w:tcBorders>
              <w:top w:val="nil"/>
              <w:left w:val="nil"/>
              <w:bottom w:val="single" w:sz="4" w:space="0" w:color="auto"/>
              <w:right w:val="single" w:sz="4" w:space="0" w:color="auto"/>
            </w:tcBorders>
            <w:shd w:val="clear" w:color="000000" w:fill="FFFFFF"/>
            <w:noWrap/>
            <w:vAlign w:val="bottom"/>
            <w:hideMark/>
          </w:tcPr>
          <w:p w14:paraId="068D094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10,289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4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4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218,903</w:t>
            </w:r>
          </w:p>
        </w:tc>
      </w:tr>
      <w:tr w:rsidR="00265AA2" w:rsidRPr="00B778E4" w14:paraId="068D095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4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41</w:t>
            </w:r>
          </w:p>
        </w:tc>
        <w:tc>
          <w:tcPr>
            <w:tcW w:w="1114" w:type="dxa"/>
            <w:tcBorders>
              <w:top w:val="nil"/>
              <w:left w:val="nil"/>
              <w:bottom w:val="single" w:sz="4" w:space="0" w:color="auto"/>
              <w:right w:val="nil"/>
            </w:tcBorders>
            <w:shd w:val="clear" w:color="000000" w:fill="FFFFFF"/>
            <w:noWrap/>
            <w:vAlign w:val="bottom"/>
            <w:hideMark/>
          </w:tcPr>
          <w:p w14:paraId="068D094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Peqin</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4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125,125</w:t>
            </w:r>
          </w:p>
        </w:tc>
        <w:tc>
          <w:tcPr>
            <w:tcW w:w="1358" w:type="dxa"/>
            <w:tcBorders>
              <w:top w:val="nil"/>
              <w:left w:val="nil"/>
              <w:bottom w:val="single" w:sz="4" w:space="0" w:color="auto"/>
              <w:right w:val="single" w:sz="4" w:space="0" w:color="auto"/>
            </w:tcBorders>
            <w:shd w:val="clear" w:color="000000" w:fill="FFFFFF"/>
            <w:noWrap/>
            <w:vAlign w:val="bottom"/>
            <w:hideMark/>
          </w:tcPr>
          <w:p w14:paraId="068D094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4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4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32,483</w:t>
            </w:r>
          </w:p>
        </w:tc>
        <w:tc>
          <w:tcPr>
            <w:tcW w:w="1083" w:type="dxa"/>
            <w:tcBorders>
              <w:top w:val="nil"/>
              <w:left w:val="nil"/>
              <w:bottom w:val="single" w:sz="4" w:space="0" w:color="auto"/>
              <w:right w:val="single" w:sz="4" w:space="0" w:color="auto"/>
            </w:tcBorders>
            <w:shd w:val="clear" w:color="000000" w:fill="FFFFFF"/>
            <w:noWrap/>
            <w:vAlign w:val="bottom"/>
            <w:hideMark/>
          </w:tcPr>
          <w:p w14:paraId="068D094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4,194</w:t>
            </w:r>
          </w:p>
        </w:tc>
        <w:tc>
          <w:tcPr>
            <w:tcW w:w="1358" w:type="dxa"/>
            <w:tcBorders>
              <w:top w:val="nil"/>
              <w:left w:val="nil"/>
              <w:bottom w:val="single" w:sz="4" w:space="0" w:color="auto"/>
              <w:right w:val="single" w:sz="4" w:space="0" w:color="auto"/>
            </w:tcBorders>
            <w:shd w:val="clear" w:color="000000" w:fill="FFFFFF"/>
            <w:noWrap/>
            <w:vAlign w:val="bottom"/>
            <w:hideMark/>
          </w:tcPr>
          <w:p w14:paraId="068D094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3,788</w:t>
            </w:r>
          </w:p>
        </w:tc>
        <w:tc>
          <w:tcPr>
            <w:tcW w:w="875" w:type="dxa"/>
            <w:tcBorders>
              <w:top w:val="nil"/>
              <w:left w:val="nil"/>
              <w:bottom w:val="single" w:sz="4" w:space="0" w:color="auto"/>
              <w:right w:val="single" w:sz="4" w:space="0" w:color="auto"/>
            </w:tcBorders>
            <w:shd w:val="clear" w:color="000000" w:fill="FFFFFF"/>
            <w:noWrap/>
            <w:vAlign w:val="bottom"/>
            <w:hideMark/>
          </w:tcPr>
          <w:p w14:paraId="068D095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13,574</w:t>
            </w:r>
          </w:p>
        </w:tc>
        <w:tc>
          <w:tcPr>
            <w:tcW w:w="873" w:type="dxa"/>
            <w:tcBorders>
              <w:top w:val="nil"/>
              <w:left w:val="nil"/>
              <w:bottom w:val="single" w:sz="4" w:space="0" w:color="auto"/>
              <w:right w:val="single" w:sz="4" w:space="0" w:color="auto"/>
            </w:tcBorders>
            <w:shd w:val="clear" w:color="000000" w:fill="FFFFFF"/>
            <w:noWrap/>
            <w:vAlign w:val="bottom"/>
            <w:hideMark/>
          </w:tcPr>
          <w:p w14:paraId="068D095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5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1,321</w:t>
            </w:r>
          </w:p>
        </w:tc>
        <w:tc>
          <w:tcPr>
            <w:tcW w:w="770" w:type="dxa"/>
            <w:tcBorders>
              <w:top w:val="nil"/>
              <w:left w:val="nil"/>
              <w:bottom w:val="single" w:sz="4" w:space="0" w:color="auto"/>
              <w:right w:val="single" w:sz="4" w:space="0" w:color="auto"/>
            </w:tcBorders>
            <w:shd w:val="clear" w:color="000000" w:fill="FFFFFF"/>
            <w:noWrap/>
            <w:vAlign w:val="bottom"/>
            <w:hideMark/>
          </w:tcPr>
          <w:p w14:paraId="068D095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4,289</w:t>
            </w:r>
          </w:p>
        </w:tc>
        <w:tc>
          <w:tcPr>
            <w:tcW w:w="785" w:type="dxa"/>
            <w:tcBorders>
              <w:top w:val="nil"/>
              <w:left w:val="nil"/>
              <w:bottom w:val="single" w:sz="4" w:space="0" w:color="auto"/>
              <w:right w:val="single" w:sz="4" w:space="0" w:color="auto"/>
            </w:tcBorders>
            <w:shd w:val="clear" w:color="000000" w:fill="FFFFFF"/>
            <w:noWrap/>
            <w:vAlign w:val="bottom"/>
            <w:hideMark/>
          </w:tcPr>
          <w:p w14:paraId="068D095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5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5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194,363</w:t>
            </w:r>
          </w:p>
        </w:tc>
      </w:tr>
      <w:tr w:rsidR="00265AA2" w:rsidRPr="00B778E4" w14:paraId="068D096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5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42</w:t>
            </w:r>
          </w:p>
        </w:tc>
        <w:tc>
          <w:tcPr>
            <w:tcW w:w="1114" w:type="dxa"/>
            <w:tcBorders>
              <w:top w:val="nil"/>
              <w:left w:val="nil"/>
              <w:bottom w:val="single" w:sz="4" w:space="0" w:color="auto"/>
              <w:right w:val="nil"/>
            </w:tcBorders>
            <w:shd w:val="clear" w:color="000000" w:fill="FFFFFF"/>
            <w:noWrap/>
            <w:vAlign w:val="bottom"/>
            <w:hideMark/>
          </w:tcPr>
          <w:p w14:paraId="068D095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Përmet</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5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115,574</w:t>
            </w:r>
          </w:p>
        </w:tc>
        <w:tc>
          <w:tcPr>
            <w:tcW w:w="1358" w:type="dxa"/>
            <w:tcBorders>
              <w:top w:val="nil"/>
              <w:left w:val="nil"/>
              <w:bottom w:val="single" w:sz="4" w:space="0" w:color="auto"/>
              <w:right w:val="single" w:sz="4" w:space="0" w:color="auto"/>
            </w:tcBorders>
            <w:shd w:val="clear" w:color="000000" w:fill="FFFFFF"/>
            <w:noWrap/>
            <w:vAlign w:val="bottom"/>
            <w:hideMark/>
          </w:tcPr>
          <w:p w14:paraId="068D095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5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6,564</w:t>
            </w:r>
          </w:p>
        </w:tc>
        <w:tc>
          <w:tcPr>
            <w:tcW w:w="1012" w:type="dxa"/>
            <w:tcBorders>
              <w:top w:val="nil"/>
              <w:left w:val="nil"/>
              <w:bottom w:val="single" w:sz="4" w:space="0" w:color="auto"/>
              <w:right w:val="single" w:sz="4" w:space="0" w:color="auto"/>
            </w:tcBorders>
            <w:shd w:val="clear" w:color="000000" w:fill="FFFFFF"/>
            <w:noWrap/>
            <w:vAlign w:val="bottom"/>
            <w:hideMark/>
          </w:tcPr>
          <w:p w14:paraId="068D095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20,134</w:t>
            </w:r>
          </w:p>
        </w:tc>
        <w:tc>
          <w:tcPr>
            <w:tcW w:w="1083" w:type="dxa"/>
            <w:tcBorders>
              <w:top w:val="nil"/>
              <w:left w:val="nil"/>
              <w:bottom w:val="single" w:sz="4" w:space="0" w:color="auto"/>
              <w:right w:val="single" w:sz="4" w:space="0" w:color="auto"/>
            </w:tcBorders>
            <w:shd w:val="clear" w:color="000000" w:fill="FFFFFF"/>
            <w:noWrap/>
            <w:vAlign w:val="bottom"/>
            <w:hideMark/>
          </w:tcPr>
          <w:p w14:paraId="068D095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4,660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5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4,618</w:t>
            </w:r>
          </w:p>
        </w:tc>
        <w:tc>
          <w:tcPr>
            <w:tcW w:w="875" w:type="dxa"/>
            <w:tcBorders>
              <w:top w:val="nil"/>
              <w:left w:val="nil"/>
              <w:bottom w:val="single" w:sz="4" w:space="0" w:color="auto"/>
              <w:right w:val="single" w:sz="4" w:space="0" w:color="auto"/>
            </w:tcBorders>
            <w:shd w:val="clear" w:color="000000" w:fill="FFFFFF"/>
            <w:noWrap/>
            <w:vAlign w:val="bottom"/>
            <w:hideMark/>
          </w:tcPr>
          <w:p w14:paraId="068D096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13,454</w:t>
            </w:r>
          </w:p>
        </w:tc>
        <w:tc>
          <w:tcPr>
            <w:tcW w:w="873" w:type="dxa"/>
            <w:tcBorders>
              <w:top w:val="nil"/>
              <w:left w:val="nil"/>
              <w:bottom w:val="single" w:sz="4" w:space="0" w:color="auto"/>
              <w:right w:val="single" w:sz="4" w:space="0" w:color="auto"/>
            </w:tcBorders>
            <w:shd w:val="clear" w:color="000000" w:fill="FFFFFF"/>
            <w:noWrap/>
            <w:vAlign w:val="bottom"/>
            <w:hideMark/>
          </w:tcPr>
          <w:p w14:paraId="068D096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6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5,314</w:t>
            </w:r>
          </w:p>
        </w:tc>
        <w:tc>
          <w:tcPr>
            <w:tcW w:w="770" w:type="dxa"/>
            <w:tcBorders>
              <w:top w:val="nil"/>
              <w:left w:val="nil"/>
              <w:bottom w:val="single" w:sz="4" w:space="0" w:color="auto"/>
              <w:right w:val="single" w:sz="4" w:space="0" w:color="auto"/>
            </w:tcBorders>
            <w:shd w:val="clear" w:color="000000" w:fill="FFFFFF"/>
            <w:noWrap/>
            <w:vAlign w:val="bottom"/>
            <w:hideMark/>
          </w:tcPr>
          <w:p w14:paraId="068D096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6,766</w:t>
            </w:r>
          </w:p>
        </w:tc>
        <w:tc>
          <w:tcPr>
            <w:tcW w:w="785" w:type="dxa"/>
            <w:tcBorders>
              <w:top w:val="nil"/>
              <w:left w:val="nil"/>
              <w:bottom w:val="single" w:sz="4" w:space="0" w:color="auto"/>
              <w:right w:val="single" w:sz="4" w:space="0" w:color="auto"/>
            </w:tcBorders>
            <w:shd w:val="clear" w:color="000000" w:fill="FFFFFF"/>
            <w:noWrap/>
            <w:vAlign w:val="bottom"/>
            <w:hideMark/>
          </w:tcPr>
          <w:p w14:paraId="068D096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6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6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186,674</w:t>
            </w:r>
          </w:p>
        </w:tc>
      </w:tr>
      <w:tr w:rsidR="00265AA2" w:rsidRPr="00B778E4" w14:paraId="068D097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6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43</w:t>
            </w:r>
          </w:p>
        </w:tc>
        <w:tc>
          <w:tcPr>
            <w:tcW w:w="1114" w:type="dxa"/>
            <w:tcBorders>
              <w:top w:val="nil"/>
              <w:left w:val="nil"/>
              <w:bottom w:val="single" w:sz="4" w:space="0" w:color="auto"/>
              <w:right w:val="nil"/>
            </w:tcBorders>
            <w:shd w:val="clear" w:color="000000" w:fill="FFFFFF"/>
            <w:noWrap/>
            <w:vAlign w:val="bottom"/>
            <w:hideMark/>
          </w:tcPr>
          <w:p w14:paraId="068D096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Pogradec</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6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347,759</w:t>
            </w:r>
          </w:p>
        </w:tc>
        <w:tc>
          <w:tcPr>
            <w:tcW w:w="1358" w:type="dxa"/>
            <w:tcBorders>
              <w:top w:val="nil"/>
              <w:left w:val="nil"/>
              <w:bottom w:val="single" w:sz="4" w:space="0" w:color="auto"/>
              <w:right w:val="single" w:sz="4" w:space="0" w:color="auto"/>
            </w:tcBorders>
            <w:shd w:val="clear" w:color="000000" w:fill="FFFFFF"/>
            <w:noWrap/>
            <w:vAlign w:val="bottom"/>
            <w:hideMark/>
          </w:tcPr>
          <w:p w14:paraId="068D096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6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6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115,484</w:t>
            </w:r>
          </w:p>
        </w:tc>
        <w:tc>
          <w:tcPr>
            <w:tcW w:w="1083" w:type="dxa"/>
            <w:tcBorders>
              <w:top w:val="nil"/>
              <w:left w:val="nil"/>
              <w:bottom w:val="single" w:sz="4" w:space="0" w:color="auto"/>
              <w:right w:val="single" w:sz="4" w:space="0" w:color="auto"/>
            </w:tcBorders>
            <w:shd w:val="clear" w:color="000000" w:fill="FFFFFF"/>
            <w:noWrap/>
            <w:vAlign w:val="bottom"/>
            <w:hideMark/>
          </w:tcPr>
          <w:p w14:paraId="068D096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6,525</w:t>
            </w:r>
          </w:p>
        </w:tc>
        <w:tc>
          <w:tcPr>
            <w:tcW w:w="1358" w:type="dxa"/>
            <w:tcBorders>
              <w:top w:val="nil"/>
              <w:left w:val="nil"/>
              <w:bottom w:val="single" w:sz="4" w:space="0" w:color="auto"/>
              <w:right w:val="single" w:sz="4" w:space="0" w:color="auto"/>
            </w:tcBorders>
            <w:shd w:val="clear" w:color="000000" w:fill="FFFFFF"/>
            <w:noWrap/>
            <w:vAlign w:val="bottom"/>
            <w:hideMark/>
          </w:tcPr>
          <w:p w14:paraId="068D096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9,270</w:t>
            </w:r>
          </w:p>
        </w:tc>
        <w:tc>
          <w:tcPr>
            <w:tcW w:w="875" w:type="dxa"/>
            <w:tcBorders>
              <w:top w:val="nil"/>
              <w:left w:val="nil"/>
              <w:bottom w:val="single" w:sz="4" w:space="0" w:color="auto"/>
              <w:right w:val="single" w:sz="4" w:space="0" w:color="auto"/>
            </w:tcBorders>
            <w:shd w:val="clear" w:color="000000" w:fill="FFFFFF"/>
            <w:noWrap/>
            <w:vAlign w:val="bottom"/>
            <w:hideMark/>
          </w:tcPr>
          <w:p w14:paraId="068D097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13,672</w:t>
            </w:r>
          </w:p>
        </w:tc>
        <w:tc>
          <w:tcPr>
            <w:tcW w:w="873" w:type="dxa"/>
            <w:tcBorders>
              <w:top w:val="nil"/>
              <w:left w:val="nil"/>
              <w:bottom w:val="single" w:sz="4" w:space="0" w:color="auto"/>
              <w:right w:val="single" w:sz="4" w:space="0" w:color="auto"/>
            </w:tcBorders>
            <w:shd w:val="clear" w:color="000000" w:fill="FFFFFF"/>
            <w:noWrap/>
            <w:vAlign w:val="bottom"/>
            <w:hideMark/>
          </w:tcPr>
          <w:p w14:paraId="068D097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7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6,399</w:t>
            </w:r>
          </w:p>
        </w:tc>
        <w:tc>
          <w:tcPr>
            <w:tcW w:w="770" w:type="dxa"/>
            <w:tcBorders>
              <w:top w:val="nil"/>
              <w:left w:val="nil"/>
              <w:bottom w:val="single" w:sz="4" w:space="0" w:color="auto"/>
              <w:right w:val="single" w:sz="4" w:space="0" w:color="auto"/>
            </w:tcBorders>
            <w:shd w:val="clear" w:color="000000" w:fill="FFFFFF"/>
            <w:noWrap/>
            <w:vAlign w:val="bottom"/>
            <w:hideMark/>
          </w:tcPr>
          <w:p w14:paraId="068D097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20,303</w:t>
            </w:r>
          </w:p>
        </w:tc>
        <w:tc>
          <w:tcPr>
            <w:tcW w:w="785" w:type="dxa"/>
            <w:tcBorders>
              <w:top w:val="nil"/>
              <w:left w:val="nil"/>
              <w:bottom w:val="single" w:sz="4" w:space="0" w:color="auto"/>
              <w:right w:val="single" w:sz="4" w:space="0" w:color="auto"/>
            </w:tcBorders>
            <w:shd w:val="clear" w:color="000000" w:fill="FFFFFF"/>
            <w:noWrap/>
            <w:vAlign w:val="bottom"/>
            <w:hideMark/>
          </w:tcPr>
          <w:p w14:paraId="068D097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10,289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7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7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529,701</w:t>
            </w:r>
          </w:p>
        </w:tc>
      </w:tr>
      <w:tr w:rsidR="00265AA2" w:rsidRPr="00B778E4" w14:paraId="068D098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7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44</w:t>
            </w:r>
          </w:p>
        </w:tc>
        <w:tc>
          <w:tcPr>
            <w:tcW w:w="1114" w:type="dxa"/>
            <w:tcBorders>
              <w:top w:val="nil"/>
              <w:left w:val="nil"/>
              <w:bottom w:val="single" w:sz="4" w:space="0" w:color="auto"/>
              <w:right w:val="nil"/>
            </w:tcBorders>
            <w:shd w:val="clear" w:color="auto" w:fill="auto"/>
            <w:noWrap/>
            <w:vAlign w:val="bottom"/>
            <w:hideMark/>
          </w:tcPr>
          <w:p w14:paraId="068D097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Poliçan</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7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97,508</w:t>
            </w:r>
          </w:p>
        </w:tc>
        <w:tc>
          <w:tcPr>
            <w:tcW w:w="1358" w:type="dxa"/>
            <w:tcBorders>
              <w:top w:val="nil"/>
              <w:left w:val="nil"/>
              <w:bottom w:val="single" w:sz="4" w:space="0" w:color="auto"/>
              <w:right w:val="single" w:sz="4" w:space="0" w:color="auto"/>
            </w:tcBorders>
            <w:shd w:val="clear" w:color="000000" w:fill="FFFFFF"/>
            <w:noWrap/>
            <w:vAlign w:val="bottom"/>
            <w:hideMark/>
          </w:tcPr>
          <w:p w14:paraId="068D097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7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7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23,388</w:t>
            </w:r>
          </w:p>
        </w:tc>
        <w:tc>
          <w:tcPr>
            <w:tcW w:w="1083" w:type="dxa"/>
            <w:tcBorders>
              <w:top w:val="nil"/>
              <w:left w:val="nil"/>
              <w:bottom w:val="single" w:sz="4" w:space="0" w:color="auto"/>
              <w:right w:val="single" w:sz="4" w:space="0" w:color="auto"/>
            </w:tcBorders>
            <w:shd w:val="clear" w:color="000000" w:fill="FFFFFF"/>
            <w:noWrap/>
            <w:vAlign w:val="bottom"/>
            <w:hideMark/>
          </w:tcPr>
          <w:p w14:paraId="068D097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6,410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7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3,953</w:t>
            </w:r>
          </w:p>
        </w:tc>
        <w:tc>
          <w:tcPr>
            <w:tcW w:w="875" w:type="dxa"/>
            <w:tcBorders>
              <w:top w:val="nil"/>
              <w:left w:val="nil"/>
              <w:bottom w:val="single" w:sz="4" w:space="0" w:color="auto"/>
              <w:right w:val="single" w:sz="4" w:space="0" w:color="auto"/>
            </w:tcBorders>
            <w:shd w:val="clear" w:color="000000" w:fill="FFFFFF"/>
            <w:noWrap/>
            <w:vAlign w:val="bottom"/>
            <w:hideMark/>
          </w:tcPr>
          <w:p w14:paraId="068D098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13,450</w:t>
            </w:r>
          </w:p>
        </w:tc>
        <w:tc>
          <w:tcPr>
            <w:tcW w:w="873" w:type="dxa"/>
            <w:tcBorders>
              <w:top w:val="nil"/>
              <w:left w:val="nil"/>
              <w:bottom w:val="single" w:sz="4" w:space="0" w:color="auto"/>
              <w:right w:val="single" w:sz="4" w:space="0" w:color="auto"/>
            </w:tcBorders>
            <w:shd w:val="clear" w:color="000000" w:fill="FFFFFF"/>
            <w:noWrap/>
            <w:vAlign w:val="bottom"/>
            <w:hideMark/>
          </w:tcPr>
          <w:p w14:paraId="068D098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8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3,218</w:t>
            </w:r>
          </w:p>
        </w:tc>
        <w:tc>
          <w:tcPr>
            <w:tcW w:w="770" w:type="dxa"/>
            <w:tcBorders>
              <w:top w:val="nil"/>
              <w:left w:val="nil"/>
              <w:bottom w:val="single" w:sz="4" w:space="0" w:color="auto"/>
              <w:right w:val="single" w:sz="4" w:space="0" w:color="auto"/>
            </w:tcBorders>
            <w:shd w:val="clear" w:color="000000" w:fill="FFFFFF"/>
            <w:noWrap/>
            <w:vAlign w:val="bottom"/>
            <w:hideMark/>
          </w:tcPr>
          <w:p w14:paraId="068D098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3,400</w:t>
            </w:r>
          </w:p>
        </w:tc>
        <w:tc>
          <w:tcPr>
            <w:tcW w:w="785" w:type="dxa"/>
            <w:tcBorders>
              <w:top w:val="nil"/>
              <w:left w:val="nil"/>
              <w:bottom w:val="single" w:sz="4" w:space="0" w:color="auto"/>
              <w:right w:val="single" w:sz="4" w:space="0" w:color="auto"/>
            </w:tcBorders>
            <w:shd w:val="clear" w:color="000000" w:fill="FFFFFF"/>
            <w:noWrap/>
            <w:vAlign w:val="bottom"/>
            <w:hideMark/>
          </w:tcPr>
          <w:p w14:paraId="068D098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8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8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154,035</w:t>
            </w:r>
          </w:p>
        </w:tc>
      </w:tr>
      <w:tr w:rsidR="00265AA2" w:rsidRPr="00B778E4" w14:paraId="068D099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8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45</w:t>
            </w:r>
          </w:p>
        </w:tc>
        <w:tc>
          <w:tcPr>
            <w:tcW w:w="1114" w:type="dxa"/>
            <w:tcBorders>
              <w:top w:val="nil"/>
              <w:left w:val="nil"/>
              <w:bottom w:val="single" w:sz="4" w:space="0" w:color="auto"/>
              <w:right w:val="nil"/>
            </w:tcBorders>
            <w:shd w:val="clear" w:color="auto" w:fill="auto"/>
            <w:noWrap/>
            <w:vAlign w:val="bottom"/>
            <w:hideMark/>
          </w:tcPr>
          <w:p w14:paraId="068D098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Përrenjas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8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166,158</w:t>
            </w:r>
          </w:p>
        </w:tc>
        <w:tc>
          <w:tcPr>
            <w:tcW w:w="1358" w:type="dxa"/>
            <w:tcBorders>
              <w:top w:val="nil"/>
              <w:left w:val="nil"/>
              <w:bottom w:val="single" w:sz="4" w:space="0" w:color="auto"/>
              <w:right w:val="single" w:sz="4" w:space="0" w:color="auto"/>
            </w:tcBorders>
            <w:shd w:val="clear" w:color="000000" w:fill="FFFFFF"/>
            <w:noWrap/>
            <w:vAlign w:val="bottom"/>
            <w:hideMark/>
          </w:tcPr>
          <w:p w14:paraId="068D098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8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8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36,938</w:t>
            </w:r>
          </w:p>
        </w:tc>
        <w:tc>
          <w:tcPr>
            <w:tcW w:w="1083" w:type="dxa"/>
            <w:tcBorders>
              <w:top w:val="nil"/>
              <w:left w:val="nil"/>
              <w:bottom w:val="single" w:sz="4" w:space="0" w:color="auto"/>
              <w:right w:val="single" w:sz="4" w:space="0" w:color="auto"/>
            </w:tcBorders>
            <w:shd w:val="clear" w:color="000000" w:fill="FFFFFF"/>
            <w:noWrap/>
            <w:vAlign w:val="bottom"/>
            <w:hideMark/>
          </w:tcPr>
          <w:p w14:paraId="068D098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3,729</w:t>
            </w:r>
          </w:p>
        </w:tc>
        <w:tc>
          <w:tcPr>
            <w:tcW w:w="1358" w:type="dxa"/>
            <w:tcBorders>
              <w:top w:val="nil"/>
              <w:left w:val="nil"/>
              <w:bottom w:val="single" w:sz="4" w:space="0" w:color="auto"/>
              <w:right w:val="single" w:sz="4" w:space="0" w:color="auto"/>
            </w:tcBorders>
            <w:shd w:val="clear" w:color="000000" w:fill="FFFFFF"/>
            <w:noWrap/>
            <w:vAlign w:val="bottom"/>
            <w:hideMark/>
          </w:tcPr>
          <w:p w14:paraId="068D098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2,875</w:t>
            </w:r>
          </w:p>
        </w:tc>
        <w:tc>
          <w:tcPr>
            <w:tcW w:w="875" w:type="dxa"/>
            <w:tcBorders>
              <w:top w:val="nil"/>
              <w:left w:val="nil"/>
              <w:bottom w:val="single" w:sz="4" w:space="0" w:color="auto"/>
              <w:right w:val="single" w:sz="4" w:space="0" w:color="auto"/>
            </w:tcBorders>
            <w:shd w:val="clear" w:color="000000" w:fill="FFFFFF"/>
            <w:noWrap/>
            <w:vAlign w:val="bottom"/>
            <w:hideMark/>
          </w:tcPr>
          <w:p w14:paraId="068D099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13,107</w:t>
            </w:r>
          </w:p>
        </w:tc>
        <w:tc>
          <w:tcPr>
            <w:tcW w:w="873" w:type="dxa"/>
            <w:tcBorders>
              <w:top w:val="nil"/>
              <w:left w:val="nil"/>
              <w:bottom w:val="single" w:sz="4" w:space="0" w:color="auto"/>
              <w:right w:val="single" w:sz="4" w:space="0" w:color="auto"/>
            </w:tcBorders>
            <w:shd w:val="clear" w:color="000000" w:fill="FFFFFF"/>
            <w:noWrap/>
            <w:vAlign w:val="bottom"/>
            <w:hideMark/>
          </w:tcPr>
          <w:p w14:paraId="068D099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9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5,304</w:t>
            </w:r>
          </w:p>
        </w:tc>
        <w:tc>
          <w:tcPr>
            <w:tcW w:w="770" w:type="dxa"/>
            <w:tcBorders>
              <w:top w:val="nil"/>
              <w:left w:val="nil"/>
              <w:bottom w:val="single" w:sz="4" w:space="0" w:color="auto"/>
              <w:right w:val="single" w:sz="4" w:space="0" w:color="auto"/>
            </w:tcBorders>
            <w:shd w:val="clear" w:color="000000" w:fill="FFFFFF"/>
            <w:noWrap/>
            <w:vAlign w:val="bottom"/>
            <w:hideMark/>
          </w:tcPr>
          <w:p w14:paraId="068D099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18,293</w:t>
            </w:r>
          </w:p>
        </w:tc>
        <w:tc>
          <w:tcPr>
            <w:tcW w:w="785" w:type="dxa"/>
            <w:tcBorders>
              <w:top w:val="nil"/>
              <w:left w:val="nil"/>
              <w:bottom w:val="single" w:sz="4" w:space="0" w:color="auto"/>
              <w:right w:val="single" w:sz="4" w:space="0" w:color="auto"/>
            </w:tcBorders>
            <w:shd w:val="clear" w:color="000000" w:fill="FFFFFF"/>
            <w:noWrap/>
            <w:vAlign w:val="bottom"/>
            <w:hideMark/>
          </w:tcPr>
          <w:p w14:paraId="068D099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9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9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255,993</w:t>
            </w:r>
          </w:p>
        </w:tc>
      </w:tr>
      <w:tr w:rsidR="00265AA2" w:rsidRPr="00B778E4" w14:paraId="068D09A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9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46</w:t>
            </w:r>
          </w:p>
        </w:tc>
        <w:tc>
          <w:tcPr>
            <w:tcW w:w="1114" w:type="dxa"/>
            <w:tcBorders>
              <w:top w:val="nil"/>
              <w:left w:val="nil"/>
              <w:bottom w:val="single" w:sz="4" w:space="0" w:color="auto"/>
              <w:right w:val="nil"/>
            </w:tcBorders>
            <w:shd w:val="clear" w:color="auto" w:fill="auto"/>
            <w:noWrap/>
            <w:vAlign w:val="bottom"/>
            <w:hideMark/>
          </w:tcPr>
          <w:p w14:paraId="068D099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Pukë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9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109,538</w:t>
            </w:r>
          </w:p>
        </w:tc>
        <w:tc>
          <w:tcPr>
            <w:tcW w:w="1358" w:type="dxa"/>
            <w:tcBorders>
              <w:top w:val="nil"/>
              <w:left w:val="nil"/>
              <w:bottom w:val="single" w:sz="4" w:space="0" w:color="auto"/>
              <w:right w:val="single" w:sz="4" w:space="0" w:color="auto"/>
            </w:tcBorders>
            <w:shd w:val="clear" w:color="000000" w:fill="FFFFFF"/>
            <w:noWrap/>
            <w:vAlign w:val="bottom"/>
            <w:hideMark/>
          </w:tcPr>
          <w:p w14:paraId="068D099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9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13,676</w:t>
            </w:r>
          </w:p>
        </w:tc>
        <w:tc>
          <w:tcPr>
            <w:tcW w:w="1012" w:type="dxa"/>
            <w:tcBorders>
              <w:top w:val="nil"/>
              <w:left w:val="nil"/>
              <w:bottom w:val="single" w:sz="4" w:space="0" w:color="auto"/>
              <w:right w:val="single" w:sz="4" w:space="0" w:color="auto"/>
            </w:tcBorders>
            <w:shd w:val="clear" w:color="000000" w:fill="FFFFFF"/>
            <w:noWrap/>
            <w:vAlign w:val="bottom"/>
            <w:hideMark/>
          </w:tcPr>
          <w:p w14:paraId="068D099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27,067</w:t>
            </w:r>
          </w:p>
        </w:tc>
        <w:tc>
          <w:tcPr>
            <w:tcW w:w="1083" w:type="dxa"/>
            <w:tcBorders>
              <w:top w:val="nil"/>
              <w:left w:val="nil"/>
              <w:bottom w:val="single" w:sz="4" w:space="0" w:color="auto"/>
              <w:right w:val="single" w:sz="4" w:space="0" w:color="auto"/>
            </w:tcBorders>
            <w:shd w:val="clear" w:color="000000" w:fill="FFFFFF"/>
            <w:noWrap/>
            <w:vAlign w:val="bottom"/>
            <w:hideMark/>
          </w:tcPr>
          <w:p w14:paraId="068D099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11,651</w:t>
            </w:r>
          </w:p>
        </w:tc>
        <w:tc>
          <w:tcPr>
            <w:tcW w:w="1358" w:type="dxa"/>
            <w:tcBorders>
              <w:top w:val="nil"/>
              <w:left w:val="nil"/>
              <w:bottom w:val="single" w:sz="4" w:space="0" w:color="auto"/>
              <w:right w:val="single" w:sz="4" w:space="0" w:color="auto"/>
            </w:tcBorders>
            <w:shd w:val="clear" w:color="000000" w:fill="FFFFFF"/>
            <w:noWrap/>
            <w:vAlign w:val="bottom"/>
            <w:hideMark/>
          </w:tcPr>
          <w:p w14:paraId="068D099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6,702</w:t>
            </w:r>
          </w:p>
        </w:tc>
        <w:tc>
          <w:tcPr>
            <w:tcW w:w="875" w:type="dxa"/>
            <w:tcBorders>
              <w:top w:val="nil"/>
              <w:left w:val="nil"/>
              <w:bottom w:val="single" w:sz="4" w:space="0" w:color="auto"/>
              <w:right w:val="single" w:sz="4" w:space="0" w:color="auto"/>
            </w:tcBorders>
            <w:shd w:val="clear" w:color="000000" w:fill="FFFFFF"/>
            <w:noWrap/>
            <w:vAlign w:val="bottom"/>
            <w:hideMark/>
          </w:tcPr>
          <w:p w14:paraId="068D09A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14,465</w:t>
            </w:r>
          </w:p>
        </w:tc>
        <w:tc>
          <w:tcPr>
            <w:tcW w:w="873" w:type="dxa"/>
            <w:tcBorders>
              <w:top w:val="nil"/>
              <w:left w:val="nil"/>
              <w:bottom w:val="single" w:sz="4" w:space="0" w:color="auto"/>
              <w:right w:val="single" w:sz="4" w:space="0" w:color="auto"/>
            </w:tcBorders>
            <w:shd w:val="clear" w:color="000000" w:fill="FFFFFF"/>
            <w:noWrap/>
            <w:vAlign w:val="bottom"/>
            <w:hideMark/>
          </w:tcPr>
          <w:p w14:paraId="068D09A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A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10,531</w:t>
            </w:r>
          </w:p>
        </w:tc>
        <w:tc>
          <w:tcPr>
            <w:tcW w:w="770" w:type="dxa"/>
            <w:tcBorders>
              <w:top w:val="nil"/>
              <w:left w:val="nil"/>
              <w:bottom w:val="single" w:sz="4" w:space="0" w:color="auto"/>
              <w:right w:val="single" w:sz="4" w:space="0" w:color="auto"/>
            </w:tcBorders>
            <w:shd w:val="clear" w:color="000000" w:fill="FFFFFF"/>
            <w:noWrap/>
            <w:vAlign w:val="bottom"/>
            <w:hideMark/>
          </w:tcPr>
          <w:p w14:paraId="068D09A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6,408</w:t>
            </w:r>
          </w:p>
        </w:tc>
        <w:tc>
          <w:tcPr>
            <w:tcW w:w="785" w:type="dxa"/>
            <w:tcBorders>
              <w:top w:val="nil"/>
              <w:left w:val="nil"/>
              <w:bottom w:val="single" w:sz="4" w:space="0" w:color="auto"/>
              <w:right w:val="single" w:sz="4" w:space="0" w:color="auto"/>
            </w:tcBorders>
            <w:shd w:val="clear" w:color="000000" w:fill="FFFFFF"/>
            <w:noWrap/>
            <w:vAlign w:val="bottom"/>
            <w:hideMark/>
          </w:tcPr>
          <w:p w14:paraId="068D09A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A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A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202,748</w:t>
            </w:r>
          </w:p>
        </w:tc>
      </w:tr>
      <w:tr w:rsidR="00265AA2" w:rsidRPr="00B778E4" w14:paraId="068D09B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A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47</w:t>
            </w:r>
          </w:p>
        </w:tc>
        <w:tc>
          <w:tcPr>
            <w:tcW w:w="1114" w:type="dxa"/>
            <w:tcBorders>
              <w:top w:val="nil"/>
              <w:left w:val="nil"/>
              <w:bottom w:val="single" w:sz="4" w:space="0" w:color="auto"/>
              <w:right w:val="nil"/>
            </w:tcBorders>
            <w:shd w:val="clear" w:color="auto" w:fill="auto"/>
            <w:noWrap/>
            <w:vAlign w:val="bottom"/>
            <w:hideMark/>
          </w:tcPr>
          <w:p w14:paraId="068D09A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Pustec</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A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33,765</w:t>
            </w:r>
          </w:p>
        </w:tc>
        <w:tc>
          <w:tcPr>
            <w:tcW w:w="1358" w:type="dxa"/>
            <w:tcBorders>
              <w:top w:val="nil"/>
              <w:left w:val="nil"/>
              <w:bottom w:val="single" w:sz="4" w:space="0" w:color="auto"/>
              <w:right w:val="single" w:sz="4" w:space="0" w:color="auto"/>
            </w:tcBorders>
            <w:shd w:val="clear" w:color="000000" w:fill="FFFFFF"/>
            <w:noWrap/>
            <w:vAlign w:val="bottom"/>
            <w:hideMark/>
          </w:tcPr>
          <w:p w14:paraId="068D09A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A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A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5,382</w:t>
            </w:r>
          </w:p>
        </w:tc>
        <w:tc>
          <w:tcPr>
            <w:tcW w:w="1083" w:type="dxa"/>
            <w:tcBorders>
              <w:top w:val="nil"/>
              <w:left w:val="nil"/>
              <w:bottom w:val="single" w:sz="4" w:space="0" w:color="auto"/>
              <w:right w:val="single" w:sz="4" w:space="0" w:color="auto"/>
            </w:tcBorders>
            <w:shd w:val="clear" w:color="000000" w:fill="FFFFFF"/>
            <w:noWrap/>
            <w:vAlign w:val="bottom"/>
            <w:hideMark/>
          </w:tcPr>
          <w:p w14:paraId="068D09A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A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875" w:type="dxa"/>
            <w:tcBorders>
              <w:top w:val="nil"/>
              <w:left w:val="nil"/>
              <w:bottom w:val="single" w:sz="4" w:space="0" w:color="auto"/>
              <w:right w:val="single" w:sz="4" w:space="0" w:color="auto"/>
            </w:tcBorders>
            <w:shd w:val="clear" w:color="000000" w:fill="FFFFFF"/>
            <w:noWrap/>
            <w:vAlign w:val="bottom"/>
            <w:hideMark/>
          </w:tcPr>
          <w:p w14:paraId="068D09B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8,861</w:t>
            </w:r>
          </w:p>
        </w:tc>
        <w:tc>
          <w:tcPr>
            <w:tcW w:w="873" w:type="dxa"/>
            <w:tcBorders>
              <w:top w:val="nil"/>
              <w:left w:val="nil"/>
              <w:bottom w:val="single" w:sz="4" w:space="0" w:color="auto"/>
              <w:right w:val="single" w:sz="4" w:space="0" w:color="auto"/>
            </w:tcBorders>
            <w:shd w:val="clear" w:color="000000" w:fill="FFFFFF"/>
            <w:noWrap/>
            <w:vAlign w:val="bottom"/>
            <w:hideMark/>
          </w:tcPr>
          <w:p w14:paraId="068D09B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B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802</w:t>
            </w:r>
          </w:p>
        </w:tc>
        <w:tc>
          <w:tcPr>
            <w:tcW w:w="770" w:type="dxa"/>
            <w:tcBorders>
              <w:top w:val="nil"/>
              <w:left w:val="nil"/>
              <w:bottom w:val="single" w:sz="4" w:space="0" w:color="auto"/>
              <w:right w:val="single" w:sz="4" w:space="0" w:color="auto"/>
            </w:tcBorders>
            <w:shd w:val="clear" w:color="000000" w:fill="FFFFFF"/>
            <w:noWrap/>
            <w:vAlign w:val="bottom"/>
            <w:hideMark/>
          </w:tcPr>
          <w:p w14:paraId="068D09B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309</w:t>
            </w:r>
          </w:p>
        </w:tc>
        <w:tc>
          <w:tcPr>
            <w:tcW w:w="785" w:type="dxa"/>
            <w:tcBorders>
              <w:top w:val="nil"/>
              <w:left w:val="nil"/>
              <w:bottom w:val="single" w:sz="4" w:space="0" w:color="auto"/>
              <w:right w:val="single" w:sz="4" w:space="0" w:color="auto"/>
            </w:tcBorders>
            <w:shd w:val="clear" w:color="000000" w:fill="FFFFFF"/>
            <w:noWrap/>
            <w:vAlign w:val="bottom"/>
            <w:hideMark/>
          </w:tcPr>
          <w:p w14:paraId="068D09B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B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B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51,829</w:t>
            </w:r>
          </w:p>
        </w:tc>
      </w:tr>
      <w:tr w:rsidR="00265AA2" w:rsidRPr="00B778E4" w14:paraId="068D09C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B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48</w:t>
            </w:r>
          </w:p>
        </w:tc>
        <w:tc>
          <w:tcPr>
            <w:tcW w:w="1114" w:type="dxa"/>
            <w:tcBorders>
              <w:top w:val="nil"/>
              <w:left w:val="nil"/>
              <w:bottom w:val="single" w:sz="4" w:space="0" w:color="auto"/>
              <w:right w:val="nil"/>
            </w:tcBorders>
            <w:shd w:val="clear" w:color="auto" w:fill="auto"/>
            <w:noWrap/>
            <w:vAlign w:val="bottom"/>
            <w:hideMark/>
          </w:tcPr>
          <w:p w14:paraId="068D09B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Roskovec</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B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106,670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B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B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B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27,353</w:t>
            </w:r>
          </w:p>
        </w:tc>
        <w:tc>
          <w:tcPr>
            <w:tcW w:w="1083" w:type="dxa"/>
            <w:tcBorders>
              <w:top w:val="nil"/>
              <w:left w:val="nil"/>
              <w:bottom w:val="single" w:sz="4" w:space="0" w:color="auto"/>
              <w:right w:val="single" w:sz="4" w:space="0" w:color="auto"/>
            </w:tcBorders>
            <w:shd w:val="clear" w:color="000000" w:fill="FFFFFF"/>
            <w:noWrap/>
            <w:vAlign w:val="bottom"/>
            <w:hideMark/>
          </w:tcPr>
          <w:p w14:paraId="068D09B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1,864</w:t>
            </w:r>
          </w:p>
        </w:tc>
        <w:tc>
          <w:tcPr>
            <w:tcW w:w="1358" w:type="dxa"/>
            <w:tcBorders>
              <w:top w:val="nil"/>
              <w:left w:val="nil"/>
              <w:bottom w:val="single" w:sz="4" w:space="0" w:color="auto"/>
              <w:right w:val="single" w:sz="4" w:space="0" w:color="auto"/>
            </w:tcBorders>
            <w:shd w:val="clear" w:color="000000" w:fill="FFFFFF"/>
            <w:noWrap/>
            <w:vAlign w:val="bottom"/>
            <w:hideMark/>
          </w:tcPr>
          <w:p w14:paraId="068D09B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2,275</w:t>
            </w:r>
          </w:p>
        </w:tc>
        <w:tc>
          <w:tcPr>
            <w:tcW w:w="875" w:type="dxa"/>
            <w:tcBorders>
              <w:top w:val="nil"/>
              <w:left w:val="nil"/>
              <w:bottom w:val="single" w:sz="4" w:space="0" w:color="auto"/>
              <w:right w:val="single" w:sz="4" w:space="0" w:color="auto"/>
            </w:tcBorders>
            <w:shd w:val="clear" w:color="000000" w:fill="FFFFFF"/>
            <w:noWrap/>
            <w:vAlign w:val="bottom"/>
            <w:hideMark/>
          </w:tcPr>
          <w:p w14:paraId="068D09C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9C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C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70" w:type="dxa"/>
            <w:tcBorders>
              <w:top w:val="nil"/>
              <w:left w:val="nil"/>
              <w:bottom w:val="single" w:sz="4" w:space="0" w:color="auto"/>
              <w:right w:val="single" w:sz="4" w:space="0" w:color="auto"/>
            </w:tcBorders>
            <w:shd w:val="clear" w:color="000000" w:fill="FFFFFF"/>
            <w:noWrap/>
            <w:vAlign w:val="bottom"/>
            <w:hideMark/>
          </w:tcPr>
          <w:p w14:paraId="068D09C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3,928</w:t>
            </w:r>
          </w:p>
        </w:tc>
        <w:tc>
          <w:tcPr>
            <w:tcW w:w="785" w:type="dxa"/>
            <w:tcBorders>
              <w:top w:val="nil"/>
              <w:left w:val="nil"/>
              <w:bottom w:val="single" w:sz="4" w:space="0" w:color="auto"/>
              <w:right w:val="single" w:sz="4" w:space="0" w:color="auto"/>
            </w:tcBorders>
            <w:shd w:val="clear" w:color="000000" w:fill="FFFFFF"/>
            <w:noWrap/>
            <w:vAlign w:val="bottom"/>
            <w:hideMark/>
          </w:tcPr>
          <w:p w14:paraId="068D09C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6,670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9C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C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161,705</w:t>
            </w:r>
          </w:p>
        </w:tc>
      </w:tr>
      <w:tr w:rsidR="00265AA2" w:rsidRPr="00B778E4" w14:paraId="068D09D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C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49</w:t>
            </w:r>
          </w:p>
        </w:tc>
        <w:tc>
          <w:tcPr>
            <w:tcW w:w="1114" w:type="dxa"/>
            <w:tcBorders>
              <w:top w:val="nil"/>
              <w:left w:val="nil"/>
              <w:bottom w:val="single" w:sz="4" w:space="0" w:color="auto"/>
              <w:right w:val="nil"/>
            </w:tcBorders>
            <w:shd w:val="clear" w:color="auto" w:fill="auto"/>
            <w:noWrap/>
            <w:vAlign w:val="bottom"/>
            <w:hideMark/>
          </w:tcPr>
          <w:p w14:paraId="068D09C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Rrogozhinë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C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138,129</w:t>
            </w:r>
          </w:p>
        </w:tc>
        <w:tc>
          <w:tcPr>
            <w:tcW w:w="1358" w:type="dxa"/>
            <w:tcBorders>
              <w:top w:val="nil"/>
              <w:left w:val="nil"/>
              <w:bottom w:val="single" w:sz="4" w:space="0" w:color="auto"/>
              <w:right w:val="single" w:sz="4" w:space="0" w:color="auto"/>
            </w:tcBorders>
            <w:shd w:val="clear" w:color="000000" w:fill="FFFFFF"/>
            <w:noWrap/>
            <w:vAlign w:val="bottom"/>
            <w:hideMark/>
          </w:tcPr>
          <w:p w14:paraId="068D09C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15,000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9C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C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28,808</w:t>
            </w:r>
          </w:p>
        </w:tc>
        <w:tc>
          <w:tcPr>
            <w:tcW w:w="1083" w:type="dxa"/>
            <w:tcBorders>
              <w:top w:val="nil"/>
              <w:left w:val="nil"/>
              <w:bottom w:val="single" w:sz="4" w:space="0" w:color="auto"/>
              <w:right w:val="single" w:sz="4" w:space="0" w:color="auto"/>
            </w:tcBorders>
            <w:shd w:val="clear" w:color="000000" w:fill="FFFFFF"/>
            <w:noWrap/>
            <w:vAlign w:val="bottom"/>
            <w:hideMark/>
          </w:tcPr>
          <w:p w14:paraId="068D09C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5,126</w:t>
            </w:r>
          </w:p>
        </w:tc>
        <w:tc>
          <w:tcPr>
            <w:tcW w:w="1358" w:type="dxa"/>
            <w:tcBorders>
              <w:top w:val="nil"/>
              <w:left w:val="nil"/>
              <w:bottom w:val="single" w:sz="4" w:space="0" w:color="auto"/>
              <w:right w:val="single" w:sz="4" w:space="0" w:color="auto"/>
            </w:tcBorders>
            <w:shd w:val="clear" w:color="000000" w:fill="FFFFFF"/>
            <w:noWrap/>
            <w:vAlign w:val="bottom"/>
            <w:hideMark/>
          </w:tcPr>
          <w:p w14:paraId="068D09C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2,313</w:t>
            </w:r>
          </w:p>
        </w:tc>
        <w:tc>
          <w:tcPr>
            <w:tcW w:w="875" w:type="dxa"/>
            <w:tcBorders>
              <w:top w:val="nil"/>
              <w:left w:val="nil"/>
              <w:bottom w:val="single" w:sz="4" w:space="0" w:color="auto"/>
              <w:right w:val="single" w:sz="4" w:space="0" w:color="auto"/>
            </w:tcBorders>
            <w:shd w:val="clear" w:color="000000" w:fill="FFFFFF"/>
            <w:noWrap/>
            <w:vAlign w:val="bottom"/>
            <w:hideMark/>
          </w:tcPr>
          <w:p w14:paraId="068D09D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9D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D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1,299</w:t>
            </w:r>
          </w:p>
        </w:tc>
        <w:tc>
          <w:tcPr>
            <w:tcW w:w="770" w:type="dxa"/>
            <w:tcBorders>
              <w:top w:val="nil"/>
              <w:left w:val="nil"/>
              <w:bottom w:val="single" w:sz="4" w:space="0" w:color="auto"/>
              <w:right w:val="single" w:sz="4" w:space="0" w:color="auto"/>
            </w:tcBorders>
            <w:shd w:val="clear" w:color="000000" w:fill="FFFFFF"/>
            <w:noWrap/>
            <w:vAlign w:val="bottom"/>
            <w:hideMark/>
          </w:tcPr>
          <w:p w14:paraId="068D09D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85" w:type="dxa"/>
            <w:tcBorders>
              <w:top w:val="nil"/>
              <w:left w:val="nil"/>
              <w:bottom w:val="single" w:sz="4" w:space="0" w:color="auto"/>
              <w:right w:val="single" w:sz="4" w:space="0" w:color="auto"/>
            </w:tcBorders>
            <w:shd w:val="clear" w:color="000000" w:fill="FFFFFF"/>
            <w:noWrap/>
            <w:vAlign w:val="bottom"/>
            <w:hideMark/>
          </w:tcPr>
          <w:p w14:paraId="068D09D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9D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D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212,658</w:t>
            </w:r>
          </w:p>
        </w:tc>
      </w:tr>
      <w:tr w:rsidR="00265AA2" w:rsidRPr="00B778E4" w14:paraId="068D09E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D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50</w:t>
            </w:r>
          </w:p>
        </w:tc>
        <w:tc>
          <w:tcPr>
            <w:tcW w:w="1114" w:type="dxa"/>
            <w:tcBorders>
              <w:top w:val="nil"/>
              <w:left w:val="nil"/>
              <w:bottom w:val="single" w:sz="4" w:space="0" w:color="auto"/>
              <w:right w:val="nil"/>
            </w:tcBorders>
            <w:shd w:val="clear" w:color="auto" w:fill="auto"/>
            <w:noWrap/>
            <w:vAlign w:val="bottom"/>
            <w:hideMark/>
          </w:tcPr>
          <w:p w14:paraId="068D09D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Sarandë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D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125,697</w:t>
            </w:r>
          </w:p>
        </w:tc>
        <w:tc>
          <w:tcPr>
            <w:tcW w:w="1358" w:type="dxa"/>
            <w:tcBorders>
              <w:top w:val="nil"/>
              <w:left w:val="nil"/>
              <w:bottom w:val="single" w:sz="4" w:space="0" w:color="auto"/>
              <w:right w:val="single" w:sz="4" w:space="0" w:color="auto"/>
            </w:tcBorders>
            <w:shd w:val="clear" w:color="000000" w:fill="FFFFFF"/>
            <w:noWrap/>
            <w:vAlign w:val="bottom"/>
            <w:hideMark/>
          </w:tcPr>
          <w:p w14:paraId="068D09D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D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18,371</w:t>
            </w:r>
          </w:p>
        </w:tc>
        <w:tc>
          <w:tcPr>
            <w:tcW w:w="1012" w:type="dxa"/>
            <w:tcBorders>
              <w:top w:val="nil"/>
              <w:left w:val="nil"/>
              <w:bottom w:val="single" w:sz="4" w:space="0" w:color="auto"/>
              <w:right w:val="single" w:sz="4" w:space="0" w:color="auto"/>
            </w:tcBorders>
            <w:shd w:val="clear" w:color="000000" w:fill="FFFFFF"/>
            <w:noWrap/>
            <w:vAlign w:val="bottom"/>
            <w:hideMark/>
          </w:tcPr>
          <w:p w14:paraId="068D09D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40,847</w:t>
            </w:r>
          </w:p>
        </w:tc>
        <w:tc>
          <w:tcPr>
            <w:tcW w:w="1083" w:type="dxa"/>
            <w:tcBorders>
              <w:top w:val="nil"/>
              <w:left w:val="nil"/>
              <w:bottom w:val="single" w:sz="4" w:space="0" w:color="auto"/>
              <w:right w:val="single" w:sz="4" w:space="0" w:color="auto"/>
            </w:tcBorders>
            <w:shd w:val="clear" w:color="000000" w:fill="FFFFFF"/>
            <w:noWrap/>
            <w:vAlign w:val="bottom"/>
            <w:hideMark/>
          </w:tcPr>
          <w:p w14:paraId="068D09D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12,117</w:t>
            </w:r>
          </w:p>
        </w:tc>
        <w:tc>
          <w:tcPr>
            <w:tcW w:w="1358" w:type="dxa"/>
            <w:tcBorders>
              <w:top w:val="nil"/>
              <w:left w:val="nil"/>
              <w:bottom w:val="single" w:sz="4" w:space="0" w:color="auto"/>
              <w:right w:val="single" w:sz="4" w:space="0" w:color="auto"/>
            </w:tcBorders>
            <w:shd w:val="clear" w:color="000000" w:fill="FFFFFF"/>
            <w:noWrap/>
            <w:vAlign w:val="bottom"/>
            <w:hideMark/>
          </w:tcPr>
          <w:p w14:paraId="068D09D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3,543</w:t>
            </w:r>
          </w:p>
        </w:tc>
        <w:tc>
          <w:tcPr>
            <w:tcW w:w="875" w:type="dxa"/>
            <w:tcBorders>
              <w:top w:val="nil"/>
              <w:left w:val="nil"/>
              <w:bottom w:val="single" w:sz="4" w:space="0" w:color="auto"/>
              <w:right w:val="single" w:sz="4" w:space="0" w:color="auto"/>
            </w:tcBorders>
            <w:shd w:val="clear" w:color="000000" w:fill="FFFFFF"/>
            <w:noWrap/>
            <w:vAlign w:val="bottom"/>
            <w:hideMark/>
          </w:tcPr>
          <w:p w14:paraId="068D09E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17,736</w:t>
            </w:r>
          </w:p>
        </w:tc>
        <w:tc>
          <w:tcPr>
            <w:tcW w:w="873" w:type="dxa"/>
            <w:tcBorders>
              <w:top w:val="nil"/>
              <w:left w:val="nil"/>
              <w:bottom w:val="single" w:sz="4" w:space="0" w:color="auto"/>
              <w:right w:val="single" w:sz="4" w:space="0" w:color="auto"/>
            </w:tcBorders>
            <w:shd w:val="clear" w:color="000000" w:fill="FFFFFF"/>
            <w:noWrap/>
            <w:vAlign w:val="bottom"/>
            <w:hideMark/>
          </w:tcPr>
          <w:p w14:paraId="068D09E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E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2,374</w:t>
            </w:r>
          </w:p>
        </w:tc>
        <w:tc>
          <w:tcPr>
            <w:tcW w:w="770" w:type="dxa"/>
            <w:tcBorders>
              <w:top w:val="nil"/>
              <w:left w:val="nil"/>
              <w:bottom w:val="single" w:sz="4" w:space="0" w:color="auto"/>
              <w:right w:val="single" w:sz="4" w:space="0" w:color="auto"/>
            </w:tcBorders>
            <w:shd w:val="clear" w:color="000000" w:fill="FFFFFF"/>
            <w:noWrap/>
            <w:vAlign w:val="bottom"/>
            <w:hideMark/>
          </w:tcPr>
          <w:p w14:paraId="068D09E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785" w:type="dxa"/>
            <w:tcBorders>
              <w:top w:val="nil"/>
              <w:left w:val="nil"/>
              <w:bottom w:val="single" w:sz="4" w:space="0" w:color="auto"/>
              <w:right w:val="single" w:sz="4" w:space="0" w:color="auto"/>
            </w:tcBorders>
            <w:shd w:val="clear" w:color="000000" w:fill="FFFFFF"/>
            <w:noWrap/>
            <w:vAlign w:val="bottom"/>
            <w:hideMark/>
          </w:tcPr>
          <w:p w14:paraId="068D09E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5,970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9E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E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226,656</w:t>
            </w:r>
          </w:p>
        </w:tc>
      </w:tr>
      <w:tr w:rsidR="00265AA2" w:rsidRPr="00B778E4" w14:paraId="068D09F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E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51</w:t>
            </w:r>
          </w:p>
        </w:tc>
        <w:tc>
          <w:tcPr>
            <w:tcW w:w="1114" w:type="dxa"/>
            <w:tcBorders>
              <w:top w:val="nil"/>
              <w:left w:val="nil"/>
              <w:bottom w:val="single" w:sz="4" w:space="0" w:color="auto"/>
              <w:right w:val="nil"/>
            </w:tcBorders>
            <w:shd w:val="clear" w:color="auto" w:fill="auto"/>
            <w:noWrap/>
            <w:vAlign w:val="bottom"/>
            <w:hideMark/>
          </w:tcPr>
          <w:p w14:paraId="068D09E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Selenicë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E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163,155</w:t>
            </w:r>
          </w:p>
        </w:tc>
        <w:tc>
          <w:tcPr>
            <w:tcW w:w="1358" w:type="dxa"/>
            <w:tcBorders>
              <w:top w:val="nil"/>
              <w:left w:val="nil"/>
              <w:bottom w:val="single" w:sz="4" w:space="0" w:color="auto"/>
              <w:right w:val="single" w:sz="4" w:space="0" w:color="auto"/>
            </w:tcBorders>
            <w:shd w:val="clear" w:color="000000" w:fill="FFFFFF"/>
            <w:noWrap/>
            <w:vAlign w:val="bottom"/>
            <w:hideMark/>
          </w:tcPr>
          <w:p w14:paraId="068D09E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E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E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23,348</w:t>
            </w:r>
          </w:p>
        </w:tc>
        <w:tc>
          <w:tcPr>
            <w:tcW w:w="1083" w:type="dxa"/>
            <w:tcBorders>
              <w:top w:val="nil"/>
              <w:left w:val="nil"/>
              <w:bottom w:val="single" w:sz="4" w:space="0" w:color="auto"/>
              <w:right w:val="single" w:sz="4" w:space="0" w:color="auto"/>
            </w:tcBorders>
            <w:shd w:val="clear" w:color="000000" w:fill="FFFFFF"/>
            <w:noWrap/>
            <w:vAlign w:val="bottom"/>
            <w:hideMark/>
          </w:tcPr>
          <w:p w14:paraId="068D09E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3,729</w:t>
            </w:r>
          </w:p>
        </w:tc>
        <w:tc>
          <w:tcPr>
            <w:tcW w:w="1358" w:type="dxa"/>
            <w:tcBorders>
              <w:top w:val="nil"/>
              <w:left w:val="nil"/>
              <w:bottom w:val="single" w:sz="4" w:space="0" w:color="auto"/>
              <w:right w:val="single" w:sz="4" w:space="0" w:color="auto"/>
            </w:tcBorders>
            <w:shd w:val="clear" w:color="000000" w:fill="FFFFFF"/>
            <w:noWrap/>
            <w:vAlign w:val="bottom"/>
            <w:hideMark/>
          </w:tcPr>
          <w:p w14:paraId="068D09E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7,675</w:t>
            </w:r>
          </w:p>
        </w:tc>
        <w:tc>
          <w:tcPr>
            <w:tcW w:w="875" w:type="dxa"/>
            <w:tcBorders>
              <w:top w:val="nil"/>
              <w:left w:val="nil"/>
              <w:bottom w:val="single" w:sz="4" w:space="0" w:color="auto"/>
              <w:right w:val="single" w:sz="4" w:space="0" w:color="auto"/>
            </w:tcBorders>
            <w:shd w:val="clear" w:color="000000" w:fill="FFFFFF"/>
            <w:noWrap/>
            <w:vAlign w:val="bottom"/>
            <w:hideMark/>
          </w:tcPr>
          <w:p w14:paraId="068D09F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12,944</w:t>
            </w:r>
          </w:p>
        </w:tc>
        <w:tc>
          <w:tcPr>
            <w:tcW w:w="873" w:type="dxa"/>
            <w:tcBorders>
              <w:top w:val="nil"/>
              <w:left w:val="nil"/>
              <w:bottom w:val="single" w:sz="4" w:space="0" w:color="auto"/>
              <w:right w:val="single" w:sz="4" w:space="0" w:color="auto"/>
            </w:tcBorders>
            <w:shd w:val="clear" w:color="000000" w:fill="FFFFFF"/>
            <w:noWrap/>
            <w:vAlign w:val="bottom"/>
            <w:hideMark/>
          </w:tcPr>
          <w:p w14:paraId="068D09F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9F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4,167</w:t>
            </w:r>
          </w:p>
        </w:tc>
        <w:tc>
          <w:tcPr>
            <w:tcW w:w="770" w:type="dxa"/>
            <w:tcBorders>
              <w:top w:val="nil"/>
              <w:left w:val="nil"/>
              <w:bottom w:val="single" w:sz="4" w:space="0" w:color="auto"/>
              <w:right w:val="single" w:sz="4" w:space="0" w:color="auto"/>
            </w:tcBorders>
            <w:shd w:val="clear" w:color="000000" w:fill="FFFFFF"/>
            <w:noWrap/>
            <w:vAlign w:val="bottom"/>
            <w:hideMark/>
          </w:tcPr>
          <w:p w14:paraId="068D09F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2,726</w:t>
            </w:r>
          </w:p>
        </w:tc>
        <w:tc>
          <w:tcPr>
            <w:tcW w:w="785" w:type="dxa"/>
            <w:tcBorders>
              <w:top w:val="nil"/>
              <w:left w:val="nil"/>
              <w:bottom w:val="single" w:sz="4" w:space="0" w:color="auto"/>
              <w:right w:val="single" w:sz="4" w:space="0" w:color="auto"/>
            </w:tcBorders>
            <w:shd w:val="clear" w:color="000000" w:fill="FFFFFF"/>
            <w:noWrap/>
            <w:vAlign w:val="bottom"/>
            <w:hideMark/>
          </w:tcPr>
          <w:p w14:paraId="068D09F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12,850</w:t>
            </w:r>
          </w:p>
        </w:tc>
        <w:tc>
          <w:tcPr>
            <w:tcW w:w="1456" w:type="dxa"/>
            <w:tcBorders>
              <w:top w:val="nil"/>
              <w:left w:val="nil"/>
              <w:bottom w:val="single" w:sz="4" w:space="0" w:color="auto"/>
              <w:right w:val="single" w:sz="4" w:space="0" w:color="auto"/>
            </w:tcBorders>
            <w:shd w:val="clear" w:color="000000" w:fill="FFFFFF"/>
            <w:noWrap/>
            <w:vAlign w:val="bottom"/>
            <w:hideMark/>
          </w:tcPr>
          <w:p w14:paraId="068D09F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9F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230,594</w:t>
            </w:r>
          </w:p>
        </w:tc>
      </w:tr>
      <w:tr w:rsidR="00265AA2" w:rsidRPr="00B778E4" w14:paraId="068D0A0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9F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52</w:t>
            </w:r>
          </w:p>
        </w:tc>
        <w:tc>
          <w:tcPr>
            <w:tcW w:w="1114" w:type="dxa"/>
            <w:tcBorders>
              <w:top w:val="nil"/>
              <w:left w:val="nil"/>
              <w:bottom w:val="single" w:sz="4" w:space="0" w:color="auto"/>
              <w:right w:val="nil"/>
            </w:tcBorders>
            <w:shd w:val="clear" w:color="auto" w:fill="auto"/>
            <w:noWrap/>
            <w:vAlign w:val="bottom"/>
            <w:hideMark/>
          </w:tcPr>
          <w:p w14:paraId="068D09F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Shijak</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9F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130,451</w:t>
            </w:r>
          </w:p>
        </w:tc>
        <w:tc>
          <w:tcPr>
            <w:tcW w:w="1358" w:type="dxa"/>
            <w:tcBorders>
              <w:top w:val="nil"/>
              <w:left w:val="nil"/>
              <w:bottom w:val="single" w:sz="4" w:space="0" w:color="auto"/>
              <w:right w:val="single" w:sz="4" w:space="0" w:color="auto"/>
            </w:tcBorders>
            <w:shd w:val="clear" w:color="000000" w:fill="FFFFFF"/>
            <w:noWrap/>
            <w:vAlign w:val="bottom"/>
            <w:hideMark/>
          </w:tcPr>
          <w:p w14:paraId="068D09F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9F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9F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33,738</w:t>
            </w:r>
          </w:p>
        </w:tc>
        <w:tc>
          <w:tcPr>
            <w:tcW w:w="1083" w:type="dxa"/>
            <w:tcBorders>
              <w:top w:val="nil"/>
              <w:left w:val="nil"/>
              <w:bottom w:val="single" w:sz="4" w:space="0" w:color="auto"/>
              <w:right w:val="single" w:sz="4" w:space="0" w:color="auto"/>
            </w:tcBorders>
            <w:shd w:val="clear" w:color="000000" w:fill="FFFFFF"/>
            <w:noWrap/>
            <w:vAlign w:val="bottom"/>
            <w:hideMark/>
          </w:tcPr>
          <w:p w14:paraId="068D09F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6,059</w:t>
            </w:r>
          </w:p>
        </w:tc>
        <w:tc>
          <w:tcPr>
            <w:tcW w:w="1358" w:type="dxa"/>
            <w:tcBorders>
              <w:top w:val="nil"/>
              <w:left w:val="nil"/>
              <w:bottom w:val="single" w:sz="4" w:space="0" w:color="auto"/>
              <w:right w:val="single" w:sz="4" w:space="0" w:color="auto"/>
            </w:tcBorders>
            <w:shd w:val="clear" w:color="000000" w:fill="FFFFFF"/>
            <w:noWrap/>
            <w:vAlign w:val="bottom"/>
            <w:hideMark/>
          </w:tcPr>
          <w:p w14:paraId="068D09F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2,923</w:t>
            </w:r>
          </w:p>
        </w:tc>
        <w:tc>
          <w:tcPr>
            <w:tcW w:w="875" w:type="dxa"/>
            <w:tcBorders>
              <w:top w:val="nil"/>
              <w:left w:val="nil"/>
              <w:bottom w:val="single" w:sz="4" w:space="0" w:color="auto"/>
              <w:right w:val="single" w:sz="4" w:space="0" w:color="auto"/>
            </w:tcBorders>
            <w:shd w:val="clear" w:color="000000" w:fill="FFFFFF"/>
            <w:noWrap/>
            <w:vAlign w:val="bottom"/>
            <w:hideMark/>
          </w:tcPr>
          <w:p w14:paraId="068D0A0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A0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0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818</w:t>
            </w:r>
          </w:p>
        </w:tc>
        <w:tc>
          <w:tcPr>
            <w:tcW w:w="770" w:type="dxa"/>
            <w:tcBorders>
              <w:top w:val="nil"/>
              <w:left w:val="nil"/>
              <w:bottom w:val="single" w:sz="4" w:space="0" w:color="auto"/>
              <w:right w:val="single" w:sz="4" w:space="0" w:color="auto"/>
            </w:tcBorders>
            <w:shd w:val="clear" w:color="000000" w:fill="FFFFFF"/>
            <w:noWrap/>
            <w:vAlign w:val="bottom"/>
            <w:hideMark/>
          </w:tcPr>
          <w:p w14:paraId="068D0A0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47</w:t>
            </w:r>
          </w:p>
        </w:tc>
        <w:tc>
          <w:tcPr>
            <w:tcW w:w="785" w:type="dxa"/>
            <w:tcBorders>
              <w:top w:val="nil"/>
              <w:left w:val="nil"/>
              <w:bottom w:val="single" w:sz="4" w:space="0" w:color="auto"/>
              <w:right w:val="single" w:sz="4" w:space="0" w:color="auto"/>
            </w:tcBorders>
            <w:shd w:val="clear" w:color="000000" w:fill="FFFFFF"/>
            <w:noWrap/>
            <w:vAlign w:val="bottom"/>
            <w:hideMark/>
          </w:tcPr>
          <w:p w14:paraId="068D0A0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5,970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A0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0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192,400</w:t>
            </w:r>
          </w:p>
        </w:tc>
      </w:tr>
      <w:tr w:rsidR="00265AA2" w:rsidRPr="00B778E4" w14:paraId="068D0A1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0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53</w:t>
            </w:r>
          </w:p>
        </w:tc>
        <w:tc>
          <w:tcPr>
            <w:tcW w:w="1114" w:type="dxa"/>
            <w:tcBorders>
              <w:top w:val="nil"/>
              <w:left w:val="nil"/>
              <w:bottom w:val="single" w:sz="4" w:space="0" w:color="auto"/>
              <w:right w:val="nil"/>
            </w:tcBorders>
            <w:shd w:val="clear" w:color="auto" w:fill="auto"/>
            <w:noWrap/>
            <w:vAlign w:val="bottom"/>
            <w:hideMark/>
          </w:tcPr>
          <w:p w14:paraId="068D0A0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Shkodër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0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630,668</w:t>
            </w:r>
          </w:p>
        </w:tc>
        <w:tc>
          <w:tcPr>
            <w:tcW w:w="1358" w:type="dxa"/>
            <w:tcBorders>
              <w:top w:val="nil"/>
              <w:left w:val="nil"/>
              <w:bottom w:val="single" w:sz="4" w:space="0" w:color="auto"/>
              <w:right w:val="single" w:sz="4" w:space="0" w:color="auto"/>
            </w:tcBorders>
            <w:shd w:val="clear" w:color="000000" w:fill="FFFFFF"/>
            <w:noWrap/>
            <w:vAlign w:val="bottom"/>
            <w:hideMark/>
          </w:tcPr>
          <w:p w14:paraId="068D0A0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0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57,888</w:t>
            </w:r>
          </w:p>
        </w:tc>
        <w:tc>
          <w:tcPr>
            <w:tcW w:w="1012" w:type="dxa"/>
            <w:tcBorders>
              <w:top w:val="nil"/>
              <w:left w:val="nil"/>
              <w:bottom w:val="single" w:sz="4" w:space="0" w:color="auto"/>
              <w:right w:val="single" w:sz="4" w:space="0" w:color="auto"/>
            </w:tcBorders>
            <w:shd w:val="clear" w:color="000000" w:fill="FFFFFF"/>
            <w:noWrap/>
            <w:vAlign w:val="bottom"/>
            <w:hideMark/>
          </w:tcPr>
          <w:p w14:paraId="068D0A0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112,601</w:t>
            </w:r>
          </w:p>
        </w:tc>
        <w:tc>
          <w:tcPr>
            <w:tcW w:w="1083" w:type="dxa"/>
            <w:tcBorders>
              <w:top w:val="nil"/>
              <w:left w:val="nil"/>
              <w:bottom w:val="single" w:sz="4" w:space="0" w:color="auto"/>
              <w:right w:val="single" w:sz="4" w:space="0" w:color="auto"/>
            </w:tcBorders>
            <w:shd w:val="clear" w:color="000000" w:fill="FFFFFF"/>
            <w:noWrap/>
            <w:vAlign w:val="bottom"/>
            <w:hideMark/>
          </w:tcPr>
          <w:p w14:paraId="068D0A0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49,399</w:t>
            </w:r>
          </w:p>
        </w:tc>
        <w:tc>
          <w:tcPr>
            <w:tcW w:w="1358" w:type="dxa"/>
            <w:tcBorders>
              <w:top w:val="nil"/>
              <w:left w:val="nil"/>
              <w:bottom w:val="single" w:sz="4" w:space="0" w:color="auto"/>
              <w:right w:val="single" w:sz="4" w:space="0" w:color="auto"/>
            </w:tcBorders>
            <w:shd w:val="clear" w:color="000000" w:fill="FFFFFF"/>
            <w:noWrap/>
            <w:vAlign w:val="bottom"/>
            <w:hideMark/>
          </w:tcPr>
          <w:p w14:paraId="068D0A0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24,189</w:t>
            </w:r>
          </w:p>
        </w:tc>
        <w:tc>
          <w:tcPr>
            <w:tcW w:w="875" w:type="dxa"/>
            <w:tcBorders>
              <w:top w:val="nil"/>
              <w:left w:val="nil"/>
              <w:bottom w:val="single" w:sz="4" w:space="0" w:color="auto"/>
              <w:right w:val="single" w:sz="4" w:space="0" w:color="auto"/>
            </w:tcBorders>
            <w:shd w:val="clear" w:color="000000" w:fill="FFFFFF"/>
            <w:noWrap/>
            <w:vAlign w:val="bottom"/>
            <w:hideMark/>
          </w:tcPr>
          <w:p w14:paraId="068D0A1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34,441</w:t>
            </w:r>
          </w:p>
        </w:tc>
        <w:tc>
          <w:tcPr>
            <w:tcW w:w="873" w:type="dxa"/>
            <w:tcBorders>
              <w:top w:val="nil"/>
              <w:left w:val="nil"/>
              <w:bottom w:val="single" w:sz="4" w:space="0" w:color="auto"/>
              <w:right w:val="single" w:sz="4" w:space="0" w:color="auto"/>
            </w:tcBorders>
            <w:shd w:val="clear" w:color="000000" w:fill="FFFFFF"/>
            <w:noWrap/>
            <w:vAlign w:val="bottom"/>
            <w:hideMark/>
          </w:tcPr>
          <w:p w14:paraId="068D0A1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19,564</w:t>
            </w:r>
          </w:p>
        </w:tc>
        <w:tc>
          <w:tcPr>
            <w:tcW w:w="1233" w:type="dxa"/>
            <w:tcBorders>
              <w:top w:val="nil"/>
              <w:left w:val="nil"/>
              <w:bottom w:val="single" w:sz="4" w:space="0" w:color="auto"/>
              <w:right w:val="single" w:sz="4" w:space="0" w:color="auto"/>
            </w:tcBorders>
            <w:shd w:val="clear" w:color="000000" w:fill="FFFFFF"/>
            <w:noWrap/>
            <w:vAlign w:val="bottom"/>
            <w:hideMark/>
          </w:tcPr>
          <w:p w14:paraId="068D0A1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10,372</w:t>
            </w:r>
          </w:p>
        </w:tc>
        <w:tc>
          <w:tcPr>
            <w:tcW w:w="770" w:type="dxa"/>
            <w:tcBorders>
              <w:top w:val="nil"/>
              <w:left w:val="nil"/>
              <w:bottom w:val="single" w:sz="4" w:space="0" w:color="auto"/>
              <w:right w:val="single" w:sz="4" w:space="0" w:color="auto"/>
            </w:tcBorders>
            <w:shd w:val="clear" w:color="000000" w:fill="FFFFFF"/>
            <w:noWrap/>
            <w:vAlign w:val="bottom"/>
            <w:hideMark/>
          </w:tcPr>
          <w:p w14:paraId="068D0A1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18,580</w:t>
            </w:r>
          </w:p>
        </w:tc>
        <w:tc>
          <w:tcPr>
            <w:tcW w:w="785" w:type="dxa"/>
            <w:tcBorders>
              <w:top w:val="nil"/>
              <w:left w:val="nil"/>
              <w:bottom w:val="single" w:sz="4" w:space="0" w:color="auto"/>
              <w:right w:val="single" w:sz="4" w:space="0" w:color="auto"/>
            </w:tcBorders>
            <w:shd w:val="clear" w:color="000000" w:fill="FFFFFF"/>
            <w:noWrap/>
            <w:vAlign w:val="bottom"/>
            <w:hideMark/>
          </w:tcPr>
          <w:p w14:paraId="068D0A1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26,734</w:t>
            </w:r>
          </w:p>
        </w:tc>
        <w:tc>
          <w:tcPr>
            <w:tcW w:w="1456" w:type="dxa"/>
            <w:tcBorders>
              <w:top w:val="nil"/>
              <w:left w:val="nil"/>
              <w:bottom w:val="single" w:sz="4" w:space="0" w:color="auto"/>
              <w:right w:val="single" w:sz="4" w:space="0" w:color="auto"/>
            </w:tcBorders>
            <w:shd w:val="clear" w:color="000000" w:fill="FFFFFF"/>
            <w:noWrap/>
            <w:vAlign w:val="bottom"/>
            <w:hideMark/>
          </w:tcPr>
          <w:p w14:paraId="068D0A1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1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984,436</w:t>
            </w:r>
          </w:p>
        </w:tc>
      </w:tr>
      <w:tr w:rsidR="00265AA2" w:rsidRPr="00B778E4" w14:paraId="068D0A2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1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54</w:t>
            </w:r>
          </w:p>
        </w:tc>
        <w:tc>
          <w:tcPr>
            <w:tcW w:w="1114" w:type="dxa"/>
            <w:tcBorders>
              <w:top w:val="nil"/>
              <w:left w:val="nil"/>
              <w:bottom w:val="single" w:sz="4" w:space="0" w:color="auto"/>
              <w:right w:val="nil"/>
            </w:tcBorders>
            <w:shd w:val="clear" w:color="auto" w:fill="auto"/>
            <w:noWrap/>
            <w:vAlign w:val="bottom"/>
            <w:hideMark/>
          </w:tcPr>
          <w:p w14:paraId="068D0A1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Skrapar</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1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119,903</w:t>
            </w:r>
          </w:p>
        </w:tc>
        <w:tc>
          <w:tcPr>
            <w:tcW w:w="1358" w:type="dxa"/>
            <w:tcBorders>
              <w:top w:val="nil"/>
              <w:left w:val="nil"/>
              <w:bottom w:val="single" w:sz="4" w:space="0" w:color="auto"/>
              <w:right w:val="single" w:sz="4" w:space="0" w:color="auto"/>
            </w:tcBorders>
            <w:shd w:val="clear" w:color="000000" w:fill="FFFFFF"/>
            <w:noWrap/>
            <w:vAlign w:val="bottom"/>
            <w:hideMark/>
          </w:tcPr>
          <w:p w14:paraId="068D0A1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1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11,080</w:t>
            </w:r>
          </w:p>
        </w:tc>
        <w:tc>
          <w:tcPr>
            <w:tcW w:w="1012" w:type="dxa"/>
            <w:tcBorders>
              <w:top w:val="nil"/>
              <w:left w:val="nil"/>
              <w:bottom w:val="single" w:sz="4" w:space="0" w:color="auto"/>
              <w:right w:val="single" w:sz="4" w:space="0" w:color="auto"/>
            </w:tcBorders>
            <w:shd w:val="clear" w:color="000000" w:fill="FFFFFF"/>
            <w:noWrap/>
            <w:vAlign w:val="bottom"/>
            <w:hideMark/>
          </w:tcPr>
          <w:p w14:paraId="068D0A1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32,168</w:t>
            </w:r>
          </w:p>
        </w:tc>
        <w:tc>
          <w:tcPr>
            <w:tcW w:w="1083" w:type="dxa"/>
            <w:tcBorders>
              <w:top w:val="nil"/>
              <w:left w:val="nil"/>
              <w:bottom w:val="single" w:sz="4" w:space="0" w:color="auto"/>
              <w:right w:val="single" w:sz="4" w:space="0" w:color="auto"/>
            </w:tcBorders>
            <w:shd w:val="clear" w:color="000000" w:fill="FFFFFF"/>
            <w:noWrap/>
            <w:vAlign w:val="bottom"/>
            <w:hideMark/>
          </w:tcPr>
          <w:p w14:paraId="068D0A1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10,367</w:t>
            </w:r>
          </w:p>
        </w:tc>
        <w:tc>
          <w:tcPr>
            <w:tcW w:w="1358" w:type="dxa"/>
            <w:tcBorders>
              <w:top w:val="nil"/>
              <w:left w:val="nil"/>
              <w:bottom w:val="single" w:sz="4" w:space="0" w:color="auto"/>
              <w:right w:val="single" w:sz="4" w:space="0" w:color="auto"/>
            </w:tcBorders>
            <w:shd w:val="clear" w:color="000000" w:fill="FFFFFF"/>
            <w:noWrap/>
            <w:vAlign w:val="bottom"/>
            <w:hideMark/>
          </w:tcPr>
          <w:p w14:paraId="068D0A1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6,342</w:t>
            </w:r>
          </w:p>
        </w:tc>
        <w:tc>
          <w:tcPr>
            <w:tcW w:w="875" w:type="dxa"/>
            <w:tcBorders>
              <w:top w:val="nil"/>
              <w:left w:val="nil"/>
              <w:bottom w:val="single" w:sz="4" w:space="0" w:color="auto"/>
              <w:right w:val="single" w:sz="4" w:space="0" w:color="auto"/>
            </w:tcBorders>
            <w:shd w:val="clear" w:color="000000" w:fill="FFFFFF"/>
            <w:noWrap/>
            <w:vAlign w:val="bottom"/>
            <w:hideMark/>
          </w:tcPr>
          <w:p w14:paraId="068D0A2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13,571</w:t>
            </w:r>
          </w:p>
        </w:tc>
        <w:tc>
          <w:tcPr>
            <w:tcW w:w="873" w:type="dxa"/>
            <w:tcBorders>
              <w:top w:val="nil"/>
              <w:left w:val="nil"/>
              <w:bottom w:val="single" w:sz="4" w:space="0" w:color="auto"/>
              <w:right w:val="single" w:sz="4" w:space="0" w:color="auto"/>
            </w:tcBorders>
            <w:shd w:val="clear" w:color="000000" w:fill="FFFFFF"/>
            <w:noWrap/>
            <w:vAlign w:val="bottom"/>
            <w:hideMark/>
          </w:tcPr>
          <w:p w14:paraId="068D0A2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2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3,960</w:t>
            </w:r>
          </w:p>
        </w:tc>
        <w:tc>
          <w:tcPr>
            <w:tcW w:w="770" w:type="dxa"/>
            <w:tcBorders>
              <w:top w:val="nil"/>
              <w:left w:val="nil"/>
              <w:bottom w:val="single" w:sz="4" w:space="0" w:color="auto"/>
              <w:right w:val="single" w:sz="4" w:space="0" w:color="auto"/>
            </w:tcBorders>
            <w:shd w:val="clear" w:color="000000" w:fill="FFFFFF"/>
            <w:noWrap/>
            <w:vAlign w:val="bottom"/>
            <w:hideMark/>
          </w:tcPr>
          <w:p w14:paraId="068D0A2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12,543</w:t>
            </w:r>
          </w:p>
        </w:tc>
        <w:tc>
          <w:tcPr>
            <w:tcW w:w="785" w:type="dxa"/>
            <w:tcBorders>
              <w:top w:val="nil"/>
              <w:left w:val="nil"/>
              <w:bottom w:val="single" w:sz="4" w:space="0" w:color="auto"/>
              <w:right w:val="single" w:sz="4" w:space="0" w:color="auto"/>
            </w:tcBorders>
            <w:shd w:val="clear" w:color="000000" w:fill="FFFFFF"/>
            <w:noWrap/>
            <w:vAlign w:val="bottom"/>
            <w:hideMark/>
          </w:tcPr>
          <w:p w14:paraId="068D0A2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A2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2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219,522</w:t>
            </w:r>
          </w:p>
        </w:tc>
      </w:tr>
      <w:tr w:rsidR="00265AA2" w:rsidRPr="00B778E4" w14:paraId="068D0A3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2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55</w:t>
            </w:r>
          </w:p>
        </w:tc>
        <w:tc>
          <w:tcPr>
            <w:tcW w:w="1114" w:type="dxa"/>
            <w:tcBorders>
              <w:top w:val="nil"/>
              <w:left w:val="nil"/>
              <w:bottom w:val="single" w:sz="4" w:space="0" w:color="auto"/>
              <w:right w:val="nil"/>
            </w:tcBorders>
            <w:shd w:val="clear" w:color="auto" w:fill="auto"/>
            <w:noWrap/>
            <w:vAlign w:val="bottom"/>
            <w:hideMark/>
          </w:tcPr>
          <w:p w14:paraId="068D0A2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Tepelenë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2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80,459</w:t>
            </w:r>
          </w:p>
        </w:tc>
        <w:tc>
          <w:tcPr>
            <w:tcW w:w="1358" w:type="dxa"/>
            <w:tcBorders>
              <w:top w:val="nil"/>
              <w:left w:val="nil"/>
              <w:bottom w:val="single" w:sz="4" w:space="0" w:color="auto"/>
              <w:right w:val="single" w:sz="4" w:space="0" w:color="auto"/>
            </w:tcBorders>
            <w:shd w:val="clear" w:color="000000" w:fill="FFFFFF"/>
            <w:noWrap/>
            <w:vAlign w:val="bottom"/>
            <w:hideMark/>
          </w:tcPr>
          <w:p w14:paraId="068D0A2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2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6,729</w:t>
            </w:r>
          </w:p>
        </w:tc>
        <w:tc>
          <w:tcPr>
            <w:tcW w:w="1012" w:type="dxa"/>
            <w:tcBorders>
              <w:top w:val="nil"/>
              <w:left w:val="nil"/>
              <w:bottom w:val="single" w:sz="4" w:space="0" w:color="auto"/>
              <w:right w:val="single" w:sz="4" w:space="0" w:color="auto"/>
            </w:tcBorders>
            <w:shd w:val="clear" w:color="000000" w:fill="FFFFFF"/>
            <w:noWrap/>
            <w:vAlign w:val="bottom"/>
            <w:hideMark/>
          </w:tcPr>
          <w:p w14:paraId="068D0A2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29,903</w:t>
            </w:r>
          </w:p>
        </w:tc>
        <w:tc>
          <w:tcPr>
            <w:tcW w:w="1083" w:type="dxa"/>
            <w:tcBorders>
              <w:top w:val="nil"/>
              <w:left w:val="nil"/>
              <w:bottom w:val="single" w:sz="4" w:space="0" w:color="auto"/>
              <w:right w:val="single" w:sz="4" w:space="0" w:color="auto"/>
            </w:tcBorders>
            <w:shd w:val="clear" w:color="000000" w:fill="FFFFFF"/>
            <w:noWrap/>
            <w:vAlign w:val="bottom"/>
            <w:hideMark/>
          </w:tcPr>
          <w:p w14:paraId="068D0A2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7,456</w:t>
            </w:r>
          </w:p>
        </w:tc>
        <w:tc>
          <w:tcPr>
            <w:tcW w:w="1358" w:type="dxa"/>
            <w:tcBorders>
              <w:top w:val="nil"/>
              <w:left w:val="nil"/>
              <w:bottom w:val="single" w:sz="4" w:space="0" w:color="auto"/>
              <w:right w:val="single" w:sz="4" w:space="0" w:color="auto"/>
            </w:tcBorders>
            <w:shd w:val="clear" w:color="000000" w:fill="FFFFFF"/>
            <w:noWrap/>
            <w:vAlign w:val="bottom"/>
            <w:hideMark/>
          </w:tcPr>
          <w:p w14:paraId="068D0A2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3,445</w:t>
            </w:r>
          </w:p>
        </w:tc>
        <w:tc>
          <w:tcPr>
            <w:tcW w:w="875" w:type="dxa"/>
            <w:tcBorders>
              <w:top w:val="nil"/>
              <w:left w:val="nil"/>
              <w:bottom w:val="single" w:sz="4" w:space="0" w:color="auto"/>
              <w:right w:val="single" w:sz="4" w:space="0" w:color="auto"/>
            </w:tcBorders>
            <w:shd w:val="clear" w:color="000000" w:fill="FFFFFF"/>
            <w:noWrap/>
            <w:vAlign w:val="bottom"/>
            <w:hideMark/>
          </w:tcPr>
          <w:p w14:paraId="068D0A3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13,454</w:t>
            </w:r>
          </w:p>
        </w:tc>
        <w:tc>
          <w:tcPr>
            <w:tcW w:w="873" w:type="dxa"/>
            <w:tcBorders>
              <w:top w:val="nil"/>
              <w:left w:val="nil"/>
              <w:bottom w:val="single" w:sz="4" w:space="0" w:color="auto"/>
              <w:right w:val="single" w:sz="4" w:space="0" w:color="auto"/>
            </w:tcBorders>
            <w:shd w:val="clear" w:color="000000" w:fill="FFFFFF"/>
            <w:noWrap/>
            <w:vAlign w:val="bottom"/>
            <w:hideMark/>
          </w:tcPr>
          <w:p w14:paraId="068D0A3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3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4,635</w:t>
            </w:r>
          </w:p>
        </w:tc>
        <w:tc>
          <w:tcPr>
            <w:tcW w:w="770" w:type="dxa"/>
            <w:tcBorders>
              <w:top w:val="nil"/>
              <w:left w:val="nil"/>
              <w:bottom w:val="single" w:sz="4" w:space="0" w:color="auto"/>
              <w:right w:val="single" w:sz="4" w:space="0" w:color="auto"/>
            </w:tcBorders>
            <w:shd w:val="clear" w:color="000000" w:fill="FFFFFF"/>
            <w:noWrap/>
            <w:vAlign w:val="bottom"/>
            <w:hideMark/>
          </w:tcPr>
          <w:p w14:paraId="068D0A3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6,111</w:t>
            </w:r>
          </w:p>
        </w:tc>
        <w:tc>
          <w:tcPr>
            <w:tcW w:w="785" w:type="dxa"/>
            <w:tcBorders>
              <w:top w:val="nil"/>
              <w:left w:val="nil"/>
              <w:bottom w:val="single" w:sz="4" w:space="0" w:color="auto"/>
              <w:right w:val="single" w:sz="4" w:space="0" w:color="auto"/>
            </w:tcBorders>
            <w:shd w:val="clear" w:color="000000" w:fill="FFFFFF"/>
            <w:noWrap/>
            <w:vAlign w:val="bottom"/>
            <w:hideMark/>
          </w:tcPr>
          <w:p w14:paraId="068D0A3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A3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3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154,901</w:t>
            </w:r>
          </w:p>
        </w:tc>
      </w:tr>
      <w:tr w:rsidR="00265AA2" w:rsidRPr="00B778E4" w14:paraId="068D0A4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3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56</w:t>
            </w:r>
          </w:p>
        </w:tc>
        <w:tc>
          <w:tcPr>
            <w:tcW w:w="1114" w:type="dxa"/>
            <w:tcBorders>
              <w:top w:val="nil"/>
              <w:left w:val="nil"/>
              <w:bottom w:val="single" w:sz="4" w:space="0" w:color="auto"/>
              <w:right w:val="nil"/>
            </w:tcBorders>
            <w:shd w:val="clear" w:color="auto" w:fill="auto"/>
            <w:noWrap/>
            <w:vAlign w:val="bottom"/>
            <w:hideMark/>
          </w:tcPr>
          <w:p w14:paraId="068D0A3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Tiranë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3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2,348,723</w:t>
            </w:r>
          </w:p>
        </w:tc>
        <w:tc>
          <w:tcPr>
            <w:tcW w:w="1358" w:type="dxa"/>
            <w:tcBorders>
              <w:top w:val="nil"/>
              <w:left w:val="nil"/>
              <w:bottom w:val="single" w:sz="4" w:space="0" w:color="auto"/>
              <w:right w:val="single" w:sz="4" w:space="0" w:color="auto"/>
            </w:tcBorders>
            <w:shd w:val="clear" w:color="000000" w:fill="FFFFFF"/>
            <w:noWrap/>
            <w:vAlign w:val="bottom"/>
            <w:hideMark/>
          </w:tcPr>
          <w:p w14:paraId="068D0A3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3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89,902</w:t>
            </w:r>
          </w:p>
        </w:tc>
        <w:tc>
          <w:tcPr>
            <w:tcW w:w="1012" w:type="dxa"/>
            <w:tcBorders>
              <w:top w:val="nil"/>
              <w:left w:val="nil"/>
              <w:bottom w:val="single" w:sz="4" w:space="0" w:color="auto"/>
              <w:right w:val="single" w:sz="4" w:space="0" w:color="auto"/>
            </w:tcBorders>
            <w:shd w:val="clear" w:color="000000" w:fill="FFFFFF"/>
            <w:noWrap/>
            <w:vAlign w:val="bottom"/>
            <w:hideMark/>
          </w:tcPr>
          <w:p w14:paraId="068D0A3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552,307</w:t>
            </w:r>
          </w:p>
        </w:tc>
        <w:tc>
          <w:tcPr>
            <w:tcW w:w="1083" w:type="dxa"/>
            <w:tcBorders>
              <w:top w:val="nil"/>
              <w:left w:val="nil"/>
              <w:bottom w:val="single" w:sz="4" w:space="0" w:color="auto"/>
              <w:right w:val="single" w:sz="4" w:space="0" w:color="auto"/>
            </w:tcBorders>
            <w:shd w:val="clear" w:color="000000" w:fill="FFFFFF"/>
            <w:noWrap/>
            <w:vAlign w:val="bottom"/>
            <w:hideMark/>
          </w:tcPr>
          <w:p w14:paraId="068D0A3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241,400</w:t>
            </w:r>
          </w:p>
        </w:tc>
        <w:tc>
          <w:tcPr>
            <w:tcW w:w="1358" w:type="dxa"/>
            <w:tcBorders>
              <w:top w:val="nil"/>
              <w:left w:val="nil"/>
              <w:bottom w:val="single" w:sz="4" w:space="0" w:color="auto"/>
              <w:right w:val="single" w:sz="4" w:space="0" w:color="auto"/>
            </w:tcBorders>
            <w:shd w:val="clear" w:color="000000" w:fill="FFFFFF"/>
            <w:noWrap/>
            <w:vAlign w:val="bottom"/>
            <w:hideMark/>
          </w:tcPr>
          <w:p w14:paraId="068D0A3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85,553</w:t>
            </w:r>
          </w:p>
        </w:tc>
        <w:tc>
          <w:tcPr>
            <w:tcW w:w="875" w:type="dxa"/>
            <w:tcBorders>
              <w:top w:val="nil"/>
              <w:left w:val="nil"/>
              <w:bottom w:val="single" w:sz="4" w:space="0" w:color="auto"/>
              <w:right w:val="single" w:sz="4" w:space="0" w:color="auto"/>
            </w:tcBorders>
            <w:shd w:val="clear" w:color="000000" w:fill="FFFFFF"/>
            <w:noWrap/>
            <w:vAlign w:val="bottom"/>
            <w:hideMark/>
          </w:tcPr>
          <w:p w14:paraId="068D0A4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109,163</w:t>
            </w:r>
          </w:p>
        </w:tc>
        <w:tc>
          <w:tcPr>
            <w:tcW w:w="873" w:type="dxa"/>
            <w:tcBorders>
              <w:top w:val="nil"/>
              <w:left w:val="nil"/>
              <w:bottom w:val="single" w:sz="4" w:space="0" w:color="auto"/>
              <w:right w:val="single" w:sz="4" w:space="0" w:color="auto"/>
            </w:tcBorders>
            <w:shd w:val="clear" w:color="000000" w:fill="FFFFFF"/>
            <w:noWrap/>
            <w:vAlign w:val="bottom"/>
            <w:hideMark/>
          </w:tcPr>
          <w:p w14:paraId="068D0A4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4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9,050</w:t>
            </w:r>
          </w:p>
        </w:tc>
        <w:tc>
          <w:tcPr>
            <w:tcW w:w="770" w:type="dxa"/>
            <w:tcBorders>
              <w:top w:val="nil"/>
              <w:left w:val="nil"/>
              <w:bottom w:val="single" w:sz="4" w:space="0" w:color="auto"/>
              <w:right w:val="single" w:sz="4" w:space="0" w:color="auto"/>
            </w:tcBorders>
            <w:shd w:val="clear" w:color="000000" w:fill="FFFFFF"/>
            <w:noWrap/>
            <w:vAlign w:val="bottom"/>
            <w:hideMark/>
          </w:tcPr>
          <w:p w14:paraId="068D0A4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19,628</w:t>
            </w:r>
          </w:p>
        </w:tc>
        <w:tc>
          <w:tcPr>
            <w:tcW w:w="785" w:type="dxa"/>
            <w:tcBorders>
              <w:top w:val="nil"/>
              <w:left w:val="nil"/>
              <w:bottom w:val="single" w:sz="4" w:space="0" w:color="auto"/>
              <w:right w:val="single" w:sz="4" w:space="0" w:color="auto"/>
            </w:tcBorders>
            <w:shd w:val="clear" w:color="000000" w:fill="FFFFFF"/>
            <w:noWrap/>
            <w:vAlign w:val="bottom"/>
            <w:hideMark/>
          </w:tcPr>
          <w:p w14:paraId="068D0A4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20,430</w:t>
            </w:r>
          </w:p>
        </w:tc>
        <w:tc>
          <w:tcPr>
            <w:tcW w:w="1456" w:type="dxa"/>
            <w:tcBorders>
              <w:top w:val="nil"/>
              <w:left w:val="nil"/>
              <w:bottom w:val="single" w:sz="4" w:space="0" w:color="auto"/>
              <w:right w:val="single" w:sz="4" w:space="0" w:color="auto"/>
            </w:tcBorders>
            <w:shd w:val="clear" w:color="000000" w:fill="FFFFFF"/>
            <w:noWrap/>
            <w:vAlign w:val="bottom"/>
            <w:hideMark/>
          </w:tcPr>
          <w:p w14:paraId="068D0A45"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32,000</w:t>
            </w:r>
          </w:p>
        </w:tc>
        <w:tc>
          <w:tcPr>
            <w:tcW w:w="936" w:type="dxa"/>
            <w:tcBorders>
              <w:top w:val="nil"/>
              <w:left w:val="nil"/>
              <w:bottom w:val="single" w:sz="4" w:space="0" w:color="auto"/>
              <w:right w:val="single" w:sz="4" w:space="0" w:color="auto"/>
            </w:tcBorders>
            <w:shd w:val="clear" w:color="auto" w:fill="auto"/>
            <w:noWrap/>
            <w:vAlign w:val="bottom"/>
            <w:hideMark/>
          </w:tcPr>
          <w:p w14:paraId="068D0A4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3,508,157</w:t>
            </w:r>
          </w:p>
        </w:tc>
      </w:tr>
      <w:tr w:rsidR="00265AA2" w:rsidRPr="00B778E4" w14:paraId="068D0A5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4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57</w:t>
            </w:r>
          </w:p>
        </w:tc>
        <w:tc>
          <w:tcPr>
            <w:tcW w:w="1114" w:type="dxa"/>
            <w:tcBorders>
              <w:top w:val="nil"/>
              <w:left w:val="nil"/>
              <w:bottom w:val="single" w:sz="4" w:space="0" w:color="auto"/>
              <w:right w:val="nil"/>
            </w:tcBorders>
            <w:shd w:val="clear" w:color="auto" w:fill="auto"/>
            <w:noWrap/>
            <w:vAlign w:val="bottom"/>
            <w:hideMark/>
          </w:tcPr>
          <w:p w14:paraId="068D0A4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Tropojë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4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201,742</w:t>
            </w:r>
          </w:p>
        </w:tc>
        <w:tc>
          <w:tcPr>
            <w:tcW w:w="1358" w:type="dxa"/>
            <w:tcBorders>
              <w:top w:val="nil"/>
              <w:left w:val="nil"/>
              <w:bottom w:val="single" w:sz="4" w:space="0" w:color="auto"/>
              <w:right w:val="single" w:sz="4" w:space="0" w:color="auto"/>
            </w:tcBorders>
            <w:shd w:val="clear" w:color="000000" w:fill="FFFFFF"/>
            <w:noWrap/>
            <w:vAlign w:val="bottom"/>
            <w:hideMark/>
          </w:tcPr>
          <w:p w14:paraId="068D0A4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4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A4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36,692</w:t>
            </w:r>
          </w:p>
        </w:tc>
        <w:tc>
          <w:tcPr>
            <w:tcW w:w="1083" w:type="dxa"/>
            <w:tcBorders>
              <w:top w:val="nil"/>
              <w:left w:val="nil"/>
              <w:bottom w:val="single" w:sz="4" w:space="0" w:color="auto"/>
              <w:right w:val="single" w:sz="4" w:space="0" w:color="auto"/>
            </w:tcBorders>
            <w:shd w:val="clear" w:color="000000" w:fill="FFFFFF"/>
            <w:noWrap/>
            <w:vAlign w:val="bottom"/>
            <w:hideMark/>
          </w:tcPr>
          <w:p w14:paraId="068D0A4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10,718</w:t>
            </w:r>
          </w:p>
        </w:tc>
        <w:tc>
          <w:tcPr>
            <w:tcW w:w="1358" w:type="dxa"/>
            <w:tcBorders>
              <w:top w:val="nil"/>
              <w:left w:val="nil"/>
              <w:bottom w:val="single" w:sz="4" w:space="0" w:color="auto"/>
              <w:right w:val="single" w:sz="4" w:space="0" w:color="auto"/>
            </w:tcBorders>
            <w:shd w:val="clear" w:color="000000" w:fill="FFFFFF"/>
            <w:noWrap/>
            <w:vAlign w:val="bottom"/>
            <w:hideMark/>
          </w:tcPr>
          <w:p w14:paraId="068D0A4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3,490</w:t>
            </w:r>
          </w:p>
        </w:tc>
        <w:tc>
          <w:tcPr>
            <w:tcW w:w="875" w:type="dxa"/>
            <w:tcBorders>
              <w:top w:val="nil"/>
              <w:left w:val="nil"/>
              <w:bottom w:val="single" w:sz="4" w:space="0" w:color="auto"/>
              <w:right w:val="single" w:sz="4" w:space="0" w:color="auto"/>
            </w:tcBorders>
            <w:shd w:val="clear" w:color="000000" w:fill="FFFFFF"/>
            <w:noWrap/>
            <w:vAlign w:val="bottom"/>
            <w:hideMark/>
          </w:tcPr>
          <w:p w14:paraId="068D0A5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14,705</w:t>
            </w:r>
          </w:p>
        </w:tc>
        <w:tc>
          <w:tcPr>
            <w:tcW w:w="873" w:type="dxa"/>
            <w:tcBorders>
              <w:top w:val="nil"/>
              <w:left w:val="nil"/>
              <w:bottom w:val="single" w:sz="4" w:space="0" w:color="auto"/>
              <w:right w:val="single" w:sz="4" w:space="0" w:color="auto"/>
            </w:tcBorders>
            <w:shd w:val="clear" w:color="000000" w:fill="FFFFFF"/>
            <w:noWrap/>
            <w:vAlign w:val="bottom"/>
            <w:hideMark/>
          </w:tcPr>
          <w:p w14:paraId="068D0A5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5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11,957</w:t>
            </w:r>
          </w:p>
        </w:tc>
        <w:tc>
          <w:tcPr>
            <w:tcW w:w="770" w:type="dxa"/>
            <w:tcBorders>
              <w:top w:val="nil"/>
              <w:left w:val="nil"/>
              <w:bottom w:val="single" w:sz="4" w:space="0" w:color="auto"/>
              <w:right w:val="single" w:sz="4" w:space="0" w:color="auto"/>
            </w:tcBorders>
            <w:shd w:val="clear" w:color="000000" w:fill="FFFFFF"/>
            <w:noWrap/>
            <w:vAlign w:val="bottom"/>
            <w:hideMark/>
          </w:tcPr>
          <w:p w14:paraId="068D0A5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8,646</w:t>
            </w:r>
          </w:p>
        </w:tc>
        <w:tc>
          <w:tcPr>
            <w:tcW w:w="785" w:type="dxa"/>
            <w:tcBorders>
              <w:top w:val="nil"/>
              <w:left w:val="nil"/>
              <w:bottom w:val="single" w:sz="4" w:space="0" w:color="auto"/>
              <w:right w:val="single" w:sz="4" w:space="0" w:color="auto"/>
            </w:tcBorders>
            <w:shd w:val="clear" w:color="000000" w:fill="FFFFFF"/>
            <w:noWrap/>
            <w:vAlign w:val="bottom"/>
            <w:hideMark/>
          </w:tcPr>
          <w:p w14:paraId="068D0A5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2,709</w:t>
            </w:r>
          </w:p>
        </w:tc>
        <w:tc>
          <w:tcPr>
            <w:tcW w:w="1456" w:type="dxa"/>
            <w:tcBorders>
              <w:top w:val="nil"/>
              <w:left w:val="nil"/>
              <w:bottom w:val="single" w:sz="4" w:space="0" w:color="auto"/>
              <w:right w:val="single" w:sz="4" w:space="0" w:color="auto"/>
            </w:tcBorders>
            <w:shd w:val="clear" w:color="000000" w:fill="FFFFFF"/>
            <w:noWrap/>
            <w:vAlign w:val="bottom"/>
            <w:hideMark/>
          </w:tcPr>
          <w:p w14:paraId="068D0A5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5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290,659</w:t>
            </w:r>
          </w:p>
        </w:tc>
      </w:tr>
      <w:tr w:rsidR="00265AA2" w:rsidRPr="00B778E4" w14:paraId="068D0A6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5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58</w:t>
            </w:r>
          </w:p>
        </w:tc>
        <w:tc>
          <w:tcPr>
            <w:tcW w:w="1114" w:type="dxa"/>
            <w:tcBorders>
              <w:top w:val="nil"/>
              <w:left w:val="nil"/>
              <w:bottom w:val="single" w:sz="4" w:space="0" w:color="auto"/>
              <w:right w:val="nil"/>
            </w:tcBorders>
            <w:shd w:val="clear" w:color="auto" w:fill="auto"/>
            <w:noWrap/>
            <w:vAlign w:val="bottom"/>
            <w:hideMark/>
          </w:tcPr>
          <w:p w14:paraId="068D0A5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Ura Vajgurore</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5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133,533</w:t>
            </w:r>
          </w:p>
        </w:tc>
        <w:tc>
          <w:tcPr>
            <w:tcW w:w="1358" w:type="dxa"/>
            <w:tcBorders>
              <w:top w:val="nil"/>
              <w:left w:val="nil"/>
              <w:bottom w:val="single" w:sz="4" w:space="0" w:color="auto"/>
              <w:right w:val="single" w:sz="4" w:space="0" w:color="auto"/>
            </w:tcBorders>
            <w:shd w:val="clear" w:color="000000" w:fill="FFFFFF"/>
            <w:noWrap/>
            <w:vAlign w:val="bottom"/>
            <w:hideMark/>
          </w:tcPr>
          <w:p w14:paraId="068D0A5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5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A5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42,760</w:t>
            </w:r>
          </w:p>
        </w:tc>
        <w:tc>
          <w:tcPr>
            <w:tcW w:w="1083" w:type="dxa"/>
            <w:tcBorders>
              <w:top w:val="nil"/>
              <w:left w:val="nil"/>
              <w:bottom w:val="single" w:sz="4" w:space="0" w:color="auto"/>
              <w:right w:val="single" w:sz="4" w:space="0" w:color="auto"/>
            </w:tcBorders>
            <w:shd w:val="clear" w:color="000000" w:fill="FFFFFF"/>
            <w:noWrap/>
            <w:vAlign w:val="bottom"/>
            <w:hideMark/>
          </w:tcPr>
          <w:p w14:paraId="068D0A5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358" w:type="dxa"/>
            <w:tcBorders>
              <w:top w:val="nil"/>
              <w:left w:val="nil"/>
              <w:bottom w:val="single" w:sz="4" w:space="0" w:color="auto"/>
              <w:right w:val="single" w:sz="4" w:space="0" w:color="auto"/>
            </w:tcBorders>
            <w:shd w:val="clear" w:color="000000" w:fill="FFFFFF"/>
            <w:noWrap/>
            <w:vAlign w:val="bottom"/>
            <w:hideMark/>
          </w:tcPr>
          <w:p w14:paraId="068D0A5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1,576</w:t>
            </w:r>
          </w:p>
        </w:tc>
        <w:tc>
          <w:tcPr>
            <w:tcW w:w="875" w:type="dxa"/>
            <w:tcBorders>
              <w:top w:val="nil"/>
              <w:left w:val="nil"/>
              <w:bottom w:val="single" w:sz="4" w:space="0" w:color="auto"/>
              <w:right w:val="single" w:sz="4" w:space="0" w:color="auto"/>
            </w:tcBorders>
            <w:shd w:val="clear" w:color="000000" w:fill="FFFFFF"/>
            <w:noWrap/>
            <w:vAlign w:val="bottom"/>
            <w:hideMark/>
          </w:tcPr>
          <w:p w14:paraId="068D0A6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13,067</w:t>
            </w:r>
          </w:p>
        </w:tc>
        <w:tc>
          <w:tcPr>
            <w:tcW w:w="873" w:type="dxa"/>
            <w:tcBorders>
              <w:top w:val="nil"/>
              <w:left w:val="nil"/>
              <w:bottom w:val="single" w:sz="4" w:space="0" w:color="auto"/>
              <w:right w:val="single" w:sz="4" w:space="0" w:color="auto"/>
            </w:tcBorders>
            <w:shd w:val="clear" w:color="000000" w:fill="FFFFFF"/>
            <w:noWrap/>
            <w:vAlign w:val="bottom"/>
            <w:hideMark/>
          </w:tcPr>
          <w:p w14:paraId="068D0A6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6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802</w:t>
            </w:r>
          </w:p>
        </w:tc>
        <w:tc>
          <w:tcPr>
            <w:tcW w:w="770" w:type="dxa"/>
            <w:tcBorders>
              <w:top w:val="nil"/>
              <w:left w:val="nil"/>
              <w:bottom w:val="single" w:sz="4" w:space="0" w:color="auto"/>
              <w:right w:val="single" w:sz="4" w:space="0" w:color="auto"/>
            </w:tcBorders>
            <w:shd w:val="clear" w:color="000000" w:fill="FFFFFF"/>
            <w:noWrap/>
            <w:vAlign w:val="bottom"/>
            <w:hideMark/>
          </w:tcPr>
          <w:p w14:paraId="068D0A6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3,736</w:t>
            </w:r>
          </w:p>
        </w:tc>
        <w:tc>
          <w:tcPr>
            <w:tcW w:w="785" w:type="dxa"/>
            <w:tcBorders>
              <w:top w:val="nil"/>
              <w:left w:val="nil"/>
              <w:bottom w:val="single" w:sz="4" w:space="0" w:color="auto"/>
              <w:right w:val="single" w:sz="4" w:space="0" w:color="auto"/>
            </w:tcBorders>
            <w:shd w:val="clear" w:color="000000" w:fill="FFFFFF"/>
            <w:noWrap/>
            <w:vAlign w:val="bottom"/>
            <w:hideMark/>
          </w:tcPr>
          <w:p w14:paraId="068D0A6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17,870</w:t>
            </w:r>
          </w:p>
        </w:tc>
        <w:tc>
          <w:tcPr>
            <w:tcW w:w="1456" w:type="dxa"/>
            <w:tcBorders>
              <w:top w:val="nil"/>
              <w:left w:val="nil"/>
              <w:bottom w:val="single" w:sz="4" w:space="0" w:color="auto"/>
              <w:right w:val="single" w:sz="4" w:space="0" w:color="auto"/>
            </w:tcBorders>
            <w:shd w:val="clear" w:color="000000" w:fill="FFFFFF"/>
            <w:noWrap/>
            <w:vAlign w:val="bottom"/>
            <w:hideMark/>
          </w:tcPr>
          <w:p w14:paraId="068D0A6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6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213,344</w:t>
            </w:r>
          </w:p>
        </w:tc>
      </w:tr>
      <w:tr w:rsidR="00265AA2" w:rsidRPr="00B778E4" w14:paraId="068D0A7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6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59</w:t>
            </w:r>
          </w:p>
        </w:tc>
        <w:tc>
          <w:tcPr>
            <w:tcW w:w="1114" w:type="dxa"/>
            <w:tcBorders>
              <w:top w:val="nil"/>
              <w:left w:val="nil"/>
              <w:bottom w:val="single" w:sz="4" w:space="0" w:color="auto"/>
              <w:right w:val="nil"/>
            </w:tcBorders>
            <w:shd w:val="clear" w:color="auto" w:fill="auto"/>
            <w:noWrap/>
            <w:vAlign w:val="bottom"/>
            <w:hideMark/>
          </w:tcPr>
          <w:p w14:paraId="068D0A6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Vau i Dejës</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6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214,265</w:t>
            </w:r>
          </w:p>
        </w:tc>
        <w:tc>
          <w:tcPr>
            <w:tcW w:w="1358" w:type="dxa"/>
            <w:tcBorders>
              <w:top w:val="nil"/>
              <w:left w:val="nil"/>
              <w:bottom w:val="single" w:sz="4" w:space="0" w:color="auto"/>
              <w:right w:val="single" w:sz="4" w:space="0" w:color="auto"/>
            </w:tcBorders>
            <w:shd w:val="clear" w:color="000000" w:fill="FFFFFF"/>
            <w:noWrap/>
            <w:vAlign w:val="bottom"/>
            <w:hideMark/>
          </w:tcPr>
          <w:p w14:paraId="068D0A6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6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8,720</w:t>
            </w:r>
          </w:p>
        </w:tc>
        <w:tc>
          <w:tcPr>
            <w:tcW w:w="1012" w:type="dxa"/>
            <w:tcBorders>
              <w:top w:val="nil"/>
              <w:left w:val="nil"/>
              <w:bottom w:val="single" w:sz="4" w:space="0" w:color="auto"/>
              <w:right w:val="single" w:sz="4" w:space="0" w:color="auto"/>
            </w:tcBorders>
            <w:shd w:val="clear" w:color="000000" w:fill="FFFFFF"/>
            <w:noWrap/>
            <w:vAlign w:val="bottom"/>
            <w:hideMark/>
          </w:tcPr>
          <w:p w14:paraId="068D0A6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36,329</w:t>
            </w:r>
          </w:p>
        </w:tc>
        <w:tc>
          <w:tcPr>
            <w:tcW w:w="1083" w:type="dxa"/>
            <w:tcBorders>
              <w:top w:val="nil"/>
              <w:left w:val="nil"/>
              <w:bottom w:val="single" w:sz="4" w:space="0" w:color="auto"/>
              <w:right w:val="single" w:sz="4" w:space="0" w:color="auto"/>
            </w:tcBorders>
            <w:shd w:val="clear" w:color="000000" w:fill="FFFFFF"/>
            <w:noWrap/>
            <w:vAlign w:val="bottom"/>
            <w:hideMark/>
          </w:tcPr>
          <w:p w14:paraId="068D0A6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358" w:type="dxa"/>
            <w:tcBorders>
              <w:top w:val="nil"/>
              <w:left w:val="nil"/>
              <w:bottom w:val="single" w:sz="4" w:space="0" w:color="auto"/>
              <w:right w:val="single" w:sz="4" w:space="0" w:color="auto"/>
            </w:tcBorders>
            <w:shd w:val="clear" w:color="000000" w:fill="FFFFFF"/>
            <w:noWrap/>
            <w:vAlign w:val="bottom"/>
            <w:hideMark/>
          </w:tcPr>
          <w:p w14:paraId="068D0A6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2,293</w:t>
            </w:r>
          </w:p>
        </w:tc>
        <w:tc>
          <w:tcPr>
            <w:tcW w:w="875" w:type="dxa"/>
            <w:tcBorders>
              <w:top w:val="nil"/>
              <w:left w:val="nil"/>
              <w:bottom w:val="single" w:sz="4" w:space="0" w:color="auto"/>
              <w:right w:val="single" w:sz="4" w:space="0" w:color="auto"/>
            </w:tcBorders>
            <w:shd w:val="clear" w:color="000000" w:fill="FFFFFF"/>
            <w:noWrap/>
            <w:vAlign w:val="bottom"/>
            <w:hideMark/>
          </w:tcPr>
          <w:p w14:paraId="068D0A7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A7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19,190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7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6,070</w:t>
            </w:r>
          </w:p>
        </w:tc>
        <w:tc>
          <w:tcPr>
            <w:tcW w:w="770" w:type="dxa"/>
            <w:tcBorders>
              <w:top w:val="nil"/>
              <w:left w:val="nil"/>
              <w:bottom w:val="single" w:sz="4" w:space="0" w:color="auto"/>
              <w:right w:val="single" w:sz="4" w:space="0" w:color="auto"/>
            </w:tcBorders>
            <w:shd w:val="clear" w:color="000000" w:fill="FFFFFF"/>
            <w:noWrap/>
            <w:vAlign w:val="bottom"/>
            <w:hideMark/>
          </w:tcPr>
          <w:p w14:paraId="068D0A7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5,661</w:t>
            </w:r>
          </w:p>
        </w:tc>
        <w:tc>
          <w:tcPr>
            <w:tcW w:w="785" w:type="dxa"/>
            <w:tcBorders>
              <w:top w:val="nil"/>
              <w:left w:val="nil"/>
              <w:bottom w:val="single" w:sz="4" w:space="0" w:color="auto"/>
              <w:right w:val="single" w:sz="4" w:space="0" w:color="auto"/>
            </w:tcBorders>
            <w:shd w:val="clear" w:color="000000" w:fill="FFFFFF"/>
            <w:noWrap/>
            <w:vAlign w:val="bottom"/>
            <w:hideMark/>
          </w:tcPr>
          <w:p w14:paraId="068D0A7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11,690</w:t>
            </w:r>
          </w:p>
        </w:tc>
        <w:tc>
          <w:tcPr>
            <w:tcW w:w="1456" w:type="dxa"/>
            <w:tcBorders>
              <w:top w:val="nil"/>
              <w:left w:val="nil"/>
              <w:bottom w:val="single" w:sz="4" w:space="0" w:color="auto"/>
              <w:right w:val="single" w:sz="4" w:space="0" w:color="auto"/>
            </w:tcBorders>
            <w:shd w:val="clear" w:color="000000" w:fill="FFFFFF"/>
            <w:noWrap/>
            <w:vAlign w:val="bottom"/>
            <w:hideMark/>
          </w:tcPr>
          <w:p w14:paraId="068D0A7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7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316,612</w:t>
            </w:r>
          </w:p>
        </w:tc>
      </w:tr>
      <w:tr w:rsidR="00265AA2" w:rsidRPr="00B778E4" w14:paraId="068D0A87" w14:textId="77777777" w:rsidTr="00265AA2">
        <w:trPr>
          <w:trHeight w:val="139"/>
          <w:jc w:val="center"/>
        </w:trPr>
        <w:tc>
          <w:tcPr>
            <w:tcW w:w="505" w:type="dxa"/>
            <w:tcBorders>
              <w:top w:val="nil"/>
              <w:left w:val="single" w:sz="8" w:space="0" w:color="auto"/>
              <w:bottom w:val="single" w:sz="4" w:space="0" w:color="auto"/>
              <w:right w:val="single" w:sz="8" w:space="0" w:color="auto"/>
            </w:tcBorders>
            <w:shd w:val="clear" w:color="auto" w:fill="auto"/>
            <w:noWrap/>
            <w:vAlign w:val="center"/>
            <w:hideMark/>
          </w:tcPr>
          <w:p w14:paraId="068D0A7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60</w:t>
            </w:r>
          </w:p>
        </w:tc>
        <w:tc>
          <w:tcPr>
            <w:tcW w:w="1114" w:type="dxa"/>
            <w:tcBorders>
              <w:top w:val="nil"/>
              <w:left w:val="nil"/>
              <w:bottom w:val="single" w:sz="4" w:space="0" w:color="auto"/>
              <w:right w:val="nil"/>
            </w:tcBorders>
            <w:shd w:val="clear" w:color="auto" w:fill="auto"/>
            <w:noWrap/>
            <w:vAlign w:val="bottom"/>
            <w:hideMark/>
          </w:tcPr>
          <w:p w14:paraId="068D0A7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Vlorë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7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529,833</w:t>
            </w:r>
          </w:p>
        </w:tc>
        <w:tc>
          <w:tcPr>
            <w:tcW w:w="1358" w:type="dxa"/>
            <w:tcBorders>
              <w:top w:val="nil"/>
              <w:left w:val="nil"/>
              <w:bottom w:val="single" w:sz="4" w:space="0" w:color="auto"/>
              <w:right w:val="single" w:sz="4" w:space="0" w:color="auto"/>
            </w:tcBorders>
            <w:shd w:val="clear" w:color="000000" w:fill="FFFFFF"/>
            <w:noWrap/>
            <w:vAlign w:val="bottom"/>
            <w:hideMark/>
          </w:tcPr>
          <w:p w14:paraId="068D0A7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7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25,769</w:t>
            </w:r>
          </w:p>
        </w:tc>
        <w:tc>
          <w:tcPr>
            <w:tcW w:w="1012" w:type="dxa"/>
            <w:tcBorders>
              <w:top w:val="nil"/>
              <w:left w:val="nil"/>
              <w:bottom w:val="single" w:sz="4" w:space="0" w:color="auto"/>
              <w:right w:val="single" w:sz="4" w:space="0" w:color="auto"/>
            </w:tcBorders>
            <w:shd w:val="clear" w:color="000000" w:fill="FFFFFF"/>
            <w:noWrap/>
            <w:vAlign w:val="bottom"/>
            <w:hideMark/>
          </w:tcPr>
          <w:p w14:paraId="068D0A7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187,283</w:t>
            </w:r>
          </w:p>
        </w:tc>
        <w:tc>
          <w:tcPr>
            <w:tcW w:w="1083" w:type="dxa"/>
            <w:tcBorders>
              <w:top w:val="nil"/>
              <w:left w:val="nil"/>
              <w:bottom w:val="single" w:sz="4" w:space="0" w:color="auto"/>
              <w:right w:val="single" w:sz="4" w:space="0" w:color="auto"/>
            </w:tcBorders>
            <w:shd w:val="clear" w:color="000000" w:fill="FFFFFF"/>
            <w:noWrap/>
            <w:vAlign w:val="bottom"/>
            <w:hideMark/>
          </w:tcPr>
          <w:p w14:paraId="068D0A7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61,049</w:t>
            </w:r>
          </w:p>
        </w:tc>
        <w:tc>
          <w:tcPr>
            <w:tcW w:w="1358" w:type="dxa"/>
            <w:tcBorders>
              <w:top w:val="nil"/>
              <w:left w:val="nil"/>
              <w:bottom w:val="single" w:sz="4" w:space="0" w:color="auto"/>
              <w:right w:val="single" w:sz="4" w:space="0" w:color="auto"/>
            </w:tcBorders>
            <w:shd w:val="clear" w:color="000000" w:fill="FFFFFF"/>
            <w:noWrap/>
            <w:vAlign w:val="bottom"/>
            <w:hideMark/>
          </w:tcPr>
          <w:p w14:paraId="068D0A7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31,053</w:t>
            </w:r>
          </w:p>
        </w:tc>
        <w:tc>
          <w:tcPr>
            <w:tcW w:w="875" w:type="dxa"/>
            <w:tcBorders>
              <w:top w:val="nil"/>
              <w:left w:val="nil"/>
              <w:bottom w:val="single" w:sz="4" w:space="0" w:color="auto"/>
              <w:right w:val="single" w:sz="4" w:space="0" w:color="auto"/>
            </w:tcBorders>
            <w:shd w:val="clear" w:color="000000" w:fill="FFFFFF"/>
            <w:noWrap/>
            <w:vAlign w:val="bottom"/>
            <w:hideMark/>
          </w:tcPr>
          <w:p w14:paraId="068D0A8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34,350</w:t>
            </w:r>
          </w:p>
        </w:tc>
        <w:tc>
          <w:tcPr>
            <w:tcW w:w="873" w:type="dxa"/>
            <w:tcBorders>
              <w:top w:val="nil"/>
              <w:left w:val="nil"/>
              <w:bottom w:val="single" w:sz="4" w:space="0" w:color="auto"/>
              <w:right w:val="single" w:sz="4" w:space="0" w:color="auto"/>
            </w:tcBorders>
            <w:shd w:val="clear" w:color="000000" w:fill="FFFFFF"/>
            <w:noWrap/>
            <w:vAlign w:val="bottom"/>
            <w:hideMark/>
          </w:tcPr>
          <w:p w14:paraId="068D0A8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8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5,488</w:t>
            </w:r>
          </w:p>
        </w:tc>
        <w:tc>
          <w:tcPr>
            <w:tcW w:w="770" w:type="dxa"/>
            <w:tcBorders>
              <w:top w:val="nil"/>
              <w:left w:val="nil"/>
              <w:bottom w:val="single" w:sz="4" w:space="0" w:color="auto"/>
              <w:right w:val="single" w:sz="4" w:space="0" w:color="auto"/>
            </w:tcBorders>
            <w:shd w:val="clear" w:color="000000" w:fill="FFFFFF"/>
            <w:noWrap/>
            <w:vAlign w:val="bottom"/>
            <w:hideMark/>
          </w:tcPr>
          <w:p w14:paraId="068D0A8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2,696</w:t>
            </w:r>
          </w:p>
        </w:tc>
        <w:tc>
          <w:tcPr>
            <w:tcW w:w="785" w:type="dxa"/>
            <w:tcBorders>
              <w:top w:val="nil"/>
              <w:left w:val="nil"/>
              <w:bottom w:val="single" w:sz="4" w:space="0" w:color="auto"/>
              <w:right w:val="single" w:sz="4" w:space="0" w:color="auto"/>
            </w:tcBorders>
            <w:shd w:val="clear" w:color="000000" w:fill="FFFFFF"/>
            <w:noWrap/>
            <w:vAlign w:val="bottom"/>
            <w:hideMark/>
          </w:tcPr>
          <w:p w14:paraId="068D0A8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37,763</w:t>
            </w:r>
          </w:p>
        </w:tc>
        <w:tc>
          <w:tcPr>
            <w:tcW w:w="1456" w:type="dxa"/>
            <w:tcBorders>
              <w:top w:val="nil"/>
              <w:left w:val="nil"/>
              <w:bottom w:val="single" w:sz="4" w:space="0" w:color="auto"/>
              <w:right w:val="single" w:sz="4" w:space="0" w:color="auto"/>
            </w:tcBorders>
            <w:shd w:val="clear" w:color="000000" w:fill="FFFFFF"/>
            <w:noWrap/>
            <w:vAlign w:val="bottom"/>
            <w:hideMark/>
          </w:tcPr>
          <w:p w14:paraId="068D0A8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8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915,284</w:t>
            </w:r>
          </w:p>
        </w:tc>
      </w:tr>
      <w:tr w:rsidR="00265AA2" w:rsidRPr="00B778E4" w14:paraId="068D0A97" w14:textId="77777777" w:rsidTr="00265AA2">
        <w:trPr>
          <w:trHeight w:val="139"/>
          <w:jc w:val="center"/>
        </w:trPr>
        <w:tc>
          <w:tcPr>
            <w:tcW w:w="505" w:type="dxa"/>
            <w:tcBorders>
              <w:top w:val="nil"/>
              <w:left w:val="single" w:sz="8" w:space="0" w:color="auto"/>
              <w:bottom w:val="nil"/>
              <w:right w:val="single" w:sz="8" w:space="0" w:color="auto"/>
            </w:tcBorders>
            <w:shd w:val="clear" w:color="auto" w:fill="auto"/>
            <w:noWrap/>
            <w:vAlign w:val="center"/>
            <w:hideMark/>
          </w:tcPr>
          <w:p w14:paraId="068D0A88" w14:textId="77777777" w:rsidR="00265AA2" w:rsidRPr="00B778E4" w:rsidRDefault="00265AA2" w:rsidP="000304BE">
            <w:pPr>
              <w:spacing w:after="0" w:line="240" w:lineRule="auto"/>
              <w:ind w:firstLine="0"/>
              <w:jc w:val="center"/>
              <w:rPr>
                <w:rFonts w:ascii="Garamond" w:eastAsia="Times New Roman" w:hAnsi="Garamond" w:cs="Arial"/>
                <w:color w:val="000000"/>
                <w:sz w:val="18"/>
                <w:szCs w:val="18"/>
              </w:rPr>
            </w:pPr>
            <w:r w:rsidRPr="00B778E4">
              <w:rPr>
                <w:rFonts w:ascii="Garamond" w:eastAsia="Times New Roman" w:hAnsi="Garamond" w:cs="Arial"/>
                <w:color w:val="000000"/>
                <w:sz w:val="18"/>
                <w:szCs w:val="18"/>
              </w:rPr>
              <w:t>61</w:t>
            </w:r>
          </w:p>
        </w:tc>
        <w:tc>
          <w:tcPr>
            <w:tcW w:w="1114" w:type="dxa"/>
            <w:tcBorders>
              <w:top w:val="nil"/>
              <w:left w:val="nil"/>
              <w:bottom w:val="single" w:sz="4" w:space="0" w:color="auto"/>
              <w:right w:val="nil"/>
            </w:tcBorders>
            <w:shd w:val="clear" w:color="auto" w:fill="auto"/>
            <w:noWrap/>
            <w:vAlign w:val="bottom"/>
            <w:hideMark/>
          </w:tcPr>
          <w:p w14:paraId="068D0A89" w14:textId="77777777" w:rsidR="00265AA2" w:rsidRPr="00B778E4" w:rsidRDefault="00265AA2"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Vorë</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14:paraId="068D0A8A"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115,467</w:t>
            </w:r>
          </w:p>
        </w:tc>
        <w:tc>
          <w:tcPr>
            <w:tcW w:w="1358" w:type="dxa"/>
            <w:tcBorders>
              <w:top w:val="nil"/>
              <w:left w:val="nil"/>
              <w:bottom w:val="single" w:sz="4" w:space="0" w:color="auto"/>
              <w:right w:val="single" w:sz="4" w:space="0" w:color="auto"/>
            </w:tcBorders>
            <w:shd w:val="clear" w:color="000000" w:fill="FFFFFF"/>
            <w:noWrap/>
            <w:vAlign w:val="bottom"/>
            <w:hideMark/>
          </w:tcPr>
          <w:p w14:paraId="068D0A8B" w14:textId="77777777" w:rsidR="00265AA2" w:rsidRPr="00B778E4" w:rsidRDefault="00265AA2" w:rsidP="000304BE">
            <w:pPr>
              <w:spacing w:after="0" w:line="240" w:lineRule="auto"/>
              <w:ind w:firstLineChars="100" w:firstLine="18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 </w:t>
            </w:r>
          </w:p>
        </w:tc>
        <w:tc>
          <w:tcPr>
            <w:tcW w:w="1358" w:type="dxa"/>
            <w:tcBorders>
              <w:top w:val="nil"/>
              <w:left w:val="nil"/>
              <w:bottom w:val="single" w:sz="4" w:space="0" w:color="auto"/>
              <w:right w:val="single" w:sz="4" w:space="0" w:color="auto"/>
            </w:tcBorders>
            <w:shd w:val="clear" w:color="000000" w:fill="FFFFFF"/>
            <w:noWrap/>
            <w:vAlign w:val="bottom"/>
            <w:hideMark/>
          </w:tcPr>
          <w:p w14:paraId="068D0A8C" w14:textId="77777777" w:rsidR="00265AA2" w:rsidRPr="00B778E4" w:rsidRDefault="00265AA2" w:rsidP="000304BE">
            <w:pPr>
              <w:spacing w:after="0" w:line="240" w:lineRule="auto"/>
              <w:ind w:firstLine="0"/>
              <w:jc w:val="right"/>
              <w:rPr>
                <w:rFonts w:ascii="Garamond" w:eastAsia="Times New Roman" w:hAnsi="Garamond" w:cs="Arial"/>
                <w:color w:val="000000"/>
                <w:sz w:val="18"/>
                <w:szCs w:val="18"/>
              </w:rPr>
            </w:pPr>
            <w:r w:rsidRPr="00B778E4">
              <w:rPr>
                <w:rFonts w:ascii="Garamond" w:eastAsia="Times New Roman" w:hAnsi="Garamond" w:cs="Arial"/>
                <w:color w:val="000000"/>
                <w:sz w:val="18"/>
                <w:szCs w:val="18"/>
              </w:rPr>
              <w:t>0</w:t>
            </w:r>
          </w:p>
        </w:tc>
        <w:tc>
          <w:tcPr>
            <w:tcW w:w="1012" w:type="dxa"/>
            <w:tcBorders>
              <w:top w:val="nil"/>
              <w:left w:val="nil"/>
              <w:bottom w:val="single" w:sz="4" w:space="0" w:color="auto"/>
              <w:right w:val="single" w:sz="4" w:space="0" w:color="auto"/>
            </w:tcBorders>
            <w:shd w:val="clear" w:color="000000" w:fill="FFFFFF"/>
            <w:noWrap/>
            <w:vAlign w:val="bottom"/>
            <w:hideMark/>
          </w:tcPr>
          <w:p w14:paraId="068D0A8D"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39,193</w:t>
            </w:r>
          </w:p>
        </w:tc>
        <w:tc>
          <w:tcPr>
            <w:tcW w:w="1083" w:type="dxa"/>
            <w:tcBorders>
              <w:top w:val="nil"/>
              <w:left w:val="nil"/>
              <w:bottom w:val="single" w:sz="4" w:space="0" w:color="auto"/>
              <w:right w:val="single" w:sz="4" w:space="0" w:color="auto"/>
            </w:tcBorders>
            <w:shd w:val="clear" w:color="000000" w:fill="FFFFFF"/>
            <w:noWrap/>
            <w:vAlign w:val="bottom"/>
            <w:hideMark/>
          </w:tcPr>
          <w:p w14:paraId="068D0A8E"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1,864</w:t>
            </w:r>
          </w:p>
        </w:tc>
        <w:tc>
          <w:tcPr>
            <w:tcW w:w="1358" w:type="dxa"/>
            <w:tcBorders>
              <w:top w:val="nil"/>
              <w:left w:val="nil"/>
              <w:bottom w:val="single" w:sz="4" w:space="0" w:color="auto"/>
              <w:right w:val="single" w:sz="4" w:space="0" w:color="auto"/>
            </w:tcBorders>
            <w:shd w:val="clear" w:color="000000" w:fill="FFFFFF"/>
            <w:noWrap/>
            <w:vAlign w:val="bottom"/>
            <w:hideMark/>
          </w:tcPr>
          <w:p w14:paraId="068D0A8F"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4,923</w:t>
            </w:r>
          </w:p>
        </w:tc>
        <w:tc>
          <w:tcPr>
            <w:tcW w:w="875" w:type="dxa"/>
            <w:tcBorders>
              <w:top w:val="nil"/>
              <w:left w:val="nil"/>
              <w:bottom w:val="single" w:sz="4" w:space="0" w:color="auto"/>
              <w:right w:val="single" w:sz="4" w:space="0" w:color="auto"/>
            </w:tcBorders>
            <w:shd w:val="clear" w:color="000000" w:fill="FFFFFF"/>
            <w:noWrap/>
            <w:vAlign w:val="bottom"/>
            <w:hideMark/>
          </w:tcPr>
          <w:p w14:paraId="068D0A90"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12,393</w:t>
            </w:r>
          </w:p>
        </w:tc>
        <w:tc>
          <w:tcPr>
            <w:tcW w:w="873" w:type="dxa"/>
            <w:tcBorders>
              <w:top w:val="nil"/>
              <w:left w:val="nil"/>
              <w:bottom w:val="single" w:sz="4" w:space="0" w:color="auto"/>
              <w:right w:val="single" w:sz="4" w:space="0" w:color="auto"/>
            </w:tcBorders>
            <w:shd w:val="clear" w:color="000000" w:fill="FFFFFF"/>
            <w:noWrap/>
            <w:vAlign w:val="bottom"/>
            <w:hideMark/>
          </w:tcPr>
          <w:p w14:paraId="068D0A91"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0</w:t>
            </w:r>
          </w:p>
        </w:tc>
        <w:tc>
          <w:tcPr>
            <w:tcW w:w="1233" w:type="dxa"/>
            <w:tcBorders>
              <w:top w:val="nil"/>
              <w:left w:val="nil"/>
              <w:bottom w:val="single" w:sz="4" w:space="0" w:color="auto"/>
              <w:right w:val="single" w:sz="4" w:space="0" w:color="auto"/>
            </w:tcBorders>
            <w:shd w:val="clear" w:color="000000" w:fill="FFFFFF"/>
            <w:noWrap/>
            <w:vAlign w:val="bottom"/>
            <w:hideMark/>
          </w:tcPr>
          <w:p w14:paraId="068D0A92"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814</w:t>
            </w:r>
          </w:p>
        </w:tc>
        <w:tc>
          <w:tcPr>
            <w:tcW w:w="770" w:type="dxa"/>
            <w:tcBorders>
              <w:top w:val="nil"/>
              <w:left w:val="nil"/>
              <w:bottom w:val="single" w:sz="4" w:space="0" w:color="auto"/>
              <w:right w:val="single" w:sz="4" w:space="0" w:color="auto"/>
            </w:tcBorders>
            <w:shd w:val="clear" w:color="000000" w:fill="FFFFFF"/>
            <w:noWrap/>
            <w:vAlign w:val="bottom"/>
            <w:hideMark/>
          </w:tcPr>
          <w:p w14:paraId="068D0A93"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484</w:t>
            </w:r>
          </w:p>
        </w:tc>
        <w:tc>
          <w:tcPr>
            <w:tcW w:w="785" w:type="dxa"/>
            <w:tcBorders>
              <w:top w:val="nil"/>
              <w:left w:val="nil"/>
              <w:bottom w:val="single" w:sz="4" w:space="0" w:color="auto"/>
              <w:right w:val="single" w:sz="4" w:space="0" w:color="auto"/>
            </w:tcBorders>
            <w:shd w:val="clear" w:color="000000" w:fill="FFFFFF"/>
            <w:noWrap/>
            <w:vAlign w:val="bottom"/>
            <w:hideMark/>
          </w:tcPr>
          <w:p w14:paraId="068D0A94" w14:textId="77777777" w:rsidR="00265AA2" w:rsidRPr="00B778E4" w:rsidRDefault="00265AA2" w:rsidP="000304BE">
            <w:pPr>
              <w:spacing w:after="0" w:line="240" w:lineRule="auto"/>
              <w:ind w:firstLine="0"/>
              <w:jc w:val="right"/>
              <w:rPr>
                <w:rFonts w:ascii="Garamond" w:eastAsia="Times New Roman" w:hAnsi="Garamond" w:cs="Arial"/>
                <w:sz w:val="18"/>
                <w:szCs w:val="18"/>
              </w:rPr>
            </w:pPr>
            <w:r w:rsidRPr="00B778E4">
              <w:rPr>
                <w:rFonts w:ascii="Garamond" w:eastAsia="Times New Roman" w:hAnsi="Garamond" w:cs="Arial"/>
                <w:sz w:val="18"/>
                <w:szCs w:val="18"/>
              </w:rPr>
              <w:t>9,589</w:t>
            </w:r>
          </w:p>
        </w:tc>
        <w:tc>
          <w:tcPr>
            <w:tcW w:w="1456" w:type="dxa"/>
            <w:tcBorders>
              <w:top w:val="nil"/>
              <w:left w:val="nil"/>
              <w:bottom w:val="single" w:sz="4" w:space="0" w:color="auto"/>
              <w:right w:val="single" w:sz="4" w:space="0" w:color="auto"/>
            </w:tcBorders>
            <w:shd w:val="clear" w:color="000000" w:fill="FFFFFF"/>
            <w:noWrap/>
            <w:vAlign w:val="bottom"/>
            <w:hideMark/>
          </w:tcPr>
          <w:p w14:paraId="068D0A95" w14:textId="77777777" w:rsidR="00265AA2" w:rsidRPr="00B778E4" w:rsidRDefault="00265AA2" w:rsidP="000304BE">
            <w:pPr>
              <w:spacing w:after="0" w:line="240" w:lineRule="auto"/>
              <w:ind w:firstLine="0"/>
              <w:jc w:val="left"/>
              <w:rPr>
                <w:rFonts w:ascii="Garamond" w:eastAsia="Times New Roman" w:hAnsi="Garamond" w:cs="Arial"/>
                <w:sz w:val="18"/>
                <w:szCs w:val="18"/>
              </w:rPr>
            </w:pPr>
            <w:r w:rsidRPr="00B778E4">
              <w:rPr>
                <w:rFonts w:ascii="Garamond" w:eastAsia="Times New Roman" w:hAnsi="Garamond" w:cs="Arial"/>
                <w:sz w:val="18"/>
                <w:szCs w:val="18"/>
              </w:rPr>
              <w:t> </w:t>
            </w:r>
          </w:p>
        </w:tc>
        <w:tc>
          <w:tcPr>
            <w:tcW w:w="936" w:type="dxa"/>
            <w:tcBorders>
              <w:top w:val="nil"/>
              <w:left w:val="nil"/>
              <w:bottom w:val="single" w:sz="4" w:space="0" w:color="auto"/>
              <w:right w:val="single" w:sz="4" w:space="0" w:color="auto"/>
            </w:tcBorders>
            <w:shd w:val="clear" w:color="auto" w:fill="auto"/>
            <w:noWrap/>
            <w:vAlign w:val="bottom"/>
            <w:hideMark/>
          </w:tcPr>
          <w:p w14:paraId="068D0A96"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184,728</w:t>
            </w:r>
          </w:p>
        </w:tc>
      </w:tr>
      <w:tr w:rsidR="00265AA2" w:rsidRPr="00B778E4" w14:paraId="068D0AA6" w14:textId="77777777" w:rsidTr="00265AA2">
        <w:trPr>
          <w:trHeight w:val="139"/>
          <w:jc w:val="center"/>
        </w:trPr>
        <w:tc>
          <w:tcPr>
            <w:tcW w:w="1619" w:type="dxa"/>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68D0A98" w14:textId="77777777" w:rsidR="00265AA2" w:rsidRPr="00B778E4" w:rsidRDefault="00265AA2"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Totali</w:t>
            </w:r>
          </w:p>
        </w:tc>
        <w:tc>
          <w:tcPr>
            <w:tcW w:w="1130" w:type="dxa"/>
            <w:tcBorders>
              <w:top w:val="single" w:sz="8" w:space="0" w:color="auto"/>
              <w:left w:val="nil"/>
              <w:bottom w:val="single" w:sz="8" w:space="0" w:color="auto"/>
              <w:right w:val="single" w:sz="8" w:space="0" w:color="auto"/>
            </w:tcBorders>
            <w:shd w:val="clear" w:color="000000" w:fill="FFFFFF"/>
            <w:noWrap/>
            <w:vAlign w:val="center"/>
            <w:hideMark/>
          </w:tcPr>
          <w:p w14:paraId="068D0A99"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15,490,403</w:t>
            </w:r>
          </w:p>
        </w:tc>
        <w:tc>
          <w:tcPr>
            <w:tcW w:w="1358" w:type="dxa"/>
            <w:tcBorders>
              <w:top w:val="single" w:sz="8" w:space="0" w:color="auto"/>
              <w:left w:val="nil"/>
              <w:bottom w:val="single" w:sz="8" w:space="0" w:color="auto"/>
              <w:right w:val="single" w:sz="8" w:space="0" w:color="auto"/>
            </w:tcBorders>
            <w:shd w:val="clear" w:color="000000" w:fill="FFFFFF"/>
            <w:noWrap/>
            <w:vAlign w:val="center"/>
            <w:hideMark/>
          </w:tcPr>
          <w:p w14:paraId="068D0A9A" w14:textId="77777777" w:rsidR="00265AA2" w:rsidRPr="00B778E4" w:rsidRDefault="00265AA2" w:rsidP="000304BE">
            <w:pPr>
              <w:spacing w:after="0" w:line="240" w:lineRule="auto"/>
              <w:ind w:firstLine="0"/>
              <w:jc w:val="righ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105,000</w:t>
            </w:r>
          </w:p>
        </w:tc>
        <w:tc>
          <w:tcPr>
            <w:tcW w:w="1358" w:type="dxa"/>
            <w:tcBorders>
              <w:top w:val="single" w:sz="8" w:space="0" w:color="auto"/>
              <w:left w:val="nil"/>
              <w:bottom w:val="single" w:sz="8" w:space="0" w:color="auto"/>
              <w:right w:val="single" w:sz="8" w:space="0" w:color="auto"/>
            </w:tcBorders>
            <w:shd w:val="clear" w:color="000000" w:fill="FFFFFF"/>
            <w:noWrap/>
            <w:vAlign w:val="center"/>
            <w:hideMark/>
          </w:tcPr>
          <w:p w14:paraId="068D0A9B"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519,441</w:t>
            </w:r>
          </w:p>
        </w:tc>
        <w:tc>
          <w:tcPr>
            <w:tcW w:w="1012" w:type="dxa"/>
            <w:tcBorders>
              <w:top w:val="single" w:sz="8" w:space="0" w:color="auto"/>
              <w:left w:val="nil"/>
              <w:bottom w:val="single" w:sz="8" w:space="0" w:color="auto"/>
              <w:right w:val="single" w:sz="8" w:space="0" w:color="auto"/>
            </w:tcBorders>
            <w:shd w:val="clear" w:color="000000" w:fill="FFFFFF"/>
            <w:noWrap/>
            <w:vAlign w:val="center"/>
            <w:hideMark/>
          </w:tcPr>
          <w:p w14:paraId="068D0A9C"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3,936,018</w:t>
            </w:r>
          </w:p>
        </w:tc>
        <w:tc>
          <w:tcPr>
            <w:tcW w:w="1083" w:type="dxa"/>
            <w:tcBorders>
              <w:top w:val="single" w:sz="8" w:space="0" w:color="auto"/>
              <w:left w:val="nil"/>
              <w:bottom w:val="single" w:sz="8" w:space="0" w:color="auto"/>
              <w:right w:val="single" w:sz="8" w:space="0" w:color="auto"/>
            </w:tcBorders>
            <w:shd w:val="clear" w:color="000000" w:fill="FFFFFF"/>
            <w:noWrap/>
            <w:vAlign w:val="center"/>
            <w:hideMark/>
          </w:tcPr>
          <w:p w14:paraId="068D0A9D"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1,018,729</w:t>
            </w:r>
          </w:p>
        </w:tc>
        <w:tc>
          <w:tcPr>
            <w:tcW w:w="1358" w:type="dxa"/>
            <w:tcBorders>
              <w:top w:val="single" w:sz="8" w:space="0" w:color="auto"/>
              <w:left w:val="nil"/>
              <w:bottom w:val="single" w:sz="8" w:space="0" w:color="auto"/>
              <w:right w:val="single" w:sz="8" w:space="0" w:color="auto"/>
            </w:tcBorders>
            <w:shd w:val="clear" w:color="000000" w:fill="FFFFFF"/>
            <w:noWrap/>
            <w:vAlign w:val="center"/>
            <w:hideMark/>
          </w:tcPr>
          <w:p w14:paraId="068D0A9E"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470,375</w:t>
            </w:r>
          </w:p>
        </w:tc>
        <w:tc>
          <w:tcPr>
            <w:tcW w:w="875" w:type="dxa"/>
            <w:tcBorders>
              <w:top w:val="single" w:sz="8" w:space="0" w:color="auto"/>
              <w:left w:val="nil"/>
              <w:bottom w:val="single" w:sz="8" w:space="0" w:color="auto"/>
              <w:right w:val="single" w:sz="8" w:space="0" w:color="auto"/>
            </w:tcBorders>
            <w:shd w:val="clear" w:color="000000" w:fill="FFFFFF"/>
            <w:noWrap/>
            <w:vAlign w:val="center"/>
            <w:hideMark/>
          </w:tcPr>
          <w:p w14:paraId="068D0A9F"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1,135,209</w:t>
            </w:r>
          </w:p>
        </w:tc>
        <w:tc>
          <w:tcPr>
            <w:tcW w:w="873" w:type="dxa"/>
            <w:tcBorders>
              <w:top w:val="single" w:sz="8" w:space="0" w:color="auto"/>
              <w:left w:val="nil"/>
              <w:bottom w:val="single" w:sz="8" w:space="0" w:color="auto"/>
              <w:right w:val="single" w:sz="8" w:space="0" w:color="auto"/>
            </w:tcBorders>
            <w:shd w:val="clear" w:color="000000" w:fill="FFFFFF"/>
            <w:noWrap/>
            <w:vAlign w:val="center"/>
            <w:hideMark/>
          </w:tcPr>
          <w:p w14:paraId="068D0AA0"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88,713</w:t>
            </w:r>
          </w:p>
        </w:tc>
        <w:tc>
          <w:tcPr>
            <w:tcW w:w="1233" w:type="dxa"/>
            <w:tcBorders>
              <w:top w:val="single" w:sz="8" w:space="0" w:color="auto"/>
              <w:left w:val="nil"/>
              <w:bottom w:val="single" w:sz="8" w:space="0" w:color="auto"/>
              <w:right w:val="single" w:sz="8" w:space="0" w:color="auto"/>
            </w:tcBorders>
            <w:shd w:val="clear" w:color="000000" w:fill="FFFFFF"/>
            <w:noWrap/>
            <w:vAlign w:val="center"/>
            <w:hideMark/>
          </w:tcPr>
          <w:p w14:paraId="068D0AA1"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310,940</w:t>
            </w:r>
          </w:p>
        </w:tc>
        <w:tc>
          <w:tcPr>
            <w:tcW w:w="770" w:type="dxa"/>
            <w:tcBorders>
              <w:top w:val="single" w:sz="8" w:space="0" w:color="auto"/>
              <w:left w:val="nil"/>
              <w:bottom w:val="single" w:sz="8" w:space="0" w:color="auto"/>
              <w:right w:val="single" w:sz="8" w:space="0" w:color="auto"/>
            </w:tcBorders>
            <w:shd w:val="clear" w:color="000000" w:fill="FFFFFF"/>
            <w:noWrap/>
            <w:vAlign w:val="center"/>
            <w:hideMark/>
          </w:tcPr>
          <w:p w14:paraId="068D0AA2"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520,992</w:t>
            </w:r>
          </w:p>
        </w:tc>
        <w:tc>
          <w:tcPr>
            <w:tcW w:w="785" w:type="dxa"/>
            <w:tcBorders>
              <w:top w:val="single" w:sz="8" w:space="0" w:color="auto"/>
              <w:left w:val="nil"/>
              <w:bottom w:val="single" w:sz="8" w:space="0" w:color="auto"/>
              <w:right w:val="single" w:sz="8" w:space="0" w:color="auto"/>
            </w:tcBorders>
            <w:shd w:val="clear" w:color="000000" w:fill="FFFFFF"/>
            <w:noWrap/>
            <w:vAlign w:val="center"/>
            <w:hideMark/>
          </w:tcPr>
          <w:p w14:paraId="068D0AA3"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847,538</w:t>
            </w:r>
          </w:p>
        </w:tc>
        <w:tc>
          <w:tcPr>
            <w:tcW w:w="1456" w:type="dxa"/>
            <w:tcBorders>
              <w:top w:val="single" w:sz="8" w:space="0" w:color="auto"/>
              <w:left w:val="nil"/>
              <w:bottom w:val="single" w:sz="8" w:space="0" w:color="auto"/>
              <w:right w:val="single" w:sz="8" w:space="0" w:color="auto"/>
            </w:tcBorders>
            <w:shd w:val="clear" w:color="000000" w:fill="FFFFFF"/>
            <w:noWrap/>
            <w:vAlign w:val="center"/>
            <w:hideMark/>
          </w:tcPr>
          <w:p w14:paraId="068D0AA4" w14:textId="77777777" w:rsidR="00265AA2" w:rsidRPr="00B778E4" w:rsidRDefault="00265AA2" w:rsidP="000304BE">
            <w:pPr>
              <w:spacing w:after="0" w:line="240" w:lineRule="auto"/>
              <w:ind w:firstLine="0"/>
              <w:jc w:val="right"/>
              <w:rPr>
                <w:rFonts w:ascii="Garamond" w:eastAsia="Times New Roman" w:hAnsi="Garamond" w:cs="Arial"/>
                <w:b/>
                <w:bCs/>
                <w:sz w:val="18"/>
                <w:szCs w:val="18"/>
              </w:rPr>
            </w:pPr>
            <w:r w:rsidRPr="00B778E4">
              <w:rPr>
                <w:rFonts w:ascii="Garamond" w:eastAsia="Times New Roman" w:hAnsi="Garamond" w:cs="Arial"/>
                <w:b/>
                <w:bCs/>
                <w:sz w:val="18"/>
                <w:szCs w:val="18"/>
              </w:rPr>
              <w:t>32,000</w:t>
            </w:r>
          </w:p>
        </w:tc>
        <w:tc>
          <w:tcPr>
            <w:tcW w:w="936" w:type="dxa"/>
            <w:tcBorders>
              <w:top w:val="single" w:sz="8" w:space="0" w:color="auto"/>
              <w:left w:val="nil"/>
              <w:bottom w:val="single" w:sz="8" w:space="0" w:color="auto"/>
              <w:right w:val="single" w:sz="8" w:space="0" w:color="auto"/>
            </w:tcBorders>
            <w:shd w:val="clear" w:color="000000" w:fill="FFFFFF"/>
            <w:noWrap/>
            <w:vAlign w:val="center"/>
            <w:hideMark/>
          </w:tcPr>
          <w:p w14:paraId="068D0AA5" w14:textId="77777777" w:rsidR="00265AA2" w:rsidRPr="00B778E4" w:rsidRDefault="00265AA2" w:rsidP="000304BE">
            <w:pPr>
              <w:spacing w:after="0" w:line="240" w:lineRule="auto"/>
              <w:ind w:firstLine="0"/>
              <w:jc w:val="right"/>
              <w:rPr>
                <w:rFonts w:ascii="Garamond" w:eastAsia="Times New Roman" w:hAnsi="Garamond" w:cs="Arial"/>
                <w:b/>
                <w:bCs/>
                <w:color w:val="FF0000"/>
                <w:sz w:val="18"/>
                <w:szCs w:val="18"/>
              </w:rPr>
            </w:pPr>
            <w:r>
              <w:rPr>
                <w:rFonts w:ascii="Garamond" w:eastAsia="Times New Roman" w:hAnsi="Garamond" w:cs="Arial"/>
                <w:b/>
                <w:bCs/>
                <w:color w:val="FF0000"/>
                <w:sz w:val="18"/>
                <w:szCs w:val="18"/>
              </w:rPr>
              <w:t>24,475,359</w:t>
            </w:r>
          </w:p>
        </w:tc>
      </w:tr>
    </w:tbl>
    <w:p w14:paraId="068D0AA7" w14:textId="77777777" w:rsidR="003A3E1B" w:rsidRDefault="003A3E1B" w:rsidP="00260D92">
      <w:pPr>
        <w:pStyle w:val="Paragrafi"/>
        <w:rPr>
          <w:lang w:val="sq-AL"/>
        </w:rPr>
      </w:pPr>
    </w:p>
    <w:p w14:paraId="068D0AA8" w14:textId="77777777" w:rsidR="003A3E1B" w:rsidRDefault="003A3E1B" w:rsidP="00260D92">
      <w:pPr>
        <w:pStyle w:val="Paragrafi"/>
        <w:rPr>
          <w:lang w:val="sq-AL"/>
        </w:rPr>
      </w:pPr>
    </w:p>
    <w:p w14:paraId="068D0AA9" w14:textId="77777777" w:rsidR="003A3E1B" w:rsidRDefault="003A3E1B" w:rsidP="00260D92">
      <w:pPr>
        <w:pStyle w:val="Paragrafi"/>
        <w:rPr>
          <w:lang w:val="sq-AL"/>
        </w:rPr>
      </w:pPr>
    </w:p>
    <w:p w14:paraId="068D0AAA" w14:textId="77777777" w:rsidR="003A3E1B" w:rsidRDefault="003A3E1B" w:rsidP="00260D92">
      <w:pPr>
        <w:pStyle w:val="Paragrafi"/>
        <w:rPr>
          <w:lang w:val="sq-AL"/>
        </w:rPr>
      </w:pPr>
    </w:p>
    <w:p w14:paraId="068D0AAB" w14:textId="77777777" w:rsidR="00254C05" w:rsidRDefault="00254C05" w:rsidP="00260D92">
      <w:pPr>
        <w:pStyle w:val="Paragrafi"/>
        <w:rPr>
          <w:lang w:val="sq-AL"/>
        </w:rPr>
        <w:sectPr w:rsidR="00254C05" w:rsidSect="003005CD">
          <w:headerReference w:type="even" r:id="rId15"/>
          <w:headerReference w:type="default" r:id="rId16"/>
          <w:pgSz w:w="16840" w:h="11907" w:orient="landscape" w:code="9"/>
          <w:pgMar w:top="1134" w:right="720" w:bottom="1134" w:left="720" w:header="851" w:footer="851" w:gutter="0"/>
          <w:cols w:space="720"/>
          <w:docGrid w:linePitch="360"/>
        </w:sectPr>
      </w:pPr>
    </w:p>
    <w:tbl>
      <w:tblPr>
        <w:tblW w:w="5000" w:type="pct"/>
        <w:tblLook w:val="04A0" w:firstRow="1" w:lastRow="0" w:firstColumn="1" w:lastColumn="0" w:noHBand="0" w:noVBand="1"/>
      </w:tblPr>
      <w:tblGrid>
        <w:gridCol w:w="1421"/>
        <w:gridCol w:w="4943"/>
        <w:gridCol w:w="3491"/>
      </w:tblGrid>
      <w:tr w:rsidR="00254C05" w:rsidRPr="00693C2F" w14:paraId="068D0AAF" w14:textId="77777777" w:rsidTr="00254C05">
        <w:trPr>
          <w:trHeight w:val="139"/>
        </w:trPr>
        <w:tc>
          <w:tcPr>
            <w:tcW w:w="721" w:type="pct"/>
            <w:tcBorders>
              <w:top w:val="nil"/>
              <w:left w:val="nil"/>
              <w:bottom w:val="nil"/>
              <w:right w:val="nil"/>
            </w:tcBorders>
            <w:shd w:val="clear" w:color="auto" w:fill="auto"/>
            <w:noWrap/>
            <w:vAlign w:val="bottom"/>
            <w:hideMark/>
          </w:tcPr>
          <w:p w14:paraId="068D0AAC" w14:textId="77777777" w:rsidR="00254C05" w:rsidRPr="00693C2F" w:rsidRDefault="00254C05" w:rsidP="000304BE">
            <w:pPr>
              <w:spacing w:after="0" w:line="240" w:lineRule="auto"/>
              <w:ind w:firstLine="0"/>
              <w:jc w:val="left"/>
              <w:rPr>
                <w:rFonts w:ascii="Garamond" w:eastAsia="Times New Roman" w:hAnsi="Garamond" w:cs="Arial"/>
                <w:sz w:val="20"/>
                <w:szCs w:val="20"/>
              </w:rPr>
            </w:pPr>
            <w:r w:rsidRPr="00693C2F">
              <w:rPr>
                <w:rFonts w:ascii="Garamond" w:eastAsia="Times New Roman" w:hAnsi="Garamond" w:cs="Arial"/>
                <w:sz w:val="20"/>
                <w:szCs w:val="20"/>
              </w:rPr>
              <w:lastRenderedPageBreak/>
              <w:t>Tab.3</w:t>
            </w:r>
          </w:p>
        </w:tc>
        <w:tc>
          <w:tcPr>
            <w:tcW w:w="2508" w:type="pct"/>
            <w:tcBorders>
              <w:top w:val="nil"/>
              <w:left w:val="nil"/>
              <w:bottom w:val="nil"/>
              <w:right w:val="nil"/>
            </w:tcBorders>
            <w:shd w:val="clear" w:color="auto" w:fill="auto"/>
            <w:noWrap/>
            <w:vAlign w:val="bottom"/>
            <w:hideMark/>
          </w:tcPr>
          <w:p w14:paraId="068D0AAD" w14:textId="77777777" w:rsidR="00254C05" w:rsidRPr="00693C2F" w:rsidRDefault="00254C05" w:rsidP="000304BE">
            <w:pPr>
              <w:spacing w:after="0" w:line="240" w:lineRule="auto"/>
              <w:ind w:firstLine="0"/>
              <w:jc w:val="left"/>
              <w:rPr>
                <w:rFonts w:ascii="Garamond" w:eastAsia="Times New Roman" w:hAnsi="Garamond" w:cs="Arial"/>
                <w:sz w:val="20"/>
                <w:szCs w:val="20"/>
              </w:rPr>
            </w:pPr>
          </w:p>
        </w:tc>
        <w:tc>
          <w:tcPr>
            <w:tcW w:w="1772" w:type="pct"/>
            <w:tcBorders>
              <w:top w:val="nil"/>
              <w:left w:val="nil"/>
              <w:bottom w:val="nil"/>
              <w:right w:val="nil"/>
            </w:tcBorders>
            <w:shd w:val="clear" w:color="auto" w:fill="auto"/>
            <w:noWrap/>
            <w:vAlign w:val="bottom"/>
            <w:hideMark/>
          </w:tcPr>
          <w:p w14:paraId="068D0AAE" w14:textId="77777777" w:rsidR="00254C05" w:rsidRPr="00693C2F" w:rsidRDefault="00254C05" w:rsidP="000304BE">
            <w:pPr>
              <w:spacing w:after="0" w:line="240" w:lineRule="auto"/>
              <w:ind w:firstLine="0"/>
              <w:jc w:val="left"/>
              <w:rPr>
                <w:rFonts w:ascii="Garamond" w:eastAsia="Times New Roman" w:hAnsi="Garamond" w:cs="Arial"/>
                <w:sz w:val="20"/>
                <w:szCs w:val="20"/>
              </w:rPr>
            </w:pPr>
          </w:p>
        </w:tc>
      </w:tr>
      <w:tr w:rsidR="00254C05" w:rsidRPr="00693C2F" w14:paraId="068D0AB1" w14:textId="77777777" w:rsidTr="00254C05">
        <w:trPr>
          <w:trHeight w:val="139"/>
        </w:trPr>
        <w:tc>
          <w:tcPr>
            <w:tcW w:w="5000" w:type="pct"/>
            <w:gridSpan w:val="3"/>
            <w:tcBorders>
              <w:top w:val="nil"/>
              <w:left w:val="nil"/>
              <w:bottom w:val="nil"/>
              <w:right w:val="nil"/>
            </w:tcBorders>
            <w:shd w:val="clear" w:color="auto" w:fill="auto"/>
            <w:noWrap/>
            <w:vAlign w:val="bottom"/>
            <w:hideMark/>
          </w:tcPr>
          <w:p w14:paraId="068D0AB0"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r>
      <w:tr w:rsidR="00254C05" w:rsidRPr="00693C2F" w14:paraId="068D0AB3" w14:textId="77777777" w:rsidTr="00254C05">
        <w:trPr>
          <w:trHeight w:val="139"/>
        </w:trPr>
        <w:tc>
          <w:tcPr>
            <w:tcW w:w="5000" w:type="pct"/>
            <w:gridSpan w:val="3"/>
            <w:tcBorders>
              <w:top w:val="nil"/>
              <w:left w:val="nil"/>
              <w:bottom w:val="nil"/>
              <w:right w:val="nil"/>
            </w:tcBorders>
            <w:shd w:val="clear" w:color="auto" w:fill="auto"/>
            <w:noWrap/>
            <w:vAlign w:val="bottom"/>
            <w:hideMark/>
          </w:tcPr>
          <w:p w14:paraId="068D0AB2"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TRANSFERTA E PAKUSHTËZUAR PËR QARQET 2019</w:t>
            </w:r>
          </w:p>
        </w:tc>
      </w:tr>
      <w:tr w:rsidR="00254C05" w:rsidRPr="00693C2F" w14:paraId="068D0AB7" w14:textId="77777777" w:rsidTr="00254C05">
        <w:trPr>
          <w:trHeight w:val="139"/>
        </w:trPr>
        <w:tc>
          <w:tcPr>
            <w:tcW w:w="721" w:type="pct"/>
            <w:tcBorders>
              <w:top w:val="nil"/>
              <w:left w:val="nil"/>
              <w:bottom w:val="nil"/>
              <w:right w:val="nil"/>
            </w:tcBorders>
            <w:shd w:val="clear" w:color="auto" w:fill="auto"/>
            <w:noWrap/>
            <w:vAlign w:val="bottom"/>
            <w:hideMark/>
          </w:tcPr>
          <w:p w14:paraId="068D0AB4"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p>
        </w:tc>
        <w:tc>
          <w:tcPr>
            <w:tcW w:w="2508" w:type="pct"/>
            <w:tcBorders>
              <w:top w:val="nil"/>
              <w:left w:val="nil"/>
              <w:bottom w:val="nil"/>
              <w:right w:val="nil"/>
            </w:tcBorders>
            <w:shd w:val="clear" w:color="auto" w:fill="auto"/>
            <w:noWrap/>
            <w:vAlign w:val="bottom"/>
            <w:hideMark/>
          </w:tcPr>
          <w:p w14:paraId="068D0AB5"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p>
        </w:tc>
        <w:tc>
          <w:tcPr>
            <w:tcW w:w="1772" w:type="pct"/>
            <w:tcBorders>
              <w:top w:val="nil"/>
              <w:left w:val="nil"/>
              <w:bottom w:val="nil"/>
              <w:right w:val="nil"/>
            </w:tcBorders>
            <w:shd w:val="clear" w:color="auto" w:fill="auto"/>
            <w:noWrap/>
            <w:vAlign w:val="bottom"/>
            <w:hideMark/>
          </w:tcPr>
          <w:p w14:paraId="068D0AB6"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p>
        </w:tc>
      </w:tr>
      <w:tr w:rsidR="00254C05" w:rsidRPr="00693C2F" w14:paraId="068D0ABB" w14:textId="77777777" w:rsidTr="00254C05">
        <w:trPr>
          <w:trHeight w:val="139"/>
        </w:trPr>
        <w:tc>
          <w:tcPr>
            <w:tcW w:w="721" w:type="pct"/>
            <w:tcBorders>
              <w:top w:val="nil"/>
              <w:left w:val="nil"/>
              <w:bottom w:val="nil"/>
              <w:right w:val="nil"/>
            </w:tcBorders>
            <w:shd w:val="clear" w:color="auto" w:fill="auto"/>
            <w:noWrap/>
            <w:vAlign w:val="bottom"/>
            <w:hideMark/>
          </w:tcPr>
          <w:p w14:paraId="068D0AB8" w14:textId="77777777" w:rsidR="00254C05" w:rsidRPr="00693C2F" w:rsidRDefault="00254C05" w:rsidP="000304BE">
            <w:pPr>
              <w:spacing w:after="0" w:line="240" w:lineRule="auto"/>
              <w:ind w:firstLine="0"/>
              <w:jc w:val="left"/>
              <w:rPr>
                <w:rFonts w:ascii="Garamond" w:eastAsia="Times New Roman" w:hAnsi="Garamond" w:cs="Arial"/>
                <w:sz w:val="20"/>
                <w:szCs w:val="20"/>
              </w:rPr>
            </w:pPr>
          </w:p>
        </w:tc>
        <w:tc>
          <w:tcPr>
            <w:tcW w:w="2508" w:type="pct"/>
            <w:tcBorders>
              <w:top w:val="nil"/>
              <w:left w:val="nil"/>
              <w:bottom w:val="nil"/>
              <w:right w:val="nil"/>
            </w:tcBorders>
            <w:shd w:val="clear" w:color="auto" w:fill="auto"/>
            <w:noWrap/>
            <w:vAlign w:val="bottom"/>
            <w:hideMark/>
          </w:tcPr>
          <w:p w14:paraId="068D0AB9" w14:textId="77777777" w:rsidR="00254C05" w:rsidRPr="00693C2F" w:rsidRDefault="00254C05" w:rsidP="000304BE">
            <w:pPr>
              <w:spacing w:after="0" w:line="240" w:lineRule="auto"/>
              <w:ind w:firstLine="0"/>
              <w:jc w:val="left"/>
              <w:rPr>
                <w:rFonts w:ascii="Garamond" w:eastAsia="Times New Roman" w:hAnsi="Garamond" w:cs="Arial"/>
                <w:sz w:val="20"/>
                <w:szCs w:val="20"/>
              </w:rPr>
            </w:pPr>
          </w:p>
        </w:tc>
        <w:tc>
          <w:tcPr>
            <w:tcW w:w="1772" w:type="pct"/>
            <w:tcBorders>
              <w:top w:val="nil"/>
              <w:left w:val="nil"/>
              <w:bottom w:val="nil"/>
              <w:right w:val="nil"/>
            </w:tcBorders>
            <w:shd w:val="clear" w:color="auto" w:fill="auto"/>
            <w:noWrap/>
            <w:vAlign w:val="bottom"/>
            <w:hideMark/>
          </w:tcPr>
          <w:p w14:paraId="068D0ABA" w14:textId="77777777" w:rsidR="00254C05" w:rsidRPr="00693C2F" w:rsidRDefault="00254C05" w:rsidP="000304BE">
            <w:pPr>
              <w:spacing w:after="0" w:line="240" w:lineRule="auto"/>
              <w:ind w:firstLine="0"/>
              <w:jc w:val="right"/>
              <w:rPr>
                <w:rFonts w:ascii="Garamond" w:eastAsia="Times New Roman" w:hAnsi="Garamond" w:cs="Arial"/>
                <w:b/>
                <w:bCs/>
                <w:i/>
                <w:iCs/>
                <w:sz w:val="20"/>
                <w:szCs w:val="20"/>
              </w:rPr>
            </w:pPr>
            <w:r w:rsidRPr="00693C2F">
              <w:rPr>
                <w:rFonts w:ascii="Garamond" w:eastAsia="Times New Roman" w:hAnsi="Garamond" w:cs="Arial"/>
                <w:b/>
                <w:bCs/>
                <w:i/>
                <w:iCs/>
                <w:sz w:val="20"/>
                <w:szCs w:val="20"/>
              </w:rPr>
              <w:t>Në mijë lekè</w:t>
            </w:r>
          </w:p>
        </w:tc>
      </w:tr>
      <w:tr w:rsidR="00254C05" w:rsidRPr="00693C2F" w14:paraId="068D0ABF" w14:textId="77777777" w:rsidTr="00254C05">
        <w:trPr>
          <w:trHeight w:val="225"/>
        </w:trPr>
        <w:tc>
          <w:tcPr>
            <w:tcW w:w="72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68D0ABC"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Nr</w:t>
            </w:r>
          </w:p>
        </w:tc>
        <w:tc>
          <w:tcPr>
            <w:tcW w:w="250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68D0ABD"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Qarku</w:t>
            </w:r>
          </w:p>
        </w:tc>
        <w:tc>
          <w:tcPr>
            <w:tcW w:w="177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68D0ABE"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Transferta e Pakushtëzuar</w:t>
            </w:r>
          </w:p>
        </w:tc>
      </w:tr>
      <w:tr w:rsidR="00254C05" w:rsidRPr="00693C2F" w14:paraId="068D0AC3" w14:textId="77777777" w:rsidTr="00254C05">
        <w:trPr>
          <w:trHeight w:val="225"/>
        </w:trPr>
        <w:tc>
          <w:tcPr>
            <w:tcW w:w="721" w:type="pct"/>
            <w:vMerge/>
            <w:tcBorders>
              <w:top w:val="single" w:sz="8" w:space="0" w:color="auto"/>
              <w:left w:val="single" w:sz="8" w:space="0" w:color="auto"/>
              <w:bottom w:val="single" w:sz="8" w:space="0" w:color="000000"/>
              <w:right w:val="single" w:sz="8" w:space="0" w:color="auto"/>
            </w:tcBorders>
            <w:vAlign w:val="center"/>
            <w:hideMark/>
          </w:tcPr>
          <w:p w14:paraId="068D0AC0"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c>
          <w:tcPr>
            <w:tcW w:w="2508" w:type="pct"/>
            <w:vMerge/>
            <w:tcBorders>
              <w:top w:val="single" w:sz="8" w:space="0" w:color="auto"/>
              <w:left w:val="single" w:sz="8" w:space="0" w:color="auto"/>
              <w:bottom w:val="single" w:sz="8" w:space="0" w:color="000000"/>
              <w:right w:val="single" w:sz="8" w:space="0" w:color="auto"/>
            </w:tcBorders>
            <w:vAlign w:val="center"/>
            <w:hideMark/>
          </w:tcPr>
          <w:p w14:paraId="068D0AC1"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c>
          <w:tcPr>
            <w:tcW w:w="1772" w:type="pct"/>
            <w:vMerge/>
            <w:tcBorders>
              <w:top w:val="single" w:sz="8" w:space="0" w:color="auto"/>
              <w:left w:val="single" w:sz="8" w:space="0" w:color="auto"/>
              <w:bottom w:val="single" w:sz="8" w:space="0" w:color="000000"/>
              <w:right w:val="single" w:sz="8" w:space="0" w:color="auto"/>
            </w:tcBorders>
            <w:vAlign w:val="center"/>
            <w:hideMark/>
          </w:tcPr>
          <w:p w14:paraId="068D0AC2"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r>
      <w:tr w:rsidR="00254C05" w:rsidRPr="00693C2F" w14:paraId="068D0AC7" w14:textId="77777777" w:rsidTr="00254C05">
        <w:trPr>
          <w:trHeight w:val="225"/>
        </w:trPr>
        <w:tc>
          <w:tcPr>
            <w:tcW w:w="721" w:type="pct"/>
            <w:vMerge/>
            <w:tcBorders>
              <w:top w:val="single" w:sz="8" w:space="0" w:color="auto"/>
              <w:left w:val="single" w:sz="8" w:space="0" w:color="auto"/>
              <w:bottom w:val="single" w:sz="8" w:space="0" w:color="000000"/>
              <w:right w:val="single" w:sz="8" w:space="0" w:color="auto"/>
            </w:tcBorders>
            <w:vAlign w:val="center"/>
            <w:hideMark/>
          </w:tcPr>
          <w:p w14:paraId="068D0AC4"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c>
          <w:tcPr>
            <w:tcW w:w="2508" w:type="pct"/>
            <w:vMerge/>
            <w:tcBorders>
              <w:top w:val="single" w:sz="8" w:space="0" w:color="auto"/>
              <w:left w:val="single" w:sz="8" w:space="0" w:color="auto"/>
              <w:bottom w:val="single" w:sz="8" w:space="0" w:color="000000"/>
              <w:right w:val="single" w:sz="8" w:space="0" w:color="auto"/>
            </w:tcBorders>
            <w:vAlign w:val="center"/>
            <w:hideMark/>
          </w:tcPr>
          <w:p w14:paraId="068D0AC5"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c>
          <w:tcPr>
            <w:tcW w:w="1772" w:type="pct"/>
            <w:vMerge/>
            <w:tcBorders>
              <w:top w:val="single" w:sz="8" w:space="0" w:color="auto"/>
              <w:left w:val="single" w:sz="8" w:space="0" w:color="auto"/>
              <w:bottom w:val="single" w:sz="8" w:space="0" w:color="000000"/>
              <w:right w:val="single" w:sz="8" w:space="0" w:color="auto"/>
            </w:tcBorders>
            <w:vAlign w:val="center"/>
            <w:hideMark/>
          </w:tcPr>
          <w:p w14:paraId="068D0AC6"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p>
        </w:tc>
      </w:tr>
      <w:tr w:rsidR="00254C05" w:rsidRPr="00693C2F" w14:paraId="068D0ACB"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C8"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1</w:t>
            </w:r>
          </w:p>
        </w:tc>
        <w:tc>
          <w:tcPr>
            <w:tcW w:w="2508" w:type="pct"/>
            <w:tcBorders>
              <w:top w:val="nil"/>
              <w:left w:val="nil"/>
              <w:bottom w:val="single" w:sz="4" w:space="0" w:color="auto"/>
              <w:right w:val="single" w:sz="4" w:space="0" w:color="auto"/>
            </w:tcBorders>
            <w:shd w:val="clear" w:color="auto" w:fill="auto"/>
            <w:noWrap/>
            <w:vAlign w:val="bottom"/>
            <w:hideMark/>
          </w:tcPr>
          <w:p w14:paraId="068D0AC9"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BERAT</w:t>
            </w:r>
          </w:p>
        </w:tc>
        <w:tc>
          <w:tcPr>
            <w:tcW w:w="1772" w:type="pct"/>
            <w:tcBorders>
              <w:top w:val="nil"/>
              <w:left w:val="nil"/>
              <w:bottom w:val="single" w:sz="4" w:space="0" w:color="auto"/>
              <w:right w:val="single" w:sz="8" w:space="0" w:color="auto"/>
            </w:tcBorders>
            <w:shd w:val="clear" w:color="auto" w:fill="auto"/>
            <w:noWrap/>
            <w:vAlign w:val="bottom"/>
            <w:hideMark/>
          </w:tcPr>
          <w:p w14:paraId="068D0ACA"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30,556</w:t>
            </w:r>
          </w:p>
        </w:tc>
      </w:tr>
      <w:tr w:rsidR="00254C05" w:rsidRPr="00693C2F" w14:paraId="068D0ACF"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CC"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2</w:t>
            </w:r>
          </w:p>
        </w:tc>
        <w:tc>
          <w:tcPr>
            <w:tcW w:w="2508" w:type="pct"/>
            <w:tcBorders>
              <w:top w:val="nil"/>
              <w:left w:val="nil"/>
              <w:bottom w:val="single" w:sz="4" w:space="0" w:color="auto"/>
              <w:right w:val="single" w:sz="4" w:space="0" w:color="auto"/>
            </w:tcBorders>
            <w:shd w:val="clear" w:color="auto" w:fill="auto"/>
            <w:noWrap/>
            <w:vAlign w:val="bottom"/>
            <w:hideMark/>
          </w:tcPr>
          <w:p w14:paraId="068D0ACD"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DIBËR</w:t>
            </w:r>
          </w:p>
        </w:tc>
        <w:tc>
          <w:tcPr>
            <w:tcW w:w="1772" w:type="pct"/>
            <w:tcBorders>
              <w:top w:val="nil"/>
              <w:left w:val="nil"/>
              <w:bottom w:val="single" w:sz="4" w:space="0" w:color="auto"/>
              <w:right w:val="single" w:sz="8" w:space="0" w:color="auto"/>
            </w:tcBorders>
            <w:shd w:val="clear" w:color="auto" w:fill="auto"/>
            <w:noWrap/>
            <w:vAlign w:val="bottom"/>
            <w:hideMark/>
          </w:tcPr>
          <w:p w14:paraId="068D0ACE"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33,415</w:t>
            </w:r>
          </w:p>
        </w:tc>
      </w:tr>
      <w:tr w:rsidR="00254C05" w:rsidRPr="00693C2F" w14:paraId="068D0AD3"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D0"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3</w:t>
            </w:r>
          </w:p>
        </w:tc>
        <w:tc>
          <w:tcPr>
            <w:tcW w:w="2508" w:type="pct"/>
            <w:tcBorders>
              <w:top w:val="nil"/>
              <w:left w:val="nil"/>
              <w:bottom w:val="single" w:sz="4" w:space="0" w:color="auto"/>
              <w:right w:val="single" w:sz="4" w:space="0" w:color="auto"/>
            </w:tcBorders>
            <w:shd w:val="clear" w:color="auto" w:fill="auto"/>
            <w:noWrap/>
            <w:vAlign w:val="bottom"/>
            <w:hideMark/>
          </w:tcPr>
          <w:p w14:paraId="068D0AD1"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DURRËS</w:t>
            </w:r>
          </w:p>
        </w:tc>
        <w:tc>
          <w:tcPr>
            <w:tcW w:w="1772" w:type="pct"/>
            <w:tcBorders>
              <w:top w:val="nil"/>
              <w:left w:val="nil"/>
              <w:bottom w:val="single" w:sz="4" w:space="0" w:color="auto"/>
              <w:right w:val="single" w:sz="8" w:space="0" w:color="auto"/>
            </w:tcBorders>
            <w:shd w:val="clear" w:color="auto" w:fill="auto"/>
            <w:noWrap/>
            <w:vAlign w:val="bottom"/>
            <w:hideMark/>
          </w:tcPr>
          <w:p w14:paraId="068D0AD2"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32,605</w:t>
            </w:r>
          </w:p>
        </w:tc>
      </w:tr>
      <w:tr w:rsidR="00254C05" w:rsidRPr="00693C2F" w14:paraId="068D0AD7"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D4"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4</w:t>
            </w:r>
          </w:p>
        </w:tc>
        <w:tc>
          <w:tcPr>
            <w:tcW w:w="2508" w:type="pct"/>
            <w:tcBorders>
              <w:top w:val="nil"/>
              <w:left w:val="nil"/>
              <w:bottom w:val="single" w:sz="4" w:space="0" w:color="auto"/>
              <w:right w:val="single" w:sz="4" w:space="0" w:color="auto"/>
            </w:tcBorders>
            <w:shd w:val="clear" w:color="auto" w:fill="auto"/>
            <w:noWrap/>
            <w:vAlign w:val="bottom"/>
            <w:hideMark/>
          </w:tcPr>
          <w:p w14:paraId="068D0AD5"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ELBASAN</w:t>
            </w:r>
          </w:p>
        </w:tc>
        <w:tc>
          <w:tcPr>
            <w:tcW w:w="1772" w:type="pct"/>
            <w:tcBorders>
              <w:top w:val="nil"/>
              <w:left w:val="nil"/>
              <w:bottom w:val="single" w:sz="4" w:space="0" w:color="auto"/>
              <w:right w:val="single" w:sz="8" w:space="0" w:color="auto"/>
            </w:tcBorders>
            <w:shd w:val="clear" w:color="auto" w:fill="auto"/>
            <w:noWrap/>
            <w:vAlign w:val="bottom"/>
            <w:hideMark/>
          </w:tcPr>
          <w:p w14:paraId="068D0AD6"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53,352</w:t>
            </w:r>
          </w:p>
        </w:tc>
      </w:tr>
      <w:tr w:rsidR="00254C05" w:rsidRPr="00693C2F" w14:paraId="068D0ADB"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D8"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5</w:t>
            </w:r>
          </w:p>
        </w:tc>
        <w:tc>
          <w:tcPr>
            <w:tcW w:w="2508" w:type="pct"/>
            <w:tcBorders>
              <w:top w:val="nil"/>
              <w:left w:val="nil"/>
              <w:bottom w:val="single" w:sz="4" w:space="0" w:color="auto"/>
              <w:right w:val="single" w:sz="4" w:space="0" w:color="auto"/>
            </w:tcBorders>
            <w:shd w:val="clear" w:color="auto" w:fill="auto"/>
            <w:noWrap/>
            <w:vAlign w:val="bottom"/>
            <w:hideMark/>
          </w:tcPr>
          <w:p w14:paraId="068D0AD9"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FIER</w:t>
            </w:r>
          </w:p>
        </w:tc>
        <w:tc>
          <w:tcPr>
            <w:tcW w:w="1772" w:type="pct"/>
            <w:tcBorders>
              <w:top w:val="nil"/>
              <w:left w:val="nil"/>
              <w:bottom w:val="single" w:sz="4" w:space="0" w:color="auto"/>
              <w:right w:val="single" w:sz="8" w:space="0" w:color="auto"/>
            </w:tcBorders>
            <w:shd w:val="clear" w:color="auto" w:fill="auto"/>
            <w:noWrap/>
            <w:vAlign w:val="bottom"/>
            <w:hideMark/>
          </w:tcPr>
          <w:p w14:paraId="068D0ADA"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36,065</w:t>
            </w:r>
          </w:p>
        </w:tc>
      </w:tr>
      <w:tr w:rsidR="00254C05" w:rsidRPr="00693C2F" w14:paraId="068D0ADF"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DC"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6</w:t>
            </w:r>
          </w:p>
        </w:tc>
        <w:tc>
          <w:tcPr>
            <w:tcW w:w="2508" w:type="pct"/>
            <w:tcBorders>
              <w:top w:val="nil"/>
              <w:left w:val="nil"/>
              <w:bottom w:val="single" w:sz="4" w:space="0" w:color="auto"/>
              <w:right w:val="single" w:sz="4" w:space="0" w:color="auto"/>
            </w:tcBorders>
            <w:shd w:val="clear" w:color="auto" w:fill="auto"/>
            <w:noWrap/>
            <w:vAlign w:val="bottom"/>
            <w:hideMark/>
          </w:tcPr>
          <w:p w14:paraId="068D0ADD"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GJIROKASTËR</w:t>
            </w:r>
          </w:p>
        </w:tc>
        <w:tc>
          <w:tcPr>
            <w:tcW w:w="1772" w:type="pct"/>
            <w:tcBorders>
              <w:top w:val="nil"/>
              <w:left w:val="nil"/>
              <w:bottom w:val="single" w:sz="4" w:space="0" w:color="auto"/>
              <w:right w:val="single" w:sz="8" w:space="0" w:color="auto"/>
            </w:tcBorders>
            <w:shd w:val="clear" w:color="auto" w:fill="auto"/>
            <w:noWrap/>
            <w:vAlign w:val="bottom"/>
            <w:hideMark/>
          </w:tcPr>
          <w:p w14:paraId="068D0ADE"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33,557</w:t>
            </w:r>
          </w:p>
        </w:tc>
      </w:tr>
      <w:tr w:rsidR="00254C05" w:rsidRPr="00693C2F" w14:paraId="068D0AE3"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E0"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7</w:t>
            </w:r>
          </w:p>
        </w:tc>
        <w:tc>
          <w:tcPr>
            <w:tcW w:w="2508" w:type="pct"/>
            <w:tcBorders>
              <w:top w:val="nil"/>
              <w:left w:val="nil"/>
              <w:bottom w:val="single" w:sz="4" w:space="0" w:color="auto"/>
              <w:right w:val="single" w:sz="4" w:space="0" w:color="auto"/>
            </w:tcBorders>
            <w:shd w:val="clear" w:color="auto" w:fill="auto"/>
            <w:noWrap/>
            <w:vAlign w:val="bottom"/>
            <w:hideMark/>
          </w:tcPr>
          <w:p w14:paraId="068D0AE1"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KORÇË</w:t>
            </w:r>
          </w:p>
        </w:tc>
        <w:tc>
          <w:tcPr>
            <w:tcW w:w="1772" w:type="pct"/>
            <w:tcBorders>
              <w:top w:val="nil"/>
              <w:left w:val="nil"/>
              <w:bottom w:val="single" w:sz="4" w:space="0" w:color="auto"/>
              <w:right w:val="single" w:sz="8" w:space="0" w:color="auto"/>
            </w:tcBorders>
            <w:shd w:val="clear" w:color="auto" w:fill="auto"/>
            <w:noWrap/>
            <w:vAlign w:val="bottom"/>
            <w:hideMark/>
          </w:tcPr>
          <w:p w14:paraId="068D0AE2"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52,551</w:t>
            </w:r>
          </w:p>
        </w:tc>
      </w:tr>
      <w:tr w:rsidR="00254C05" w:rsidRPr="00693C2F" w14:paraId="068D0AE7"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E4"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8</w:t>
            </w:r>
          </w:p>
        </w:tc>
        <w:tc>
          <w:tcPr>
            <w:tcW w:w="2508" w:type="pct"/>
            <w:tcBorders>
              <w:top w:val="nil"/>
              <w:left w:val="nil"/>
              <w:bottom w:val="single" w:sz="4" w:space="0" w:color="auto"/>
              <w:right w:val="single" w:sz="4" w:space="0" w:color="auto"/>
            </w:tcBorders>
            <w:shd w:val="clear" w:color="auto" w:fill="auto"/>
            <w:noWrap/>
            <w:vAlign w:val="bottom"/>
            <w:hideMark/>
          </w:tcPr>
          <w:p w14:paraId="068D0AE5"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KUKËS</w:t>
            </w:r>
          </w:p>
        </w:tc>
        <w:tc>
          <w:tcPr>
            <w:tcW w:w="1772" w:type="pct"/>
            <w:tcBorders>
              <w:top w:val="nil"/>
              <w:left w:val="nil"/>
              <w:bottom w:val="single" w:sz="4" w:space="0" w:color="auto"/>
              <w:right w:val="single" w:sz="8" w:space="0" w:color="auto"/>
            </w:tcBorders>
            <w:shd w:val="clear" w:color="auto" w:fill="auto"/>
            <w:noWrap/>
            <w:vAlign w:val="bottom"/>
            <w:hideMark/>
          </w:tcPr>
          <w:p w14:paraId="068D0AE6"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32,657</w:t>
            </w:r>
          </w:p>
        </w:tc>
      </w:tr>
      <w:tr w:rsidR="00254C05" w:rsidRPr="00693C2F" w14:paraId="068D0AEB"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E8"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9</w:t>
            </w:r>
          </w:p>
        </w:tc>
        <w:tc>
          <w:tcPr>
            <w:tcW w:w="2508" w:type="pct"/>
            <w:tcBorders>
              <w:top w:val="nil"/>
              <w:left w:val="nil"/>
              <w:bottom w:val="single" w:sz="4" w:space="0" w:color="auto"/>
              <w:right w:val="single" w:sz="4" w:space="0" w:color="auto"/>
            </w:tcBorders>
            <w:shd w:val="clear" w:color="auto" w:fill="auto"/>
            <w:noWrap/>
            <w:vAlign w:val="bottom"/>
            <w:hideMark/>
          </w:tcPr>
          <w:p w14:paraId="068D0AE9"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LEZHË</w:t>
            </w:r>
          </w:p>
        </w:tc>
        <w:tc>
          <w:tcPr>
            <w:tcW w:w="1772" w:type="pct"/>
            <w:tcBorders>
              <w:top w:val="nil"/>
              <w:left w:val="nil"/>
              <w:bottom w:val="single" w:sz="4" w:space="0" w:color="auto"/>
              <w:right w:val="single" w:sz="8" w:space="0" w:color="auto"/>
            </w:tcBorders>
            <w:shd w:val="clear" w:color="auto" w:fill="auto"/>
            <w:noWrap/>
            <w:vAlign w:val="bottom"/>
            <w:hideMark/>
          </w:tcPr>
          <w:p w14:paraId="068D0AEA"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29,617</w:t>
            </w:r>
          </w:p>
        </w:tc>
      </w:tr>
      <w:tr w:rsidR="00254C05" w:rsidRPr="00693C2F" w14:paraId="068D0AEF"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EC"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10</w:t>
            </w:r>
          </w:p>
        </w:tc>
        <w:tc>
          <w:tcPr>
            <w:tcW w:w="2508" w:type="pct"/>
            <w:tcBorders>
              <w:top w:val="nil"/>
              <w:left w:val="nil"/>
              <w:bottom w:val="single" w:sz="4" w:space="0" w:color="auto"/>
              <w:right w:val="single" w:sz="4" w:space="0" w:color="auto"/>
            </w:tcBorders>
            <w:shd w:val="clear" w:color="auto" w:fill="auto"/>
            <w:noWrap/>
            <w:vAlign w:val="bottom"/>
            <w:hideMark/>
          </w:tcPr>
          <w:p w14:paraId="068D0AED"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SHKODËR</w:t>
            </w:r>
          </w:p>
        </w:tc>
        <w:tc>
          <w:tcPr>
            <w:tcW w:w="1772" w:type="pct"/>
            <w:tcBorders>
              <w:top w:val="nil"/>
              <w:left w:val="nil"/>
              <w:bottom w:val="single" w:sz="4" w:space="0" w:color="auto"/>
              <w:right w:val="single" w:sz="8" w:space="0" w:color="auto"/>
            </w:tcBorders>
            <w:shd w:val="clear" w:color="auto" w:fill="auto"/>
            <w:noWrap/>
            <w:vAlign w:val="bottom"/>
            <w:hideMark/>
          </w:tcPr>
          <w:p w14:paraId="068D0AEE"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51,411</w:t>
            </w:r>
          </w:p>
        </w:tc>
      </w:tr>
      <w:tr w:rsidR="00254C05" w:rsidRPr="00693C2F" w14:paraId="068D0AF3" w14:textId="77777777" w:rsidTr="00254C05">
        <w:trPr>
          <w:trHeight w:val="139"/>
        </w:trPr>
        <w:tc>
          <w:tcPr>
            <w:tcW w:w="721" w:type="pct"/>
            <w:tcBorders>
              <w:top w:val="nil"/>
              <w:left w:val="single" w:sz="8" w:space="0" w:color="auto"/>
              <w:bottom w:val="single" w:sz="4" w:space="0" w:color="auto"/>
              <w:right w:val="single" w:sz="4" w:space="0" w:color="auto"/>
            </w:tcBorders>
            <w:shd w:val="clear" w:color="auto" w:fill="auto"/>
            <w:noWrap/>
            <w:vAlign w:val="bottom"/>
            <w:hideMark/>
          </w:tcPr>
          <w:p w14:paraId="068D0AF0"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11</w:t>
            </w:r>
          </w:p>
        </w:tc>
        <w:tc>
          <w:tcPr>
            <w:tcW w:w="2508" w:type="pct"/>
            <w:tcBorders>
              <w:top w:val="nil"/>
              <w:left w:val="nil"/>
              <w:bottom w:val="single" w:sz="4" w:space="0" w:color="auto"/>
              <w:right w:val="single" w:sz="4" w:space="0" w:color="auto"/>
            </w:tcBorders>
            <w:shd w:val="clear" w:color="auto" w:fill="auto"/>
            <w:noWrap/>
            <w:vAlign w:val="bottom"/>
            <w:hideMark/>
          </w:tcPr>
          <w:p w14:paraId="068D0AF1"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TIRANË</w:t>
            </w:r>
          </w:p>
        </w:tc>
        <w:tc>
          <w:tcPr>
            <w:tcW w:w="1772" w:type="pct"/>
            <w:tcBorders>
              <w:top w:val="nil"/>
              <w:left w:val="nil"/>
              <w:bottom w:val="single" w:sz="4" w:space="0" w:color="auto"/>
              <w:right w:val="single" w:sz="8" w:space="0" w:color="auto"/>
            </w:tcBorders>
            <w:shd w:val="clear" w:color="auto" w:fill="auto"/>
            <w:noWrap/>
            <w:vAlign w:val="bottom"/>
            <w:hideMark/>
          </w:tcPr>
          <w:p w14:paraId="068D0AF2"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74,109</w:t>
            </w:r>
          </w:p>
        </w:tc>
      </w:tr>
      <w:tr w:rsidR="00254C05" w:rsidRPr="00693C2F" w14:paraId="068D0AF7" w14:textId="77777777" w:rsidTr="00254C05">
        <w:trPr>
          <w:trHeight w:val="139"/>
        </w:trPr>
        <w:tc>
          <w:tcPr>
            <w:tcW w:w="721" w:type="pct"/>
            <w:tcBorders>
              <w:top w:val="nil"/>
              <w:left w:val="single" w:sz="8" w:space="0" w:color="auto"/>
              <w:bottom w:val="nil"/>
              <w:right w:val="single" w:sz="4" w:space="0" w:color="auto"/>
            </w:tcBorders>
            <w:shd w:val="clear" w:color="auto" w:fill="auto"/>
            <w:noWrap/>
            <w:vAlign w:val="bottom"/>
            <w:hideMark/>
          </w:tcPr>
          <w:p w14:paraId="068D0AF4" w14:textId="77777777" w:rsidR="00254C05" w:rsidRPr="00693C2F" w:rsidRDefault="00254C05" w:rsidP="000304BE">
            <w:pPr>
              <w:spacing w:after="0" w:line="240" w:lineRule="auto"/>
              <w:ind w:firstLine="0"/>
              <w:jc w:val="center"/>
              <w:rPr>
                <w:rFonts w:ascii="Garamond" w:eastAsia="Times New Roman" w:hAnsi="Garamond" w:cs="Arial"/>
                <w:b/>
                <w:bCs/>
                <w:sz w:val="20"/>
                <w:szCs w:val="20"/>
              </w:rPr>
            </w:pPr>
            <w:r w:rsidRPr="00693C2F">
              <w:rPr>
                <w:rFonts w:ascii="Garamond" w:eastAsia="Times New Roman" w:hAnsi="Garamond" w:cs="Arial"/>
                <w:b/>
                <w:bCs/>
                <w:sz w:val="20"/>
                <w:szCs w:val="20"/>
              </w:rPr>
              <w:t>12</w:t>
            </w:r>
          </w:p>
        </w:tc>
        <w:tc>
          <w:tcPr>
            <w:tcW w:w="2508" w:type="pct"/>
            <w:tcBorders>
              <w:top w:val="nil"/>
              <w:left w:val="nil"/>
              <w:bottom w:val="nil"/>
              <w:right w:val="single" w:sz="4" w:space="0" w:color="auto"/>
            </w:tcBorders>
            <w:shd w:val="clear" w:color="auto" w:fill="auto"/>
            <w:noWrap/>
            <w:vAlign w:val="bottom"/>
            <w:hideMark/>
          </w:tcPr>
          <w:p w14:paraId="068D0AF5" w14:textId="77777777" w:rsidR="00254C05" w:rsidRPr="00693C2F" w:rsidRDefault="00254C05" w:rsidP="000304BE">
            <w:pPr>
              <w:spacing w:after="0" w:line="240" w:lineRule="auto"/>
              <w:ind w:firstLine="0"/>
              <w:jc w:val="left"/>
              <w:rPr>
                <w:rFonts w:ascii="Garamond" w:eastAsia="Times New Roman" w:hAnsi="Garamond" w:cs="Arial"/>
                <w:b/>
                <w:bCs/>
                <w:sz w:val="20"/>
                <w:szCs w:val="20"/>
              </w:rPr>
            </w:pPr>
            <w:r w:rsidRPr="00693C2F">
              <w:rPr>
                <w:rFonts w:ascii="Garamond" w:eastAsia="Times New Roman" w:hAnsi="Garamond" w:cs="Arial"/>
                <w:b/>
                <w:bCs/>
                <w:sz w:val="20"/>
                <w:szCs w:val="20"/>
              </w:rPr>
              <w:t>QARKU VLORË</w:t>
            </w:r>
          </w:p>
        </w:tc>
        <w:tc>
          <w:tcPr>
            <w:tcW w:w="1772" w:type="pct"/>
            <w:tcBorders>
              <w:top w:val="nil"/>
              <w:left w:val="nil"/>
              <w:bottom w:val="nil"/>
              <w:right w:val="single" w:sz="8" w:space="0" w:color="auto"/>
            </w:tcBorders>
            <w:shd w:val="clear" w:color="auto" w:fill="auto"/>
            <w:noWrap/>
            <w:vAlign w:val="bottom"/>
            <w:hideMark/>
          </w:tcPr>
          <w:p w14:paraId="068D0AF6" w14:textId="77777777" w:rsidR="00254C05" w:rsidRPr="00693C2F" w:rsidRDefault="00254C05" w:rsidP="000304BE">
            <w:pPr>
              <w:spacing w:after="0" w:line="240" w:lineRule="auto"/>
              <w:ind w:firstLineChars="100" w:firstLine="220"/>
              <w:jc w:val="right"/>
              <w:rPr>
                <w:rFonts w:ascii="Garamond" w:eastAsia="Times New Roman" w:hAnsi="Garamond" w:cs="Arial"/>
                <w:color w:val="000000"/>
              </w:rPr>
            </w:pPr>
            <w:r w:rsidRPr="00693C2F">
              <w:rPr>
                <w:rFonts w:ascii="Garamond" w:eastAsia="Times New Roman" w:hAnsi="Garamond" w:cs="Arial"/>
                <w:color w:val="000000"/>
              </w:rPr>
              <w:t>40,106</w:t>
            </w:r>
          </w:p>
        </w:tc>
      </w:tr>
      <w:tr w:rsidR="00254C05" w:rsidRPr="00693C2F" w14:paraId="068D0AFA" w14:textId="77777777" w:rsidTr="00254C05">
        <w:trPr>
          <w:trHeight w:val="139"/>
        </w:trPr>
        <w:tc>
          <w:tcPr>
            <w:tcW w:w="3228"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68D0AF8" w14:textId="77777777" w:rsidR="00254C05" w:rsidRPr="00693C2F" w:rsidRDefault="00254C05" w:rsidP="000304BE">
            <w:pPr>
              <w:spacing w:after="0" w:line="240" w:lineRule="auto"/>
              <w:ind w:firstLine="0"/>
              <w:jc w:val="center"/>
              <w:rPr>
                <w:rFonts w:ascii="Garamond" w:eastAsia="Times New Roman" w:hAnsi="Garamond" w:cs="Arial"/>
                <w:b/>
                <w:bCs/>
              </w:rPr>
            </w:pPr>
            <w:r w:rsidRPr="00693C2F">
              <w:rPr>
                <w:rFonts w:ascii="Garamond" w:eastAsia="Times New Roman" w:hAnsi="Garamond" w:cs="Arial"/>
                <w:b/>
                <w:bCs/>
              </w:rPr>
              <w:t>TOTALI</w:t>
            </w:r>
          </w:p>
        </w:tc>
        <w:tc>
          <w:tcPr>
            <w:tcW w:w="1772" w:type="pct"/>
            <w:tcBorders>
              <w:top w:val="single" w:sz="8" w:space="0" w:color="auto"/>
              <w:left w:val="nil"/>
              <w:bottom w:val="single" w:sz="8" w:space="0" w:color="auto"/>
              <w:right w:val="single" w:sz="8" w:space="0" w:color="auto"/>
            </w:tcBorders>
            <w:shd w:val="clear" w:color="auto" w:fill="auto"/>
            <w:noWrap/>
            <w:vAlign w:val="bottom"/>
            <w:hideMark/>
          </w:tcPr>
          <w:p w14:paraId="068D0AF9" w14:textId="77777777" w:rsidR="00254C05" w:rsidRPr="00693C2F" w:rsidRDefault="00254C05" w:rsidP="000304BE">
            <w:pPr>
              <w:spacing w:after="0" w:line="240" w:lineRule="auto"/>
              <w:ind w:firstLine="0"/>
              <w:jc w:val="right"/>
              <w:rPr>
                <w:rFonts w:ascii="Garamond" w:eastAsia="Times New Roman" w:hAnsi="Garamond" w:cs="Arial"/>
                <w:b/>
                <w:bCs/>
              </w:rPr>
            </w:pPr>
            <w:r w:rsidRPr="00693C2F">
              <w:rPr>
                <w:rFonts w:ascii="Garamond" w:eastAsia="Times New Roman" w:hAnsi="Garamond" w:cs="Arial"/>
                <w:b/>
                <w:bCs/>
              </w:rPr>
              <w:t>500,000</w:t>
            </w:r>
          </w:p>
        </w:tc>
      </w:tr>
    </w:tbl>
    <w:p w14:paraId="068D0AFB" w14:textId="77777777" w:rsidR="003A3E1B" w:rsidRDefault="003A3E1B" w:rsidP="00260D92">
      <w:pPr>
        <w:pStyle w:val="Paragrafi"/>
        <w:rPr>
          <w:lang w:val="sq-AL"/>
        </w:rPr>
      </w:pPr>
    </w:p>
    <w:p w14:paraId="068D0AFC" w14:textId="77777777" w:rsidR="00711B1A" w:rsidRDefault="00711B1A" w:rsidP="00260D92">
      <w:pPr>
        <w:pStyle w:val="Paragrafi"/>
        <w:rPr>
          <w:lang w:val="sq-AL"/>
        </w:rPr>
        <w:sectPr w:rsidR="00711B1A" w:rsidSect="003005CD">
          <w:headerReference w:type="default" r:id="rId17"/>
          <w:pgSz w:w="11907" w:h="16840" w:code="9"/>
          <w:pgMar w:top="720" w:right="1134" w:bottom="720" w:left="1134" w:header="851" w:footer="851" w:gutter="0"/>
          <w:cols w:space="720"/>
          <w:docGrid w:linePitch="360"/>
        </w:sectPr>
      </w:pPr>
    </w:p>
    <w:tbl>
      <w:tblPr>
        <w:tblW w:w="5075" w:type="pct"/>
        <w:jc w:val="center"/>
        <w:tblLook w:val="04A0" w:firstRow="1" w:lastRow="0" w:firstColumn="1" w:lastColumn="0" w:noHBand="0" w:noVBand="1"/>
      </w:tblPr>
      <w:tblGrid>
        <w:gridCol w:w="429"/>
        <w:gridCol w:w="4402"/>
        <w:gridCol w:w="728"/>
        <w:gridCol w:w="566"/>
        <w:gridCol w:w="739"/>
        <w:gridCol w:w="566"/>
        <w:gridCol w:w="788"/>
        <w:gridCol w:w="567"/>
        <w:gridCol w:w="739"/>
        <w:gridCol w:w="622"/>
        <w:gridCol w:w="739"/>
        <w:gridCol w:w="622"/>
        <w:gridCol w:w="749"/>
        <w:gridCol w:w="622"/>
        <w:gridCol w:w="2972"/>
      </w:tblGrid>
      <w:tr w:rsidR="00645AAF" w:rsidRPr="00B778E4" w14:paraId="068D0B01" w14:textId="77777777" w:rsidTr="00645AAF">
        <w:trPr>
          <w:trHeight w:val="255"/>
          <w:jc w:val="center"/>
        </w:trPr>
        <w:tc>
          <w:tcPr>
            <w:tcW w:w="135" w:type="pct"/>
            <w:tcBorders>
              <w:top w:val="nil"/>
              <w:left w:val="nil"/>
              <w:bottom w:val="nil"/>
              <w:right w:val="nil"/>
            </w:tcBorders>
            <w:shd w:val="clear" w:color="auto" w:fill="auto"/>
            <w:noWrap/>
            <w:vAlign w:val="bottom"/>
            <w:hideMark/>
          </w:tcPr>
          <w:p w14:paraId="068D0AFD" w14:textId="77777777" w:rsidR="00645AAF" w:rsidRPr="00B778E4" w:rsidRDefault="00645AAF" w:rsidP="000304BE">
            <w:pPr>
              <w:spacing w:after="0" w:line="240" w:lineRule="auto"/>
              <w:ind w:firstLine="0"/>
              <w:jc w:val="left"/>
              <w:rPr>
                <w:rFonts w:ascii="Garamond" w:eastAsia="Times New Roman" w:hAnsi="Garamond" w:cs="Arial"/>
                <w:sz w:val="14"/>
                <w:szCs w:val="14"/>
              </w:rPr>
            </w:pPr>
          </w:p>
        </w:tc>
        <w:tc>
          <w:tcPr>
            <w:tcW w:w="4865" w:type="pct"/>
            <w:gridSpan w:val="14"/>
            <w:vMerge w:val="restart"/>
            <w:tcBorders>
              <w:top w:val="nil"/>
              <w:left w:val="nil"/>
              <w:right w:val="nil"/>
            </w:tcBorders>
            <w:shd w:val="clear" w:color="auto" w:fill="auto"/>
            <w:noWrap/>
            <w:vAlign w:val="bottom"/>
            <w:hideMark/>
          </w:tcPr>
          <w:p w14:paraId="068D0AFE" w14:textId="77777777" w:rsidR="00645AAF" w:rsidRDefault="00645AAF" w:rsidP="00645AAF">
            <w:pPr>
              <w:spacing w:after="0" w:line="240" w:lineRule="auto"/>
              <w:ind w:firstLine="0"/>
              <w:jc w:val="left"/>
              <w:rPr>
                <w:rFonts w:ascii="Garamond" w:eastAsia="Times New Roman" w:hAnsi="Garamond" w:cs="Arial"/>
                <w:sz w:val="16"/>
                <w:szCs w:val="14"/>
              </w:rPr>
            </w:pPr>
            <w:r>
              <w:rPr>
                <w:rFonts w:ascii="Garamond" w:eastAsia="Times New Roman" w:hAnsi="Garamond" w:cs="Arial"/>
                <w:sz w:val="16"/>
                <w:szCs w:val="14"/>
              </w:rPr>
              <w:t xml:space="preserve">Tab.4 </w:t>
            </w:r>
          </w:p>
          <w:p w14:paraId="068D0AFF" w14:textId="77777777" w:rsidR="00645AAF" w:rsidRPr="00645AAF" w:rsidRDefault="00645AAF" w:rsidP="00645AAF">
            <w:pPr>
              <w:spacing w:after="0" w:line="240" w:lineRule="auto"/>
              <w:ind w:firstLine="0"/>
              <w:jc w:val="center"/>
              <w:rPr>
                <w:rFonts w:ascii="Garamond" w:eastAsia="Times New Roman" w:hAnsi="Garamond" w:cs="Arial"/>
                <w:sz w:val="16"/>
                <w:szCs w:val="14"/>
              </w:rPr>
            </w:pPr>
            <w:r w:rsidRPr="00645AAF">
              <w:rPr>
                <w:rFonts w:ascii="Garamond" w:eastAsia="Times New Roman" w:hAnsi="Garamond" w:cs="Arial"/>
                <w:sz w:val="16"/>
                <w:szCs w:val="14"/>
              </w:rPr>
              <w:t>TREGUESIT FISKALE TE BUXHETIT TE KONSOLIDUAR 2015-2020</w:t>
            </w:r>
          </w:p>
          <w:p w14:paraId="068D0B00" w14:textId="77777777" w:rsidR="00645AAF" w:rsidRPr="00645AAF" w:rsidRDefault="00645AAF" w:rsidP="00645AAF">
            <w:pPr>
              <w:spacing w:after="0" w:line="240" w:lineRule="auto"/>
              <w:jc w:val="center"/>
              <w:rPr>
                <w:rFonts w:ascii="Garamond" w:eastAsia="Times New Roman" w:hAnsi="Garamond" w:cs="Arial"/>
                <w:sz w:val="16"/>
                <w:szCs w:val="14"/>
              </w:rPr>
            </w:pPr>
            <w:r w:rsidRPr="00645AAF">
              <w:rPr>
                <w:rFonts w:ascii="Garamond" w:eastAsia="Times New Roman" w:hAnsi="Garamond" w:cs="Arial"/>
                <w:sz w:val="16"/>
                <w:szCs w:val="14"/>
              </w:rPr>
              <w:t>Fiscal indicators regarding consolidated budget of 2015-2020</w:t>
            </w:r>
          </w:p>
        </w:tc>
      </w:tr>
      <w:tr w:rsidR="00645AAF" w:rsidRPr="00B778E4" w14:paraId="068D0B04" w14:textId="77777777" w:rsidTr="00645AAF">
        <w:trPr>
          <w:trHeight w:val="255"/>
          <w:jc w:val="center"/>
        </w:trPr>
        <w:tc>
          <w:tcPr>
            <w:tcW w:w="135" w:type="pct"/>
            <w:tcBorders>
              <w:top w:val="nil"/>
              <w:left w:val="nil"/>
              <w:bottom w:val="nil"/>
              <w:right w:val="nil"/>
            </w:tcBorders>
            <w:shd w:val="clear" w:color="auto" w:fill="auto"/>
            <w:noWrap/>
            <w:vAlign w:val="bottom"/>
            <w:hideMark/>
          </w:tcPr>
          <w:p w14:paraId="068D0B02" w14:textId="77777777" w:rsidR="00645AAF" w:rsidRPr="00B778E4" w:rsidRDefault="00645AAF" w:rsidP="000304BE">
            <w:pPr>
              <w:spacing w:after="0" w:line="240" w:lineRule="auto"/>
              <w:ind w:firstLine="0"/>
              <w:jc w:val="left"/>
              <w:rPr>
                <w:rFonts w:ascii="Garamond" w:eastAsia="Times New Roman" w:hAnsi="Garamond" w:cs="Arial"/>
                <w:sz w:val="14"/>
                <w:szCs w:val="14"/>
              </w:rPr>
            </w:pPr>
          </w:p>
        </w:tc>
        <w:tc>
          <w:tcPr>
            <w:tcW w:w="4865" w:type="pct"/>
            <w:gridSpan w:val="14"/>
            <w:vMerge/>
            <w:tcBorders>
              <w:left w:val="nil"/>
              <w:bottom w:val="nil"/>
              <w:right w:val="nil"/>
            </w:tcBorders>
            <w:shd w:val="clear" w:color="auto" w:fill="auto"/>
            <w:noWrap/>
            <w:vAlign w:val="bottom"/>
            <w:hideMark/>
          </w:tcPr>
          <w:p w14:paraId="068D0B03" w14:textId="77777777" w:rsidR="00645AAF" w:rsidRPr="00645AAF" w:rsidRDefault="00645AAF" w:rsidP="000304BE">
            <w:pPr>
              <w:spacing w:after="0" w:line="240" w:lineRule="auto"/>
              <w:ind w:firstLine="0"/>
              <w:jc w:val="left"/>
              <w:rPr>
                <w:rFonts w:ascii="Garamond" w:eastAsia="Times New Roman" w:hAnsi="Garamond" w:cs="Arial"/>
                <w:sz w:val="16"/>
                <w:szCs w:val="14"/>
              </w:rPr>
            </w:pPr>
          </w:p>
        </w:tc>
      </w:tr>
      <w:tr w:rsidR="00254C05" w:rsidRPr="00B778E4" w14:paraId="068D0B14" w14:textId="77777777" w:rsidTr="00B1709E">
        <w:trPr>
          <w:trHeight w:val="270"/>
          <w:jc w:val="center"/>
        </w:trPr>
        <w:tc>
          <w:tcPr>
            <w:tcW w:w="135" w:type="pct"/>
            <w:tcBorders>
              <w:top w:val="nil"/>
              <w:left w:val="nil"/>
              <w:bottom w:val="nil"/>
              <w:right w:val="nil"/>
            </w:tcBorders>
            <w:shd w:val="clear" w:color="auto" w:fill="auto"/>
            <w:noWrap/>
            <w:vAlign w:val="bottom"/>
            <w:hideMark/>
          </w:tcPr>
          <w:p w14:paraId="068D0B05"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389" w:type="pct"/>
            <w:tcBorders>
              <w:top w:val="nil"/>
              <w:left w:val="nil"/>
              <w:bottom w:val="nil"/>
              <w:right w:val="nil"/>
            </w:tcBorders>
            <w:shd w:val="clear" w:color="auto" w:fill="auto"/>
            <w:noWrap/>
            <w:vAlign w:val="bottom"/>
            <w:hideMark/>
          </w:tcPr>
          <w:p w14:paraId="068D0B06"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30" w:type="pct"/>
            <w:tcBorders>
              <w:top w:val="nil"/>
              <w:left w:val="nil"/>
              <w:bottom w:val="nil"/>
              <w:right w:val="nil"/>
            </w:tcBorders>
            <w:shd w:val="clear" w:color="auto" w:fill="auto"/>
            <w:noWrap/>
            <w:vAlign w:val="bottom"/>
            <w:hideMark/>
          </w:tcPr>
          <w:p w14:paraId="068D0B07"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p>
        </w:tc>
        <w:tc>
          <w:tcPr>
            <w:tcW w:w="179" w:type="pct"/>
            <w:tcBorders>
              <w:top w:val="nil"/>
              <w:left w:val="nil"/>
              <w:bottom w:val="nil"/>
              <w:right w:val="nil"/>
            </w:tcBorders>
            <w:shd w:val="clear" w:color="auto" w:fill="auto"/>
            <w:noWrap/>
            <w:vAlign w:val="bottom"/>
            <w:hideMark/>
          </w:tcPr>
          <w:p w14:paraId="068D0B08"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p>
        </w:tc>
        <w:tc>
          <w:tcPr>
            <w:tcW w:w="233" w:type="pct"/>
            <w:tcBorders>
              <w:top w:val="nil"/>
              <w:left w:val="nil"/>
              <w:bottom w:val="nil"/>
              <w:right w:val="nil"/>
            </w:tcBorders>
            <w:shd w:val="clear" w:color="000000" w:fill="FFFFFF"/>
            <w:noWrap/>
            <w:vAlign w:val="bottom"/>
            <w:hideMark/>
          </w:tcPr>
          <w:p w14:paraId="068D0B09"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nil"/>
            </w:tcBorders>
            <w:shd w:val="clear" w:color="000000" w:fill="FFFFFF"/>
            <w:noWrap/>
            <w:vAlign w:val="bottom"/>
            <w:hideMark/>
          </w:tcPr>
          <w:p w14:paraId="068D0B0A"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49" w:type="pct"/>
            <w:tcBorders>
              <w:top w:val="nil"/>
              <w:left w:val="nil"/>
              <w:bottom w:val="nil"/>
              <w:right w:val="nil"/>
            </w:tcBorders>
            <w:shd w:val="clear" w:color="000000" w:fill="FFFFFF"/>
            <w:noWrap/>
            <w:vAlign w:val="bottom"/>
            <w:hideMark/>
          </w:tcPr>
          <w:p w14:paraId="068D0B0B"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nil"/>
            </w:tcBorders>
            <w:shd w:val="clear" w:color="000000" w:fill="FFFFFF"/>
            <w:noWrap/>
            <w:vAlign w:val="bottom"/>
            <w:hideMark/>
          </w:tcPr>
          <w:p w14:paraId="068D0B0C"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3" w:type="pct"/>
            <w:tcBorders>
              <w:top w:val="nil"/>
              <w:left w:val="nil"/>
              <w:bottom w:val="nil"/>
              <w:right w:val="nil"/>
            </w:tcBorders>
            <w:shd w:val="clear" w:color="000000" w:fill="FFFFFF"/>
            <w:noWrap/>
            <w:vAlign w:val="bottom"/>
            <w:hideMark/>
          </w:tcPr>
          <w:p w14:paraId="068D0B0D"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96" w:type="pct"/>
            <w:tcBorders>
              <w:top w:val="nil"/>
              <w:left w:val="nil"/>
              <w:bottom w:val="nil"/>
              <w:right w:val="nil"/>
            </w:tcBorders>
            <w:shd w:val="clear" w:color="000000" w:fill="FFFFFF"/>
            <w:noWrap/>
            <w:vAlign w:val="bottom"/>
            <w:hideMark/>
          </w:tcPr>
          <w:p w14:paraId="068D0B0E"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3" w:type="pct"/>
            <w:tcBorders>
              <w:top w:val="nil"/>
              <w:left w:val="nil"/>
              <w:bottom w:val="nil"/>
              <w:right w:val="nil"/>
            </w:tcBorders>
            <w:shd w:val="clear" w:color="000000" w:fill="FFFFFF"/>
            <w:noWrap/>
            <w:vAlign w:val="bottom"/>
            <w:hideMark/>
          </w:tcPr>
          <w:p w14:paraId="068D0B0F" w14:textId="77777777" w:rsidR="00254C05" w:rsidRPr="00645AAF" w:rsidRDefault="00254C05" w:rsidP="000304BE">
            <w:pPr>
              <w:spacing w:after="0" w:line="240" w:lineRule="auto"/>
              <w:ind w:firstLine="0"/>
              <w:jc w:val="left"/>
              <w:rPr>
                <w:rFonts w:ascii="Garamond" w:eastAsia="Times New Roman" w:hAnsi="Garamond" w:cs="Arial"/>
                <w:i/>
                <w:iCs/>
                <w:sz w:val="16"/>
                <w:szCs w:val="14"/>
              </w:rPr>
            </w:pPr>
            <w:r w:rsidRPr="00645AAF">
              <w:rPr>
                <w:rFonts w:ascii="Garamond" w:eastAsia="Times New Roman" w:hAnsi="Garamond" w:cs="Arial"/>
                <w:i/>
                <w:iCs/>
                <w:sz w:val="16"/>
                <w:szCs w:val="14"/>
              </w:rPr>
              <w:t> </w:t>
            </w:r>
          </w:p>
        </w:tc>
        <w:tc>
          <w:tcPr>
            <w:tcW w:w="196" w:type="pct"/>
            <w:tcBorders>
              <w:top w:val="nil"/>
              <w:left w:val="nil"/>
              <w:bottom w:val="nil"/>
              <w:right w:val="nil"/>
            </w:tcBorders>
            <w:shd w:val="clear" w:color="000000" w:fill="FFFFFF"/>
            <w:noWrap/>
            <w:vAlign w:val="bottom"/>
            <w:hideMark/>
          </w:tcPr>
          <w:p w14:paraId="068D0B10"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6" w:type="pct"/>
            <w:tcBorders>
              <w:top w:val="nil"/>
              <w:left w:val="nil"/>
              <w:bottom w:val="nil"/>
              <w:right w:val="nil"/>
            </w:tcBorders>
            <w:shd w:val="clear" w:color="000000" w:fill="FFFFFF"/>
            <w:noWrap/>
            <w:vAlign w:val="bottom"/>
            <w:hideMark/>
          </w:tcPr>
          <w:p w14:paraId="068D0B11"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96" w:type="pct"/>
            <w:tcBorders>
              <w:top w:val="nil"/>
              <w:left w:val="nil"/>
              <w:bottom w:val="nil"/>
              <w:right w:val="nil"/>
            </w:tcBorders>
            <w:shd w:val="clear" w:color="000000" w:fill="FFFFFF"/>
            <w:noWrap/>
            <w:vAlign w:val="bottom"/>
            <w:hideMark/>
          </w:tcPr>
          <w:p w14:paraId="068D0B12"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937" w:type="pct"/>
            <w:tcBorders>
              <w:top w:val="nil"/>
              <w:left w:val="nil"/>
              <w:bottom w:val="nil"/>
              <w:right w:val="nil"/>
            </w:tcBorders>
            <w:shd w:val="clear" w:color="auto" w:fill="auto"/>
            <w:noWrap/>
            <w:vAlign w:val="bottom"/>
            <w:hideMark/>
          </w:tcPr>
          <w:p w14:paraId="068D0B13" w14:textId="77777777" w:rsidR="00254C05" w:rsidRPr="00B778E4" w:rsidRDefault="00254C05" w:rsidP="000304BE">
            <w:pPr>
              <w:spacing w:after="0" w:line="240" w:lineRule="auto"/>
              <w:ind w:firstLine="0"/>
              <w:jc w:val="center"/>
              <w:rPr>
                <w:rFonts w:ascii="Garamond" w:eastAsia="Times New Roman" w:hAnsi="Garamond" w:cs="Arial"/>
                <w:i/>
                <w:iCs/>
                <w:sz w:val="14"/>
                <w:szCs w:val="14"/>
              </w:rPr>
            </w:pPr>
            <w:r w:rsidRPr="00B778E4">
              <w:rPr>
                <w:rFonts w:ascii="Garamond" w:eastAsia="Times New Roman" w:hAnsi="Garamond" w:cs="Arial"/>
                <w:i/>
                <w:iCs/>
                <w:sz w:val="14"/>
                <w:szCs w:val="14"/>
              </w:rPr>
              <w:t>ne milion leke (in million lek)</w:t>
            </w:r>
          </w:p>
        </w:tc>
      </w:tr>
      <w:tr w:rsidR="00254C05" w:rsidRPr="00B778E4" w14:paraId="068D0B24" w14:textId="77777777" w:rsidTr="00B1709E">
        <w:trPr>
          <w:trHeight w:val="915"/>
          <w:jc w:val="center"/>
        </w:trPr>
        <w:tc>
          <w:tcPr>
            <w:tcW w:w="135"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068D0B15"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Nr.</w:t>
            </w:r>
          </w:p>
        </w:tc>
        <w:tc>
          <w:tcPr>
            <w:tcW w:w="1389" w:type="pct"/>
            <w:tcBorders>
              <w:top w:val="single" w:sz="12" w:space="0" w:color="auto"/>
              <w:left w:val="nil"/>
              <w:bottom w:val="single" w:sz="12" w:space="0" w:color="auto"/>
              <w:right w:val="nil"/>
            </w:tcBorders>
            <w:shd w:val="clear" w:color="auto" w:fill="auto"/>
            <w:vAlign w:val="center"/>
            <w:hideMark/>
          </w:tcPr>
          <w:p w14:paraId="068D0B16"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E  M  E  R  T  I  M  I</w:t>
            </w:r>
          </w:p>
        </w:tc>
        <w:tc>
          <w:tcPr>
            <w:tcW w:w="230" w:type="pct"/>
            <w:tcBorders>
              <w:top w:val="single" w:sz="12" w:space="0" w:color="auto"/>
              <w:left w:val="double" w:sz="6" w:space="0" w:color="auto"/>
              <w:bottom w:val="single" w:sz="12" w:space="0" w:color="auto"/>
              <w:right w:val="single" w:sz="4" w:space="0" w:color="auto"/>
            </w:tcBorders>
            <w:shd w:val="clear" w:color="auto" w:fill="auto"/>
            <w:vAlign w:val="bottom"/>
            <w:hideMark/>
          </w:tcPr>
          <w:p w14:paraId="068D0B17"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Faktik</w:t>
            </w:r>
            <w:r w:rsidRPr="00B778E4">
              <w:rPr>
                <w:rFonts w:ascii="Garamond" w:eastAsia="Times New Roman" w:hAnsi="Garamond" w:cs="Arial"/>
                <w:b/>
                <w:bCs/>
                <w:color w:val="000000"/>
                <w:sz w:val="14"/>
                <w:szCs w:val="14"/>
              </w:rPr>
              <w:br/>
              <w:t>2016</w:t>
            </w:r>
          </w:p>
        </w:tc>
        <w:tc>
          <w:tcPr>
            <w:tcW w:w="179" w:type="pct"/>
            <w:tcBorders>
              <w:top w:val="single" w:sz="12" w:space="0" w:color="auto"/>
              <w:left w:val="nil"/>
              <w:bottom w:val="single" w:sz="12" w:space="0" w:color="auto"/>
              <w:right w:val="double" w:sz="6" w:space="0" w:color="auto"/>
            </w:tcBorders>
            <w:shd w:val="clear" w:color="auto" w:fill="auto"/>
            <w:vAlign w:val="bottom"/>
            <w:hideMark/>
          </w:tcPr>
          <w:p w14:paraId="068D0B18"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233" w:type="pct"/>
            <w:tcBorders>
              <w:top w:val="single" w:sz="12" w:space="0" w:color="auto"/>
              <w:left w:val="nil"/>
              <w:bottom w:val="single" w:sz="12" w:space="0" w:color="auto"/>
              <w:right w:val="single" w:sz="4" w:space="0" w:color="auto"/>
            </w:tcBorders>
            <w:shd w:val="clear" w:color="000000" w:fill="FFFFFF"/>
            <w:vAlign w:val="bottom"/>
            <w:hideMark/>
          </w:tcPr>
          <w:p w14:paraId="068D0B19"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Faktik</w:t>
            </w:r>
            <w:r w:rsidRPr="00B778E4">
              <w:rPr>
                <w:rFonts w:ascii="Garamond" w:eastAsia="Times New Roman" w:hAnsi="Garamond" w:cs="Arial"/>
                <w:b/>
                <w:bCs/>
                <w:color w:val="000000"/>
                <w:sz w:val="14"/>
                <w:szCs w:val="14"/>
              </w:rPr>
              <w:br/>
              <w:t xml:space="preserve"> 2017</w:t>
            </w:r>
          </w:p>
        </w:tc>
        <w:tc>
          <w:tcPr>
            <w:tcW w:w="179" w:type="pct"/>
            <w:tcBorders>
              <w:top w:val="single" w:sz="12" w:space="0" w:color="auto"/>
              <w:left w:val="nil"/>
              <w:bottom w:val="single" w:sz="12" w:space="0" w:color="auto"/>
              <w:right w:val="double" w:sz="6" w:space="0" w:color="auto"/>
            </w:tcBorders>
            <w:shd w:val="clear" w:color="000000" w:fill="FFFFFF"/>
            <w:vAlign w:val="bottom"/>
            <w:hideMark/>
          </w:tcPr>
          <w:p w14:paraId="068D0B1A"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249" w:type="pct"/>
            <w:tcBorders>
              <w:top w:val="single" w:sz="12" w:space="0" w:color="auto"/>
              <w:left w:val="nil"/>
              <w:bottom w:val="single" w:sz="12" w:space="0" w:color="auto"/>
              <w:right w:val="single" w:sz="4" w:space="0" w:color="auto"/>
            </w:tcBorders>
            <w:shd w:val="clear" w:color="auto" w:fill="auto"/>
            <w:vAlign w:val="bottom"/>
            <w:hideMark/>
          </w:tcPr>
          <w:p w14:paraId="068D0B1B"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Akti Normativ 2018</w:t>
            </w:r>
          </w:p>
        </w:tc>
        <w:tc>
          <w:tcPr>
            <w:tcW w:w="179" w:type="pct"/>
            <w:tcBorders>
              <w:top w:val="single" w:sz="12" w:space="0" w:color="auto"/>
              <w:left w:val="nil"/>
              <w:bottom w:val="single" w:sz="12" w:space="0" w:color="auto"/>
              <w:right w:val="double" w:sz="6" w:space="0" w:color="auto"/>
            </w:tcBorders>
            <w:shd w:val="clear" w:color="auto" w:fill="auto"/>
            <w:vAlign w:val="bottom"/>
            <w:hideMark/>
          </w:tcPr>
          <w:p w14:paraId="068D0B1C"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233" w:type="pct"/>
            <w:tcBorders>
              <w:top w:val="single" w:sz="12" w:space="0" w:color="auto"/>
              <w:left w:val="nil"/>
              <w:bottom w:val="single" w:sz="12" w:space="0" w:color="auto"/>
              <w:right w:val="single" w:sz="4" w:space="0" w:color="auto"/>
            </w:tcBorders>
            <w:shd w:val="clear" w:color="000000" w:fill="B7DEE8"/>
            <w:vAlign w:val="bottom"/>
            <w:hideMark/>
          </w:tcPr>
          <w:p w14:paraId="068D0B1D"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Buxheti 2019</w:t>
            </w:r>
          </w:p>
        </w:tc>
        <w:tc>
          <w:tcPr>
            <w:tcW w:w="196" w:type="pct"/>
            <w:tcBorders>
              <w:top w:val="single" w:sz="12" w:space="0" w:color="auto"/>
              <w:left w:val="nil"/>
              <w:bottom w:val="single" w:sz="12" w:space="0" w:color="auto"/>
              <w:right w:val="double" w:sz="6" w:space="0" w:color="auto"/>
            </w:tcBorders>
            <w:shd w:val="clear" w:color="000000" w:fill="B7DEE8"/>
            <w:vAlign w:val="bottom"/>
            <w:hideMark/>
          </w:tcPr>
          <w:p w14:paraId="068D0B1E"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233" w:type="pct"/>
            <w:tcBorders>
              <w:top w:val="single" w:sz="12" w:space="0" w:color="auto"/>
              <w:left w:val="nil"/>
              <w:bottom w:val="single" w:sz="12" w:space="0" w:color="auto"/>
              <w:right w:val="single" w:sz="4" w:space="0" w:color="auto"/>
            </w:tcBorders>
            <w:shd w:val="clear" w:color="auto" w:fill="auto"/>
            <w:vAlign w:val="bottom"/>
            <w:hideMark/>
          </w:tcPr>
          <w:p w14:paraId="068D0B1F"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Buxheti 2020</w:t>
            </w:r>
          </w:p>
        </w:tc>
        <w:tc>
          <w:tcPr>
            <w:tcW w:w="196" w:type="pct"/>
            <w:tcBorders>
              <w:top w:val="single" w:sz="12" w:space="0" w:color="auto"/>
              <w:left w:val="nil"/>
              <w:bottom w:val="single" w:sz="12" w:space="0" w:color="auto"/>
              <w:right w:val="double" w:sz="6" w:space="0" w:color="auto"/>
            </w:tcBorders>
            <w:shd w:val="clear" w:color="auto" w:fill="auto"/>
            <w:vAlign w:val="bottom"/>
            <w:hideMark/>
          </w:tcPr>
          <w:p w14:paraId="068D0B20"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236" w:type="pct"/>
            <w:tcBorders>
              <w:top w:val="single" w:sz="12" w:space="0" w:color="auto"/>
              <w:left w:val="nil"/>
              <w:bottom w:val="single" w:sz="12" w:space="0" w:color="auto"/>
              <w:right w:val="single" w:sz="4" w:space="0" w:color="auto"/>
            </w:tcBorders>
            <w:shd w:val="clear" w:color="auto" w:fill="auto"/>
            <w:vAlign w:val="bottom"/>
            <w:hideMark/>
          </w:tcPr>
          <w:p w14:paraId="068D0B21"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Buxheti 2021</w:t>
            </w:r>
          </w:p>
        </w:tc>
        <w:tc>
          <w:tcPr>
            <w:tcW w:w="196" w:type="pct"/>
            <w:tcBorders>
              <w:top w:val="single" w:sz="12" w:space="0" w:color="auto"/>
              <w:left w:val="nil"/>
              <w:bottom w:val="single" w:sz="12" w:space="0" w:color="auto"/>
              <w:right w:val="double" w:sz="6" w:space="0" w:color="auto"/>
            </w:tcBorders>
            <w:shd w:val="clear" w:color="auto" w:fill="auto"/>
            <w:vAlign w:val="bottom"/>
            <w:hideMark/>
          </w:tcPr>
          <w:p w14:paraId="068D0B22"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Ne % te PBB</w:t>
            </w:r>
          </w:p>
        </w:tc>
        <w:tc>
          <w:tcPr>
            <w:tcW w:w="937" w:type="pct"/>
            <w:tcBorders>
              <w:top w:val="single" w:sz="12" w:space="0" w:color="auto"/>
              <w:left w:val="nil"/>
              <w:bottom w:val="single" w:sz="12" w:space="0" w:color="auto"/>
              <w:right w:val="single" w:sz="12" w:space="0" w:color="auto"/>
            </w:tcBorders>
            <w:shd w:val="clear" w:color="auto" w:fill="auto"/>
            <w:noWrap/>
            <w:vAlign w:val="center"/>
            <w:hideMark/>
          </w:tcPr>
          <w:p w14:paraId="068D0B23" w14:textId="77777777" w:rsidR="00254C05" w:rsidRPr="00B778E4" w:rsidRDefault="00254C05" w:rsidP="000304BE">
            <w:pPr>
              <w:spacing w:after="0" w:line="240" w:lineRule="auto"/>
              <w:ind w:firstLine="0"/>
              <w:jc w:val="center"/>
              <w:rPr>
                <w:rFonts w:ascii="Garamond" w:eastAsia="Times New Roman" w:hAnsi="Garamond" w:cs="Arial"/>
                <w:b/>
                <w:bCs/>
                <w:color w:val="000000"/>
                <w:sz w:val="14"/>
                <w:szCs w:val="14"/>
              </w:rPr>
            </w:pPr>
            <w:r w:rsidRPr="00B778E4">
              <w:rPr>
                <w:rFonts w:ascii="Garamond" w:eastAsia="Times New Roman" w:hAnsi="Garamond" w:cs="Arial"/>
                <w:b/>
                <w:bCs/>
                <w:color w:val="000000"/>
                <w:sz w:val="14"/>
                <w:szCs w:val="14"/>
              </w:rPr>
              <w:t>I T E M S</w:t>
            </w:r>
          </w:p>
        </w:tc>
      </w:tr>
      <w:tr w:rsidR="00254C05" w:rsidRPr="00B778E4" w14:paraId="068D0B34" w14:textId="77777777" w:rsidTr="00B1709E">
        <w:trPr>
          <w:trHeight w:val="270"/>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2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B2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TOTALI TE ARDHURAVE</w:t>
            </w:r>
          </w:p>
        </w:tc>
        <w:tc>
          <w:tcPr>
            <w:tcW w:w="230" w:type="pct"/>
            <w:tcBorders>
              <w:top w:val="nil"/>
              <w:left w:val="double" w:sz="6" w:space="0" w:color="auto"/>
              <w:bottom w:val="nil"/>
              <w:right w:val="single" w:sz="4" w:space="0" w:color="auto"/>
            </w:tcBorders>
            <w:shd w:val="clear" w:color="auto" w:fill="auto"/>
            <w:noWrap/>
            <w:vAlign w:val="bottom"/>
            <w:hideMark/>
          </w:tcPr>
          <w:p w14:paraId="068D0B2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407,021</w:t>
            </w:r>
          </w:p>
        </w:tc>
        <w:tc>
          <w:tcPr>
            <w:tcW w:w="179" w:type="pct"/>
            <w:tcBorders>
              <w:top w:val="nil"/>
              <w:left w:val="nil"/>
              <w:bottom w:val="nil"/>
              <w:right w:val="double" w:sz="6" w:space="0" w:color="auto"/>
            </w:tcBorders>
            <w:shd w:val="clear" w:color="auto" w:fill="auto"/>
            <w:noWrap/>
            <w:vAlign w:val="bottom"/>
            <w:hideMark/>
          </w:tcPr>
          <w:p w14:paraId="068D0B2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27.6%</w:t>
            </w:r>
          </w:p>
        </w:tc>
        <w:tc>
          <w:tcPr>
            <w:tcW w:w="233" w:type="pct"/>
            <w:tcBorders>
              <w:top w:val="nil"/>
              <w:left w:val="nil"/>
              <w:bottom w:val="nil"/>
              <w:right w:val="single" w:sz="4" w:space="0" w:color="auto"/>
            </w:tcBorders>
            <w:shd w:val="clear" w:color="auto" w:fill="auto"/>
            <w:noWrap/>
            <w:vAlign w:val="bottom"/>
            <w:hideMark/>
          </w:tcPr>
          <w:p w14:paraId="068D0B2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430,397</w:t>
            </w:r>
          </w:p>
        </w:tc>
        <w:tc>
          <w:tcPr>
            <w:tcW w:w="179" w:type="pct"/>
            <w:tcBorders>
              <w:top w:val="nil"/>
              <w:left w:val="nil"/>
              <w:bottom w:val="nil"/>
              <w:right w:val="double" w:sz="6" w:space="0" w:color="auto"/>
            </w:tcBorders>
            <w:shd w:val="clear" w:color="auto" w:fill="auto"/>
            <w:noWrap/>
            <w:vAlign w:val="bottom"/>
            <w:hideMark/>
          </w:tcPr>
          <w:p w14:paraId="068D0B2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27.7%</w:t>
            </w:r>
          </w:p>
        </w:tc>
        <w:tc>
          <w:tcPr>
            <w:tcW w:w="249" w:type="pct"/>
            <w:tcBorders>
              <w:top w:val="nil"/>
              <w:left w:val="nil"/>
              <w:bottom w:val="nil"/>
              <w:right w:val="single" w:sz="4" w:space="0" w:color="auto"/>
            </w:tcBorders>
            <w:shd w:val="clear" w:color="auto" w:fill="auto"/>
            <w:noWrap/>
            <w:vAlign w:val="bottom"/>
            <w:hideMark/>
          </w:tcPr>
          <w:p w14:paraId="068D0B2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464,703</w:t>
            </w:r>
          </w:p>
        </w:tc>
        <w:tc>
          <w:tcPr>
            <w:tcW w:w="179" w:type="pct"/>
            <w:tcBorders>
              <w:top w:val="nil"/>
              <w:left w:val="nil"/>
              <w:bottom w:val="nil"/>
              <w:right w:val="double" w:sz="6" w:space="0" w:color="auto"/>
            </w:tcBorders>
            <w:shd w:val="clear" w:color="auto" w:fill="auto"/>
            <w:noWrap/>
            <w:vAlign w:val="bottom"/>
            <w:hideMark/>
          </w:tcPr>
          <w:p w14:paraId="068D0B2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28.2%</w:t>
            </w:r>
          </w:p>
        </w:tc>
        <w:tc>
          <w:tcPr>
            <w:tcW w:w="233" w:type="pct"/>
            <w:tcBorders>
              <w:top w:val="nil"/>
              <w:left w:val="nil"/>
              <w:bottom w:val="nil"/>
              <w:right w:val="single" w:sz="4" w:space="0" w:color="auto"/>
            </w:tcBorders>
            <w:shd w:val="clear" w:color="000000" w:fill="B7DEE8"/>
            <w:noWrap/>
            <w:vAlign w:val="bottom"/>
            <w:hideMark/>
          </w:tcPr>
          <w:p w14:paraId="068D0B2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486,677</w:t>
            </w:r>
          </w:p>
        </w:tc>
        <w:tc>
          <w:tcPr>
            <w:tcW w:w="196" w:type="pct"/>
            <w:tcBorders>
              <w:top w:val="nil"/>
              <w:left w:val="nil"/>
              <w:bottom w:val="nil"/>
              <w:right w:val="double" w:sz="6" w:space="0" w:color="auto"/>
            </w:tcBorders>
            <w:shd w:val="clear" w:color="000000" w:fill="B7DEE8"/>
            <w:noWrap/>
            <w:vAlign w:val="bottom"/>
            <w:hideMark/>
          </w:tcPr>
          <w:p w14:paraId="068D0B2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27.8%</w:t>
            </w:r>
          </w:p>
        </w:tc>
        <w:tc>
          <w:tcPr>
            <w:tcW w:w="233" w:type="pct"/>
            <w:tcBorders>
              <w:top w:val="nil"/>
              <w:left w:val="nil"/>
              <w:bottom w:val="nil"/>
              <w:right w:val="single" w:sz="4" w:space="0" w:color="auto"/>
            </w:tcBorders>
            <w:shd w:val="clear" w:color="auto" w:fill="auto"/>
            <w:noWrap/>
            <w:vAlign w:val="bottom"/>
            <w:hideMark/>
          </w:tcPr>
          <w:p w14:paraId="068D0B2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518,716</w:t>
            </w:r>
          </w:p>
        </w:tc>
        <w:tc>
          <w:tcPr>
            <w:tcW w:w="196" w:type="pct"/>
            <w:tcBorders>
              <w:top w:val="nil"/>
              <w:left w:val="nil"/>
              <w:bottom w:val="nil"/>
              <w:right w:val="double" w:sz="6" w:space="0" w:color="auto"/>
            </w:tcBorders>
            <w:shd w:val="clear" w:color="auto" w:fill="auto"/>
            <w:noWrap/>
            <w:vAlign w:val="bottom"/>
            <w:hideMark/>
          </w:tcPr>
          <w:p w14:paraId="068D0B3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27.8%</w:t>
            </w:r>
          </w:p>
        </w:tc>
        <w:tc>
          <w:tcPr>
            <w:tcW w:w="236" w:type="pct"/>
            <w:tcBorders>
              <w:top w:val="nil"/>
              <w:left w:val="nil"/>
              <w:bottom w:val="nil"/>
              <w:right w:val="single" w:sz="4" w:space="0" w:color="auto"/>
            </w:tcBorders>
            <w:shd w:val="clear" w:color="auto" w:fill="auto"/>
            <w:noWrap/>
            <w:vAlign w:val="bottom"/>
            <w:hideMark/>
          </w:tcPr>
          <w:p w14:paraId="068D0B3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555,129</w:t>
            </w:r>
          </w:p>
        </w:tc>
        <w:tc>
          <w:tcPr>
            <w:tcW w:w="196" w:type="pct"/>
            <w:tcBorders>
              <w:top w:val="nil"/>
              <w:left w:val="nil"/>
              <w:bottom w:val="nil"/>
              <w:right w:val="double" w:sz="6" w:space="0" w:color="auto"/>
            </w:tcBorders>
            <w:shd w:val="clear" w:color="auto" w:fill="auto"/>
            <w:noWrap/>
            <w:vAlign w:val="bottom"/>
            <w:hideMark/>
          </w:tcPr>
          <w:p w14:paraId="068D0B3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27.8%</w:t>
            </w:r>
          </w:p>
        </w:tc>
        <w:tc>
          <w:tcPr>
            <w:tcW w:w="937" w:type="pct"/>
            <w:tcBorders>
              <w:top w:val="nil"/>
              <w:left w:val="nil"/>
              <w:bottom w:val="nil"/>
              <w:right w:val="single" w:sz="12" w:space="0" w:color="auto"/>
            </w:tcBorders>
            <w:shd w:val="clear" w:color="auto" w:fill="auto"/>
            <w:noWrap/>
            <w:vAlign w:val="bottom"/>
            <w:hideMark/>
          </w:tcPr>
          <w:p w14:paraId="068D0B3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TOTAL REVENUE</w:t>
            </w:r>
          </w:p>
        </w:tc>
      </w:tr>
      <w:tr w:rsidR="00254C05" w:rsidRPr="00B778E4" w14:paraId="068D0B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3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w:t>
            </w:r>
          </w:p>
        </w:tc>
        <w:tc>
          <w:tcPr>
            <w:tcW w:w="1389" w:type="pct"/>
            <w:tcBorders>
              <w:top w:val="nil"/>
              <w:left w:val="nil"/>
              <w:bottom w:val="nil"/>
              <w:right w:val="nil"/>
            </w:tcBorders>
            <w:shd w:val="clear" w:color="auto" w:fill="auto"/>
            <w:noWrap/>
            <w:vAlign w:val="bottom"/>
            <w:hideMark/>
          </w:tcPr>
          <w:p w14:paraId="068D0B3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Te ardhura nga ndihmat</w:t>
            </w:r>
          </w:p>
        </w:tc>
        <w:tc>
          <w:tcPr>
            <w:tcW w:w="230" w:type="pct"/>
            <w:tcBorders>
              <w:top w:val="nil"/>
              <w:left w:val="double" w:sz="6" w:space="0" w:color="auto"/>
              <w:bottom w:val="nil"/>
              <w:right w:val="single" w:sz="4" w:space="0" w:color="auto"/>
            </w:tcBorders>
            <w:shd w:val="clear" w:color="auto" w:fill="auto"/>
            <w:noWrap/>
            <w:vAlign w:val="bottom"/>
            <w:hideMark/>
          </w:tcPr>
          <w:p w14:paraId="068D0B3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14,639</w:t>
            </w:r>
          </w:p>
        </w:tc>
        <w:tc>
          <w:tcPr>
            <w:tcW w:w="179" w:type="pct"/>
            <w:tcBorders>
              <w:top w:val="nil"/>
              <w:left w:val="nil"/>
              <w:bottom w:val="nil"/>
              <w:right w:val="double" w:sz="6" w:space="0" w:color="auto"/>
            </w:tcBorders>
            <w:shd w:val="clear" w:color="auto" w:fill="auto"/>
            <w:noWrap/>
            <w:vAlign w:val="bottom"/>
            <w:hideMark/>
          </w:tcPr>
          <w:p w14:paraId="068D0B3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w:t>
            </w:r>
          </w:p>
        </w:tc>
        <w:tc>
          <w:tcPr>
            <w:tcW w:w="233" w:type="pct"/>
            <w:tcBorders>
              <w:top w:val="nil"/>
              <w:left w:val="nil"/>
              <w:bottom w:val="nil"/>
              <w:right w:val="single" w:sz="4" w:space="0" w:color="auto"/>
            </w:tcBorders>
            <w:shd w:val="clear" w:color="auto" w:fill="auto"/>
            <w:noWrap/>
            <w:vAlign w:val="bottom"/>
            <w:hideMark/>
          </w:tcPr>
          <w:p w14:paraId="068D0B3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11,085</w:t>
            </w:r>
          </w:p>
        </w:tc>
        <w:tc>
          <w:tcPr>
            <w:tcW w:w="179" w:type="pct"/>
            <w:tcBorders>
              <w:top w:val="nil"/>
              <w:left w:val="nil"/>
              <w:bottom w:val="nil"/>
              <w:right w:val="double" w:sz="6" w:space="0" w:color="auto"/>
            </w:tcBorders>
            <w:shd w:val="clear" w:color="auto" w:fill="auto"/>
            <w:noWrap/>
            <w:vAlign w:val="bottom"/>
            <w:hideMark/>
          </w:tcPr>
          <w:p w14:paraId="068D0B3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0.7%</w:t>
            </w:r>
          </w:p>
        </w:tc>
        <w:tc>
          <w:tcPr>
            <w:tcW w:w="249" w:type="pct"/>
            <w:tcBorders>
              <w:top w:val="nil"/>
              <w:left w:val="nil"/>
              <w:bottom w:val="nil"/>
              <w:right w:val="single" w:sz="4" w:space="0" w:color="auto"/>
            </w:tcBorders>
            <w:shd w:val="clear" w:color="auto" w:fill="auto"/>
            <w:noWrap/>
            <w:vAlign w:val="bottom"/>
            <w:hideMark/>
          </w:tcPr>
          <w:p w14:paraId="068D0B3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14,500</w:t>
            </w:r>
          </w:p>
        </w:tc>
        <w:tc>
          <w:tcPr>
            <w:tcW w:w="179" w:type="pct"/>
            <w:tcBorders>
              <w:top w:val="nil"/>
              <w:left w:val="nil"/>
              <w:bottom w:val="nil"/>
              <w:right w:val="double" w:sz="6" w:space="0" w:color="auto"/>
            </w:tcBorders>
            <w:shd w:val="clear" w:color="auto" w:fill="auto"/>
            <w:noWrap/>
            <w:vAlign w:val="bottom"/>
            <w:hideMark/>
          </w:tcPr>
          <w:p w14:paraId="068D0B3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0.9%</w:t>
            </w:r>
          </w:p>
        </w:tc>
        <w:tc>
          <w:tcPr>
            <w:tcW w:w="233" w:type="pct"/>
            <w:tcBorders>
              <w:top w:val="nil"/>
              <w:left w:val="nil"/>
              <w:bottom w:val="nil"/>
              <w:right w:val="single" w:sz="4" w:space="0" w:color="auto"/>
            </w:tcBorders>
            <w:shd w:val="clear" w:color="000000" w:fill="B7DEE8"/>
            <w:noWrap/>
            <w:vAlign w:val="bottom"/>
            <w:hideMark/>
          </w:tcPr>
          <w:p w14:paraId="068D0B3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15,500</w:t>
            </w:r>
          </w:p>
        </w:tc>
        <w:tc>
          <w:tcPr>
            <w:tcW w:w="196" w:type="pct"/>
            <w:tcBorders>
              <w:top w:val="nil"/>
              <w:left w:val="nil"/>
              <w:bottom w:val="nil"/>
              <w:right w:val="double" w:sz="6" w:space="0" w:color="auto"/>
            </w:tcBorders>
            <w:shd w:val="clear" w:color="000000" w:fill="B7DEE8"/>
            <w:noWrap/>
            <w:vAlign w:val="bottom"/>
            <w:hideMark/>
          </w:tcPr>
          <w:p w14:paraId="068D0B3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0.9%</w:t>
            </w:r>
          </w:p>
        </w:tc>
        <w:tc>
          <w:tcPr>
            <w:tcW w:w="233" w:type="pct"/>
            <w:tcBorders>
              <w:top w:val="nil"/>
              <w:left w:val="nil"/>
              <w:bottom w:val="nil"/>
              <w:right w:val="single" w:sz="4" w:space="0" w:color="auto"/>
            </w:tcBorders>
            <w:shd w:val="clear" w:color="auto" w:fill="auto"/>
            <w:noWrap/>
            <w:vAlign w:val="bottom"/>
            <w:hideMark/>
          </w:tcPr>
          <w:p w14:paraId="068D0B3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15,500</w:t>
            </w:r>
          </w:p>
        </w:tc>
        <w:tc>
          <w:tcPr>
            <w:tcW w:w="196" w:type="pct"/>
            <w:tcBorders>
              <w:top w:val="nil"/>
              <w:left w:val="nil"/>
              <w:bottom w:val="nil"/>
              <w:right w:val="double" w:sz="6" w:space="0" w:color="auto"/>
            </w:tcBorders>
            <w:shd w:val="clear" w:color="auto" w:fill="auto"/>
            <w:noWrap/>
            <w:vAlign w:val="bottom"/>
            <w:hideMark/>
          </w:tcPr>
          <w:p w14:paraId="068D0B4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0.8%</w:t>
            </w:r>
          </w:p>
        </w:tc>
        <w:tc>
          <w:tcPr>
            <w:tcW w:w="236" w:type="pct"/>
            <w:tcBorders>
              <w:top w:val="nil"/>
              <w:left w:val="nil"/>
              <w:bottom w:val="nil"/>
              <w:right w:val="single" w:sz="4" w:space="0" w:color="auto"/>
            </w:tcBorders>
            <w:shd w:val="clear" w:color="auto" w:fill="auto"/>
            <w:noWrap/>
            <w:vAlign w:val="bottom"/>
            <w:hideMark/>
          </w:tcPr>
          <w:p w14:paraId="068D0B4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15,500</w:t>
            </w:r>
          </w:p>
        </w:tc>
        <w:tc>
          <w:tcPr>
            <w:tcW w:w="196" w:type="pct"/>
            <w:tcBorders>
              <w:top w:val="nil"/>
              <w:left w:val="nil"/>
              <w:bottom w:val="nil"/>
              <w:right w:val="double" w:sz="6" w:space="0" w:color="auto"/>
            </w:tcBorders>
            <w:shd w:val="clear" w:color="auto" w:fill="auto"/>
            <w:noWrap/>
            <w:vAlign w:val="bottom"/>
            <w:hideMark/>
          </w:tcPr>
          <w:p w14:paraId="068D0B4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0.8%</w:t>
            </w:r>
          </w:p>
        </w:tc>
        <w:tc>
          <w:tcPr>
            <w:tcW w:w="937" w:type="pct"/>
            <w:tcBorders>
              <w:top w:val="nil"/>
              <w:left w:val="nil"/>
              <w:bottom w:val="nil"/>
              <w:right w:val="single" w:sz="12" w:space="0" w:color="auto"/>
            </w:tcBorders>
            <w:shd w:val="clear" w:color="auto" w:fill="auto"/>
            <w:noWrap/>
            <w:vAlign w:val="bottom"/>
            <w:hideMark/>
          </w:tcPr>
          <w:p w14:paraId="068D0B4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Grants</w:t>
            </w:r>
          </w:p>
        </w:tc>
      </w:tr>
      <w:tr w:rsidR="00254C05" w:rsidRPr="00B778E4" w14:paraId="068D0B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45"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389" w:type="pct"/>
            <w:tcBorders>
              <w:top w:val="nil"/>
              <w:left w:val="nil"/>
              <w:bottom w:val="nil"/>
              <w:right w:val="nil"/>
            </w:tcBorders>
            <w:shd w:val="clear" w:color="auto" w:fill="auto"/>
            <w:noWrap/>
            <w:vAlign w:val="bottom"/>
            <w:hideMark/>
          </w:tcPr>
          <w:p w14:paraId="068D0B4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 xml:space="preserve">     Nga te cilat: mbeshtetje buxhetore</w:t>
            </w:r>
          </w:p>
        </w:tc>
        <w:tc>
          <w:tcPr>
            <w:tcW w:w="230" w:type="pct"/>
            <w:tcBorders>
              <w:top w:val="nil"/>
              <w:left w:val="double" w:sz="6" w:space="0" w:color="auto"/>
              <w:bottom w:val="nil"/>
              <w:right w:val="single" w:sz="4" w:space="0" w:color="auto"/>
            </w:tcBorders>
            <w:shd w:val="clear" w:color="auto" w:fill="auto"/>
            <w:noWrap/>
            <w:vAlign w:val="bottom"/>
            <w:hideMark/>
          </w:tcPr>
          <w:p w14:paraId="068D0B47"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w:t>
            </w:r>
          </w:p>
        </w:tc>
        <w:tc>
          <w:tcPr>
            <w:tcW w:w="179" w:type="pct"/>
            <w:tcBorders>
              <w:top w:val="nil"/>
              <w:left w:val="nil"/>
              <w:bottom w:val="nil"/>
              <w:right w:val="double" w:sz="6" w:space="0" w:color="auto"/>
            </w:tcBorders>
            <w:shd w:val="clear" w:color="auto" w:fill="auto"/>
            <w:noWrap/>
            <w:vAlign w:val="bottom"/>
            <w:hideMark/>
          </w:tcPr>
          <w:p w14:paraId="068D0B48"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B49"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2,738</w:t>
            </w:r>
          </w:p>
        </w:tc>
        <w:tc>
          <w:tcPr>
            <w:tcW w:w="179" w:type="pct"/>
            <w:tcBorders>
              <w:top w:val="nil"/>
              <w:left w:val="nil"/>
              <w:bottom w:val="nil"/>
              <w:right w:val="double" w:sz="6" w:space="0" w:color="auto"/>
            </w:tcBorders>
            <w:shd w:val="clear" w:color="auto" w:fill="auto"/>
            <w:noWrap/>
            <w:vAlign w:val="bottom"/>
            <w:hideMark/>
          </w:tcPr>
          <w:p w14:paraId="068D0B4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0.2%</w:t>
            </w:r>
          </w:p>
        </w:tc>
        <w:tc>
          <w:tcPr>
            <w:tcW w:w="249" w:type="pct"/>
            <w:tcBorders>
              <w:top w:val="nil"/>
              <w:left w:val="nil"/>
              <w:bottom w:val="nil"/>
              <w:right w:val="single" w:sz="4" w:space="0" w:color="auto"/>
            </w:tcBorders>
            <w:shd w:val="clear" w:color="auto" w:fill="auto"/>
            <w:noWrap/>
            <w:vAlign w:val="bottom"/>
            <w:hideMark/>
          </w:tcPr>
          <w:p w14:paraId="068D0B4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2,500</w:t>
            </w:r>
          </w:p>
        </w:tc>
        <w:tc>
          <w:tcPr>
            <w:tcW w:w="179" w:type="pct"/>
            <w:tcBorders>
              <w:top w:val="nil"/>
              <w:left w:val="nil"/>
              <w:bottom w:val="nil"/>
              <w:right w:val="double" w:sz="6" w:space="0" w:color="auto"/>
            </w:tcBorders>
            <w:shd w:val="clear" w:color="auto" w:fill="auto"/>
            <w:noWrap/>
            <w:vAlign w:val="bottom"/>
            <w:hideMark/>
          </w:tcPr>
          <w:p w14:paraId="068D0B4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B4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2,500</w:t>
            </w:r>
          </w:p>
        </w:tc>
        <w:tc>
          <w:tcPr>
            <w:tcW w:w="196" w:type="pct"/>
            <w:tcBorders>
              <w:top w:val="nil"/>
              <w:left w:val="nil"/>
              <w:bottom w:val="nil"/>
              <w:right w:val="double" w:sz="6" w:space="0" w:color="auto"/>
            </w:tcBorders>
            <w:shd w:val="clear" w:color="000000" w:fill="B7DEE8"/>
            <w:noWrap/>
            <w:vAlign w:val="bottom"/>
            <w:hideMark/>
          </w:tcPr>
          <w:p w14:paraId="068D0B4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B4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2,500</w:t>
            </w:r>
          </w:p>
        </w:tc>
        <w:tc>
          <w:tcPr>
            <w:tcW w:w="196" w:type="pct"/>
            <w:tcBorders>
              <w:top w:val="nil"/>
              <w:left w:val="nil"/>
              <w:bottom w:val="nil"/>
              <w:right w:val="double" w:sz="6" w:space="0" w:color="auto"/>
            </w:tcBorders>
            <w:shd w:val="clear" w:color="auto" w:fill="auto"/>
            <w:noWrap/>
            <w:vAlign w:val="bottom"/>
            <w:hideMark/>
          </w:tcPr>
          <w:p w14:paraId="068D0B5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B5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2,500</w:t>
            </w:r>
          </w:p>
        </w:tc>
        <w:tc>
          <w:tcPr>
            <w:tcW w:w="196" w:type="pct"/>
            <w:tcBorders>
              <w:top w:val="nil"/>
              <w:left w:val="nil"/>
              <w:bottom w:val="nil"/>
              <w:right w:val="double" w:sz="6" w:space="0" w:color="auto"/>
            </w:tcBorders>
            <w:shd w:val="clear" w:color="auto" w:fill="auto"/>
            <w:noWrap/>
            <w:vAlign w:val="bottom"/>
            <w:hideMark/>
          </w:tcPr>
          <w:p w14:paraId="068D0B5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B5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from which: Budget Support</w:t>
            </w:r>
          </w:p>
        </w:tc>
      </w:tr>
      <w:tr w:rsidR="00254C05" w:rsidRPr="00B778E4" w14:paraId="068D0B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5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w:t>
            </w:r>
          </w:p>
        </w:tc>
        <w:tc>
          <w:tcPr>
            <w:tcW w:w="1389" w:type="pct"/>
            <w:tcBorders>
              <w:top w:val="nil"/>
              <w:left w:val="nil"/>
              <w:bottom w:val="nil"/>
              <w:right w:val="nil"/>
            </w:tcBorders>
            <w:shd w:val="clear" w:color="auto" w:fill="auto"/>
            <w:noWrap/>
            <w:vAlign w:val="bottom"/>
            <w:hideMark/>
          </w:tcPr>
          <w:p w14:paraId="068D0B5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Te ardhura tatimore</w:t>
            </w:r>
          </w:p>
        </w:tc>
        <w:tc>
          <w:tcPr>
            <w:tcW w:w="230" w:type="pct"/>
            <w:tcBorders>
              <w:top w:val="nil"/>
              <w:left w:val="double" w:sz="6" w:space="0" w:color="auto"/>
              <w:bottom w:val="nil"/>
              <w:right w:val="single" w:sz="4" w:space="0" w:color="auto"/>
            </w:tcBorders>
            <w:shd w:val="clear" w:color="auto" w:fill="auto"/>
            <w:noWrap/>
            <w:vAlign w:val="bottom"/>
            <w:hideMark/>
          </w:tcPr>
          <w:p w14:paraId="068D0B5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369,884</w:t>
            </w:r>
          </w:p>
        </w:tc>
        <w:tc>
          <w:tcPr>
            <w:tcW w:w="179" w:type="pct"/>
            <w:tcBorders>
              <w:top w:val="nil"/>
              <w:left w:val="nil"/>
              <w:bottom w:val="nil"/>
              <w:right w:val="double" w:sz="6" w:space="0" w:color="auto"/>
            </w:tcBorders>
            <w:shd w:val="clear" w:color="auto" w:fill="auto"/>
            <w:noWrap/>
            <w:vAlign w:val="bottom"/>
            <w:hideMark/>
          </w:tcPr>
          <w:p w14:paraId="068D0B5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25.1%</w:t>
            </w:r>
          </w:p>
        </w:tc>
        <w:tc>
          <w:tcPr>
            <w:tcW w:w="233" w:type="pct"/>
            <w:tcBorders>
              <w:top w:val="nil"/>
              <w:left w:val="nil"/>
              <w:bottom w:val="nil"/>
              <w:right w:val="single" w:sz="4" w:space="0" w:color="auto"/>
            </w:tcBorders>
            <w:shd w:val="clear" w:color="auto" w:fill="auto"/>
            <w:noWrap/>
            <w:vAlign w:val="bottom"/>
            <w:hideMark/>
          </w:tcPr>
          <w:p w14:paraId="068D0B5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398,629</w:t>
            </w:r>
          </w:p>
        </w:tc>
        <w:tc>
          <w:tcPr>
            <w:tcW w:w="179" w:type="pct"/>
            <w:tcBorders>
              <w:top w:val="nil"/>
              <w:left w:val="nil"/>
              <w:bottom w:val="nil"/>
              <w:right w:val="double" w:sz="6" w:space="0" w:color="auto"/>
            </w:tcBorders>
            <w:shd w:val="clear" w:color="auto" w:fill="auto"/>
            <w:noWrap/>
            <w:vAlign w:val="bottom"/>
            <w:hideMark/>
          </w:tcPr>
          <w:p w14:paraId="068D0B5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25.7%</w:t>
            </w:r>
          </w:p>
        </w:tc>
        <w:tc>
          <w:tcPr>
            <w:tcW w:w="249" w:type="pct"/>
            <w:tcBorders>
              <w:top w:val="nil"/>
              <w:left w:val="nil"/>
              <w:bottom w:val="nil"/>
              <w:right w:val="single" w:sz="4" w:space="0" w:color="auto"/>
            </w:tcBorders>
            <w:shd w:val="clear" w:color="auto" w:fill="auto"/>
            <w:noWrap/>
            <w:vAlign w:val="bottom"/>
            <w:hideMark/>
          </w:tcPr>
          <w:p w14:paraId="068D0B5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424,446</w:t>
            </w:r>
          </w:p>
        </w:tc>
        <w:tc>
          <w:tcPr>
            <w:tcW w:w="179" w:type="pct"/>
            <w:tcBorders>
              <w:top w:val="nil"/>
              <w:left w:val="nil"/>
              <w:bottom w:val="nil"/>
              <w:right w:val="double" w:sz="6" w:space="0" w:color="auto"/>
            </w:tcBorders>
            <w:shd w:val="clear" w:color="auto" w:fill="auto"/>
            <w:noWrap/>
            <w:vAlign w:val="bottom"/>
            <w:hideMark/>
          </w:tcPr>
          <w:p w14:paraId="068D0B5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25.8%</w:t>
            </w:r>
          </w:p>
        </w:tc>
        <w:tc>
          <w:tcPr>
            <w:tcW w:w="233" w:type="pct"/>
            <w:tcBorders>
              <w:top w:val="nil"/>
              <w:left w:val="nil"/>
              <w:bottom w:val="nil"/>
              <w:right w:val="single" w:sz="4" w:space="0" w:color="auto"/>
            </w:tcBorders>
            <w:shd w:val="clear" w:color="000000" w:fill="B7DEE8"/>
            <w:noWrap/>
            <w:vAlign w:val="bottom"/>
            <w:hideMark/>
          </w:tcPr>
          <w:p w14:paraId="068D0B5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447,337</w:t>
            </w:r>
          </w:p>
        </w:tc>
        <w:tc>
          <w:tcPr>
            <w:tcW w:w="196" w:type="pct"/>
            <w:tcBorders>
              <w:top w:val="nil"/>
              <w:left w:val="nil"/>
              <w:bottom w:val="nil"/>
              <w:right w:val="double" w:sz="6" w:space="0" w:color="auto"/>
            </w:tcBorders>
            <w:shd w:val="clear" w:color="000000" w:fill="B7DEE8"/>
            <w:noWrap/>
            <w:vAlign w:val="bottom"/>
            <w:hideMark/>
          </w:tcPr>
          <w:p w14:paraId="068D0B5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25.5%</w:t>
            </w:r>
          </w:p>
        </w:tc>
        <w:tc>
          <w:tcPr>
            <w:tcW w:w="233" w:type="pct"/>
            <w:tcBorders>
              <w:top w:val="nil"/>
              <w:left w:val="nil"/>
              <w:bottom w:val="nil"/>
              <w:right w:val="single" w:sz="4" w:space="0" w:color="auto"/>
            </w:tcBorders>
            <w:shd w:val="clear" w:color="auto" w:fill="auto"/>
            <w:noWrap/>
            <w:vAlign w:val="bottom"/>
            <w:hideMark/>
          </w:tcPr>
          <w:p w14:paraId="068D0B5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478,911</w:t>
            </w:r>
          </w:p>
        </w:tc>
        <w:tc>
          <w:tcPr>
            <w:tcW w:w="196" w:type="pct"/>
            <w:tcBorders>
              <w:top w:val="nil"/>
              <w:left w:val="nil"/>
              <w:bottom w:val="nil"/>
              <w:right w:val="double" w:sz="6" w:space="0" w:color="auto"/>
            </w:tcBorders>
            <w:shd w:val="clear" w:color="auto" w:fill="auto"/>
            <w:noWrap/>
            <w:vAlign w:val="bottom"/>
            <w:hideMark/>
          </w:tcPr>
          <w:p w14:paraId="068D0B6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25.6%</w:t>
            </w:r>
          </w:p>
        </w:tc>
        <w:tc>
          <w:tcPr>
            <w:tcW w:w="236" w:type="pct"/>
            <w:tcBorders>
              <w:top w:val="nil"/>
              <w:left w:val="nil"/>
              <w:bottom w:val="nil"/>
              <w:right w:val="single" w:sz="4" w:space="0" w:color="auto"/>
            </w:tcBorders>
            <w:shd w:val="clear" w:color="auto" w:fill="auto"/>
            <w:noWrap/>
            <w:vAlign w:val="bottom"/>
            <w:hideMark/>
          </w:tcPr>
          <w:p w14:paraId="068D0B6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514,756</w:t>
            </w:r>
          </w:p>
        </w:tc>
        <w:tc>
          <w:tcPr>
            <w:tcW w:w="196" w:type="pct"/>
            <w:tcBorders>
              <w:top w:val="nil"/>
              <w:left w:val="nil"/>
              <w:bottom w:val="nil"/>
              <w:right w:val="double" w:sz="6" w:space="0" w:color="auto"/>
            </w:tcBorders>
            <w:shd w:val="clear" w:color="auto" w:fill="auto"/>
            <w:noWrap/>
            <w:vAlign w:val="bottom"/>
            <w:hideMark/>
          </w:tcPr>
          <w:p w14:paraId="068D0B6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25.7%</w:t>
            </w:r>
          </w:p>
        </w:tc>
        <w:tc>
          <w:tcPr>
            <w:tcW w:w="937" w:type="pct"/>
            <w:tcBorders>
              <w:top w:val="nil"/>
              <w:left w:val="nil"/>
              <w:bottom w:val="nil"/>
              <w:right w:val="single" w:sz="12" w:space="0" w:color="auto"/>
            </w:tcBorders>
            <w:shd w:val="clear" w:color="auto" w:fill="auto"/>
            <w:noWrap/>
            <w:vAlign w:val="bottom"/>
            <w:hideMark/>
          </w:tcPr>
          <w:p w14:paraId="068D0B6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Tax Revenue</w:t>
            </w:r>
          </w:p>
        </w:tc>
      </w:tr>
      <w:tr w:rsidR="00254C05" w:rsidRPr="00B778E4" w14:paraId="068D0B7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6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II.1</w:t>
            </w:r>
          </w:p>
        </w:tc>
        <w:tc>
          <w:tcPr>
            <w:tcW w:w="1389" w:type="pct"/>
            <w:tcBorders>
              <w:top w:val="nil"/>
              <w:left w:val="nil"/>
              <w:bottom w:val="nil"/>
              <w:right w:val="nil"/>
            </w:tcBorders>
            <w:shd w:val="clear" w:color="auto" w:fill="auto"/>
            <w:noWrap/>
            <w:vAlign w:val="bottom"/>
            <w:hideMark/>
          </w:tcPr>
          <w:p w14:paraId="068D0B6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Nga Tatimet dhe Doganat</w:t>
            </w:r>
          </w:p>
        </w:tc>
        <w:tc>
          <w:tcPr>
            <w:tcW w:w="230" w:type="pct"/>
            <w:tcBorders>
              <w:top w:val="nil"/>
              <w:left w:val="double" w:sz="6" w:space="0" w:color="auto"/>
              <w:bottom w:val="nil"/>
              <w:right w:val="single" w:sz="4" w:space="0" w:color="auto"/>
            </w:tcBorders>
            <w:shd w:val="clear" w:color="auto" w:fill="auto"/>
            <w:noWrap/>
            <w:vAlign w:val="bottom"/>
            <w:hideMark/>
          </w:tcPr>
          <w:p w14:paraId="068D0B6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275,780</w:t>
            </w:r>
          </w:p>
        </w:tc>
        <w:tc>
          <w:tcPr>
            <w:tcW w:w="179" w:type="pct"/>
            <w:tcBorders>
              <w:top w:val="nil"/>
              <w:left w:val="nil"/>
              <w:bottom w:val="nil"/>
              <w:right w:val="double" w:sz="6" w:space="0" w:color="auto"/>
            </w:tcBorders>
            <w:shd w:val="clear" w:color="auto" w:fill="auto"/>
            <w:noWrap/>
            <w:vAlign w:val="bottom"/>
            <w:hideMark/>
          </w:tcPr>
          <w:p w14:paraId="068D0B6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18.7%</w:t>
            </w:r>
          </w:p>
        </w:tc>
        <w:tc>
          <w:tcPr>
            <w:tcW w:w="233" w:type="pct"/>
            <w:tcBorders>
              <w:top w:val="nil"/>
              <w:left w:val="nil"/>
              <w:bottom w:val="nil"/>
              <w:right w:val="single" w:sz="4" w:space="0" w:color="auto"/>
            </w:tcBorders>
            <w:shd w:val="clear" w:color="auto" w:fill="auto"/>
            <w:noWrap/>
            <w:vAlign w:val="bottom"/>
            <w:hideMark/>
          </w:tcPr>
          <w:p w14:paraId="068D0B6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293,386</w:t>
            </w:r>
          </w:p>
        </w:tc>
        <w:tc>
          <w:tcPr>
            <w:tcW w:w="179" w:type="pct"/>
            <w:tcBorders>
              <w:top w:val="nil"/>
              <w:left w:val="nil"/>
              <w:bottom w:val="nil"/>
              <w:right w:val="double" w:sz="6" w:space="0" w:color="auto"/>
            </w:tcBorders>
            <w:shd w:val="clear" w:color="auto" w:fill="auto"/>
            <w:noWrap/>
            <w:vAlign w:val="bottom"/>
            <w:hideMark/>
          </w:tcPr>
          <w:p w14:paraId="068D0B6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18.9%</w:t>
            </w:r>
          </w:p>
        </w:tc>
        <w:tc>
          <w:tcPr>
            <w:tcW w:w="249" w:type="pct"/>
            <w:tcBorders>
              <w:top w:val="nil"/>
              <w:left w:val="nil"/>
              <w:bottom w:val="nil"/>
              <w:right w:val="single" w:sz="4" w:space="0" w:color="auto"/>
            </w:tcBorders>
            <w:shd w:val="clear" w:color="auto" w:fill="auto"/>
            <w:noWrap/>
            <w:vAlign w:val="bottom"/>
            <w:hideMark/>
          </w:tcPr>
          <w:p w14:paraId="068D0B6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313,097</w:t>
            </w:r>
          </w:p>
        </w:tc>
        <w:tc>
          <w:tcPr>
            <w:tcW w:w="179" w:type="pct"/>
            <w:tcBorders>
              <w:top w:val="nil"/>
              <w:left w:val="nil"/>
              <w:bottom w:val="nil"/>
              <w:right w:val="double" w:sz="6" w:space="0" w:color="auto"/>
            </w:tcBorders>
            <w:shd w:val="clear" w:color="auto" w:fill="auto"/>
            <w:noWrap/>
            <w:vAlign w:val="bottom"/>
            <w:hideMark/>
          </w:tcPr>
          <w:p w14:paraId="068D0B6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19.0%</w:t>
            </w:r>
          </w:p>
        </w:tc>
        <w:tc>
          <w:tcPr>
            <w:tcW w:w="233" w:type="pct"/>
            <w:tcBorders>
              <w:top w:val="nil"/>
              <w:left w:val="nil"/>
              <w:bottom w:val="nil"/>
              <w:right w:val="single" w:sz="4" w:space="0" w:color="auto"/>
            </w:tcBorders>
            <w:shd w:val="clear" w:color="000000" w:fill="B7DEE8"/>
            <w:noWrap/>
            <w:vAlign w:val="bottom"/>
            <w:hideMark/>
          </w:tcPr>
          <w:p w14:paraId="068D0B6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325,604</w:t>
            </w:r>
          </w:p>
        </w:tc>
        <w:tc>
          <w:tcPr>
            <w:tcW w:w="196" w:type="pct"/>
            <w:tcBorders>
              <w:top w:val="nil"/>
              <w:left w:val="nil"/>
              <w:bottom w:val="nil"/>
              <w:right w:val="double" w:sz="6" w:space="0" w:color="auto"/>
            </w:tcBorders>
            <w:shd w:val="clear" w:color="000000" w:fill="B7DEE8"/>
            <w:noWrap/>
            <w:vAlign w:val="bottom"/>
            <w:hideMark/>
          </w:tcPr>
          <w:p w14:paraId="068D0B6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18.6%</w:t>
            </w:r>
          </w:p>
        </w:tc>
        <w:tc>
          <w:tcPr>
            <w:tcW w:w="233" w:type="pct"/>
            <w:tcBorders>
              <w:top w:val="nil"/>
              <w:left w:val="nil"/>
              <w:bottom w:val="nil"/>
              <w:right w:val="single" w:sz="4" w:space="0" w:color="auto"/>
            </w:tcBorders>
            <w:shd w:val="clear" w:color="auto" w:fill="auto"/>
            <w:noWrap/>
            <w:vAlign w:val="bottom"/>
            <w:hideMark/>
          </w:tcPr>
          <w:p w14:paraId="068D0B6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349,369</w:t>
            </w:r>
          </w:p>
        </w:tc>
        <w:tc>
          <w:tcPr>
            <w:tcW w:w="196" w:type="pct"/>
            <w:tcBorders>
              <w:top w:val="nil"/>
              <w:left w:val="nil"/>
              <w:bottom w:val="nil"/>
              <w:right w:val="double" w:sz="6" w:space="0" w:color="auto"/>
            </w:tcBorders>
            <w:shd w:val="clear" w:color="auto" w:fill="auto"/>
            <w:noWrap/>
            <w:vAlign w:val="bottom"/>
            <w:hideMark/>
          </w:tcPr>
          <w:p w14:paraId="068D0B7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18.7%</w:t>
            </w:r>
          </w:p>
        </w:tc>
        <w:tc>
          <w:tcPr>
            <w:tcW w:w="236" w:type="pct"/>
            <w:tcBorders>
              <w:top w:val="nil"/>
              <w:left w:val="nil"/>
              <w:bottom w:val="nil"/>
              <w:right w:val="single" w:sz="4" w:space="0" w:color="auto"/>
            </w:tcBorders>
            <w:shd w:val="clear" w:color="auto" w:fill="auto"/>
            <w:noWrap/>
            <w:vAlign w:val="bottom"/>
            <w:hideMark/>
          </w:tcPr>
          <w:p w14:paraId="068D0B7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376,198</w:t>
            </w:r>
          </w:p>
        </w:tc>
        <w:tc>
          <w:tcPr>
            <w:tcW w:w="196" w:type="pct"/>
            <w:tcBorders>
              <w:top w:val="nil"/>
              <w:left w:val="nil"/>
              <w:bottom w:val="nil"/>
              <w:right w:val="double" w:sz="6" w:space="0" w:color="auto"/>
            </w:tcBorders>
            <w:shd w:val="clear" w:color="auto" w:fill="auto"/>
            <w:noWrap/>
            <w:vAlign w:val="bottom"/>
            <w:hideMark/>
          </w:tcPr>
          <w:p w14:paraId="068D0B7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18.8%</w:t>
            </w:r>
          </w:p>
        </w:tc>
        <w:tc>
          <w:tcPr>
            <w:tcW w:w="937" w:type="pct"/>
            <w:tcBorders>
              <w:top w:val="nil"/>
              <w:left w:val="nil"/>
              <w:bottom w:val="nil"/>
              <w:right w:val="single" w:sz="12" w:space="0" w:color="auto"/>
            </w:tcBorders>
            <w:shd w:val="clear" w:color="auto" w:fill="auto"/>
            <w:noWrap/>
            <w:vAlign w:val="bottom"/>
            <w:hideMark/>
          </w:tcPr>
          <w:p w14:paraId="068D0B7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From tax offices and customs</w:t>
            </w:r>
          </w:p>
        </w:tc>
      </w:tr>
      <w:tr w:rsidR="00254C05" w:rsidRPr="00B778E4" w14:paraId="068D0B8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7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7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Tatimi mbi Vleren e Shtuar</w:t>
            </w:r>
          </w:p>
        </w:tc>
        <w:tc>
          <w:tcPr>
            <w:tcW w:w="230" w:type="pct"/>
            <w:tcBorders>
              <w:top w:val="nil"/>
              <w:left w:val="double" w:sz="6" w:space="0" w:color="auto"/>
              <w:bottom w:val="nil"/>
              <w:right w:val="single" w:sz="4" w:space="0" w:color="auto"/>
            </w:tcBorders>
            <w:shd w:val="clear" w:color="auto" w:fill="auto"/>
            <w:noWrap/>
            <w:vAlign w:val="bottom"/>
            <w:hideMark/>
          </w:tcPr>
          <w:p w14:paraId="068D0B7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131,390</w:t>
            </w:r>
          </w:p>
        </w:tc>
        <w:tc>
          <w:tcPr>
            <w:tcW w:w="179" w:type="pct"/>
            <w:tcBorders>
              <w:top w:val="nil"/>
              <w:left w:val="nil"/>
              <w:bottom w:val="nil"/>
              <w:right w:val="double" w:sz="6" w:space="0" w:color="auto"/>
            </w:tcBorders>
            <w:shd w:val="clear" w:color="auto" w:fill="auto"/>
            <w:noWrap/>
            <w:vAlign w:val="bottom"/>
            <w:hideMark/>
          </w:tcPr>
          <w:p w14:paraId="068D0B7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8.9%</w:t>
            </w:r>
          </w:p>
        </w:tc>
        <w:tc>
          <w:tcPr>
            <w:tcW w:w="233" w:type="pct"/>
            <w:tcBorders>
              <w:top w:val="nil"/>
              <w:left w:val="nil"/>
              <w:bottom w:val="nil"/>
              <w:right w:val="single" w:sz="4" w:space="0" w:color="auto"/>
            </w:tcBorders>
            <w:shd w:val="clear" w:color="auto" w:fill="auto"/>
            <w:noWrap/>
            <w:vAlign w:val="bottom"/>
            <w:hideMark/>
          </w:tcPr>
          <w:p w14:paraId="068D0B7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139,541</w:t>
            </w:r>
          </w:p>
        </w:tc>
        <w:tc>
          <w:tcPr>
            <w:tcW w:w="179" w:type="pct"/>
            <w:tcBorders>
              <w:top w:val="nil"/>
              <w:left w:val="nil"/>
              <w:bottom w:val="nil"/>
              <w:right w:val="double" w:sz="6" w:space="0" w:color="auto"/>
            </w:tcBorders>
            <w:shd w:val="clear" w:color="auto" w:fill="auto"/>
            <w:noWrap/>
            <w:vAlign w:val="bottom"/>
            <w:hideMark/>
          </w:tcPr>
          <w:p w14:paraId="068D0B7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9.0%</w:t>
            </w:r>
          </w:p>
        </w:tc>
        <w:tc>
          <w:tcPr>
            <w:tcW w:w="249" w:type="pct"/>
            <w:tcBorders>
              <w:top w:val="nil"/>
              <w:left w:val="nil"/>
              <w:bottom w:val="nil"/>
              <w:right w:val="single" w:sz="4" w:space="0" w:color="auto"/>
            </w:tcBorders>
            <w:shd w:val="clear" w:color="auto" w:fill="auto"/>
            <w:noWrap/>
            <w:vAlign w:val="bottom"/>
            <w:hideMark/>
          </w:tcPr>
          <w:p w14:paraId="068D0B7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148,134</w:t>
            </w:r>
          </w:p>
        </w:tc>
        <w:tc>
          <w:tcPr>
            <w:tcW w:w="179" w:type="pct"/>
            <w:tcBorders>
              <w:top w:val="nil"/>
              <w:left w:val="nil"/>
              <w:bottom w:val="nil"/>
              <w:right w:val="double" w:sz="6" w:space="0" w:color="auto"/>
            </w:tcBorders>
            <w:shd w:val="clear" w:color="auto" w:fill="auto"/>
            <w:noWrap/>
            <w:vAlign w:val="bottom"/>
            <w:hideMark/>
          </w:tcPr>
          <w:p w14:paraId="068D0B7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9.0%</w:t>
            </w:r>
          </w:p>
        </w:tc>
        <w:tc>
          <w:tcPr>
            <w:tcW w:w="233" w:type="pct"/>
            <w:tcBorders>
              <w:top w:val="nil"/>
              <w:left w:val="nil"/>
              <w:bottom w:val="nil"/>
              <w:right w:val="single" w:sz="4" w:space="0" w:color="auto"/>
            </w:tcBorders>
            <w:shd w:val="clear" w:color="000000" w:fill="B7DEE8"/>
            <w:noWrap/>
            <w:vAlign w:val="bottom"/>
            <w:hideMark/>
          </w:tcPr>
          <w:p w14:paraId="068D0B7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153,314</w:t>
            </w:r>
          </w:p>
        </w:tc>
        <w:tc>
          <w:tcPr>
            <w:tcW w:w="196" w:type="pct"/>
            <w:tcBorders>
              <w:top w:val="nil"/>
              <w:left w:val="nil"/>
              <w:bottom w:val="nil"/>
              <w:right w:val="double" w:sz="6" w:space="0" w:color="auto"/>
            </w:tcBorders>
            <w:shd w:val="clear" w:color="000000" w:fill="B7DEE8"/>
            <w:noWrap/>
            <w:vAlign w:val="bottom"/>
            <w:hideMark/>
          </w:tcPr>
          <w:p w14:paraId="068D0B7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8.7%</w:t>
            </w:r>
          </w:p>
        </w:tc>
        <w:tc>
          <w:tcPr>
            <w:tcW w:w="233" w:type="pct"/>
            <w:tcBorders>
              <w:top w:val="nil"/>
              <w:left w:val="nil"/>
              <w:bottom w:val="nil"/>
              <w:right w:val="single" w:sz="4" w:space="0" w:color="auto"/>
            </w:tcBorders>
            <w:shd w:val="clear" w:color="auto" w:fill="auto"/>
            <w:noWrap/>
            <w:vAlign w:val="bottom"/>
            <w:hideMark/>
          </w:tcPr>
          <w:p w14:paraId="068D0B7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164,908</w:t>
            </w:r>
          </w:p>
        </w:tc>
        <w:tc>
          <w:tcPr>
            <w:tcW w:w="196" w:type="pct"/>
            <w:tcBorders>
              <w:top w:val="nil"/>
              <w:left w:val="nil"/>
              <w:bottom w:val="nil"/>
              <w:right w:val="double" w:sz="6" w:space="0" w:color="auto"/>
            </w:tcBorders>
            <w:shd w:val="clear" w:color="auto" w:fill="auto"/>
            <w:noWrap/>
            <w:vAlign w:val="bottom"/>
            <w:hideMark/>
          </w:tcPr>
          <w:p w14:paraId="068D0B8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8.8%</w:t>
            </w:r>
          </w:p>
        </w:tc>
        <w:tc>
          <w:tcPr>
            <w:tcW w:w="236" w:type="pct"/>
            <w:tcBorders>
              <w:top w:val="nil"/>
              <w:left w:val="nil"/>
              <w:bottom w:val="nil"/>
              <w:right w:val="single" w:sz="4" w:space="0" w:color="auto"/>
            </w:tcBorders>
            <w:shd w:val="clear" w:color="auto" w:fill="auto"/>
            <w:noWrap/>
            <w:vAlign w:val="bottom"/>
            <w:hideMark/>
          </w:tcPr>
          <w:p w14:paraId="068D0B8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177,958</w:t>
            </w:r>
          </w:p>
        </w:tc>
        <w:tc>
          <w:tcPr>
            <w:tcW w:w="196" w:type="pct"/>
            <w:tcBorders>
              <w:top w:val="nil"/>
              <w:left w:val="nil"/>
              <w:bottom w:val="nil"/>
              <w:right w:val="double" w:sz="6" w:space="0" w:color="auto"/>
            </w:tcBorders>
            <w:shd w:val="clear" w:color="auto" w:fill="auto"/>
            <w:noWrap/>
            <w:vAlign w:val="bottom"/>
            <w:hideMark/>
          </w:tcPr>
          <w:p w14:paraId="068D0B8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8.9%</w:t>
            </w:r>
          </w:p>
        </w:tc>
        <w:tc>
          <w:tcPr>
            <w:tcW w:w="937" w:type="pct"/>
            <w:tcBorders>
              <w:top w:val="nil"/>
              <w:left w:val="nil"/>
              <w:bottom w:val="nil"/>
              <w:right w:val="single" w:sz="12" w:space="0" w:color="auto"/>
            </w:tcBorders>
            <w:shd w:val="clear" w:color="auto" w:fill="auto"/>
            <w:noWrap/>
            <w:vAlign w:val="bottom"/>
            <w:hideMark/>
          </w:tcPr>
          <w:p w14:paraId="068D0B8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V.A.T </w:t>
            </w:r>
          </w:p>
        </w:tc>
      </w:tr>
      <w:tr w:rsidR="00254C05" w:rsidRPr="00B778E4" w14:paraId="068D0B9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8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8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Tatimi mbi Fitimin</w:t>
            </w:r>
          </w:p>
        </w:tc>
        <w:tc>
          <w:tcPr>
            <w:tcW w:w="230" w:type="pct"/>
            <w:tcBorders>
              <w:top w:val="nil"/>
              <w:left w:val="double" w:sz="6" w:space="0" w:color="auto"/>
              <w:bottom w:val="nil"/>
              <w:right w:val="single" w:sz="4" w:space="0" w:color="auto"/>
            </w:tcBorders>
            <w:shd w:val="clear" w:color="auto" w:fill="auto"/>
            <w:noWrap/>
            <w:vAlign w:val="bottom"/>
            <w:hideMark/>
          </w:tcPr>
          <w:p w14:paraId="068D0B8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29,151</w:t>
            </w:r>
          </w:p>
        </w:tc>
        <w:tc>
          <w:tcPr>
            <w:tcW w:w="179" w:type="pct"/>
            <w:tcBorders>
              <w:top w:val="nil"/>
              <w:left w:val="nil"/>
              <w:bottom w:val="nil"/>
              <w:right w:val="double" w:sz="6" w:space="0" w:color="auto"/>
            </w:tcBorders>
            <w:shd w:val="clear" w:color="auto" w:fill="auto"/>
            <w:noWrap/>
            <w:vAlign w:val="bottom"/>
            <w:hideMark/>
          </w:tcPr>
          <w:p w14:paraId="068D0B8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w:t>
            </w:r>
          </w:p>
        </w:tc>
        <w:tc>
          <w:tcPr>
            <w:tcW w:w="233" w:type="pct"/>
            <w:tcBorders>
              <w:top w:val="nil"/>
              <w:left w:val="nil"/>
              <w:bottom w:val="nil"/>
              <w:right w:val="single" w:sz="4" w:space="0" w:color="auto"/>
            </w:tcBorders>
            <w:shd w:val="clear" w:color="auto" w:fill="auto"/>
            <w:noWrap/>
            <w:vAlign w:val="bottom"/>
            <w:hideMark/>
          </w:tcPr>
          <w:p w14:paraId="068D0B8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31,645</w:t>
            </w:r>
          </w:p>
        </w:tc>
        <w:tc>
          <w:tcPr>
            <w:tcW w:w="179" w:type="pct"/>
            <w:tcBorders>
              <w:top w:val="nil"/>
              <w:left w:val="nil"/>
              <w:bottom w:val="nil"/>
              <w:right w:val="double" w:sz="6" w:space="0" w:color="auto"/>
            </w:tcBorders>
            <w:shd w:val="clear" w:color="auto" w:fill="auto"/>
            <w:noWrap/>
            <w:vAlign w:val="bottom"/>
            <w:hideMark/>
          </w:tcPr>
          <w:p w14:paraId="068D0B8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w:t>
            </w:r>
          </w:p>
        </w:tc>
        <w:tc>
          <w:tcPr>
            <w:tcW w:w="249" w:type="pct"/>
            <w:tcBorders>
              <w:top w:val="nil"/>
              <w:left w:val="nil"/>
              <w:bottom w:val="nil"/>
              <w:right w:val="single" w:sz="4" w:space="0" w:color="auto"/>
            </w:tcBorders>
            <w:shd w:val="clear" w:color="auto" w:fill="auto"/>
            <w:noWrap/>
            <w:vAlign w:val="bottom"/>
            <w:hideMark/>
          </w:tcPr>
          <w:p w14:paraId="068D0B8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33,823</w:t>
            </w:r>
          </w:p>
        </w:tc>
        <w:tc>
          <w:tcPr>
            <w:tcW w:w="179" w:type="pct"/>
            <w:tcBorders>
              <w:top w:val="nil"/>
              <w:left w:val="nil"/>
              <w:bottom w:val="nil"/>
              <w:right w:val="double" w:sz="6" w:space="0" w:color="auto"/>
            </w:tcBorders>
            <w:shd w:val="clear" w:color="auto" w:fill="auto"/>
            <w:noWrap/>
            <w:vAlign w:val="bottom"/>
            <w:hideMark/>
          </w:tcPr>
          <w:p w14:paraId="068D0B8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w:t>
            </w:r>
          </w:p>
        </w:tc>
        <w:tc>
          <w:tcPr>
            <w:tcW w:w="233" w:type="pct"/>
            <w:tcBorders>
              <w:top w:val="nil"/>
              <w:left w:val="nil"/>
              <w:bottom w:val="nil"/>
              <w:right w:val="single" w:sz="4" w:space="0" w:color="auto"/>
            </w:tcBorders>
            <w:shd w:val="clear" w:color="000000" w:fill="B7DEE8"/>
            <w:noWrap/>
            <w:vAlign w:val="bottom"/>
            <w:hideMark/>
          </w:tcPr>
          <w:p w14:paraId="068D0B8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33,500</w:t>
            </w:r>
          </w:p>
        </w:tc>
        <w:tc>
          <w:tcPr>
            <w:tcW w:w="196" w:type="pct"/>
            <w:tcBorders>
              <w:top w:val="nil"/>
              <w:left w:val="nil"/>
              <w:bottom w:val="nil"/>
              <w:right w:val="double" w:sz="6" w:space="0" w:color="auto"/>
            </w:tcBorders>
            <w:shd w:val="clear" w:color="000000" w:fill="B7DEE8"/>
            <w:noWrap/>
            <w:vAlign w:val="bottom"/>
            <w:hideMark/>
          </w:tcPr>
          <w:p w14:paraId="068D0B8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233" w:type="pct"/>
            <w:tcBorders>
              <w:top w:val="nil"/>
              <w:left w:val="nil"/>
              <w:bottom w:val="nil"/>
              <w:right w:val="single" w:sz="4" w:space="0" w:color="auto"/>
            </w:tcBorders>
            <w:shd w:val="clear" w:color="auto" w:fill="auto"/>
            <w:noWrap/>
            <w:vAlign w:val="bottom"/>
            <w:hideMark/>
          </w:tcPr>
          <w:p w14:paraId="068D0B8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35,976</w:t>
            </w:r>
          </w:p>
        </w:tc>
        <w:tc>
          <w:tcPr>
            <w:tcW w:w="196" w:type="pct"/>
            <w:tcBorders>
              <w:top w:val="nil"/>
              <w:left w:val="nil"/>
              <w:bottom w:val="nil"/>
              <w:right w:val="double" w:sz="6" w:space="0" w:color="auto"/>
            </w:tcBorders>
            <w:shd w:val="clear" w:color="auto" w:fill="auto"/>
            <w:noWrap/>
            <w:vAlign w:val="bottom"/>
            <w:hideMark/>
          </w:tcPr>
          <w:p w14:paraId="068D0B9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236" w:type="pct"/>
            <w:tcBorders>
              <w:top w:val="nil"/>
              <w:left w:val="nil"/>
              <w:bottom w:val="nil"/>
              <w:right w:val="single" w:sz="4" w:space="0" w:color="auto"/>
            </w:tcBorders>
            <w:shd w:val="clear" w:color="auto" w:fill="auto"/>
            <w:noWrap/>
            <w:vAlign w:val="bottom"/>
            <w:hideMark/>
          </w:tcPr>
          <w:p w14:paraId="068D0B9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38,769</w:t>
            </w:r>
          </w:p>
        </w:tc>
        <w:tc>
          <w:tcPr>
            <w:tcW w:w="196" w:type="pct"/>
            <w:tcBorders>
              <w:top w:val="nil"/>
              <w:left w:val="nil"/>
              <w:bottom w:val="nil"/>
              <w:right w:val="double" w:sz="6" w:space="0" w:color="auto"/>
            </w:tcBorders>
            <w:shd w:val="clear" w:color="auto" w:fill="auto"/>
            <w:noWrap/>
            <w:vAlign w:val="bottom"/>
            <w:hideMark/>
          </w:tcPr>
          <w:p w14:paraId="068D0B9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937" w:type="pct"/>
            <w:tcBorders>
              <w:top w:val="nil"/>
              <w:left w:val="nil"/>
              <w:bottom w:val="nil"/>
              <w:right w:val="single" w:sz="12" w:space="0" w:color="auto"/>
            </w:tcBorders>
            <w:shd w:val="clear" w:color="auto" w:fill="auto"/>
            <w:noWrap/>
            <w:vAlign w:val="bottom"/>
            <w:hideMark/>
          </w:tcPr>
          <w:p w14:paraId="068D0B9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Profit Tax</w:t>
            </w:r>
          </w:p>
        </w:tc>
      </w:tr>
      <w:tr w:rsidR="00254C05" w:rsidRPr="00B778E4" w14:paraId="068D0BA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9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9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Akcizat</w:t>
            </w:r>
          </w:p>
        </w:tc>
        <w:tc>
          <w:tcPr>
            <w:tcW w:w="230" w:type="pct"/>
            <w:tcBorders>
              <w:top w:val="nil"/>
              <w:left w:val="double" w:sz="6" w:space="0" w:color="auto"/>
              <w:bottom w:val="nil"/>
              <w:right w:val="single" w:sz="4" w:space="0" w:color="auto"/>
            </w:tcBorders>
            <w:shd w:val="clear" w:color="auto" w:fill="auto"/>
            <w:noWrap/>
            <w:vAlign w:val="bottom"/>
            <w:hideMark/>
          </w:tcPr>
          <w:p w14:paraId="068D0B9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41,896</w:t>
            </w:r>
          </w:p>
        </w:tc>
        <w:tc>
          <w:tcPr>
            <w:tcW w:w="179" w:type="pct"/>
            <w:tcBorders>
              <w:top w:val="nil"/>
              <w:left w:val="nil"/>
              <w:bottom w:val="nil"/>
              <w:right w:val="double" w:sz="6" w:space="0" w:color="auto"/>
            </w:tcBorders>
            <w:shd w:val="clear" w:color="auto" w:fill="auto"/>
            <w:noWrap/>
            <w:vAlign w:val="bottom"/>
            <w:hideMark/>
          </w:tcPr>
          <w:p w14:paraId="068D0B9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w:t>
            </w:r>
          </w:p>
        </w:tc>
        <w:tc>
          <w:tcPr>
            <w:tcW w:w="233" w:type="pct"/>
            <w:tcBorders>
              <w:top w:val="nil"/>
              <w:left w:val="nil"/>
              <w:bottom w:val="nil"/>
              <w:right w:val="single" w:sz="4" w:space="0" w:color="auto"/>
            </w:tcBorders>
            <w:shd w:val="clear" w:color="auto" w:fill="auto"/>
            <w:noWrap/>
            <w:vAlign w:val="bottom"/>
            <w:hideMark/>
          </w:tcPr>
          <w:p w14:paraId="068D0B9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45,105</w:t>
            </w:r>
          </w:p>
        </w:tc>
        <w:tc>
          <w:tcPr>
            <w:tcW w:w="179" w:type="pct"/>
            <w:tcBorders>
              <w:top w:val="nil"/>
              <w:left w:val="nil"/>
              <w:bottom w:val="nil"/>
              <w:right w:val="double" w:sz="6" w:space="0" w:color="auto"/>
            </w:tcBorders>
            <w:shd w:val="clear" w:color="auto" w:fill="auto"/>
            <w:noWrap/>
            <w:vAlign w:val="bottom"/>
            <w:hideMark/>
          </w:tcPr>
          <w:p w14:paraId="068D0B9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2.9%</w:t>
            </w:r>
          </w:p>
        </w:tc>
        <w:tc>
          <w:tcPr>
            <w:tcW w:w="249" w:type="pct"/>
            <w:tcBorders>
              <w:top w:val="nil"/>
              <w:left w:val="nil"/>
              <w:bottom w:val="nil"/>
              <w:right w:val="single" w:sz="4" w:space="0" w:color="auto"/>
            </w:tcBorders>
            <w:shd w:val="clear" w:color="auto" w:fill="auto"/>
            <w:noWrap/>
            <w:vAlign w:val="bottom"/>
            <w:hideMark/>
          </w:tcPr>
          <w:p w14:paraId="068D0B9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49,000</w:t>
            </w:r>
          </w:p>
        </w:tc>
        <w:tc>
          <w:tcPr>
            <w:tcW w:w="179" w:type="pct"/>
            <w:tcBorders>
              <w:top w:val="nil"/>
              <w:left w:val="nil"/>
              <w:bottom w:val="nil"/>
              <w:right w:val="double" w:sz="6" w:space="0" w:color="auto"/>
            </w:tcBorders>
            <w:shd w:val="clear" w:color="auto" w:fill="auto"/>
            <w:noWrap/>
            <w:vAlign w:val="bottom"/>
            <w:hideMark/>
          </w:tcPr>
          <w:p w14:paraId="068D0B9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w:t>
            </w:r>
          </w:p>
        </w:tc>
        <w:tc>
          <w:tcPr>
            <w:tcW w:w="233" w:type="pct"/>
            <w:tcBorders>
              <w:top w:val="nil"/>
              <w:left w:val="nil"/>
              <w:bottom w:val="nil"/>
              <w:right w:val="single" w:sz="4" w:space="0" w:color="auto"/>
            </w:tcBorders>
            <w:shd w:val="clear" w:color="000000" w:fill="B7DEE8"/>
            <w:noWrap/>
            <w:vAlign w:val="bottom"/>
            <w:hideMark/>
          </w:tcPr>
          <w:p w14:paraId="068D0B9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48,300</w:t>
            </w:r>
          </w:p>
        </w:tc>
        <w:tc>
          <w:tcPr>
            <w:tcW w:w="196" w:type="pct"/>
            <w:tcBorders>
              <w:top w:val="nil"/>
              <w:left w:val="nil"/>
              <w:bottom w:val="nil"/>
              <w:right w:val="double" w:sz="6" w:space="0" w:color="auto"/>
            </w:tcBorders>
            <w:shd w:val="clear" w:color="000000" w:fill="B7DEE8"/>
            <w:noWrap/>
            <w:vAlign w:val="bottom"/>
            <w:hideMark/>
          </w:tcPr>
          <w:p w14:paraId="068D0B9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w:t>
            </w:r>
          </w:p>
        </w:tc>
        <w:tc>
          <w:tcPr>
            <w:tcW w:w="233" w:type="pct"/>
            <w:tcBorders>
              <w:top w:val="nil"/>
              <w:left w:val="nil"/>
              <w:bottom w:val="nil"/>
              <w:right w:val="single" w:sz="4" w:space="0" w:color="auto"/>
            </w:tcBorders>
            <w:shd w:val="clear" w:color="auto" w:fill="auto"/>
            <w:noWrap/>
            <w:vAlign w:val="bottom"/>
            <w:hideMark/>
          </w:tcPr>
          <w:p w14:paraId="068D0B9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51,716</w:t>
            </w:r>
          </w:p>
        </w:tc>
        <w:tc>
          <w:tcPr>
            <w:tcW w:w="196" w:type="pct"/>
            <w:tcBorders>
              <w:top w:val="nil"/>
              <w:left w:val="nil"/>
              <w:bottom w:val="nil"/>
              <w:right w:val="double" w:sz="6" w:space="0" w:color="auto"/>
            </w:tcBorders>
            <w:shd w:val="clear" w:color="auto" w:fill="auto"/>
            <w:noWrap/>
            <w:vAlign w:val="bottom"/>
            <w:hideMark/>
          </w:tcPr>
          <w:p w14:paraId="068D0BA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w:t>
            </w:r>
          </w:p>
        </w:tc>
        <w:tc>
          <w:tcPr>
            <w:tcW w:w="236" w:type="pct"/>
            <w:tcBorders>
              <w:top w:val="nil"/>
              <w:left w:val="nil"/>
              <w:bottom w:val="nil"/>
              <w:right w:val="single" w:sz="4" w:space="0" w:color="auto"/>
            </w:tcBorders>
            <w:shd w:val="clear" w:color="auto" w:fill="auto"/>
            <w:noWrap/>
            <w:vAlign w:val="bottom"/>
            <w:hideMark/>
          </w:tcPr>
          <w:p w14:paraId="068D0BA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55,675</w:t>
            </w:r>
          </w:p>
        </w:tc>
        <w:tc>
          <w:tcPr>
            <w:tcW w:w="196" w:type="pct"/>
            <w:tcBorders>
              <w:top w:val="nil"/>
              <w:left w:val="nil"/>
              <w:bottom w:val="nil"/>
              <w:right w:val="double" w:sz="6" w:space="0" w:color="auto"/>
            </w:tcBorders>
            <w:shd w:val="clear" w:color="auto" w:fill="auto"/>
            <w:noWrap/>
            <w:vAlign w:val="bottom"/>
            <w:hideMark/>
          </w:tcPr>
          <w:p w14:paraId="068D0BA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w:t>
            </w:r>
          </w:p>
        </w:tc>
        <w:tc>
          <w:tcPr>
            <w:tcW w:w="937" w:type="pct"/>
            <w:tcBorders>
              <w:top w:val="nil"/>
              <w:left w:val="nil"/>
              <w:bottom w:val="nil"/>
              <w:right w:val="single" w:sz="12" w:space="0" w:color="auto"/>
            </w:tcBorders>
            <w:shd w:val="clear" w:color="auto" w:fill="auto"/>
            <w:noWrap/>
            <w:vAlign w:val="bottom"/>
            <w:hideMark/>
          </w:tcPr>
          <w:p w14:paraId="068D0BA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Excise Tax</w:t>
            </w:r>
          </w:p>
        </w:tc>
      </w:tr>
      <w:tr w:rsidR="00254C05" w:rsidRPr="00B778E4" w14:paraId="068D0BB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A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A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Tatimi mbi te Ardhurat Personale</w:t>
            </w:r>
          </w:p>
        </w:tc>
        <w:tc>
          <w:tcPr>
            <w:tcW w:w="230" w:type="pct"/>
            <w:tcBorders>
              <w:top w:val="nil"/>
              <w:left w:val="double" w:sz="6" w:space="0" w:color="auto"/>
              <w:bottom w:val="nil"/>
              <w:right w:val="single" w:sz="4" w:space="0" w:color="auto"/>
            </w:tcBorders>
            <w:shd w:val="clear" w:color="auto" w:fill="auto"/>
            <w:noWrap/>
            <w:vAlign w:val="bottom"/>
            <w:hideMark/>
          </w:tcPr>
          <w:p w14:paraId="068D0BA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31,412</w:t>
            </w:r>
          </w:p>
        </w:tc>
        <w:tc>
          <w:tcPr>
            <w:tcW w:w="179" w:type="pct"/>
            <w:tcBorders>
              <w:top w:val="nil"/>
              <w:left w:val="nil"/>
              <w:bottom w:val="nil"/>
              <w:right w:val="double" w:sz="6" w:space="0" w:color="auto"/>
            </w:tcBorders>
            <w:shd w:val="clear" w:color="auto" w:fill="auto"/>
            <w:noWrap/>
            <w:vAlign w:val="bottom"/>
            <w:hideMark/>
          </w:tcPr>
          <w:p w14:paraId="068D0BA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w:t>
            </w:r>
          </w:p>
        </w:tc>
        <w:tc>
          <w:tcPr>
            <w:tcW w:w="233" w:type="pct"/>
            <w:tcBorders>
              <w:top w:val="nil"/>
              <w:left w:val="nil"/>
              <w:bottom w:val="nil"/>
              <w:right w:val="single" w:sz="4" w:space="0" w:color="auto"/>
            </w:tcBorders>
            <w:shd w:val="clear" w:color="auto" w:fill="auto"/>
            <w:noWrap/>
            <w:vAlign w:val="bottom"/>
            <w:hideMark/>
          </w:tcPr>
          <w:p w14:paraId="068D0BA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32,102</w:t>
            </w:r>
          </w:p>
        </w:tc>
        <w:tc>
          <w:tcPr>
            <w:tcW w:w="179" w:type="pct"/>
            <w:tcBorders>
              <w:top w:val="nil"/>
              <w:left w:val="nil"/>
              <w:bottom w:val="nil"/>
              <w:right w:val="double" w:sz="6" w:space="0" w:color="auto"/>
            </w:tcBorders>
            <w:shd w:val="clear" w:color="auto" w:fill="auto"/>
            <w:noWrap/>
            <w:vAlign w:val="bottom"/>
            <w:hideMark/>
          </w:tcPr>
          <w:p w14:paraId="068D0BA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w:t>
            </w:r>
          </w:p>
        </w:tc>
        <w:tc>
          <w:tcPr>
            <w:tcW w:w="249" w:type="pct"/>
            <w:tcBorders>
              <w:top w:val="nil"/>
              <w:left w:val="nil"/>
              <w:bottom w:val="nil"/>
              <w:right w:val="single" w:sz="4" w:space="0" w:color="auto"/>
            </w:tcBorders>
            <w:shd w:val="clear" w:color="auto" w:fill="auto"/>
            <w:noWrap/>
            <w:vAlign w:val="bottom"/>
            <w:hideMark/>
          </w:tcPr>
          <w:p w14:paraId="068D0BA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36,800</w:t>
            </w:r>
          </w:p>
        </w:tc>
        <w:tc>
          <w:tcPr>
            <w:tcW w:w="179" w:type="pct"/>
            <w:tcBorders>
              <w:top w:val="nil"/>
              <w:left w:val="nil"/>
              <w:bottom w:val="nil"/>
              <w:right w:val="double" w:sz="6" w:space="0" w:color="auto"/>
            </w:tcBorders>
            <w:shd w:val="clear" w:color="auto" w:fill="auto"/>
            <w:noWrap/>
            <w:vAlign w:val="bottom"/>
            <w:hideMark/>
          </w:tcPr>
          <w:p w14:paraId="068D0BA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w:t>
            </w:r>
          </w:p>
        </w:tc>
        <w:tc>
          <w:tcPr>
            <w:tcW w:w="233" w:type="pct"/>
            <w:tcBorders>
              <w:top w:val="nil"/>
              <w:left w:val="nil"/>
              <w:bottom w:val="nil"/>
              <w:right w:val="single" w:sz="4" w:space="0" w:color="auto"/>
            </w:tcBorders>
            <w:shd w:val="clear" w:color="000000" w:fill="B7DEE8"/>
            <w:noWrap/>
            <w:vAlign w:val="bottom"/>
            <w:hideMark/>
          </w:tcPr>
          <w:p w14:paraId="068D0BA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41,900</w:t>
            </w:r>
          </w:p>
        </w:tc>
        <w:tc>
          <w:tcPr>
            <w:tcW w:w="196" w:type="pct"/>
            <w:tcBorders>
              <w:top w:val="nil"/>
              <w:left w:val="nil"/>
              <w:bottom w:val="nil"/>
              <w:right w:val="double" w:sz="6" w:space="0" w:color="auto"/>
            </w:tcBorders>
            <w:shd w:val="clear" w:color="000000" w:fill="B7DEE8"/>
            <w:noWrap/>
            <w:vAlign w:val="bottom"/>
            <w:hideMark/>
          </w:tcPr>
          <w:p w14:paraId="068D0BA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BA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44,818</w:t>
            </w:r>
          </w:p>
        </w:tc>
        <w:tc>
          <w:tcPr>
            <w:tcW w:w="196" w:type="pct"/>
            <w:tcBorders>
              <w:top w:val="nil"/>
              <w:left w:val="nil"/>
              <w:bottom w:val="nil"/>
              <w:right w:val="double" w:sz="6" w:space="0" w:color="auto"/>
            </w:tcBorders>
            <w:shd w:val="clear" w:color="auto" w:fill="auto"/>
            <w:noWrap/>
            <w:vAlign w:val="bottom"/>
            <w:hideMark/>
          </w:tcPr>
          <w:p w14:paraId="068D0BB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6" w:type="pct"/>
            <w:tcBorders>
              <w:top w:val="nil"/>
              <w:left w:val="nil"/>
              <w:bottom w:val="nil"/>
              <w:right w:val="single" w:sz="4" w:space="0" w:color="auto"/>
            </w:tcBorders>
            <w:shd w:val="clear" w:color="auto" w:fill="auto"/>
            <w:noWrap/>
            <w:vAlign w:val="bottom"/>
            <w:hideMark/>
          </w:tcPr>
          <w:p w14:paraId="068D0BB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48,106</w:t>
            </w:r>
          </w:p>
        </w:tc>
        <w:tc>
          <w:tcPr>
            <w:tcW w:w="196" w:type="pct"/>
            <w:tcBorders>
              <w:top w:val="nil"/>
              <w:left w:val="nil"/>
              <w:bottom w:val="nil"/>
              <w:right w:val="double" w:sz="6" w:space="0" w:color="auto"/>
            </w:tcBorders>
            <w:shd w:val="clear" w:color="auto" w:fill="auto"/>
            <w:noWrap/>
            <w:vAlign w:val="bottom"/>
            <w:hideMark/>
          </w:tcPr>
          <w:p w14:paraId="068D0BB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937" w:type="pct"/>
            <w:tcBorders>
              <w:top w:val="nil"/>
              <w:left w:val="nil"/>
              <w:bottom w:val="nil"/>
              <w:right w:val="single" w:sz="12" w:space="0" w:color="auto"/>
            </w:tcBorders>
            <w:shd w:val="clear" w:color="auto" w:fill="auto"/>
            <w:noWrap/>
            <w:vAlign w:val="bottom"/>
            <w:hideMark/>
          </w:tcPr>
          <w:p w14:paraId="068D0BB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Personal Income Tax</w:t>
            </w:r>
          </w:p>
        </w:tc>
      </w:tr>
      <w:tr w:rsidR="00254C05" w:rsidRPr="00B778E4" w14:paraId="068D0BC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B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B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Taksa Nacionale dhe te tjera</w:t>
            </w:r>
          </w:p>
        </w:tc>
        <w:tc>
          <w:tcPr>
            <w:tcW w:w="230" w:type="pct"/>
            <w:tcBorders>
              <w:top w:val="nil"/>
              <w:left w:val="double" w:sz="6" w:space="0" w:color="auto"/>
              <w:bottom w:val="nil"/>
              <w:right w:val="single" w:sz="4" w:space="0" w:color="auto"/>
            </w:tcBorders>
            <w:shd w:val="clear" w:color="auto" w:fill="auto"/>
            <w:noWrap/>
            <w:vAlign w:val="bottom"/>
            <w:hideMark/>
          </w:tcPr>
          <w:p w14:paraId="068D0BB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35,794</w:t>
            </w:r>
          </w:p>
        </w:tc>
        <w:tc>
          <w:tcPr>
            <w:tcW w:w="179" w:type="pct"/>
            <w:tcBorders>
              <w:top w:val="nil"/>
              <w:left w:val="nil"/>
              <w:bottom w:val="nil"/>
              <w:right w:val="double" w:sz="6" w:space="0" w:color="auto"/>
            </w:tcBorders>
            <w:shd w:val="clear" w:color="auto" w:fill="auto"/>
            <w:noWrap/>
            <w:vAlign w:val="bottom"/>
            <w:hideMark/>
          </w:tcPr>
          <w:p w14:paraId="068D0BB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BB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38,502</w:t>
            </w:r>
          </w:p>
        </w:tc>
        <w:tc>
          <w:tcPr>
            <w:tcW w:w="179" w:type="pct"/>
            <w:tcBorders>
              <w:top w:val="nil"/>
              <w:left w:val="nil"/>
              <w:bottom w:val="nil"/>
              <w:right w:val="double" w:sz="6" w:space="0" w:color="auto"/>
            </w:tcBorders>
            <w:shd w:val="clear" w:color="auto" w:fill="auto"/>
            <w:noWrap/>
            <w:vAlign w:val="bottom"/>
            <w:hideMark/>
          </w:tcPr>
          <w:p w14:paraId="068D0BB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w:t>
            </w:r>
          </w:p>
        </w:tc>
        <w:tc>
          <w:tcPr>
            <w:tcW w:w="249" w:type="pct"/>
            <w:tcBorders>
              <w:top w:val="nil"/>
              <w:left w:val="nil"/>
              <w:bottom w:val="nil"/>
              <w:right w:val="single" w:sz="4" w:space="0" w:color="auto"/>
            </w:tcBorders>
            <w:shd w:val="clear" w:color="auto" w:fill="auto"/>
            <w:noWrap/>
            <w:vAlign w:val="bottom"/>
            <w:hideMark/>
          </w:tcPr>
          <w:p w14:paraId="068D0BB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38,340</w:t>
            </w:r>
          </w:p>
        </w:tc>
        <w:tc>
          <w:tcPr>
            <w:tcW w:w="179" w:type="pct"/>
            <w:tcBorders>
              <w:top w:val="nil"/>
              <w:left w:val="nil"/>
              <w:bottom w:val="nil"/>
              <w:right w:val="double" w:sz="6" w:space="0" w:color="auto"/>
            </w:tcBorders>
            <w:shd w:val="clear" w:color="auto" w:fill="auto"/>
            <w:noWrap/>
            <w:vAlign w:val="bottom"/>
            <w:hideMark/>
          </w:tcPr>
          <w:p w14:paraId="068D0BB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2.3%</w:t>
            </w:r>
          </w:p>
        </w:tc>
        <w:tc>
          <w:tcPr>
            <w:tcW w:w="233" w:type="pct"/>
            <w:tcBorders>
              <w:top w:val="nil"/>
              <w:left w:val="nil"/>
              <w:bottom w:val="nil"/>
              <w:right w:val="single" w:sz="4" w:space="0" w:color="auto"/>
            </w:tcBorders>
            <w:shd w:val="clear" w:color="000000" w:fill="B7DEE8"/>
            <w:noWrap/>
            <w:vAlign w:val="bottom"/>
            <w:hideMark/>
          </w:tcPr>
          <w:p w14:paraId="068D0BB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41,200</w:t>
            </w:r>
          </w:p>
        </w:tc>
        <w:tc>
          <w:tcPr>
            <w:tcW w:w="196" w:type="pct"/>
            <w:tcBorders>
              <w:top w:val="nil"/>
              <w:left w:val="nil"/>
              <w:bottom w:val="nil"/>
              <w:right w:val="double" w:sz="6" w:space="0" w:color="auto"/>
            </w:tcBorders>
            <w:shd w:val="clear" w:color="000000" w:fill="B7DEE8"/>
            <w:noWrap/>
            <w:vAlign w:val="bottom"/>
            <w:hideMark/>
          </w:tcPr>
          <w:p w14:paraId="068D0BB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BB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44,070</w:t>
            </w:r>
          </w:p>
        </w:tc>
        <w:tc>
          <w:tcPr>
            <w:tcW w:w="196" w:type="pct"/>
            <w:tcBorders>
              <w:top w:val="nil"/>
              <w:left w:val="nil"/>
              <w:bottom w:val="nil"/>
              <w:right w:val="double" w:sz="6" w:space="0" w:color="auto"/>
            </w:tcBorders>
            <w:shd w:val="clear" w:color="auto" w:fill="auto"/>
            <w:noWrap/>
            <w:vAlign w:val="bottom"/>
            <w:hideMark/>
          </w:tcPr>
          <w:p w14:paraId="068D0BC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6" w:type="pct"/>
            <w:tcBorders>
              <w:top w:val="nil"/>
              <w:left w:val="nil"/>
              <w:bottom w:val="nil"/>
              <w:right w:val="single" w:sz="4" w:space="0" w:color="auto"/>
            </w:tcBorders>
            <w:shd w:val="clear" w:color="auto" w:fill="auto"/>
            <w:noWrap/>
            <w:vAlign w:val="bottom"/>
            <w:hideMark/>
          </w:tcPr>
          <w:p w14:paraId="068D0BC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47,255</w:t>
            </w:r>
          </w:p>
        </w:tc>
        <w:tc>
          <w:tcPr>
            <w:tcW w:w="196" w:type="pct"/>
            <w:tcBorders>
              <w:top w:val="nil"/>
              <w:left w:val="nil"/>
              <w:bottom w:val="nil"/>
              <w:right w:val="double" w:sz="6" w:space="0" w:color="auto"/>
            </w:tcBorders>
            <w:shd w:val="clear" w:color="auto" w:fill="auto"/>
            <w:noWrap/>
            <w:vAlign w:val="bottom"/>
            <w:hideMark/>
          </w:tcPr>
          <w:p w14:paraId="068D0BC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937" w:type="pct"/>
            <w:tcBorders>
              <w:top w:val="nil"/>
              <w:left w:val="nil"/>
              <w:bottom w:val="nil"/>
              <w:right w:val="single" w:sz="12" w:space="0" w:color="auto"/>
            </w:tcBorders>
            <w:shd w:val="clear" w:color="auto" w:fill="auto"/>
            <w:noWrap/>
            <w:vAlign w:val="bottom"/>
            <w:hideMark/>
          </w:tcPr>
          <w:p w14:paraId="068D0BC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National Taxes and others</w:t>
            </w:r>
          </w:p>
        </w:tc>
      </w:tr>
      <w:tr w:rsidR="00254C05" w:rsidRPr="00B778E4" w14:paraId="068D0BD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C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C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Taksa Doganore</w:t>
            </w:r>
          </w:p>
        </w:tc>
        <w:tc>
          <w:tcPr>
            <w:tcW w:w="230" w:type="pct"/>
            <w:tcBorders>
              <w:top w:val="nil"/>
              <w:left w:val="double" w:sz="6" w:space="0" w:color="auto"/>
              <w:bottom w:val="nil"/>
              <w:right w:val="single" w:sz="4" w:space="0" w:color="auto"/>
            </w:tcBorders>
            <w:shd w:val="clear" w:color="auto" w:fill="auto"/>
            <w:noWrap/>
            <w:vAlign w:val="bottom"/>
            <w:hideMark/>
          </w:tcPr>
          <w:p w14:paraId="068D0BC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6,137</w:t>
            </w:r>
          </w:p>
        </w:tc>
        <w:tc>
          <w:tcPr>
            <w:tcW w:w="179" w:type="pct"/>
            <w:tcBorders>
              <w:top w:val="nil"/>
              <w:left w:val="nil"/>
              <w:bottom w:val="nil"/>
              <w:right w:val="double" w:sz="6" w:space="0" w:color="auto"/>
            </w:tcBorders>
            <w:shd w:val="clear" w:color="auto" w:fill="auto"/>
            <w:noWrap/>
            <w:vAlign w:val="bottom"/>
            <w:hideMark/>
          </w:tcPr>
          <w:p w14:paraId="068D0BC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auto" w:fill="auto"/>
            <w:noWrap/>
            <w:vAlign w:val="bottom"/>
            <w:hideMark/>
          </w:tcPr>
          <w:p w14:paraId="068D0BC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6,492</w:t>
            </w:r>
          </w:p>
        </w:tc>
        <w:tc>
          <w:tcPr>
            <w:tcW w:w="179" w:type="pct"/>
            <w:tcBorders>
              <w:top w:val="nil"/>
              <w:left w:val="nil"/>
              <w:bottom w:val="nil"/>
              <w:right w:val="double" w:sz="6" w:space="0" w:color="auto"/>
            </w:tcBorders>
            <w:shd w:val="clear" w:color="auto" w:fill="auto"/>
            <w:noWrap/>
            <w:vAlign w:val="bottom"/>
            <w:hideMark/>
          </w:tcPr>
          <w:p w14:paraId="068D0BC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49" w:type="pct"/>
            <w:tcBorders>
              <w:top w:val="nil"/>
              <w:left w:val="nil"/>
              <w:bottom w:val="nil"/>
              <w:right w:val="single" w:sz="4" w:space="0" w:color="auto"/>
            </w:tcBorders>
            <w:shd w:val="clear" w:color="auto" w:fill="auto"/>
            <w:noWrap/>
            <w:vAlign w:val="bottom"/>
            <w:hideMark/>
          </w:tcPr>
          <w:p w14:paraId="068D0BC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7,000</w:t>
            </w:r>
          </w:p>
        </w:tc>
        <w:tc>
          <w:tcPr>
            <w:tcW w:w="179" w:type="pct"/>
            <w:tcBorders>
              <w:top w:val="nil"/>
              <w:left w:val="nil"/>
              <w:bottom w:val="nil"/>
              <w:right w:val="double" w:sz="6" w:space="0" w:color="auto"/>
            </w:tcBorders>
            <w:shd w:val="clear" w:color="auto" w:fill="auto"/>
            <w:noWrap/>
            <w:vAlign w:val="bottom"/>
            <w:hideMark/>
          </w:tcPr>
          <w:p w14:paraId="068D0BC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000000" w:fill="B7DEE8"/>
            <w:noWrap/>
            <w:vAlign w:val="bottom"/>
            <w:hideMark/>
          </w:tcPr>
          <w:p w14:paraId="068D0BC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7,390</w:t>
            </w:r>
          </w:p>
        </w:tc>
        <w:tc>
          <w:tcPr>
            <w:tcW w:w="196" w:type="pct"/>
            <w:tcBorders>
              <w:top w:val="nil"/>
              <w:left w:val="nil"/>
              <w:bottom w:val="nil"/>
              <w:right w:val="double" w:sz="6" w:space="0" w:color="auto"/>
            </w:tcBorders>
            <w:shd w:val="clear" w:color="000000" w:fill="B7DEE8"/>
            <w:noWrap/>
            <w:vAlign w:val="bottom"/>
            <w:hideMark/>
          </w:tcPr>
          <w:p w14:paraId="068D0BC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auto" w:fill="auto"/>
            <w:noWrap/>
            <w:vAlign w:val="bottom"/>
            <w:hideMark/>
          </w:tcPr>
          <w:p w14:paraId="068D0BC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7,881</w:t>
            </w:r>
          </w:p>
        </w:tc>
        <w:tc>
          <w:tcPr>
            <w:tcW w:w="196" w:type="pct"/>
            <w:tcBorders>
              <w:top w:val="nil"/>
              <w:left w:val="nil"/>
              <w:bottom w:val="nil"/>
              <w:right w:val="double" w:sz="6" w:space="0" w:color="auto"/>
            </w:tcBorders>
            <w:shd w:val="clear" w:color="auto" w:fill="auto"/>
            <w:noWrap/>
            <w:vAlign w:val="bottom"/>
            <w:hideMark/>
          </w:tcPr>
          <w:p w14:paraId="068D0BD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6" w:type="pct"/>
            <w:tcBorders>
              <w:top w:val="nil"/>
              <w:left w:val="nil"/>
              <w:bottom w:val="nil"/>
              <w:right w:val="single" w:sz="4" w:space="0" w:color="auto"/>
            </w:tcBorders>
            <w:shd w:val="clear" w:color="auto" w:fill="auto"/>
            <w:noWrap/>
            <w:vAlign w:val="bottom"/>
            <w:hideMark/>
          </w:tcPr>
          <w:p w14:paraId="068D0BD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8,434</w:t>
            </w:r>
          </w:p>
        </w:tc>
        <w:tc>
          <w:tcPr>
            <w:tcW w:w="196" w:type="pct"/>
            <w:tcBorders>
              <w:top w:val="nil"/>
              <w:left w:val="nil"/>
              <w:bottom w:val="nil"/>
              <w:right w:val="double" w:sz="6" w:space="0" w:color="auto"/>
            </w:tcBorders>
            <w:shd w:val="clear" w:color="auto" w:fill="auto"/>
            <w:noWrap/>
            <w:vAlign w:val="bottom"/>
            <w:hideMark/>
          </w:tcPr>
          <w:p w14:paraId="068D0BD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937" w:type="pct"/>
            <w:tcBorders>
              <w:top w:val="nil"/>
              <w:left w:val="nil"/>
              <w:bottom w:val="nil"/>
              <w:right w:val="single" w:sz="12" w:space="0" w:color="auto"/>
            </w:tcBorders>
            <w:shd w:val="clear" w:color="auto" w:fill="auto"/>
            <w:noWrap/>
            <w:vAlign w:val="bottom"/>
            <w:hideMark/>
          </w:tcPr>
          <w:p w14:paraId="068D0BD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Customs Duties</w:t>
            </w:r>
          </w:p>
        </w:tc>
      </w:tr>
      <w:tr w:rsidR="00254C05" w:rsidRPr="00B778E4" w14:paraId="068D0BE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D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II.2</w:t>
            </w:r>
          </w:p>
        </w:tc>
        <w:tc>
          <w:tcPr>
            <w:tcW w:w="1389" w:type="pct"/>
            <w:tcBorders>
              <w:top w:val="nil"/>
              <w:left w:val="nil"/>
              <w:bottom w:val="nil"/>
              <w:right w:val="nil"/>
            </w:tcBorders>
            <w:shd w:val="clear" w:color="auto" w:fill="auto"/>
            <w:noWrap/>
            <w:vAlign w:val="bottom"/>
            <w:hideMark/>
          </w:tcPr>
          <w:p w14:paraId="068D0BD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Te ardhura nga Pushteti Vendor</w:t>
            </w:r>
          </w:p>
        </w:tc>
        <w:tc>
          <w:tcPr>
            <w:tcW w:w="230" w:type="pct"/>
            <w:tcBorders>
              <w:top w:val="nil"/>
              <w:left w:val="double" w:sz="6" w:space="0" w:color="auto"/>
              <w:bottom w:val="nil"/>
              <w:right w:val="single" w:sz="4" w:space="0" w:color="auto"/>
            </w:tcBorders>
            <w:shd w:val="clear" w:color="auto" w:fill="auto"/>
            <w:noWrap/>
            <w:vAlign w:val="bottom"/>
            <w:hideMark/>
          </w:tcPr>
          <w:p w14:paraId="068D0BD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14,951</w:t>
            </w:r>
          </w:p>
        </w:tc>
        <w:tc>
          <w:tcPr>
            <w:tcW w:w="179" w:type="pct"/>
            <w:tcBorders>
              <w:top w:val="nil"/>
              <w:left w:val="nil"/>
              <w:bottom w:val="nil"/>
              <w:right w:val="double" w:sz="6" w:space="0" w:color="auto"/>
            </w:tcBorders>
            <w:shd w:val="clear" w:color="auto" w:fill="auto"/>
            <w:noWrap/>
            <w:vAlign w:val="bottom"/>
            <w:hideMark/>
          </w:tcPr>
          <w:p w14:paraId="068D0BD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w:t>
            </w:r>
          </w:p>
        </w:tc>
        <w:tc>
          <w:tcPr>
            <w:tcW w:w="233" w:type="pct"/>
            <w:tcBorders>
              <w:top w:val="nil"/>
              <w:left w:val="nil"/>
              <w:bottom w:val="nil"/>
              <w:right w:val="single" w:sz="4" w:space="0" w:color="auto"/>
            </w:tcBorders>
            <w:shd w:val="clear" w:color="auto" w:fill="auto"/>
            <w:noWrap/>
            <w:vAlign w:val="bottom"/>
            <w:hideMark/>
          </w:tcPr>
          <w:p w14:paraId="068D0BD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18,447</w:t>
            </w:r>
          </w:p>
        </w:tc>
        <w:tc>
          <w:tcPr>
            <w:tcW w:w="179" w:type="pct"/>
            <w:tcBorders>
              <w:top w:val="nil"/>
              <w:left w:val="nil"/>
              <w:bottom w:val="nil"/>
              <w:right w:val="double" w:sz="6" w:space="0" w:color="auto"/>
            </w:tcBorders>
            <w:shd w:val="clear" w:color="auto" w:fill="auto"/>
            <w:noWrap/>
            <w:vAlign w:val="bottom"/>
            <w:hideMark/>
          </w:tcPr>
          <w:p w14:paraId="068D0BD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1.2%</w:t>
            </w:r>
          </w:p>
        </w:tc>
        <w:tc>
          <w:tcPr>
            <w:tcW w:w="249" w:type="pct"/>
            <w:tcBorders>
              <w:top w:val="nil"/>
              <w:left w:val="nil"/>
              <w:bottom w:val="nil"/>
              <w:right w:val="single" w:sz="4" w:space="0" w:color="auto"/>
            </w:tcBorders>
            <w:shd w:val="clear" w:color="auto" w:fill="auto"/>
            <w:noWrap/>
            <w:vAlign w:val="bottom"/>
            <w:hideMark/>
          </w:tcPr>
          <w:p w14:paraId="068D0BD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18,787</w:t>
            </w:r>
          </w:p>
        </w:tc>
        <w:tc>
          <w:tcPr>
            <w:tcW w:w="179" w:type="pct"/>
            <w:tcBorders>
              <w:top w:val="nil"/>
              <w:left w:val="nil"/>
              <w:bottom w:val="nil"/>
              <w:right w:val="double" w:sz="6" w:space="0" w:color="auto"/>
            </w:tcBorders>
            <w:shd w:val="clear" w:color="auto" w:fill="auto"/>
            <w:noWrap/>
            <w:vAlign w:val="bottom"/>
            <w:hideMark/>
          </w:tcPr>
          <w:p w14:paraId="068D0BD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1.1%</w:t>
            </w:r>
          </w:p>
        </w:tc>
        <w:tc>
          <w:tcPr>
            <w:tcW w:w="233" w:type="pct"/>
            <w:tcBorders>
              <w:top w:val="nil"/>
              <w:left w:val="nil"/>
              <w:bottom w:val="nil"/>
              <w:right w:val="single" w:sz="4" w:space="0" w:color="auto"/>
            </w:tcBorders>
            <w:shd w:val="clear" w:color="000000" w:fill="B7DEE8"/>
            <w:noWrap/>
            <w:vAlign w:val="bottom"/>
            <w:hideMark/>
          </w:tcPr>
          <w:p w14:paraId="068D0BD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22,661</w:t>
            </w:r>
          </w:p>
        </w:tc>
        <w:tc>
          <w:tcPr>
            <w:tcW w:w="196" w:type="pct"/>
            <w:tcBorders>
              <w:top w:val="nil"/>
              <w:left w:val="nil"/>
              <w:bottom w:val="nil"/>
              <w:right w:val="double" w:sz="6" w:space="0" w:color="auto"/>
            </w:tcBorders>
            <w:shd w:val="clear" w:color="000000" w:fill="B7DEE8"/>
            <w:noWrap/>
            <w:vAlign w:val="bottom"/>
            <w:hideMark/>
          </w:tcPr>
          <w:p w14:paraId="068D0BD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233" w:type="pct"/>
            <w:tcBorders>
              <w:top w:val="nil"/>
              <w:left w:val="nil"/>
              <w:bottom w:val="nil"/>
              <w:right w:val="single" w:sz="4" w:space="0" w:color="auto"/>
            </w:tcBorders>
            <w:shd w:val="clear" w:color="auto" w:fill="auto"/>
            <w:noWrap/>
            <w:vAlign w:val="bottom"/>
            <w:hideMark/>
          </w:tcPr>
          <w:p w14:paraId="068D0BD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24,167</w:t>
            </w:r>
          </w:p>
        </w:tc>
        <w:tc>
          <w:tcPr>
            <w:tcW w:w="196" w:type="pct"/>
            <w:tcBorders>
              <w:top w:val="nil"/>
              <w:left w:val="nil"/>
              <w:bottom w:val="nil"/>
              <w:right w:val="double" w:sz="6" w:space="0" w:color="auto"/>
            </w:tcBorders>
            <w:shd w:val="clear" w:color="auto" w:fill="auto"/>
            <w:noWrap/>
            <w:vAlign w:val="bottom"/>
            <w:hideMark/>
          </w:tcPr>
          <w:p w14:paraId="068D0BE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236" w:type="pct"/>
            <w:tcBorders>
              <w:top w:val="nil"/>
              <w:left w:val="nil"/>
              <w:bottom w:val="nil"/>
              <w:right w:val="single" w:sz="4" w:space="0" w:color="auto"/>
            </w:tcBorders>
            <w:shd w:val="clear" w:color="auto" w:fill="auto"/>
            <w:noWrap/>
            <w:vAlign w:val="bottom"/>
            <w:hideMark/>
          </w:tcPr>
          <w:p w14:paraId="068D0BE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25,862</w:t>
            </w:r>
          </w:p>
        </w:tc>
        <w:tc>
          <w:tcPr>
            <w:tcW w:w="196" w:type="pct"/>
            <w:tcBorders>
              <w:top w:val="nil"/>
              <w:left w:val="nil"/>
              <w:bottom w:val="nil"/>
              <w:right w:val="double" w:sz="6" w:space="0" w:color="auto"/>
            </w:tcBorders>
            <w:shd w:val="clear" w:color="auto" w:fill="auto"/>
            <w:noWrap/>
            <w:vAlign w:val="bottom"/>
            <w:hideMark/>
          </w:tcPr>
          <w:p w14:paraId="068D0BE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937" w:type="pct"/>
            <w:tcBorders>
              <w:top w:val="nil"/>
              <w:left w:val="nil"/>
              <w:bottom w:val="nil"/>
              <w:right w:val="single" w:sz="12" w:space="0" w:color="auto"/>
            </w:tcBorders>
            <w:shd w:val="clear" w:color="auto" w:fill="auto"/>
            <w:noWrap/>
            <w:vAlign w:val="bottom"/>
            <w:hideMark/>
          </w:tcPr>
          <w:p w14:paraId="068D0BE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Local Taxes</w:t>
            </w:r>
          </w:p>
        </w:tc>
      </w:tr>
      <w:tr w:rsidR="00254C05" w:rsidRPr="00B778E4" w14:paraId="068D0BF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E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E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Taksa Lokale</w:t>
            </w:r>
          </w:p>
        </w:tc>
        <w:tc>
          <w:tcPr>
            <w:tcW w:w="230" w:type="pct"/>
            <w:tcBorders>
              <w:top w:val="nil"/>
              <w:left w:val="double" w:sz="6" w:space="0" w:color="auto"/>
              <w:bottom w:val="nil"/>
              <w:right w:val="single" w:sz="4" w:space="0" w:color="auto"/>
            </w:tcBorders>
            <w:shd w:val="clear" w:color="auto" w:fill="auto"/>
            <w:noWrap/>
            <w:vAlign w:val="bottom"/>
            <w:hideMark/>
          </w:tcPr>
          <w:p w14:paraId="068D0BE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9,675</w:t>
            </w:r>
          </w:p>
        </w:tc>
        <w:tc>
          <w:tcPr>
            <w:tcW w:w="179" w:type="pct"/>
            <w:tcBorders>
              <w:top w:val="nil"/>
              <w:left w:val="nil"/>
              <w:bottom w:val="nil"/>
              <w:right w:val="double" w:sz="6" w:space="0" w:color="auto"/>
            </w:tcBorders>
            <w:shd w:val="clear" w:color="auto" w:fill="auto"/>
            <w:noWrap/>
            <w:vAlign w:val="bottom"/>
            <w:hideMark/>
          </w:tcPr>
          <w:p w14:paraId="068D0BE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auto" w:fill="auto"/>
            <w:noWrap/>
            <w:vAlign w:val="bottom"/>
            <w:hideMark/>
          </w:tcPr>
          <w:p w14:paraId="068D0BE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13,273</w:t>
            </w:r>
          </w:p>
        </w:tc>
        <w:tc>
          <w:tcPr>
            <w:tcW w:w="179" w:type="pct"/>
            <w:tcBorders>
              <w:top w:val="nil"/>
              <w:left w:val="nil"/>
              <w:bottom w:val="nil"/>
              <w:right w:val="double" w:sz="6" w:space="0" w:color="auto"/>
            </w:tcBorders>
            <w:shd w:val="clear" w:color="auto" w:fill="auto"/>
            <w:noWrap/>
            <w:vAlign w:val="bottom"/>
            <w:hideMark/>
          </w:tcPr>
          <w:p w14:paraId="068D0BE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249" w:type="pct"/>
            <w:tcBorders>
              <w:top w:val="nil"/>
              <w:left w:val="nil"/>
              <w:bottom w:val="nil"/>
              <w:right w:val="single" w:sz="4" w:space="0" w:color="auto"/>
            </w:tcBorders>
            <w:shd w:val="clear" w:color="auto" w:fill="auto"/>
            <w:noWrap/>
            <w:vAlign w:val="bottom"/>
            <w:hideMark/>
          </w:tcPr>
          <w:p w14:paraId="068D0BE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10,345</w:t>
            </w:r>
          </w:p>
        </w:tc>
        <w:tc>
          <w:tcPr>
            <w:tcW w:w="179" w:type="pct"/>
            <w:tcBorders>
              <w:top w:val="nil"/>
              <w:left w:val="nil"/>
              <w:bottom w:val="nil"/>
              <w:right w:val="double" w:sz="6" w:space="0" w:color="auto"/>
            </w:tcBorders>
            <w:shd w:val="clear" w:color="auto" w:fill="auto"/>
            <w:noWrap/>
            <w:vAlign w:val="bottom"/>
            <w:hideMark/>
          </w:tcPr>
          <w:p w14:paraId="068D0BE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33" w:type="pct"/>
            <w:tcBorders>
              <w:top w:val="nil"/>
              <w:left w:val="nil"/>
              <w:bottom w:val="nil"/>
              <w:right w:val="single" w:sz="4" w:space="0" w:color="auto"/>
            </w:tcBorders>
            <w:shd w:val="clear" w:color="000000" w:fill="B7DEE8"/>
            <w:noWrap/>
            <w:vAlign w:val="bottom"/>
            <w:hideMark/>
          </w:tcPr>
          <w:p w14:paraId="068D0BE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15,106</w:t>
            </w:r>
          </w:p>
        </w:tc>
        <w:tc>
          <w:tcPr>
            <w:tcW w:w="196" w:type="pct"/>
            <w:tcBorders>
              <w:top w:val="nil"/>
              <w:left w:val="nil"/>
              <w:bottom w:val="nil"/>
              <w:right w:val="double" w:sz="6" w:space="0" w:color="auto"/>
            </w:tcBorders>
            <w:shd w:val="clear" w:color="000000" w:fill="B7DEE8"/>
            <w:noWrap/>
            <w:vAlign w:val="bottom"/>
            <w:hideMark/>
          </w:tcPr>
          <w:p w14:paraId="068D0BE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233" w:type="pct"/>
            <w:tcBorders>
              <w:top w:val="nil"/>
              <w:left w:val="nil"/>
              <w:bottom w:val="nil"/>
              <w:right w:val="single" w:sz="4" w:space="0" w:color="auto"/>
            </w:tcBorders>
            <w:shd w:val="clear" w:color="auto" w:fill="auto"/>
            <w:noWrap/>
            <w:vAlign w:val="bottom"/>
            <w:hideMark/>
          </w:tcPr>
          <w:p w14:paraId="068D0BE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16,110</w:t>
            </w:r>
          </w:p>
        </w:tc>
        <w:tc>
          <w:tcPr>
            <w:tcW w:w="196" w:type="pct"/>
            <w:tcBorders>
              <w:top w:val="nil"/>
              <w:left w:val="nil"/>
              <w:bottom w:val="nil"/>
              <w:right w:val="double" w:sz="6" w:space="0" w:color="auto"/>
            </w:tcBorders>
            <w:shd w:val="clear" w:color="auto" w:fill="auto"/>
            <w:noWrap/>
            <w:vAlign w:val="bottom"/>
            <w:hideMark/>
          </w:tcPr>
          <w:p w14:paraId="068D0BF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236" w:type="pct"/>
            <w:tcBorders>
              <w:top w:val="nil"/>
              <w:left w:val="nil"/>
              <w:bottom w:val="nil"/>
              <w:right w:val="single" w:sz="4" w:space="0" w:color="auto"/>
            </w:tcBorders>
            <w:shd w:val="clear" w:color="auto" w:fill="auto"/>
            <w:noWrap/>
            <w:vAlign w:val="bottom"/>
            <w:hideMark/>
          </w:tcPr>
          <w:p w14:paraId="068D0BF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17,240</w:t>
            </w:r>
          </w:p>
        </w:tc>
        <w:tc>
          <w:tcPr>
            <w:tcW w:w="196" w:type="pct"/>
            <w:tcBorders>
              <w:top w:val="nil"/>
              <w:left w:val="nil"/>
              <w:bottom w:val="nil"/>
              <w:right w:val="double" w:sz="6" w:space="0" w:color="auto"/>
            </w:tcBorders>
            <w:shd w:val="clear" w:color="auto" w:fill="auto"/>
            <w:noWrap/>
            <w:vAlign w:val="bottom"/>
            <w:hideMark/>
          </w:tcPr>
          <w:p w14:paraId="068D0BF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937" w:type="pct"/>
            <w:tcBorders>
              <w:top w:val="nil"/>
              <w:left w:val="nil"/>
              <w:bottom w:val="nil"/>
              <w:right w:val="single" w:sz="12" w:space="0" w:color="auto"/>
            </w:tcBorders>
            <w:shd w:val="clear" w:color="auto" w:fill="auto"/>
            <w:noWrap/>
            <w:vAlign w:val="bottom"/>
            <w:hideMark/>
          </w:tcPr>
          <w:p w14:paraId="068D0BF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Local Taxes</w:t>
            </w:r>
          </w:p>
        </w:tc>
      </w:tr>
      <w:tr w:rsidR="00254C05" w:rsidRPr="00B778E4" w14:paraId="068D0C0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BF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BF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Tatimi mbi Pasurine (ndertesat)</w:t>
            </w:r>
          </w:p>
        </w:tc>
        <w:tc>
          <w:tcPr>
            <w:tcW w:w="230" w:type="pct"/>
            <w:tcBorders>
              <w:top w:val="nil"/>
              <w:left w:val="double" w:sz="6" w:space="0" w:color="auto"/>
              <w:bottom w:val="nil"/>
              <w:right w:val="single" w:sz="4" w:space="0" w:color="auto"/>
            </w:tcBorders>
            <w:shd w:val="clear" w:color="auto" w:fill="auto"/>
            <w:noWrap/>
            <w:vAlign w:val="bottom"/>
            <w:hideMark/>
          </w:tcPr>
          <w:p w14:paraId="068D0BF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4,678</w:t>
            </w:r>
          </w:p>
        </w:tc>
        <w:tc>
          <w:tcPr>
            <w:tcW w:w="179" w:type="pct"/>
            <w:tcBorders>
              <w:top w:val="nil"/>
              <w:left w:val="nil"/>
              <w:bottom w:val="nil"/>
              <w:right w:val="double" w:sz="6" w:space="0" w:color="auto"/>
            </w:tcBorders>
            <w:shd w:val="clear" w:color="auto" w:fill="auto"/>
            <w:noWrap/>
            <w:vAlign w:val="bottom"/>
            <w:hideMark/>
          </w:tcPr>
          <w:p w14:paraId="068D0BF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3" w:type="pct"/>
            <w:tcBorders>
              <w:top w:val="nil"/>
              <w:left w:val="nil"/>
              <w:bottom w:val="nil"/>
              <w:right w:val="single" w:sz="4" w:space="0" w:color="auto"/>
            </w:tcBorders>
            <w:shd w:val="clear" w:color="auto" w:fill="auto"/>
            <w:noWrap/>
            <w:vAlign w:val="bottom"/>
            <w:hideMark/>
          </w:tcPr>
          <w:p w14:paraId="068D0BF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4,879</w:t>
            </w:r>
          </w:p>
        </w:tc>
        <w:tc>
          <w:tcPr>
            <w:tcW w:w="179" w:type="pct"/>
            <w:tcBorders>
              <w:top w:val="nil"/>
              <w:left w:val="nil"/>
              <w:bottom w:val="nil"/>
              <w:right w:val="double" w:sz="6" w:space="0" w:color="auto"/>
            </w:tcBorders>
            <w:shd w:val="clear" w:color="auto" w:fill="auto"/>
            <w:noWrap/>
            <w:vAlign w:val="bottom"/>
            <w:hideMark/>
          </w:tcPr>
          <w:p w14:paraId="068D0BF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49" w:type="pct"/>
            <w:tcBorders>
              <w:top w:val="nil"/>
              <w:left w:val="nil"/>
              <w:bottom w:val="nil"/>
              <w:right w:val="single" w:sz="4" w:space="0" w:color="auto"/>
            </w:tcBorders>
            <w:shd w:val="clear" w:color="auto" w:fill="auto"/>
            <w:noWrap/>
            <w:vAlign w:val="bottom"/>
            <w:hideMark/>
          </w:tcPr>
          <w:p w14:paraId="068D0BF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8,139</w:t>
            </w:r>
          </w:p>
        </w:tc>
        <w:tc>
          <w:tcPr>
            <w:tcW w:w="179" w:type="pct"/>
            <w:tcBorders>
              <w:top w:val="nil"/>
              <w:left w:val="nil"/>
              <w:bottom w:val="nil"/>
              <w:right w:val="double" w:sz="6" w:space="0" w:color="auto"/>
            </w:tcBorders>
            <w:shd w:val="clear" w:color="auto" w:fill="auto"/>
            <w:noWrap/>
            <w:vAlign w:val="bottom"/>
            <w:hideMark/>
          </w:tcPr>
          <w:p w14:paraId="068D0BF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0.5%</w:t>
            </w:r>
          </w:p>
        </w:tc>
        <w:tc>
          <w:tcPr>
            <w:tcW w:w="233" w:type="pct"/>
            <w:tcBorders>
              <w:top w:val="nil"/>
              <w:left w:val="nil"/>
              <w:bottom w:val="nil"/>
              <w:right w:val="single" w:sz="4" w:space="0" w:color="auto"/>
            </w:tcBorders>
            <w:shd w:val="clear" w:color="000000" w:fill="B7DEE8"/>
            <w:noWrap/>
            <w:vAlign w:val="bottom"/>
            <w:hideMark/>
          </w:tcPr>
          <w:p w14:paraId="068D0BF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6,915</w:t>
            </w:r>
          </w:p>
        </w:tc>
        <w:tc>
          <w:tcPr>
            <w:tcW w:w="196" w:type="pct"/>
            <w:tcBorders>
              <w:top w:val="nil"/>
              <w:left w:val="nil"/>
              <w:bottom w:val="nil"/>
              <w:right w:val="double" w:sz="6" w:space="0" w:color="auto"/>
            </w:tcBorders>
            <w:shd w:val="clear" w:color="000000" w:fill="B7DEE8"/>
            <w:noWrap/>
            <w:vAlign w:val="bottom"/>
            <w:hideMark/>
          </w:tcPr>
          <w:p w14:paraId="068D0BF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auto" w:fill="auto"/>
            <w:noWrap/>
            <w:vAlign w:val="bottom"/>
            <w:hideMark/>
          </w:tcPr>
          <w:p w14:paraId="068D0BF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7,374</w:t>
            </w:r>
          </w:p>
        </w:tc>
        <w:tc>
          <w:tcPr>
            <w:tcW w:w="196" w:type="pct"/>
            <w:tcBorders>
              <w:top w:val="nil"/>
              <w:left w:val="nil"/>
              <w:bottom w:val="nil"/>
              <w:right w:val="double" w:sz="6" w:space="0" w:color="auto"/>
            </w:tcBorders>
            <w:shd w:val="clear" w:color="auto" w:fill="auto"/>
            <w:noWrap/>
            <w:vAlign w:val="bottom"/>
            <w:hideMark/>
          </w:tcPr>
          <w:p w14:paraId="068D0C0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6" w:type="pct"/>
            <w:tcBorders>
              <w:top w:val="nil"/>
              <w:left w:val="nil"/>
              <w:bottom w:val="nil"/>
              <w:right w:val="single" w:sz="4" w:space="0" w:color="auto"/>
            </w:tcBorders>
            <w:shd w:val="clear" w:color="auto" w:fill="auto"/>
            <w:noWrap/>
            <w:vAlign w:val="bottom"/>
            <w:hideMark/>
          </w:tcPr>
          <w:p w14:paraId="068D0C0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7,891</w:t>
            </w:r>
          </w:p>
        </w:tc>
        <w:tc>
          <w:tcPr>
            <w:tcW w:w="196" w:type="pct"/>
            <w:tcBorders>
              <w:top w:val="nil"/>
              <w:left w:val="nil"/>
              <w:bottom w:val="nil"/>
              <w:right w:val="double" w:sz="6" w:space="0" w:color="auto"/>
            </w:tcBorders>
            <w:shd w:val="clear" w:color="auto" w:fill="auto"/>
            <w:noWrap/>
            <w:vAlign w:val="bottom"/>
            <w:hideMark/>
          </w:tcPr>
          <w:p w14:paraId="068D0C0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937" w:type="pct"/>
            <w:tcBorders>
              <w:top w:val="nil"/>
              <w:left w:val="nil"/>
              <w:bottom w:val="nil"/>
              <w:right w:val="single" w:sz="12" w:space="0" w:color="auto"/>
            </w:tcBorders>
            <w:shd w:val="clear" w:color="auto" w:fill="auto"/>
            <w:noWrap/>
            <w:vAlign w:val="bottom"/>
            <w:hideMark/>
          </w:tcPr>
          <w:p w14:paraId="068D0C0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Property Tax</w:t>
            </w:r>
          </w:p>
        </w:tc>
      </w:tr>
      <w:tr w:rsidR="00254C05" w:rsidRPr="00B778E4" w14:paraId="068D0C1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0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0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Tatimi i thjeshtuar mbi fitimin e biznesit te vogel</w:t>
            </w:r>
          </w:p>
        </w:tc>
        <w:tc>
          <w:tcPr>
            <w:tcW w:w="230" w:type="pct"/>
            <w:tcBorders>
              <w:top w:val="nil"/>
              <w:left w:val="double" w:sz="6" w:space="0" w:color="auto"/>
              <w:bottom w:val="nil"/>
              <w:right w:val="single" w:sz="4" w:space="0" w:color="auto"/>
            </w:tcBorders>
            <w:shd w:val="clear" w:color="auto" w:fill="auto"/>
            <w:noWrap/>
            <w:vAlign w:val="bottom"/>
            <w:hideMark/>
          </w:tcPr>
          <w:p w14:paraId="068D0C0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598</w:t>
            </w:r>
          </w:p>
        </w:tc>
        <w:tc>
          <w:tcPr>
            <w:tcW w:w="179" w:type="pct"/>
            <w:tcBorders>
              <w:top w:val="nil"/>
              <w:left w:val="nil"/>
              <w:bottom w:val="nil"/>
              <w:right w:val="double" w:sz="6" w:space="0" w:color="auto"/>
            </w:tcBorders>
            <w:shd w:val="clear" w:color="auto" w:fill="auto"/>
            <w:noWrap/>
            <w:vAlign w:val="bottom"/>
            <w:hideMark/>
          </w:tcPr>
          <w:p w14:paraId="068D0C0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C0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296</w:t>
            </w:r>
          </w:p>
        </w:tc>
        <w:tc>
          <w:tcPr>
            <w:tcW w:w="179" w:type="pct"/>
            <w:tcBorders>
              <w:top w:val="nil"/>
              <w:left w:val="nil"/>
              <w:bottom w:val="nil"/>
              <w:right w:val="double" w:sz="6" w:space="0" w:color="auto"/>
            </w:tcBorders>
            <w:shd w:val="clear" w:color="auto" w:fill="auto"/>
            <w:noWrap/>
            <w:vAlign w:val="bottom"/>
            <w:hideMark/>
          </w:tcPr>
          <w:p w14:paraId="068D0C0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C0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302</w:t>
            </w:r>
          </w:p>
        </w:tc>
        <w:tc>
          <w:tcPr>
            <w:tcW w:w="179" w:type="pct"/>
            <w:tcBorders>
              <w:top w:val="nil"/>
              <w:left w:val="nil"/>
              <w:bottom w:val="nil"/>
              <w:right w:val="double" w:sz="6" w:space="0" w:color="auto"/>
            </w:tcBorders>
            <w:shd w:val="clear" w:color="auto" w:fill="auto"/>
            <w:noWrap/>
            <w:vAlign w:val="bottom"/>
            <w:hideMark/>
          </w:tcPr>
          <w:p w14:paraId="068D0C0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C0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640</w:t>
            </w:r>
          </w:p>
        </w:tc>
        <w:tc>
          <w:tcPr>
            <w:tcW w:w="196" w:type="pct"/>
            <w:tcBorders>
              <w:top w:val="nil"/>
              <w:left w:val="nil"/>
              <w:bottom w:val="nil"/>
              <w:right w:val="double" w:sz="6" w:space="0" w:color="auto"/>
            </w:tcBorders>
            <w:shd w:val="clear" w:color="000000" w:fill="B7DEE8"/>
            <w:noWrap/>
            <w:vAlign w:val="bottom"/>
            <w:hideMark/>
          </w:tcPr>
          <w:p w14:paraId="068D0C0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C0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683</w:t>
            </w:r>
          </w:p>
        </w:tc>
        <w:tc>
          <w:tcPr>
            <w:tcW w:w="196" w:type="pct"/>
            <w:tcBorders>
              <w:top w:val="nil"/>
              <w:left w:val="nil"/>
              <w:bottom w:val="nil"/>
              <w:right w:val="double" w:sz="6" w:space="0" w:color="auto"/>
            </w:tcBorders>
            <w:shd w:val="clear" w:color="auto" w:fill="auto"/>
            <w:noWrap/>
            <w:vAlign w:val="bottom"/>
            <w:hideMark/>
          </w:tcPr>
          <w:p w14:paraId="068D0C1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6" w:type="pct"/>
            <w:tcBorders>
              <w:top w:val="nil"/>
              <w:left w:val="nil"/>
              <w:bottom w:val="nil"/>
              <w:right w:val="single" w:sz="4" w:space="0" w:color="auto"/>
            </w:tcBorders>
            <w:shd w:val="clear" w:color="auto" w:fill="auto"/>
            <w:noWrap/>
            <w:vAlign w:val="bottom"/>
            <w:hideMark/>
          </w:tcPr>
          <w:p w14:paraId="068D0C1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731</w:t>
            </w:r>
          </w:p>
        </w:tc>
        <w:tc>
          <w:tcPr>
            <w:tcW w:w="196" w:type="pct"/>
            <w:tcBorders>
              <w:top w:val="nil"/>
              <w:left w:val="nil"/>
              <w:bottom w:val="nil"/>
              <w:right w:val="double" w:sz="6" w:space="0" w:color="auto"/>
            </w:tcBorders>
            <w:shd w:val="clear" w:color="auto" w:fill="auto"/>
            <w:noWrap/>
            <w:vAlign w:val="bottom"/>
            <w:hideMark/>
          </w:tcPr>
          <w:p w14:paraId="068D0C1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C1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Simple profit tax of small bisness</w:t>
            </w:r>
          </w:p>
        </w:tc>
      </w:tr>
      <w:tr w:rsidR="00254C05" w:rsidRPr="00B778E4" w14:paraId="068D0C2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1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II.3</w:t>
            </w:r>
          </w:p>
        </w:tc>
        <w:tc>
          <w:tcPr>
            <w:tcW w:w="1389" w:type="pct"/>
            <w:tcBorders>
              <w:top w:val="nil"/>
              <w:left w:val="nil"/>
              <w:bottom w:val="nil"/>
              <w:right w:val="nil"/>
            </w:tcBorders>
            <w:shd w:val="clear" w:color="auto" w:fill="auto"/>
            <w:noWrap/>
            <w:vAlign w:val="bottom"/>
            <w:hideMark/>
          </w:tcPr>
          <w:p w14:paraId="068D0C1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Te ardhurat nga Fondet Speciale</w:t>
            </w:r>
          </w:p>
        </w:tc>
        <w:tc>
          <w:tcPr>
            <w:tcW w:w="230" w:type="pct"/>
            <w:tcBorders>
              <w:top w:val="nil"/>
              <w:left w:val="double" w:sz="6" w:space="0" w:color="auto"/>
              <w:bottom w:val="nil"/>
              <w:right w:val="single" w:sz="4" w:space="0" w:color="auto"/>
            </w:tcBorders>
            <w:shd w:val="clear" w:color="auto" w:fill="auto"/>
            <w:noWrap/>
            <w:vAlign w:val="bottom"/>
            <w:hideMark/>
          </w:tcPr>
          <w:p w14:paraId="068D0C1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79,153</w:t>
            </w:r>
          </w:p>
        </w:tc>
        <w:tc>
          <w:tcPr>
            <w:tcW w:w="179" w:type="pct"/>
            <w:tcBorders>
              <w:top w:val="nil"/>
              <w:left w:val="nil"/>
              <w:bottom w:val="nil"/>
              <w:right w:val="double" w:sz="6" w:space="0" w:color="auto"/>
            </w:tcBorders>
            <w:shd w:val="clear" w:color="auto" w:fill="auto"/>
            <w:noWrap/>
            <w:vAlign w:val="bottom"/>
            <w:hideMark/>
          </w:tcPr>
          <w:p w14:paraId="068D0C1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5.4%</w:t>
            </w:r>
          </w:p>
        </w:tc>
        <w:tc>
          <w:tcPr>
            <w:tcW w:w="233" w:type="pct"/>
            <w:tcBorders>
              <w:top w:val="nil"/>
              <w:left w:val="nil"/>
              <w:bottom w:val="nil"/>
              <w:right w:val="single" w:sz="4" w:space="0" w:color="auto"/>
            </w:tcBorders>
            <w:shd w:val="clear" w:color="auto" w:fill="auto"/>
            <w:noWrap/>
            <w:vAlign w:val="bottom"/>
            <w:hideMark/>
          </w:tcPr>
          <w:p w14:paraId="068D0C1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86,795</w:t>
            </w:r>
          </w:p>
        </w:tc>
        <w:tc>
          <w:tcPr>
            <w:tcW w:w="179" w:type="pct"/>
            <w:tcBorders>
              <w:top w:val="nil"/>
              <w:left w:val="nil"/>
              <w:bottom w:val="nil"/>
              <w:right w:val="double" w:sz="6" w:space="0" w:color="auto"/>
            </w:tcBorders>
            <w:shd w:val="clear" w:color="auto" w:fill="auto"/>
            <w:noWrap/>
            <w:vAlign w:val="bottom"/>
            <w:hideMark/>
          </w:tcPr>
          <w:p w14:paraId="068D0C1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5.6%</w:t>
            </w:r>
          </w:p>
        </w:tc>
        <w:tc>
          <w:tcPr>
            <w:tcW w:w="249" w:type="pct"/>
            <w:tcBorders>
              <w:top w:val="nil"/>
              <w:left w:val="nil"/>
              <w:bottom w:val="nil"/>
              <w:right w:val="single" w:sz="4" w:space="0" w:color="auto"/>
            </w:tcBorders>
            <w:shd w:val="clear" w:color="auto" w:fill="auto"/>
            <w:noWrap/>
            <w:vAlign w:val="bottom"/>
            <w:hideMark/>
          </w:tcPr>
          <w:p w14:paraId="068D0C1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92,562</w:t>
            </w:r>
          </w:p>
        </w:tc>
        <w:tc>
          <w:tcPr>
            <w:tcW w:w="179" w:type="pct"/>
            <w:tcBorders>
              <w:top w:val="nil"/>
              <w:left w:val="nil"/>
              <w:bottom w:val="nil"/>
              <w:right w:val="double" w:sz="6" w:space="0" w:color="auto"/>
            </w:tcBorders>
            <w:shd w:val="clear" w:color="auto" w:fill="auto"/>
            <w:noWrap/>
            <w:vAlign w:val="bottom"/>
            <w:hideMark/>
          </w:tcPr>
          <w:p w14:paraId="068D0C1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5.6%</w:t>
            </w:r>
          </w:p>
        </w:tc>
        <w:tc>
          <w:tcPr>
            <w:tcW w:w="233" w:type="pct"/>
            <w:tcBorders>
              <w:top w:val="nil"/>
              <w:left w:val="nil"/>
              <w:bottom w:val="nil"/>
              <w:right w:val="single" w:sz="4" w:space="0" w:color="auto"/>
            </w:tcBorders>
            <w:shd w:val="clear" w:color="000000" w:fill="B7DEE8"/>
            <w:noWrap/>
            <w:vAlign w:val="bottom"/>
            <w:hideMark/>
          </w:tcPr>
          <w:p w14:paraId="068D0C1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99,071</w:t>
            </w:r>
          </w:p>
        </w:tc>
        <w:tc>
          <w:tcPr>
            <w:tcW w:w="196" w:type="pct"/>
            <w:tcBorders>
              <w:top w:val="nil"/>
              <w:left w:val="nil"/>
              <w:bottom w:val="nil"/>
              <w:right w:val="double" w:sz="6" w:space="0" w:color="auto"/>
            </w:tcBorders>
            <w:shd w:val="clear" w:color="000000" w:fill="B7DEE8"/>
            <w:noWrap/>
            <w:vAlign w:val="bottom"/>
            <w:hideMark/>
          </w:tcPr>
          <w:p w14:paraId="068D0C1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5.7%</w:t>
            </w:r>
          </w:p>
        </w:tc>
        <w:tc>
          <w:tcPr>
            <w:tcW w:w="233" w:type="pct"/>
            <w:tcBorders>
              <w:top w:val="nil"/>
              <w:left w:val="nil"/>
              <w:bottom w:val="nil"/>
              <w:right w:val="single" w:sz="4" w:space="0" w:color="auto"/>
            </w:tcBorders>
            <w:shd w:val="clear" w:color="auto" w:fill="auto"/>
            <w:noWrap/>
            <w:vAlign w:val="bottom"/>
            <w:hideMark/>
          </w:tcPr>
          <w:p w14:paraId="068D0C1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105,375</w:t>
            </w:r>
          </w:p>
        </w:tc>
        <w:tc>
          <w:tcPr>
            <w:tcW w:w="196" w:type="pct"/>
            <w:tcBorders>
              <w:top w:val="nil"/>
              <w:left w:val="nil"/>
              <w:bottom w:val="nil"/>
              <w:right w:val="double" w:sz="6" w:space="0" w:color="auto"/>
            </w:tcBorders>
            <w:shd w:val="clear" w:color="auto" w:fill="auto"/>
            <w:noWrap/>
            <w:vAlign w:val="bottom"/>
            <w:hideMark/>
          </w:tcPr>
          <w:p w14:paraId="068D0C2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5.6%</w:t>
            </w:r>
          </w:p>
        </w:tc>
        <w:tc>
          <w:tcPr>
            <w:tcW w:w="236" w:type="pct"/>
            <w:tcBorders>
              <w:top w:val="nil"/>
              <w:left w:val="nil"/>
              <w:bottom w:val="nil"/>
              <w:right w:val="single" w:sz="4" w:space="0" w:color="auto"/>
            </w:tcBorders>
            <w:shd w:val="clear" w:color="auto" w:fill="auto"/>
            <w:noWrap/>
            <w:vAlign w:val="bottom"/>
            <w:hideMark/>
          </w:tcPr>
          <w:p w14:paraId="068D0C2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112,696</w:t>
            </w:r>
          </w:p>
        </w:tc>
        <w:tc>
          <w:tcPr>
            <w:tcW w:w="196" w:type="pct"/>
            <w:tcBorders>
              <w:top w:val="nil"/>
              <w:left w:val="nil"/>
              <w:bottom w:val="nil"/>
              <w:right w:val="double" w:sz="6" w:space="0" w:color="auto"/>
            </w:tcBorders>
            <w:shd w:val="clear" w:color="auto" w:fill="auto"/>
            <w:noWrap/>
            <w:vAlign w:val="bottom"/>
            <w:hideMark/>
          </w:tcPr>
          <w:p w14:paraId="068D0C2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5.6%</w:t>
            </w:r>
          </w:p>
        </w:tc>
        <w:tc>
          <w:tcPr>
            <w:tcW w:w="937" w:type="pct"/>
            <w:tcBorders>
              <w:top w:val="nil"/>
              <w:left w:val="nil"/>
              <w:bottom w:val="nil"/>
              <w:right w:val="single" w:sz="12" w:space="0" w:color="auto"/>
            </w:tcBorders>
            <w:shd w:val="clear" w:color="auto" w:fill="auto"/>
            <w:noWrap/>
            <w:vAlign w:val="bottom"/>
            <w:hideMark/>
          </w:tcPr>
          <w:p w14:paraId="068D0C2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Revenues from Special Funds</w:t>
            </w:r>
          </w:p>
        </w:tc>
      </w:tr>
      <w:tr w:rsidR="00254C05" w:rsidRPr="00B778E4" w14:paraId="068D0C3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2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2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Sigurimi Shoqeror</w:t>
            </w:r>
          </w:p>
        </w:tc>
        <w:tc>
          <w:tcPr>
            <w:tcW w:w="230" w:type="pct"/>
            <w:tcBorders>
              <w:top w:val="nil"/>
              <w:left w:val="double" w:sz="6" w:space="0" w:color="auto"/>
              <w:bottom w:val="nil"/>
              <w:right w:val="single" w:sz="4" w:space="0" w:color="auto"/>
            </w:tcBorders>
            <w:shd w:val="clear" w:color="auto" w:fill="auto"/>
            <w:noWrap/>
            <w:vAlign w:val="bottom"/>
            <w:hideMark/>
          </w:tcPr>
          <w:p w14:paraId="068D0C2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66,688</w:t>
            </w:r>
          </w:p>
        </w:tc>
        <w:tc>
          <w:tcPr>
            <w:tcW w:w="179" w:type="pct"/>
            <w:tcBorders>
              <w:top w:val="nil"/>
              <w:left w:val="nil"/>
              <w:bottom w:val="nil"/>
              <w:right w:val="double" w:sz="6" w:space="0" w:color="auto"/>
            </w:tcBorders>
            <w:shd w:val="clear" w:color="auto" w:fill="auto"/>
            <w:noWrap/>
            <w:vAlign w:val="bottom"/>
            <w:hideMark/>
          </w:tcPr>
          <w:p w14:paraId="068D0C2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4.5%</w:t>
            </w:r>
          </w:p>
        </w:tc>
        <w:tc>
          <w:tcPr>
            <w:tcW w:w="233" w:type="pct"/>
            <w:tcBorders>
              <w:top w:val="nil"/>
              <w:left w:val="nil"/>
              <w:bottom w:val="nil"/>
              <w:right w:val="single" w:sz="4" w:space="0" w:color="auto"/>
            </w:tcBorders>
            <w:shd w:val="clear" w:color="auto" w:fill="auto"/>
            <w:noWrap/>
            <w:vAlign w:val="bottom"/>
            <w:hideMark/>
          </w:tcPr>
          <w:p w14:paraId="068D0C2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73,999</w:t>
            </w:r>
          </w:p>
        </w:tc>
        <w:tc>
          <w:tcPr>
            <w:tcW w:w="179" w:type="pct"/>
            <w:tcBorders>
              <w:top w:val="nil"/>
              <w:left w:val="nil"/>
              <w:bottom w:val="nil"/>
              <w:right w:val="double" w:sz="6" w:space="0" w:color="auto"/>
            </w:tcBorders>
            <w:shd w:val="clear" w:color="auto" w:fill="auto"/>
            <w:noWrap/>
            <w:vAlign w:val="bottom"/>
            <w:hideMark/>
          </w:tcPr>
          <w:p w14:paraId="068D0C2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w:t>
            </w:r>
          </w:p>
        </w:tc>
        <w:tc>
          <w:tcPr>
            <w:tcW w:w="249" w:type="pct"/>
            <w:tcBorders>
              <w:top w:val="nil"/>
              <w:left w:val="nil"/>
              <w:bottom w:val="nil"/>
              <w:right w:val="single" w:sz="4" w:space="0" w:color="auto"/>
            </w:tcBorders>
            <w:shd w:val="clear" w:color="auto" w:fill="auto"/>
            <w:noWrap/>
            <w:vAlign w:val="bottom"/>
            <w:hideMark/>
          </w:tcPr>
          <w:p w14:paraId="068D0C2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78,536</w:t>
            </w:r>
          </w:p>
        </w:tc>
        <w:tc>
          <w:tcPr>
            <w:tcW w:w="179" w:type="pct"/>
            <w:tcBorders>
              <w:top w:val="nil"/>
              <w:left w:val="nil"/>
              <w:bottom w:val="nil"/>
              <w:right w:val="double" w:sz="6" w:space="0" w:color="auto"/>
            </w:tcBorders>
            <w:shd w:val="clear" w:color="auto" w:fill="auto"/>
            <w:noWrap/>
            <w:vAlign w:val="bottom"/>
            <w:hideMark/>
          </w:tcPr>
          <w:p w14:paraId="068D0C2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w:t>
            </w:r>
          </w:p>
        </w:tc>
        <w:tc>
          <w:tcPr>
            <w:tcW w:w="233" w:type="pct"/>
            <w:tcBorders>
              <w:top w:val="nil"/>
              <w:left w:val="nil"/>
              <w:bottom w:val="nil"/>
              <w:right w:val="single" w:sz="4" w:space="0" w:color="auto"/>
            </w:tcBorders>
            <w:shd w:val="clear" w:color="000000" w:fill="B7DEE8"/>
            <w:noWrap/>
            <w:vAlign w:val="bottom"/>
            <w:hideMark/>
          </w:tcPr>
          <w:p w14:paraId="068D0C2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84,342</w:t>
            </w:r>
          </w:p>
        </w:tc>
        <w:tc>
          <w:tcPr>
            <w:tcW w:w="196" w:type="pct"/>
            <w:tcBorders>
              <w:top w:val="nil"/>
              <w:left w:val="nil"/>
              <w:bottom w:val="nil"/>
              <w:right w:val="double" w:sz="6" w:space="0" w:color="auto"/>
            </w:tcBorders>
            <w:shd w:val="clear" w:color="000000" w:fill="B7DEE8"/>
            <w:noWrap/>
            <w:vAlign w:val="bottom"/>
            <w:hideMark/>
          </w:tcPr>
          <w:p w14:paraId="068D0C2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w:t>
            </w:r>
          </w:p>
        </w:tc>
        <w:tc>
          <w:tcPr>
            <w:tcW w:w="233" w:type="pct"/>
            <w:tcBorders>
              <w:top w:val="nil"/>
              <w:left w:val="nil"/>
              <w:bottom w:val="nil"/>
              <w:right w:val="single" w:sz="4" w:space="0" w:color="auto"/>
            </w:tcBorders>
            <w:shd w:val="clear" w:color="auto" w:fill="auto"/>
            <w:noWrap/>
            <w:vAlign w:val="bottom"/>
            <w:hideMark/>
          </w:tcPr>
          <w:p w14:paraId="068D0C2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89,733</w:t>
            </w:r>
          </w:p>
        </w:tc>
        <w:tc>
          <w:tcPr>
            <w:tcW w:w="196" w:type="pct"/>
            <w:tcBorders>
              <w:top w:val="nil"/>
              <w:left w:val="nil"/>
              <w:bottom w:val="nil"/>
              <w:right w:val="double" w:sz="6" w:space="0" w:color="auto"/>
            </w:tcBorders>
            <w:shd w:val="clear" w:color="auto" w:fill="auto"/>
            <w:noWrap/>
            <w:vAlign w:val="bottom"/>
            <w:hideMark/>
          </w:tcPr>
          <w:p w14:paraId="068D0C3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w:t>
            </w:r>
          </w:p>
        </w:tc>
        <w:tc>
          <w:tcPr>
            <w:tcW w:w="236" w:type="pct"/>
            <w:tcBorders>
              <w:top w:val="nil"/>
              <w:left w:val="nil"/>
              <w:bottom w:val="nil"/>
              <w:right w:val="single" w:sz="4" w:space="0" w:color="auto"/>
            </w:tcBorders>
            <w:shd w:val="clear" w:color="auto" w:fill="auto"/>
            <w:noWrap/>
            <w:vAlign w:val="bottom"/>
            <w:hideMark/>
          </w:tcPr>
          <w:p w14:paraId="068D0C3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96,028</w:t>
            </w:r>
          </w:p>
        </w:tc>
        <w:tc>
          <w:tcPr>
            <w:tcW w:w="196" w:type="pct"/>
            <w:tcBorders>
              <w:top w:val="nil"/>
              <w:left w:val="nil"/>
              <w:bottom w:val="nil"/>
              <w:right w:val="double" w:sz="6" w:space="0" w:color="auto"/>
            </w:tcBorders>
            <w:shd w:val="clear" w:color="auto" w:fill="auto"/>
            <w:noWrap/>
            <w:vAlign w:val="bottom"/>
            <w:hideMark/>
          </w:tcPr>
          <w:p w14:paraId="068D0C3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4.8%</w:t>
            </w:r>
          </w:p>
        </w:tc>
        <w:tc>
          <w:tcPr>
            <w:tcW w:w="937" w:type="pct"/>
            <w:tcBorders>
              <w:top w:val="nil"/>
              <w:left w:val="nil"/>
              <w:bottom w:val="nil"/>
              <w:right w:val="single" w:sz="12" w:space="0" w:color="auto"/>
            </w:tcBorders>
            <w:shd w:val="clear" w:color="auto" w:fill="auto"/>
            <w:noWrap/>
            <w:vAlign w:val="bottom"/>
            <w:hideMark/>
          </w:tcPr>
          <w:p w14:paraId="068D0C3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Social Insurance</w:t>
            </w:r>
          </w:p>
        </w:tc>
      </w:tr>
      <w:tr w:rsidR="00254C05" w:rsidRPr="00B778E4" w14:paraId="068D0C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3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3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Sigurimi Shendetesor</w:t>
            </w:r>
          </w:p>
        </w:tc>
        <w:tc>
          <w:tcPr>
            <w:tcW w:w="230" w:type="pct"/>
            <w:tcBorders>
              <w:top w:val="nil"/>
              <w:left w:val="double" w:sz="6" w:space="0" w:color="auto"/>
              <w:bottom w:val="nil"/>
              <w:right w:val="single" w:sz="4" w:space="0" w:color="auto"/>
            </w:tcBorders>
            <w:shd w:val="clear" w:color="auto" w:fill="auto"/>
            <w:noWrap/>
            <w:vAlign w:val="bottom"/>
            <w:hideMark/>
          </w:tcPr>
          <w:p w14:paraId="068D0C3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10,820</w:t>
            </w:r>
          </w:p>
        </w:tc>
        <w:tc>
          <w:tcPr>
            <w:tcW w:w="179" w:type="pct"/>
            <w:tcBorders>
              <w:top w:val="nil"/>
              <w:left w:val="nil"/>
              <w:bottom w:val="nil"/>
              <w:right w:val="double" w:sz="6" w:space="0" w:color="auto"/>
            </w:tcBorders>
            <w:shd w:val="clear" w:color="auto" w:fill="auto"/>
            <w:noWrap/>
            <w:vAlign w:val="bottom"/>
            <w:hideMark/>
          </w:tcPr>
          <w:p w14:paraId="068D0C3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auto" w:fill="auto"/>
            <w:noWrap/>
            <w:vAlign w:val="bottom"/>
            <w:hideMark/>
          </w:tcPr>
          <w:p w14:paraId="068D0C3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11,602</w:t>
            </w:r>
          </w:p>
        </w:tc>
        <w:tc>
          <w:tcPr>
            <w:tcW w:w="179" w:type="pct"/>
            <w:tcBorders>
              <w:top w:val="nil"/>
              <w:left w:val="nil"/>
              <w:bottom w:val="nil"/>
              <w:right w:val="double" w:sz="6" w:space="0" w:color="auto"/>
            </w:tcBorders>
            <w:shd w:val="clear" w:color="auto" w:fill="auto"/>
            <w:noWrap/>
            <w:vAlign w:val="bottom"/>
            <w:hideMark/>
          </w:tcPr>
          <w:p w14:paraId="068D0C3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49" w:type="pct"/>
            <w:tcBorders>
              <w:top w:val="nil"/>
              <w:left w:val="nil"/>
              <w:bottom w:val="nil"/>
              <w:right w:val="single" w:sz="4" w:space="0" w:color="auto"/>
            </w:tcBorders>
            <w:shd w:val="clear" w:color="auto" w:fill="auto"/>
            <w:noWrap/>
            <w:vAlign w:val="bottom"/>
            <w:hideMark/>
          </w:tcPr>
          <w:p w14:paraId="068D0C3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12,526</w:t>
            </w:r>
          </w:p>
        </w:tc>
        <w:tc>
          <w:tcPr>
            <w:tcW w:w="179" w:type="pct"/>
            <w:tcBorders>
              <w:top w:val="nil"/>
              <w:left w:val="nil"/>
              <w:bottom w:val="nil"/>
              <w:right w:val="double" w:sz="6" w:space="0" w:color="auto"/>
            </w:tcBorders>
            <w:shd w:val="clear" w:color="auto" w:fill="auto"/>
            <w:noWrap/>
            <w:vAlign w:val="bottom"/>
            <w:hideMark/>
          </w:tcPr>
          <w:p w14:paraId="068D0C3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233" w:type="pct"/>
            <w:tcBorders>
              <w:top w:val="nil"/>
              <w:left w:val="nil"/>
              <w:bottom w:val="nil"/>
              <w:right w:val="single" w:sz="4" w:space="0" w:color="auto"/>
            </w:tcBorders>
            <w:shd w:val="clear" w:color="000000" w:fill="B7DEE8"/>
            <w:noWrap/>
            <w:vAlign w:val="bottom"/>
            <w:hideMark/>
          </w:tcPr>
          <w:p w14:paraId="068D0C3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13,729</w:t>
            </w:r>
          </w:p>
        </w:tc>
        <w:tc>
          <w:tcPr>
            <w:tcW w:w="196" w:type="pct"/>
            <w:tcBorders>
              <w:top w:val="nil"/>
              <w:left w:val="nil"/>
              <w:bottom w:val="nil"/>
              <w:right w:val="double" w:sz="6" w:space="0" w:color="auto"/>
            </w:tcBorders>
            <w:shd w:val="clear" w:color="000000" w:fill="B7DEE8"/>
            <w:noWrap/>
            <w:vAlign w:val="bottom"/>
            <w:hideMark/>
          </w:tcPr>
          <w:p w14:paraId="068D0C3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233" w:type="pct"/>
            <w:tcBorders>
              <w:top w:val="nil"/>
              <w:left w:val="nil"/>
              <w:bottom w:val="nil"/>
              <w:right w:val="single" w:sz="4" w:space="0" w:color="auto"/>
            </w:tcBorders>
            <w:shd w:val="clear" w:color="auto" w:fill="auto"/>
            <w:noWrap/>
            <w:vAlign w:val="bottom"/>
            <w:hideMark/>
          </w:tcPr>
          <w:p w14:paraId="068D0C3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14,642</w:t>
            </w:r>
          </w:p>
        </w:tc>
        <w:tc>
          <w:tcPr>
            <w:tcW w:w="196" w:type="pct"/>
            <w:tcBorders>
              <w:top w:val="nil"/>
              <w:left w:val="nil"/>
              <w:bottom w:val="nil"/>
              <w:right w:val="double" w:sz="6" w:space="0" w:color="auto"/>
            </w:tcBorders>
            <w:shd w:val="clear" w:color="auto" w:fill="auto"/>
            <w:noWrap/>
            <w:vAlign w:val="bottom"/>
            <w:hideMark/>
          </w:tcPr>
          <w:p w14:paraId="068D0C4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236" w:type="pct"/>
            <w:tcBorders>
              <w:top w:val="nil"/>
              <w:left w:val="nil"/>
              <w:bottom w:val="nil"/>
              <w:right w:val="single" w:sz="4" w:space="0" w:color="auto"/>
            </w:tcBorders>
            <w:shd w:val="clear" w:color="auto" w:fill="auto"/>
            <w:noWrap/>
            <w:vAlign w:val="bottom"/>
            <w:hideMark/>
          </w:tcPr>
          <w:p w14:paraId="068D0C4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15,669</w:t>
            </w:r>
          </w:p>
        </w:tc>
        <w:tc>
          <w:tcPr>
            <w:tcW w:w="196" w:type="pct"/>
            <w:tcBorders>
              <w:top w:val="nil"/>
              <w:left w:val="nil"/>
              <w:bottom w:val="nil"/>
              <w:right w:val="double" w:sz="6" w:space="0" w:color="auto"/>
            </w:tcBorders>
            <w:shd w:val="clear" w:color="auto" w:fill="auto"/>
            <w:noWrap/>
            <w:vAlign w:val="bottom"/>
            <w:hideMark/>
          </w:tcPr>
          <w:p w14:paraId="068D0C4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937" w:type="pct"/>
            <w:tcBorders>
              <w:top w:val="nil"/>
              <w:left w:val="nil"/>
              <w:bottom w:val="nil"/>
              <w:right w:val="single" w:sz="12" w:space="0" w:color="auto"/>
            </w:tcBorders>
            <w:shd w:val="clear" w:color="auto" w:fill="auto"/>
            <w:noWrap/>
            <w:vAlign w:val="bottom"/>
            <w:hideMark/>
          </w:tcPr>
          <w:p w14:paraId="068D0C4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Health insurance</w:t>
            </w:r>
          </w:p>
        </w:tc>
      </w:tr>
      <w:tr w:rsidR="00254C05" w:rsidRPr="00B778E4" w14:paraId="068D0C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4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4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Te ardhurat per kompensimin ne vlere te pronareve</w:t>
            </w:r>
          </w:p>
        </w:tc>
        <w:tc>
          <w:tcPr>
            <w:tcW w:w="230" w:type="pct"/>
            <w:tcBorders>
              <w:top w:val="nil"/>
              <w:left w:val="double" w:sz="6" w:space="0" w:color="auto"/>
              <w:bottom w:val="nil"/>
              <w:right w:val="single" w:sz="4" w:space="0" w:color="auto"/>
            </w:tcBorders>
            <w:shd w:val="clear" w:color="auto" w:fill="auto"/>
            <w:noWrap/>
            <w:vAlign w:val="bottom"/>
            <w:hideMark/>
          </w:tcPr>
          <w:p w14:paraId="068D0C4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1,645</w:t>
            </w:r>
          </w:p>
        </w:tc>
        <w:tc>
          <w:tcPr>
            <w:tcW w:w="179" w:type="pct"/>
            <w:tcBorders>
              <w:top w:val="nil"/>
              <w:left w:val="nil"/>
              <w:bottom w:val="nil"/>
              <w:right w:val="double" w:sz="6" w:space="0" w:color="auto"/>
            </w:tcBorders>
            <w:shd w:val="clear" w:color="auto" w:fill="auto"/>
            <w:noWrap/>
            <w:vAlign w:val="bottom"/>
            <w:hideMark/>
          </w:tcPr>
          <w:p w14:paraId="068D0C4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C4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1,194</w:t>
            </w:r>
          </w:p>
        </w:tc>
        <w:tc>
          <w:tcPr>
            <w:tcW w:w="179" w:type="pct"/>
            <w:tcBorders>
              <w:top w:val="nil"/>
              <w:left w:val="nil"/>
              <w:bottom w:val="nil"/>
              <w:right w:val="double" w:sz="6" w:space="0" w:color="auto"/>
            </w:tcBorders>
            <w:shd w:val="clear" w:color="auto" w:fill="auto"/>
            <w:noWrap/>
            <w:vAlign w:val="bottom"/>
            <w:hideMark/>
          </w:tcPr>
          <w:p w14:paraId="068D0C4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C4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79" w:type="pct"/>
            <w:tcBorders>
              <w:top w:val="nil"/>
              <w:left w:val="nil"/>
              <w:bottom w:val="nil"/>
              <w:right w:val="double" w:sz="6" w:space="0" w:color="auto"/>
            </w:tcBorders>
            <w:shd w:val="clear" w:color="auto" w:fill="auto"/>
            <w:noWrap/>
            <w:vAlign w:val="bottom"/>
            <w:hideMark/>
          </w:tcPr>
          <w:p w14:paraId="068D0C4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C4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000000" w:fill="B7DEE8"/>
            <w:noWrap/>
            <w:vAlign w:val="bottom"/>
            <w:hideMark/>
          </w:tcPr>
          <w:p w14:paraId="068D0C4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C4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C5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C5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C5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C5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Revenues for owners' in value-compensation </w:t>
            </w:r>
          </w:p>
        </w:tc>
      </w:tr>
      <w:tr w:rsidR="00254C05" w:rsidRPr="00B778E4" w14:paraId="068D0C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5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III.</w:t>
            </w:r>
          </w:p>
        </w:tc>
        <w:tc>
          <w:tcPr>
            <w:tcW w:w="1389" w:type="pct"/>
            <w:tcBorders>
              <w:top w:val="nil"/>
              <w:left w:val="nil"/>
              <w:bottom w:val="nil"/>
              <w:right w:val="nil"/>
            </w:tcBorders>
            <w:shd w:val="clear" w:color="auto" w:fill="auto"/>
            <w:noWrap/>
            <w:vAlign w:val="bottom"/>
            <w:hideMark/>
          </w:tcPr>
          <w:p w14:paraId="068D0C5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Te ardhura Jotatimore</w:t>
            </w:r>
          </w:p>
        </w:tc>
        <w:tc>
          <w:tcPr>
            <w:tcW w:w="230" w:type="pct"/>
            <w:tcBorders>
              <w:top w:val="nil"/>
              <w:left w:val="double" w:sz="6" w:space="0" w:color="auto"/>
              <w:bottom w:val="nil"/>
              <w:right w:val="single" w:sz="4" w:space="0" w:color="auto"/>
            </w:tcBorders>
            <w:shd w:val="clear" w:color="auto" w:fill="auto"/>
            <w:noWrap/>
            <w:vAlign w:val="bottom"/>
            <w:hideMark/>
          </w:tcPr>
          <w:p w14:paraId="068D0C5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22,498</w:t>
            </w:r>
          </w:p>
        </w:tc>
        <w:tc>
          <w:tcPr>
            <w:tcW w:w="179" w:type="pct"/>
            <w:tcBorders>
              <w:top w:val="nil"/>
              <w:left w:val="nil"/>
              <w:bottom w:val="nil"/>
              <w:right w:val="double" w:sz="6" w:space="0" w:color="auto"/>
            </w:tcBorders>
            <w:shd w:val="clear" w:color="auto" w:fill="auto"/>
            <w:noWrap/>
            <w:vAlign w:val="bottom"/>
            <w:hideMark/>
          </w:tcPr>
          <w:p w14:paraId="068D0C5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w:t>
            </w:r>
          </w:p>
        </w:tc>
        <w:tc>
          <w:tcPr>
            <w:tcW w:w="233" w:type="pct"/>
            <w:tcBorders>
              <w:top w:val="nil"/>
              <w:left w:val="nil"/>
              <w:bottom w:val="nil"/>
              <w:right w:val="single" w:sz="4" w:space="0" w:color="auto"/>
            </w:tcBorders>
            <w:shd w:val="clear" w:color="auto" w:fill="auto"/>
            <w:noWrap/>
            <w:vAlign w:val="bottom"/>
            <w:hideMark/>
          </w:tcPr>
          <w:p w14:paraId="068D0C5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20,683</w:t>
            </w:r>
          </w:p>
        </w:tc>
        <w:tc>
          <w:tcPr>
            <w:tcW w:w="179" w:type="pct"/>
            <w:tcBorders>
              <w:top w:val="nil"/>
              <w:left w:val="nil"/>
              <w:bottom w:val="nil"/>
              <w:right w:val="double" w:sz="6" w:space="0" w:color="auto"/>
            </w:tcBorders>
            <w:shd w:val="clear" w:color="auto" w:fill="auto"/>
            <w:noWrap/>
            <w:vAlign w:val="bottom"/>
            <w:hideMark/>
          </w:tcPr>
          <w:p w14:paraId="068D0C5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249" w:type="pct"/>
            <w:tcBorders>
              <w:top w:val="nil"/>
              <w:left w:val="nil"/>
              <w:bottom w:val="nil"/>
              <w:right w:val="single" w:sz="4" w:space="0" w:color="auto"/>
            </w:tcBorders>
            <w:shd w:val="clear" w:color="auto" w:fill="auto"/>
            <w:noWrap/>
            <w:vAlign w:val="bottom"/>
            <w:hideMark/>
          </w:tcPr>
          <w:p w14:paraId="068D0C5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25,757</w:t>
            </w:r>
          </w:p>
        </w:tc>
        <w:tc>
          <w:tcPr>
            <w:tcW w:w="179" w:type="pct"/>
            <w:tcBorders>
              <w:top w:val="nil"/>
              <w:left w:val="nil"/>
              <w:bottom w:val="nil"/>
              <w:right w:val="double" w:sz="6" w:space="0" w:color="auto"/>
            </w:tcBorders>
            <w:shd w:val="clear" w:color="auto" w:fill="auto"/>
            <w:noWrap/>
            <w:vAlign w:val="bottom"/>
            <w:hideMark/>
          </w:tcPr>
          <w:p w14:paraId="068D0C5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1.6%</w:t>
            </w:r>
          </w:p>
        </w:tc>
        <w:tc>
          <w:tcPr>
            <w:tcW w:w="233" w:type="pct"/>
            <w:tcBorders>
              <w:top w:val="nil"/>
              <w:left w:val="nil"/>
              <w:bottom w:val="nil"/>
              <w:right w:val="single" w:sz="4" w:space="0" w:color="auto"/>
            </w:tcBorders>
            <w:shd w:val="clear" w:color="000000" w:fill="B7DEE8"/>
            <w:noWrap/>
            <w:vAlign w:val="bottom"/>
            <w:hideMark/>
          </w:tcPr>
          <w:p w14:paraId="068D0C5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23,840</w:t>
            </w:r>
          </w:p>
        </w:tc>
        <w:tc>
          <w:tcPr>
            <w:tcW w:w="196" w:type="pct"/>
            <w:tcBorders>
              <w:top w:val="nil"/>
              <w:left w:val="nil"/>
              <w:bottom w:val="nil"/>
              <w:right w:val="double" w:sz="6" w:space="0" w:color="auto"/>
            </w:tcBorders>
            <w:shd w:val="clear" w:color="000000" w:fill="B7DEE8"/>
            <w:noWrap/>
            <w:vAlign w:val="bottom"/>
            <w:hideMark/>
          </w:tcPr>
          <w:p w14:paraId="068D0C5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C5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24,305</w:t>
            </w:r>
          </w:p>
        </w:tc>
        <w:tc>
          <w:tcPr>
            <w:tcW w:w="196" w:type="pct"/>
            <w:tcBorders>
              <w:top w:val="nil"/>
              <w:left w:val="nil"/>
              <w:bottom w:val="nil"/>
              <w:right w:val="double" w:sz="6" w:space="0" w:color="auto"/>
            </w:tcBorders>
            <w:shd w:val="clear" w:color="auto" w:fill="auto"/>
            <w:noWrap/>
            <w:vAlign w:val="bottom"/>
            <w:hideMark/>
          </w:tcPr>
          <w:p w14:paraId="068D0C6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236" w:type="pct"/>
            <w:tcBorders>
              <w:top w:val="nil"/>
              <w:left w:val="nil"/>
              <w:bottom w:val="nil"/>
              <w:right w:val="single" w:sz="4" w:space="0" w:color="auto"/>
            </w:tcBorders>
            <w:shd w:val="clear" w:color="auto" w:fill="auto"/>
            <w:noWrap/>
            <w:vAlign w:val="bottom"/>
            <w:hideMark/>
          </w:tcPr>
          <w:p w14:paraId="068D0C6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24,873</w:t>
            </w:r>
          </w:p>
        </w:tc>
        <w:tc>
          <w:tcPr>
            <w:tcW w:w="196" w:type="pct"/>
            <w:tcBorders>
              <w:top w:val="nil"/>
              <w:left w:val="nil"/>
              <w:bottom w:val="nil"/>
              <w:right w:val="double" w:sz="6" w:space="0" w:color="auto"/>
            </w:tcBorders>
            <w:shd w:val="clear" w:color="auto" w:fill="auto"/>
            <w:noWrap/>
            <w:vAlign w:val="bottom"/>
            <w:hideMark/>
          </w:tcPr>
          <w:p w14:paraId="068D0C6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1.2%</w:t>
            </w:r>
          </w:p>
        </w:tc>
        <w:tc>
          <w:tcPr>
            <w:tcW w:w="937" w:type="pct"/>
            <w:tcBorders>
              <w:top w:val="nil"/>
              <w:left w:val="nil"/>
              <w:bottom w:val="nil"/>
              <w:right w:val="single" w:sz="12" w:space="0" w:color="auto"/>
            </w:tcBorders>
            <w:shd w:val="clear" w:color="auto" w:fill="auto"/>
            <w:noWrap/>
            <w:vAlign w:val="bottom"/>
            <w:hideMark/>
          </w:tcPr>
          <w:p w14:paraId="068D0C6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Nontax Revenue</w:t>
            </w:r>
          </w:p>
        </w:tc>
      </w:tr>
      <w:tr w:rsidR="00254C05" w:rsidRPr="00B778E4" w14:paraId="068D0C7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6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6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Tran.Fitimi nga Banka e Shqiperise</w:t>
            </w:r>
          </w:p>
        </w:tc>
        <w:tc>
          <w:tcPr>
            <w:tcW w:w="230" w:type="pct"/>
            <w:tcBorders>
              <w:top w:val="nil"/>
              <w:left w:val="double" w:sz="6" w:space="0" w:color="auto"/>
              <w:bottom w:val="nil"/>
              <w:right w:val="single" w:sz="4" w:space="0" w:color="auto"/>
            </w:tcBorders>
            <w:shd w:val="clear" w:color="auto" w:fill="auto"/>
            <w:noWrap/>
            <w:vAlign w:val="bottom"/>
            <w:hideMark/>
          </w:tcPr>
          <w:p w14:paraId="068D0C6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1,095</w:t>
            </w:r>
          </w:p>
        </w:tc>
        <w:tc>
          <w:tcPr>
            <w:tcW w:w="179" w:type="pct"/>
            <w:tcBorders>
              <w:top w:val="nil"/>
              <w:left w:val="nil"/>
              <w:bottom w:val="nil"/>
              <w:right w:val="double" w:sz="6" w:space="0" w:color="auto"/>
            </w:tcBorders>
            <w:shd w:val="clear" w:color="auto" w:fill="auto"/>
            <w:noWrap/>
            <w:vAlign w:val="bottom"/>
            <w:hideMark/>
          </w:tcPr>
          <w:p w14:paraId="068D0C6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C6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908</w:t>
            </w:r>
          </w:p>
        </w:tc>
        <w:tc>
          <w:tcPr>
            <w:tcW w:w="179" w:type="pct"/>
            <w:tcBorders>
              <w:top w:val="nil"/>
              <w:left w:val="nil"/>
              <w:bottom w:val="nil"/>
              <w:right w:val="double" w:sz="6" w:space="0" w:color="auto"/>
            </w:tcBorders>
            <w:shd w:val="clear" w:color="auto" w:fill="auto"/>
            <w:noWrap/>
            <w:vAlign w:val="bottom"/>
            <w:hideMark/>
          </w:tcPr>
          <w:p w14:paraId="068D0C6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C6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79" w:type="pct"/>
            <w:tcBorders>
              <w:top w:val="nil"/>
              <w:left w:val="nil"/>
              <w:bottom w:val="nil"/>
              <w:right w:val="double" w:sz="6" w:space="0" w:color="auto"/>
            </w:tcBorders>
            <w:shd w:val="clear" w:color="auto" w:fill="auto"/>
            <w:noWrap/>
            <w:vAlign w:val="bottom"/>
            <w:hideMark/>
          </w:tcPr>
          <w:p w14:paraId="068D0C6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C6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000000" w:fill="B7DEE8"/>
            <w:noWrap/>
            <w:vAlign w:val="bottom"/>
            <w:hideMark/>
          </w:tcPr>
          <w:p w14:paraId="068D0C6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C6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C7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C7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C7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C7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Profit transfer from BOA</w:t>
            </w:r>
          </w:p>
        </w:tc>
      </w:tr>
      <w:tr w:rsidR="00254C05" w:rsidRPr="00B778E4" w14:paraId="068D0C8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7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7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Te ardhura nga Institucionet Buxhetore</w:t>
            </w:r>
          </w:p>
        </w:tc>
        <w:tc>
          <w:tcPr>
            <w:tcW w:w="230" w:type="pct"/>
            <w:tcBorders>
              <w:top w:val="nil"/>
              <w:left w:val="double" w:sz="6" w:space="0" w:color="auto"/>
              <w:bottom w:val="nil"/>
              <w:right w:val="single" w:sz="4" w:space="0" w:color="auto"/>
            </w:tcBorders>
            <w:shd w:val="clear" w:color="auto" w:fill="auto"/>
            <w:noWrap/>
            <w:vAlign w:val="bottom"/>
            <w:hideMark/>
          </w:tcPr>
          <w:p w14:paraId="068D0C7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15,001</w:t>
            </w:r>
          </w:p>
        </w:tc>
        <w:tc>
          <w:tcPr>
            <w:tcW w:w="179" w:type="pct"/>
            <w:tcBorders>
              <w:top w:val="nil"/>
              <w:left w:val="nil"/>
              <w:bottom w:val="nil"/>
              <w:right w:val="double" w:sz="6" w:space="0" w:color="auto"/>
            </w:tcBorders>
            <w:shd w:val="clear" w:color="auto" w:fill="auto"/>
            <w:noWrap/>
            <w:vAlign w:val="bottom"/>
            <w:hideMark/>
          </w:tcPr>
          <w:p w14:paraId="068D0C7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w:t>
            </w:r>
          </w:p>
        </w:tc>
        <w:tc>
          <w:tcPr>
            <w:tcW w:w="233" w:type="pct"/>
            <w:tcBorders>
              <w:top w:val="nil"/>
              <w:left w:val="nil"/>
              <w:bottom w:val="nil"/>
              <w:right w:val="single" w:sz="4" w:space="0" w:color="auto"/>
            </w:tcBorders>
            <w:shd w:val="clear" w:color="auto" w:fill="auto"/>
            <w:noWrap/>
            <w:vAlign w:val="bottom"/>
            <w:hideMark/>
          </w:tcPr>
          <w:p w14:paraId="068D0C7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13,694</w:t>
            </w:r>
          </w:p>
        </w:tc>
        <w:tc>
          <w:tcPr>
            <w:tcW w:w="179" w:type="pct"/>
            <w:tcBorders>
              <w:top w:val="nil"/>
              <w:left w:val="nil"/>
              <w:bottom w:val="nil"/>
              <w:right w:val="double" w:sz="6" w:space="0" w:color="auto"/>
            </w:tcBorders>
            <w:shd w:val="clear" w:color="auto" w:fill="auto"/>
            <w:noWrap/>
            <w:vAlign w:val="bottom"/>
            <w:hideMark/>
          </w:tcPr>
          <w:p w14:paraId="068D0C7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249" w:type="pct"/>
            <w:tcBorders>
              <w:top w:val="nil"/>
              <w:left w:val="nil"/>
              <w:bottom w:val="nil"/>
              <w:right w:val="single" w:sz="4" w:space="0" w:color="auto"/>
            </w:tcBorders>
            <w:shd w:val="clear" w:color="auto" w:fill="auto"/>
            <w:noWrap/>
            <w:vAlign w:val="bottom"/>
            <w:hideMark/>
          </w:tcPr>
          <w:p w14:paraId="068D0C7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15,977</w:t>
            </w:r>
          </w:p>
        </w:tc>
        <w:tc>
          <w:tcPr>
            <w:tcW w:w="179" w:type="pct"/>
            <w:tcBorders>
              <w:top w:val="nil"/>
              <w:left w:val="nil"/>
              <w:bottom w:val="nil"/>
              <w:right w:val="double" w:sz="6" w:space="0" w:color="auto"/>
            </w:tcBorders>
            <w:shd w:val="clear" w:color="auto" w:fill="auto"/>
            <w:noWrap/>
            <w:vAlign w:val="bottom"/>
            <w:hideMark/>
          </w:tcPr>
          <w:p w14:paraId="068D0C7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w:t>
            </w:r>
          </w:p>
        </w:tc>
        <w:tc>
          <w:tcPr>
            <w:tcW w:w="233" w:type="pct"/>
            <w:tcBorders>
              <w:top w:val="nil"/>
              <w:left w:val="nil"/>
              <w:bottom w:val="nil"/>
              <w:right w:val="single" w:sz="4" w:space="0" w:color="auto"/>
            </w:tcBorders>
            <w:shd w:val="clear" w:color="000000" w:fill="B7DEE8"/>
            <w:noWrap/>
            <w:vAlign w:val="bottom"/>
            <w:hideMark/>
          </w:tcPr>
          <w:p w14:paraId="068D0C7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13,830</w:t>
            </w:r>
          </w:p>
        </w:tc>
        <w:tc>
          <w:tcPr>
            <w:tcW w:w="196" w:type="pct"/>
            <w:tcBorders>
              <w:top w:val="nil"/>
              <w:left w:val="nil"/>
              <w:bottom w:val="nil"/>
              <w:right w:val="double" w:sz="6" w:space="0" w:color="auto"/>
            </w:tcBorders>
            <w:shd w:val="clear" w:color="000000" w:fill="B7DEE8"/>
            <w:noWrap/>
            <w:vAlign w:val="bottom"/>
            <w:hideMark/>
          </w:tcPr>
          <w:p w14:paraId="068D0C7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233" w:type="pct"/>
            <w:tcBorders>
              <w:top w:val="nil"/>
              <w:left w:val="nil"/>
              <w:bottom w:val="nil"/>
              <w:right w:val="single" w:sz="4" w:space="0" w:color="auto"/>
            </w:tcBorders>
            <w:shd w:val="clear" w:color="auto" w:fill="auto"/>
            <w:noWrap/>
            <w:vAlign w:val="bottom"/>
            <w:hideMark/>
          </w:tcPr>
          <w:p w14:paraId="068D0C7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14,000</w:t>
            </w:r>
          </w:p>
        </w:tc>
        <w:tc>
          <w:tcPr>
            <w:tcW w:w="196" w:type="pct"/>
            <w:tcBorders>
              <w:top w:val="nil"/>
              <w:left w:val="nil"/>
              <w:bottom w:val="nil"/>
              <w:right w:val="double" w:sz="6" w:space="0" w:color="auto"/>
            </w:tcBorders>
            <w:shd w:val="clear" w:color="auto" w:fill="auto"/>
            <w:noWrap/>
            <w:vAlign w:val="bottom"/>
            <w:hideMark/>
          </w:tcPr>
          <w:p w14:paraId="068D0C8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6" w:type="pct"/>
            <w:tcBorders>
              <w:top w:val="nil"/>
              <w:left w:val="nil"/>
              <w:bottom w:val="nil"/>
              <w:right w:val="single" w:sz="4" w:space="0" w:color="auto"/>
            </w:tcBorders>
            <w:shd w:val="clear" w:color="auto" w:fill="auto"/>
            <w:noWrap/>
            <w:vAlign w:val="bottom"/>
            <w:hideMark/>
          </w:tcPr>
          <w:p w14:paraId="068D0C8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14,500</w:t>
            </w:r>
          </w:p>
        </w:tc>
        <w:tc>
          <w:tcPr>
            <w:tcW w:w="196" w:type="pct"/>
            <w:tcBorders>
              <w:top w:val="nil"/>
              <w:left w:val="nil"/>
              <w:bottom w:val="nil"/>
              <w:right w:val="double" w:sz="6" w:space="0" w:color="auto"/>
            </w:tcBorders>
            <w:shd w:val="clear" w:color="auto" w:fill="auto"/>
            <w:noWrap/>
            <w:vAlign w:val="bottom"/>
            <w:hideMark/>
          </w:tcPr>
          <w:p w14:paraId="068D0C8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937" w:type="pct"/>
            <w:tcBorders>
              <w:top w:val="nil"/>
              <w:left w:val="nil"/>
              <w:bottom w:val="nil"/>
              <w:right w:val="single" w:sz="12" w:space="0" w:color="auto"/>
            </w:tcBorders>
            <w:shd w:val="clear" w:color="auto" w:fill="auto"/>
            <w:noWrap/>
            <w:vAlign w:val="bottom"/>
            <w:hideMark/>
          </w:tcPr>
          <w:p w14:paraId="068D0C8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Income of budgetary institutions</w:t>
            </w:r>
          </w:p>
        </w:tc>
      </w:tr>
      <w:tr w:rsidR="00254C05" w:rsidRPr="00B778E4" w14:paraId="068D0C9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8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8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Dividenti</w:t>
            </w:r>
          </w:p>
        </w:tc>
        <w:tc>
          <w:tcPr>
            <w:tcW w:w="230" w:type="pct"/>
            <w:tcBorders>
              <w:top w:val="nil"/>
              <w:left w:val="double" w:sz="6" w:space="0" w:color="auto"/>
              <w:bottom w:val="nil"/>
              <w:right w:val="single" w:sz="4" w:space="0" w:color="auto"/>
            </w:tcBorders>
            <w:shd w:val="clear" w:color="auto" w:fill="auto"/>
            <w:noWrap/>
            <w:vAlign w:val="bottom"/>
            <w:hideMark/>
          </w:tcPr>
          <w:p w14:paraId="068D0C8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83</w:t>
            </w:r>
          </w:p>
        </w:tc>
        <w:tc>
          <w:tcPr>
            <w:tcW w:w="179" w:type="pct"/>
            <w:tcBorders>
              <w:top w:val="nil"/>
              <w:left w:val="nil"/>
              <w:bottom w:val="nil"/>
              <w:right w:val="double" w:sz="6" w:space="0" w:color="auto"/>
            </w:tcBorders>
            <w:shd w:val="clear" w:color="auto" w:fill="auto"/>
            <w:noWrap/>
            <w:vAlign w:val="bottom"/>
            <w:hideMark/>
          </w:tcPr>
          <w:p w14:paraId="068D0C8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C8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178</w:t>
            </w:r>
          </w:p>
        </w:tc>
        <w:tc>
          <w:tcPr>
            <w:tcW w:w="179" w:type="pct"/>
            <w:tcBorders>
              <w:top w:val="nil"/>
              <w:left w:val="nil"/>
              <w:bottom w:val="nil"/>
              <w:right w:val="double" w:sz="6" w:space="0" w:color="auto"/>
            </w:tcBorders>
            <w:shd w:val="clear" w:color="auto" w:fill="auto"/>
            <w:noWrap/>
            <w:vAlign w:val="bottom"/>
            <w:hideMark/>
          </w:tcPr>
          <w:p w14:paraId="068D0C8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C8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800</w:t>
            </w:r>
          </w:p>
        </w:tc>
        <w:tc>
          <w:tcPr>
            <w:tcW w:w="179" w:type="pct"/>
            <w:tcBorders>
              <w:top w:val="nil"/>
              <w:left w:val="nil"/>
              <w:bottom w:val="nil"/>
              <w:right w:val="double" w:sz="6" w:space="0" w:color="auto"/>
            </w:tcBorders>
            <w:shd w:val="clear" w:color="auto" w:fill="auto"/>
            <w:noWrap/>
            <w:vAlign w:val="bottom"/>
            <w:hideMark/>
          </w:tcPr>
          <w:p w14:paraId="068D0C8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C8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820</w:t>
            </w:r>
          </w:p>
        </w:tc>
        <w:tc>
          <w:tcPr>
            <w:tcW w:w="196" w:type="pct"/>
            <w:tcBorders>
              <w:top w:val="nil"/>
              <w:left w:val="nil"/>
              <w:bottom w:val="nil"/>
              <w:right w:val="double" w:sz="6" w:space="0" w:color="auto"/>
            </w:tcBorders>
            <w:shd w:val="clear" w:color="000000" w:fill="B7DEE8"/>
            <w:noWrap/>
            <w:vAlign w:val="bottom"/>
            <w:hideMark/>
          </w:tcPr>
          <w:p w14:paraId="068D0C8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C8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845</w:t>
            </w:r>
          </w:p>
        </w:tc>
        <w:tc>
          <w:tcPr>
            <w:tcW w:w="196" w:type="pct"/>
            <w:tcBorders>
              <w:top w:val="nil"/>
              <w:left w:val="nil"/>
              <w:bottom w:val="nil"/>
              <w:right w:val="double" w:sz="6" w:space="0" w:color="auto"/>
            </w:tcBorders>
            <w:shd w:val="clear" w:color="auto" w:fill="auto"/>
            <w:noWrap/>
            <w:vAlign w:val="bottom"/>
            <w:hideMark/>
          </w:tcPr>
          <w:p w14:paraId="068D0C9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6" w:type="pct"/>
            <w:tcBorders>
              <w:top w:val="nil"/>
              <w:left w:val="nil"/>
              <w:bottom w:val="nil"/>
              <w:right w:val="single" w:sz="4" w:space="0" w:color="auto"/>
            </w:tcBorders>
            <w:shd w:val="clear" w:color="auto" w:fill="auto"/>
            <w:noWrap/>
            <w:vAlign w:val="bottom"/>
            <w:hideMark/>
          </w:tcPr>
          <w:p w14:paraId="068D0C9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863</w:t>
            </w:r>
          </w:p>
        </w:tc>
        <w:tc>
          <w:tcPr>
            <w:tcW w:w="196" w:type="pct"/>
            <w:tcBorders>
              <w:top w:val="nil"/>
              <w:left w:val="nil"/>
              <w:bottom w:val="nil"/>
              <w:right w:val="double" w:sz="6" w:space="0" w:color="auto"/>
            </w:tcBorders>
            <w:shd w:val="clear" w:color="auto" w:fill="auto"/>
            <w:noWrap/>
            <w:vAlign w:val="bottom"/>
            <w:hideMark/>
          </w:tcPr>
          <w:p w14:paraId="068D0C9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C9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Divident</w:t>
            </w:r>
          </w:p>
        </w:tc>
      </w:tr>
      <w:tr w:rsidR="00254C05" w:rsidRPr="00B778E4" w14:paraId="068D0CA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9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9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Tarifat e Sherbimeve</w:t>
            </w:r>
          </w:p>
        </w:tc>
        <w:tc>
          <w:tcPr>
            <w:tcW w:w="230" w:type="pct"/>
            <w:tcBorders>
              <w:top w:val="nil"/>
              <w:left w:val="double" w:sz="6" w:space="0" w:color="auto"/>
              <w:bottom w:val="nil"/>
              <w:right w:val="single" w:sz="4" w:space="0" w:color="auto"/>
            </w:tcBorders>
            <w:shd w:val="clear" w:color="auto" w:fill="auto"/>
            <w:noWrap/>
            <w:vAlign w:val="bottom"/>
            <w:hideMark/>
          </w:tcPr>
          <w:p w14:paraId="068D0C9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2,738</w:t>
            </w:r>
          </w:p>
        </w:tc>
        <w:tc>
          <w:tcPr>
            <w:tcW w:w="179" w:type="pct"/>
            <w:tcBorders>
              <w:top w:val="nil"/>
              <w:left w:val="nil"/>
              <w:bottom w:val="nil"/>
              <w:right w:val="double" w:sz="6" w:space="0" w:color="auto"/>
            </w:tcBorders>
            <w:shd w:val="clear" w:color="auto" w:fill="auto"/>
            <w:noWrap/>
            <w:vAlign w:val="bottom"/>
            <w:hideMark/>
          </w:tcPr>
          <w:p w14:paraId="068D0C9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C9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2,332</w:t>
            </w:r>
          </w:p>
        </w:tc>
        <w:tc>
          <w:tcPr>
            <w:tcW w:w="179" w:type="pct"/>
            <w:tcBorders>
              <w:top w:val="nil"/>
              <w:left w:val="nil"/>
              <w:bottom w:val="nil"/>
              <w:right w:val="double" w:sz="6" w:space="0" w:color="auto"/>
            </w:tcBorders>
            <w:shd w:val="clear" w:color="auto" w:fill="auto"/>
            <w:noWrap/>
            <w:vAlign w:val="bottom"/>
            <w:hideMark/>
          </w:tcPr>
          <w:p w14:paraId="068D0C9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49" w:type="pct"/>
            <w:tcBorders>
              <w:top w:val="nil"/>
              <w:left w:val="nil"/>
              <w:bottom w:val="nil"/>
              <w:right w:val="single" w:sz="4" w:space="0" w:color="auto"/>
            </w:tcBorders>
            <w:shd w:val="clear" w:color="auto" w:fill="auto"/>
            <w:noWrap/>
            <w:vAlign w:val="bottom"/>
            <w:hideMark/>
          </w:tcPr>
          <w:p w14:paraId="068D0C9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3,400</w:t>
            </w:r>
          </w:p>
        </w:tc>
        <w:tc>
          <w:tcPr>
            <w:tcW w:w="179" w:type="pct"/>
            <w:tcBorders>
              <w:top w:val="nil"/>
              <w:left w:val="nil"/>
              <w:bottom w:val="nil"/>
              <w:right w:val="double" w:sz="6" w:space="0" w:color="auto"/>
            </w:tcBorders>
            <w:shd w:val="clear" w:color="auto" w:fill="auto"/>
            <w:noWrap/>
            <w:vAlign w:val="bottom"/>
            <w:hideMark/>
          </w:tcPr>
          <w:p w14:paraId="068D0C9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C9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3,480</w:t>
            </w:r>
          </w:p>
        </w:tc>
        <w:tc>
          <w:tcPr>
            <w:tcW w:w="196" w:type="pct"/>
            <w:tcBorders>
              <w:top w:val="nil"/>
              <w:left w:val="nil"/>
              <w:bottom w:val="nil"/>
              <w:right w:val="double" w:sz="6" w:space="0" w:color="auto"/>
            </w:tcBorders>
            <w:shd w:val="clear" w:color="000000" w:fill="B7DEE8"/>
            <w:noWrap/>
            <w:vAlign w:val="bottom"/>
            <w:hideMark/>
          </w:tcPr>
          <w:p w14:paraId="068D0C9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C9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3,500</w:t>
            </w:r>
          </w:p>
        </w:tc>
        <w:tc>
          <w:tcPr>
            <w:tcW w:w="196" w:type="pct"/>
            <w:tcBorders>
              <w:top w:val="nil"/>
              <w:left w:val="nil"/>
              <w:bottom w:val="nil"/>
              <w:right w:val="double" w:sz="6" w:space="0" w:color="auto"/>
            </w:tcBorders>
            <w:shd w:val="clear" w:color="auto" w:fill="auto"/>
            <w:noWrap/>
            <w:vAlign w:val="bottom"/>
            <w:hideMark/>
          </w:tcPr>
          <w:p w14:paraId="068D0CA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6" w:type="pct"/>
            <w:tcBorders>
              <w:top w:val="nil"/>
              <w:left w:val="nil"/>
              <w:bottom w:val="nil"/>
              <w:right w:val="single" w:sz="4" w:space="0" w:color="auto"/>
            </w:tcBorders>
            <w:shd w:val="clear" w:color="auto" w:fill="auto"/>
            <w:noWrap/>
            <w:vAlign w:val="bottom"/>
            <w:hideMark/>
          </w:tcPr>
          <w:p w14:paraId="068D0CA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3,520</w:t>
            </w:r>
          </w:p>
        </w:tc>
        <w:tc>
          <w:tcPr>
            <w:tcW w:w="196" w:type="pct"/>
            <w:tcBorders>
              <w:top w:val="nil"/>
              <w:left w:val="nil"/>
              <w:bottom w:val="nil"/>
              <w:right w:val="double" w:sz="6" w:space="0" w:color="auto"/>
            </w:tcBorders>
            <w:shd w:val="clear" w:color="auto" w:fill="auto"/>
            <w:noWrap/>
            <w:vAlign w:val="bottom"/>
            <w:hideMark/>
          </w:tcPr>
          <w:p w14:paraId="068D0CA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937" w:type="pct"/>
            <w:tcBorders>
              <w:top w:val="nil"/>
              <w:left w:val="nil"/>
              <w:bottom w:val="nil"/>
              <w:right w:val="single" w:sz="12" w:space="0" w:color="auto"/>
            </w:tcBorders>
            <w:shd w:val="clear" w:color="auto" w:fill="auto"/>
            <w:noWrap/>
            <w:vAlign w:val="bottom"/>
            <w:hideMark/>
          </w:tcPr>
          <w:p w14:paraId="068D0CA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Services Fees</w:t>
            </w:r>
          </w:p>
        </w:tc>
      </w:tr>
      <w:tr w:rsidR="00254C05" w:rsidRPr="00B778E4" w14:paraId="068D0CB4" w14:textId="77777777" w:rsidTr="00B1709E">
        <w:trPr>
          <w:trHeight w:val="270"/>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A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A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Te tjera</w:t>
            </w:r>
          </w:p>
        </w:tc>
        <w:tc>
          <w:tcPr>
            <w:tcW w:w="230" w:type="pct"/>
            <w:tcBorders>
              <w:top w:val="nil"/>
              <w:left w:val="double" w:sz="6" w:space="0" w:color="auto"/>
              <w:bottom w:val="nil"/>
              <w:right w:val="single" w:sz="4" w:space="0" w:color="auto"/>
            </w:tcBorders>
            <w:shd w:val="clear" w:color="auto" w:fill="auto"/>
            <w:noWrap/>
            <w:vAlign w:val="bottom"/>
            <w:hideMark/>
          </w:tcPr>
          <w:p w14:paraId="068D0CA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3,581</w:t>
            </w:r>
          </w:p>
        </w:tc>
        <w:tc>
          <w:tcPr>
            <w:tcW w:w="179" w:type="pct"/>
            <w:tcBorders>
              <w:top w:val="nil"/>
              <w:left w:val="nil"/>
              <w:bottom w:val="nil"/>
              <w:right w:val="double" w:sz="6" w:space="0" w:color="auto"/>
            </w:tcBorders>
            <w:shd w:val="clear" w:color="auto" w:fill="auto"/>
            <w:noWrap/>
            <w:vAlign w:val="bottom"/>
            <w:hideMark/>
          </w:tcPr>
          <w:p w14:paraId="068D0CA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CA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3,570</w:t>
            </w:r>
          </w:p>
        </w:tc>
        <w:tc>
          <w:tcPr>
            <w:tcW w:w="179" w:type="pct"/>
            <w:tcBorders>
              <w:top w:val="nil"/>
              <w:left w:val="nil"/>
              <w:bottom w:val="nil"/>
              <w:right w:val="double" w:sz="6" w:space="0" w:color="auto"/>
            </w:tcBorders>
            <w:shd w:val="clear" w:color="auto" w:fill="auto"/>
            <w:noWrap/>
            <w:vAlign w:val="bottom"/>
            <w:hideMark/>
          </w:tcPr>
          <w:p w14:paraId="068D0CA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49" w:type="pct"/>
            <w:tcBorders>
              <w:top w:val="nil"/>
              <w:left w:val="nil"/>
              <w:bottom w:val="nil"/>
              <w:right w:val="single" w:sz="4" w:space="0" w:color="auto"/>
            </w:tcBorders>
            <w:shd w:val="clear" w:color="auto" w:fill="auto"/>
            <w:noWrap/>
            <w:vAlign w:val="bottom"/>
            <w:hideMark/>
          </w:tcPr>
          <w:p w14:paraId="068D0CA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4,580</w:t>
            </w:r>
          </w:p>
        </w:tc>
        <w:tc>
          <w:tcPr>
            <w:tcW w:w="179" w:type="pct"/>
            <w:tcBorders>
              <w:top w:val="nil"/>
              <w:left w:val="nil"/>
              <w:bottom w:val="nil"/>
              <w:right w:val="double" w:sz="6" w:space="0" w:color="auto"/>
            </w:tcBorders>
            <w:shd w:val="clear" w:color="auto" w:fill="auto"/>
            <w:noWrap/>
            <w:vAlign w:val="bottom"/>
            <w:hideMark/>
          </w:tcPr>
          <w:p w14:paraId="068D0CA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3" w:type="pct"/>
            <w:tcBorders>
              <w:top w:val="nil"/>
              <w:left w:val="nil"/>
              <w:bottom w:val="nil"/>
              <w:right w:val="single" w:sz="4" w:space="0" w:color="auto"/>
            </w:tcBorders>
            <w:shd w:val="clear" w:color="000000" w:fill="B7DEE8"/>
            <w:noWrap/>
            <w:vAlign w:val="bottom"/>
            <w:hideMark/>
          </w:tcPr>
          <w:p w14:paraId="068D0CA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4,710</w:t>
            </w:r>
          </w:p>
        </w:tc>
        <w:tc>
          <w:tcPr>
            <w:tcW w:w="196" w:type="pct"/>
            <w:tcBorders>
              <w:top w:val="nil"/>
              <w:left w:val="nil"/>
              <w:bottom w:val="nil"/>
              <w:right w:val="double" w:sz="6" w:space="0" w:color="auto"/>
            </w:tcBorders>
            <w:shd w:val="clear" w:color="000000" w:fill="B7DEE8"/>
            <w:noWrap/>
            <w:vAlign w:val="bottom"/>
            <w:hideMark/>
          </w:tcPr>
          <w:p w14:paraId="068D0CA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3" w:type="pct"/>
            <w:tcBorders>
              <w:top w:val="nil"/>
              <w:left w:val="nil"/>
              <w:bottom w:val="nil"/>
              <w:right w:val="single" w:sz="4" w:space="0" w:color="auto"/>
            </w:tcBorders>
            <w:shd w:val="clear" w:color="auto" w:fill="auto"/>
            <w:noWrap/>
            <w:vAlign w:val="bottom"/>
            <w:hideMark/>
          </w:tcPr>
          <w:p w14:paraId="068D0CA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4,960</w:t>
            </w:r>
          </w:p>
        </w:tc>
        <w:tc>
          <w:tcPr>
            <w:tcW w:w="196" w:type="pct"/>
            <w:tcBorders>
              <w:top w:val="nil"/>
              <w:left w:val="nil"/>
              <w:bottom w:val="nil"/>
              <w:right w:val="double" w:sz="6" w:space="0" w:color="auto"/>
            </w:tcBorders>
            <w:shd w:val="clear" w:color="auto" w:fill="auto"/>
            <w:noWrap/>
            <w:vAlign w:val="bottom"/>
            <w:hideMark/>
          </w:tcPr>
          <w:p w14:paraId="068D0CB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6" w:type="pct"/>
            <w:tcBorders>
              <w:top w:val="nil"/>
              <w:left w:val="nil"/>
              <w:bottom w:val="nil"/>
              <w:right w:val="single" w:sz="4" w:space="0" w:color="auto"/>
            </w:tcBorders>
            <w:shd w:val="clear" w:color="auto" w:fill="auto"/>
            <w:noWrap/>
            <w:vAlign w:val="bottom"/>
            <w:hideMark/>
          </w:tcPr>
          <w:p w14:paraId="068D0CB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4,990</w:t>
            </w:r>
          </w:p>
        </w:tc>
        <w:tc>
          <w:tcPr>
            <w:tcW w:w="196" w:type="pct"/>
            <w:tcBorders>
              <w:top w:val="nil"/>
              <w:left w:val="nil"/>
              <w:bottom w:val="nil"/>
              <w:right w:val="double" w:sz="6" w:space="0" w:color="auto"/>
            </w:tcBorders>
            <w:shd w:val="clear" w:color="auto" w:fill="auto"/>
            <w:noWrap/>
            <w:vAlign w:val="bottom"/>
            <w:hideMark/>
          </w:tcPr>
          <w:p w14:paraId="068D0CB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937" w:type="pct"/>
            <w:tcBorders>
              <w:top w:val="nil"/>
              <w:left w:val="nil"/>
              <w:bottom w:val="nil"/>
              <w:right w:val="single" w:sz="12" w:space="0" w:color="auto"/>
            </w:tcBorders>
            <w:shd w:val="clear" w:color="auto" w:fill="auto"/>
            <w:noWrap/>
            <w:vAlign w:val="bottom"/>
            <w:hideMark/>
          </w:tcPr>
          <w:p w14:paraId="068D0CB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Others</w:t>
            </w:r>
          </w:p>
        </w:tc>
      </w:tr>
      <w:tr w:rsidR="00254C05" w:rsidRPr="00B778E4" w14:paraId="068D0CC4" w14:textId="77777777" w:rsidTr="00B1709E">
        <w:trPr>
          <w:trHeight w:val="270"/>
          <w:jc w:val="center"/>
        </w:trPr>
        <w:tc>
          <w:tcPr>
            <w:tcW w:w="135" w:type="pct"/>
            <w:tcBorders>
              <w:top w:val="double" w:sz="6" w:space="0" w:color="auto"/>
              <w:left w:val="single" w:sz="12" w:space="0" w:color="auto"/>
              <w:bottom w:val="nil"/>
              <w:right w:val="double" w:sz="6" w:space="0" w:color="auto"/>
            </w:tcBorders>
            <w:shd w:val="clear" w:color="auto" w:fill="auto"/>
            <w:noWrap/>
            <w:vAlign w:val="bottom"/>
            <w:hideMark/>
          </w:tcPr>
          <w:p w14:paraId="068D0CB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double" w:sz="6" w:space="0" w:color="auto"/>
              <w:left w:val="nil"/>
              <w:bottom w:val="nil"/>
              <w:right w:val="nil"/>
            </w:tcBorders>
            <w:shd w:val="clear" w:color="auto" w:fill="auto"/>
            <w:noWrap/>
            <w:vAlign w:val="bottom"/>
            <w:hideMark/>
          </w:tcPr>
          <w:p w14:paraId="068D0CB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0" w:type="pct"/>
            <w:tcBorders>
              <w:top w:val="double" w:sz="6" w:space="0" w:color="auto"/>
              <w:left w:val="double" w:sz="6" w:space="0" w:color="auto"/>
              <w:bottom w:val="nil"/>
              <w:right w:val="single" w:sz="4" w:space="0" w:color="auto"/>
            </w:tcBorders>
            <w:shd w:val="clear" w:color="auto" w:fill="auto"/>
            <w:noWrap/>
            <w:vAlign w:val="bottom"/>
            <w:hideMark/>
          </w:tcPr>
          <w:p w14:paraId="068D0CB7"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double" w:sz="6" w:space="0" w:color="auto"/>
              <w:left w:val="nil"/>
              <w:bottom w:val="nil"/>
              <w:right w:val="double" w:sz="6" w:space="0" w:color="auto"/>
            </w:tcBorders>
            <w:shd w:val="clear" w:color="auto" w:fill="auto"/>
            <w:noWrap/>
            <w:vAlign w:val="bottom"/>
            <w:hideMark/>
          </w:tcPr>
          <w:p w14:paraId="068D0CB8"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3" w:type="pct"/>
            <w:tcBorders>
              <w:top w:val="double" w:sz="6" w:space="0" w:color="auto"/>
              <w:left w:val="nil"/>
              <w:bottom w:val="nil"/>
              <w:right w:val="single" w:sz="4" w:space="0" w:color="auto"/>
            </w:tcBorders>
            <w:shd w:val="clear" w:color="auto" w:fill="auto"/>
            <w:noWrap/>
            <w:vAlign w:val="bottom"/>
            <w:hideMark/>
          </w:tcPr>
          <w:p w14:paraId="068D0CB9"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double" w:sz="6" w:space="0" w:color="auto"/>
              <w:left w:val="nil"/>
              <w:bottom w:val="nil"/>
              <w:right w:val="double" w:sz="6" w:space="0" w:color="auto"/>
            </w:tcBorders>
            <w:shd w:val="clear" w:color="auto" w:fill="auto"/>
            <w:noWrap/>
            <w:vAlign w:val="bottom"/>
            <w:hideMark/>
          </w:tcPr>
          <w:p w14:paraId="068D0CBA"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49" w:type="pct"/>
            <w:tcBorders>
              <w:top w:val="double" w:sz="6" w:space="0" w:color="auto"/>
              <w:left w:val="nil"/>
              <w:bottom w:val="nil"/>
              <w:right w:val="single" w:sz="4" w:space="0" w:color="auto"/>
            </w:tcBorders>
            <w:shd w:val="clear" w:color="auto" w:fill="auto"/>
            <w:noWrap/>
            <w:vAlign w:val="bottom"/>
            <w:hideMark/>
          </w:tcPr>
          <w:p w14:paraId="068D0CBB"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double" w:sz="6" w:space="0" w:color="auto"/>
              <w:left w:val="nil"/>
              <w:bottom w:val="nil"/>
              <w:right w:val="double" w:sz="6" w:space="0" w:color="auto"/>
            </w:tcBorders>
            <w:shd w:val="clear" w:color="auto" w:fill="auto"/>
            <w:noWrap/>
            <w:vAlign w:val="bottom"/>
            <w:hideMark/>
          </w:tcPr>
          <w:p w14:paraId="068D0CBC"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3" w:type="pct"/>
            <w:tcBorders>
              <w:top w:val="double" w:sz="6" w:space="0" w:color="auto"/>
              <w:left w:val="nil"/>
              <w:bottom w:val="nil"/>
              <w:right w:val="single" w:sz="4" w:space="0" w:color="auto"/>
            </w:tcBorders>
            <w:shd w:val="clear" w:color="000000" w:fill="B7DEE8"/>
            <w:noWrap/>
            <w:vAlign w:val="bottom"/>
            <w:hideMark/>
          </w:tcPr>
          <w:p w14:paraId="068D0CBD"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double" w:sz="6" w:space="0" w:color="auto"/>
              <w:left w:val="nil"/>
              <w:bottom w:val="nil"/>
              <w:right w:val="double" w:sz="6" w:space="0" w:color="auto"/>
            </w:tcBorders>
            <w:shd w:val="clear" w:color="000000" w:fill="B7DEE8"/>
            <w:noWrap/>
            <w:vAlign w:val="bottom"/>
            <w:hideMark/>
          </w:tcPr>
          <w:p w14:paraId="068D0CBE"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3" w:type="pct"/>
            <w:tcBorders>
              <w:top w:val="double" w:sz="6" w:space="0" w:color="auto"/>
              <w:left w:val="nil"/>
              <w:bottom w:val="nil"/>
              <w:right w:val="single" w:sz="4" w:space="0" w:color="auto"/>
            </w:tcBorders>
            <w:shd w:val="clear" w:color="auto" w:fill="auto"/>
            <w:noWrap/>
            <w:vAlign w:val="bottom"/>
            <w:hideMark/>
          </w:tcPr>
          <w:p w14:paraId="068D0CBF"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double" w:sz="6" w:space="0" w:color="auto"/>
              <w:left w:val="nil"/>
              <w:bottom w:val="nil"/>
              <w:right w:val="double" w:sz="6" w:space="0" w:color="auto"/>
            </w:tcBorders>
            <w:shd w:val="clear" w:color="auto" w:fill="auto"/>
            <w:noWrap/>
            <w:vAlign w:val="bottom"/>
            <w:hideMark/>
          </w:tcPr>
          <w:p w14:paraId="068D0CC0"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6" w:type="pct"/>
            <w:tcBorders>
              <w:top w:val="double" w:sz="6" w:space="0" w:color="auto"/>
              <w:left w:val="nil"/>
              <w:bottom w:val="nil"/>
              <w:right w:val="single" w:sz="4" w:space="0" w:color="auto"/>
            </w:tcBorders>
            <w:shd w:val="clear" w:color="auto" w:fill="auto"/>
            <w:noWrap/>
            <w:vAlign w:val="bottom"/>
            <w:hideMark/>
          </w:tcPr>
          <w:p w14:paraId="068D0CC1"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double" w:sz="6" w:space="0" w:color="auto"/>
              <w:left w:val="nil"/>
              <w:bottom w:val="nil"/>
              <w:right w:val="double" w:sz="6" w:space="0" w:color="auto"/>
            </w:tcBorders>
            <w:shd w:val="clear" w:color="auto" w:fill="auto"/>
            <w:noWrap/>
            <w:vAlign w:val="bottom"/>
            <w:hideMark/>
          </w:tcPr>
          <w:p w14:paraId="068D0CC2"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937" w:type="pct"/>
            <w:tcBorders>
              <w:top w:val="double" w:sz="6" w:space="0" w:color="auto"/>
              <w:left w:val="nil"/>
              <w:bottom w:val="nil"/>
              <w:right w:val="single" w:sz="12" w:space="0" w:color="auto"/>
            </w:tcBorders>
            <w:shd w:val="clear" w:color="auto" w:fill="auto"/>
            <w:noWrap/>
            <w:vAlign w:val="bottom"/>
            <w:hideMark/>
          </w:tcPr>
          <w:p w14:paraId="068D0CC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w:t>
            </w:r>
          </w:p>
        </w:tc>
      </w:tr>
      <w:tr w:rsidR="00254C05" w:rsidRPr="00B778E4" w14:paraId="068D0CD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C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C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TOTALI I SHPENZIMEVE</w:t>
            </w:r>
          </w:p>
        </w:tc>
        <w:tc>
          <w:tcPr>
            <w:tcW w:w="230" w:type="pct"/>
            <w:tcBorders>
              <w:top w:val="nil"/>
              <w:left w:val="double" w:sz="6" w:space="0" w:color="auto"/>
              <w:bottom w:val="nil"/>
              <w:right w:val="single" w:sz="4" w:space="0" w:color="auto"/>
            </w:tcBorders>
            <w:shd w:val="clear" w:color="auto" w:fill="auto"/>
            <w:noWrap/>
            <w:vAlign w:val="bottom"/>
            <w:hideMark/>
          </w:tcPr>
          <w:p w14:paraId="068D0CC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433,697</w:t>
            </w:r>
          </w:p>
        </w:tc>
        <w:tc>
          <w:tcPr>
            <w:tcW w:w="179" w:type="pct"/>
            <w:tcBorders>
              <w:top w:val="nil"/>
              <w:left w:val="nil"/>
              <w:bottom w:val="nil"/>
              <w:right w:val="double" w:sz="6" w:space="0" w:color="auto"/>
            </w:tcBorders>
            <w:shd w:val="clear" w:color="auto" w:fill="auto"/>
            <w:noWrap/>
            <w:vAlign w:val="bottom"/>
            <w:hideMark/>
          </w:tcPr>
          <w:p w14:paraId="068D0CC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29.4%</w:t>
            </w:r>
          </w:p>
        </w:tc>
        <w:tc>
          <w:tcPr>
            <w:tcW w:w="233" w:type="pct"/>
            <w:tcBorders>
              <w:top w:val="nil"/>
              <w:left w:val="nil"/>
              <w:bottom w:val="nil"/>
              <w:right w:val="single" w:sz="4" w:space="0" w:color="auto"/>
            </w:tcBorders>
            <w:shd w:val="clear" w:color="auto" w:fill="auto"/>
            <w:noWrap/>
            <w:vAlign w:val="bottom"/>
            <w:hideMark/>
          </w:tcPr>
          <w:p w14:paraId="068D0CC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461,410</w:t>
            </w:r>
          </w:p>
        </w:tc>
        <w:tc>
          <w:tcPr>
            <w:tcW w:w="179" w:type="pct"/>
            <w:tcBorders>
              <w:top w:val="nil"/>
              <w:left w:val="nil"/>
              <w:bottom w:val="nil"/>
              <w:right w:val="double" w:sz="6" w:space="0" w:color="auto"/>
            </w:tcBorders>
            <w:shd w:val="clear" w:color="auto" w:fill="auto"/>
            <w:noWrap/>
            <w:vAlign w:val="bottom"/>
            <w:hideMark/>
          </w:tcPr>
          <w:p w14:paraId="068D0CC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29.7%</w:t>
            </w:r>
          </w:p>
        </w:tc>
        <w:tc>
          <w:tcPr>
            <w:tcW w:w="249" w:type="pct"/>
            <w:tcBorders>
              <w:top w:val="nil"/>
              <w:left w:val="nil"/>
              <w:bottom w:val="nil"/>
              <w:right w:val="single" w:sz="4" w:space="0" w:color="auto"/>
            </w:tcBorders>
            <w:shd w:val="clear" w:color="auto" w:fill="auto"/>
            <w:noWrap/>
            <w:vAlign w:val="bottom"/>
            <w:hideMark/>
          </w:tcPr>
          <w:p w14:paraId="068D0CC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497,069</w:t>
            </w:r>
          </w:p>
        </w:tc>
        <w:tc>
          <w:tcPr>
            <w:tcW w:w="179" w:type="pct"/>
            <w:tcBorders>
              <w:top w:val="nil"/>
              <w:left w:val="nil"/>
              <w:bottom w:val="nil"/>
              <w:right w:val="double" w:sz="6" w:space="0" w:color="auto"/>
            </w:tcBorders>
            <w:shd w:val="clear" w:color="auto" w:fill="auto"/>
            <w:noWrap/>
            <w:vAlign w:val="bottom"/>
            <w:hideMark/>
          </w:tcPr>
          <w:p w14:paraId="068D0CC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30.2%</w:t>
            </w:r>
          </w:p>
        </w:tc>
        <w:tc>
          <w:tcPr>
            <w:tcW w:w="233" w:type="pct"/>
            <w:tcBorders>
              <w:top w:val="nil"/>
              <w:left w:val="nil"/>
              <w:bottom w:val="nil"/>
              <w:right w:val="single" w:sz="4" w:space="0" w:color="auto"/>
            </w:tcBorders>
            <w:shd w:val="clear" w:color="000000" w:fill="B7DEE8"/>
            <w:noWrap/>
            <w:vAlign w:val="bottom"/>
            <w:hideMark/>
          </w:tcPr>
          <w:p w14:paraId="068D0CC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519,577</w:t>
            </w:r>
          </w:p>
        </w:tc>
        <w:tc>
          <w:tcPr>
            <w:tcW w:w="196" w:type="pct"/>
            <w:tcBorders>
              <w:top w:val="nil"/>
              <w:left w:val="nil"/>
              <w:bottom w:val="nil"/>
              <w:right w:val="double" w:sz="6" w:space="0" w:color="auto"/>
            </w:tcBorders>
            <w:shd w:val="clear" w:color="000000" w:fill="B7DEE8"/>
            <w:noWrap/>
            <w:vAlign w:val="bottom"/>
            <w:hideMark/>
          </w:tcPr>
          <w:p w14:paraId="068D0CC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29.6%</w:t>
            </w:r>
          </w:p>
        </w:tc>
        <w:tc>
          <w:tcPr>
            <w:tcW w:w="233" w:type="pct"/>
            <w:tcBorders>
              <w:top w:val="nil"/>
              <w:left w:val="nil"/>
              <w:bottom w:val="nil"/>
              <w:right w:val="single" w:sz="4" w:space="0" w:color="auto"/>
            </w:tcBorders>
            <w:shd w:val="clear" w:color="auto" w:fill="auto"/>
            <w:noWrap/>
            <w:vAlign w:val="bottom"/>
            <w:hideMark/>
          </w:tcPr>
          <w:p w14:paraId="068D0CC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548,559</w:t>
            </w:r>
          </w:p>
        </w:tc>
        <w:tc>
          <w:tcPr>
            <w:tcW w:w="196" w:type="pct"/>
            <w:tcBorders>
              <w:top w:val="nil"/>
              <w:left w:val="nil"/>
              <w:bottom w:val="nil"/>
              <w:right w:val="double" w:sz="6" w:space="0" w:color="auto"/>
            </w:tcBorders>
            <w:shd w:val="clear" w:color="auto" w:fill="auto"/>
            <w:noWrap/>
            <w:vAlign w:val="bottom"/>
            <w:hideMark/>
          </w:tcPr>
          <w:p w14:paraId="068D0CD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29.3%</w:t>
            </w:r>
          </w:p>
        </w:tc>
        <w:tc>
          <w:tcPr>
            <w:tcW w:w="236" w:type="pct"/>
            <w:tcBorders>
              <w:top w:val="nil"/>
              <w:left w:val="nil"/>
              <w:bottom w:val="nil"/>
              <w:right w:val="single" w:sz="4" w:space="0" w:color="auto"/>
            </w:tcBorders>
            <w:shd w:val="clear" w:color="auto" w:fill="auto"/>
            <w:noWrap/>
            <w:vAlign w:val="bottom"/>
            <w:hideMark/>
          </w:tcPr>
          <w:p w14:paraId="068D0CD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578,295</w:t>
            </w:r>
          </w:p>
        </w:tc>
        <w:tc>
          <w:tcPr>
            <w:tcW w:w="196" w:type="pct"/>
            <w:tcBorders>
              <w:top w:val="nil"/>
              <w:left w:val="nil"/>
              <w:bottom w:val="nil"/>
              <w:right w:val="double" w:sz="6" w:space="0" w:color="auto"/>
            </w:tcBorders>
            <w:shd w:val="clear" w:color="auto" w:fill="auto"/>
            <w:noWrap/>
            <w:vAlign w:val="bottom"/>
            <w:hideMark/>
          </w:tcPr>
          <w:p w14:paraId="068D0CD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28.9%</w:t>
            </w:r>
          </w:p>
        </w:tc>
        <w:tc>
          <w:tcPr>
            <w:tcW w:w="937" w:type="pct"/>
            <w:tcBorders>
              <w:top w:val="nil"/>
              <w:left w:val="nil"/>
              <w:bottom w:val="nil"/>
              <w:right w:val="single" w:sz="12" w:space="0" w:color="auto"/>
            </w:tcBorders>
            <w:shd w:val="clear" w:color="auto" w:fill="auto"/>
            <w:noWrap/>
            <w:vAlign w:val="bottom"/>
            <w:hideMark/>
          </w:tcPr>
          <w:p w14:paraId="068D0CD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TOTAL EXPENDITURE</w:t>
            </w:r>
          </w:p>
        </w:tc>
      </w:tr>
      <w:tr w:rsidR="00254C05" w:rsidRPr="00B778E4" w14:paraId="068D0CE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D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w:t>
            </w:r>
          </w:p>
        </w:tc>
        <w:tc>
          <w:tcPr>
            <w:tcW w:w="1389" w:type="pct"/>
            <w:tcBorders>
              <w:top w:val="nil"/>
              <w:left w:val="nil"/>
              <w:bottom w:val="nil"/>
              <w:right w:val="nil"/>
            </w:tcBorders>
            <w:shd w:val="clear" w:color="auto" w:fill="auto"/>
            <w:noWrap/>
            <w:vAlign w:val="bottom"/>
            <w:hideMark/>
          </w:tcPr>
          <w:p w14:paraId="068D0CD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Shpenzime Korrente</w:t>
            </w:r>
          </w:p>
        </w:tc>
        <w:tc>
          <w:tcPr>
            <w:tcW w:w="230" w:type="pct"/>
            <w:tcBorders>
              <w:top w:val="nil"/>
              <w:left w:val="double" w:sz="6" w:space="0" w:color="auto"/>
              <w:bottom w:val="nil"/>
              <w:right w:val="single" w:sz="4" w:space="0" w:color="auto"/>
            </w:tcBorders>
            <w:shd w:val="clear" w:color="auto" w:fill="auto"/>
            <w:noWrap/>
            <w:vAlign w:val="bottom"/>
            <w:hideMark/>
          </w:tcPr>
          <w:p w14:paraId="068D0CD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368,720</w:t>
            </w:r>
          </w:p>
        </w:tc>
        <w:tc>
          <w:tcPr>
            <w:tcW w:w="179" w:type="pct"/>
            <w:tcBorders>
              <w:top w:val="nil"/>
              <w:left w:val="nil"/>
              <w:bottom w:val="nil"/>
              <w:right w:val="double" w:sz="6" w:space="0" w:color="auto"/>
            </w:tcBorders>
            <w:shd w:val="clear" w:color="auto" w:fill="auto"/>
            <w:noWrap/>
            <w:vAlign w:val="bottom"/>
            <w:hideMark/>
          </w:tcPr>
          <w:p w14:paraId="068D0CD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25.0%</w:t>
            </w:r>
          </w:p>
        </w:tc>
        <w:tc>
          <w:tcPr>
            <w:tcW w:w="233" w:type="pct"/>
            <w:tcBorders>
              <w:top w:val="nil"/>
              <w:left w:val="nil"/>
              <w:bottom w:val="nil"/>
              <w:right w:val="single" w:sz="4" w:space="0" w:color="auto"/>
            </w:tcBorders>
            <w:shd w:val="clear" w:color="auto" w:fill="auto"/>
            <w:noWrap/>
            <w:vAlign w:val="bottom"/>
            <w:hideMark/>
          </w:tcPr>
          <w:p w14:paraId="068D0CD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382,287</w:t>
            </w:r>
          </w:p>
        </w:tc>
        <w:tc>
          <w:tcPr>
            <w:tcW w:w="179" w:type="pct"/>
            <w:tcBorders>
              <w:top w:val="nil"/>
              <w:left w:val="nil"/>
              <w:bottom w:val="nil"/>
              <w:right w:val="double" w:sz="6" w:space="0" w:color="auto"/>
            </w:tcBorders>
            <w:shd w:val="clear" w:color="auto" w:fill="auto"/>
            <w:noWrap/>
            <w:vAlign w:val="bottom"/>
            <w:hideMark/>
          </w:tcPr>
          <w:p w14:paraId="068D0CD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24.6%</w:t>
            </w:r>
          </w:p>
        </w:tc>
        <w:tc>
          <w:tcPr>
            <w:tcW w:w="249" w:type="pct"/>
            <w:tcBorders>
              <w:top w:val="nil"/>
              <w:left w:val="nil"/>
              <w:bottom w:val="nil"/>
              <w:right w:val="single" w:sz="4" w:space="0" w:color="auto"/>
            </w:tcBorders>
            <w:shd w:val="clear" w:color="auto" w:fill="auto"/>
            <w:noWrap/>
            <w:vAlign w:val="bottom"/>
            <w:hideMark/>
          </w:tcPr>
          <w:p w14:paraId="068D0CD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408,778</w:t>
            </w:r>
          </w:p>
        </w:tc>
        <w:tc>
          <w:tcPr>
            <w:tcW w:w="179" w:type="pct"/>
            <w:tcBorders>
              <w:top w:val="nil"/>
              <w:left w:val="nil"/>
              <w:bottom w:val="nil"/>
              <w:right w:val="double" w:sz="6" w:space="0" w:color="auto"/>
            </w:tcBorders>
            <w:shd w:val="clear" w:color="auto" w:fill="auto"/>
            <w:noWrap/>
            <w:vAlign w:val="bottom"/>
            <w:hideMark/>
          </w:tcPr>
          <w:p w14:paraId="068D0CD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24.8%</w:t>
            </w:r>
          </w:p>
        </w:tc>
        <w:tc>
          <w:tcPr>
            <w:tcW w:w="233" w:type="pct"/>
            <w:tcBorders>
              <w:top w:val="nil"/>
              <w:left w:val="nil"/>
              <w:bottom w:val="nil"/>
              <w:right w:val="single" w:sz="4" w:space="0" w:color="auto"/>
            </w:tcBorders>
            <w:shd w:val="clear" w:color="000000" w:fill="B7DEE8"/>
            <w:noWrap/>
            <w:vAlign w:val="bottom"/>
            <w:hideMark/>
          </w:tcPr>
          <w:p w14:paraId="068D0CD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426,069</w:t>
            </w:r>
          </w:p>
        </w:tc>
        <w:tc>
          <w:tcPr>
            <w:tcW w:w="196" w:type="pct"/>
            <w:tcBorders>
              <w:top w:val="nil"/>
              <w:left w:val="nil"/>
              <w:bottom w:val="nil"/>
              <w:right w:val="double" w:sz="6" w:space="0" w:color="auto"/>
            </w:tcBorders>
            <w:shd w:val="clear" w:color="000000" w:fill="B7DEE8"/>
            <w:noWrap/>
            <w:vAlign w:val="bottom"/>
            <w:hideMark/>
          </w:tcPr>
          <w:p w14:paraId="068D0CD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24.3%</w:t>
            </w:r>
          </w:p>
        </w:tc>
        <w:tc>
          <w:tcPr>
            <w:tcW w:w="233" w:type="pct"/>
            <w:tcBorders>
              <w:top w:val="nil"/>
              <w:left w:val="nil"/>
              <w:bottom w:val="nil"/>
              <w:right w:val="single" w:sz="4" w:space="0" w:color="auto"/>
            </w:tcBorders>
            <w:shd w:val="clear" w:color="auto" w:fill="auto"/>
            <w:noWrap/>
            <w:vAlign w:val="bottom"/>
            <w:hideMark/>
          </w:tcPr>
          <w:p w14:paraId="068D0CD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450,496</w:t>
            </w:r>
          </w:p>
        </w:tc>
        <w:tc>
          <w:tcPr>
            <w:tcW w:w="196" w:type="pct"/>
            <w:tcBorders>
              <w:top w:val="nil"/>
              <w:left w:val="nil"/>
              <w:bottom w:val="nil"/>
              <w:right w:val="double" w:sz="6" w:space="0" w:color="auto"/>
            </w:tcBorders>
            <w:shd w:val="clear" w:color="auto" w:fill="auto"/>
            <w:noWrap/>
            <w:vAlign w:val="bottom"/>
            <w:hideMark/>
          </w:tcPr>
          <w:p w14:paraId="068D0CE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24.1%</w:t>
            </w:r>
          </w:p>
        </w:tc>
        <w:tc>
          <w:tcPr>
            <w:tcW w:w="236" w:type="pct"/>
            <w:tcBorders>
              <w:top w:val="nil"/>
              <w:left w:val="nil"/>
              <w:bottom w:val="nil"/>
              <w:right w:val="single" w:sz="4" w:space="0" w:color="auto"/>
            </w:tcBorders>
            <w:shd w:val="clear" w:color="auto" w:fill="auto"/>
            <w:noWrap/>
            <w:vAlign w:val="bottom"/>
            <w:hideMark/>
          </w:tcPr>
          <w:p w14:paraId="068D0CE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475,010</w:t>
            </w:r>
          </w:p>
        </w:tc>
        <w:tc>
          <w:tcPr>
            <w:tcW w:w="196" w:type="pct"/>
            <w:tcBorders>
              <w:top w:val="nil"/>
              <w:left w:val="nil"/>
              <w:bottom w:val="nil"/>
              <w:right w:val="double" w:sz="6" w:space="0" w:color="auto"/>
            </w:tcBorders>
            <w:shd w:val="clear" w:color="auto" w:fill="auto"/>
            <w:noWrap/>
            <w:vAlign w:val="bottom"/>
            <w:hideMark/>
          </w:tcPr>
          <w:p w14:paraId="068D0CE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23.7%</w:t>
            </w:r>
          </w:p>
        </w:tc>
        <w:tc>
          <w:tcPr>
            <w:tcW w:w="937" w:type="pct"/>
            <w:tcBorders>
              <w:top w:val="nil"/>
              <w:left w:val="nil"/>
              <w:bottom w:val="nil"/>
              <w:right w:val="single" w:sz="12" w:space="0" w:color="auto"/>
            </w:tcBorders>
            <w:shd w:val="clear" w:color="auto" w:fill="auto"/>
            <w:noWrap/>
            <w:vAlign w:val="bottom"/>
            <w:hideMark/>
          </w:tcPr>
          <w:p w14:paraId="068D0CE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Current Expenditures</w:t>
            </w:r>
          </w:p>
        </w:tc>
      </w:tr>
      <w:tr w:rsidR="00254C05" w:rsidRPr="00B778E4" w14:paraId="068D0CF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E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1 </w:t>
            </w:r>
          </w:p>
        </w:tc>
        <w:tc>
          <w:tcPr>
            <w:tcW w:w="1389" w:type="pct"/>
            <w:tcBorders>
              <w:top w:val="nil"/>
              <w:left w:val="nil"/>
              <w:bottom w:val="nil"/>
              <w:right w:val="nil"/>
            </w:tcBorders>
            <w:shd w:val="clear" w:color="auto" w:fill="auto"/>
            <w:noWrap/>
            <w:vAlign w:val="bottom"/>
            <w:hideMark/>
          </w:tcPr>
          <w:p w14:paraId="068D0CE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Personeli</w:t>
            </w:r>
          </w:p>
        </w:tc>
        <w:tc>
          <w:tcPr>
            <w:tcW w:w="230" w:type="pct"/>
            <w:tcBorders>
              <w:top w:val="nil"/>
              <w:left w:val="double" w:sz="6" w:space="0" w:color="auto"/>
              <w:bottom w:val="nil"/>
              <w:right w:val="single" w:sz="4" w:space="0" w:color="auto"/>
            </w:tcBorders>
            <w:shd w:val="clear" w:color="auto" w:fill="auto"/>
            <w:noWrap/>
            <w:vAlign w:val="bottom"/>
            <w:hideMark/>
          </w:tcPr>
          <w:p w14:paraId="068D0CE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67,540</w:t>
            </w:r>
          </w:p>
        </w:tc>
        <w:tc>
          <w:tcPr>
            <w:tcW w:w="179" w:type="pct"/>
            <w:tcBorders>
              <w:top w:val="nil"/>
              <w:left w:val="nil"/>
              <w:bottom w:val="nil"/>
              <w:right w:val="double" w:sz="6" w:space="0" w:color="auto"/>
            </w:tcBorders>
            <w:shd w:val="clear" w:color="auto" w:fill="auto"/>
            <w:noWrap/>
            <w:vAlign w:val="bottom"/>
            <w:hideMark/>
          </w:tcPr>
          <w:p w14:paraId="068D0CE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w:t>
            </w:r>
          </w:p>
        </w:tc>
        <w:tc>
          <w:tcPr>
            <w:tcW w:w="233" w:type="pct"/>
            <w:tcBorders>
              <w:top w:val="nil"/>
              <w:left w:val="nil"/>
              <w:bottom w:val="nil"/>
              <w:right w:val="single" w:sz="4" w:space="0" w:color="auto"/>
            </w:tcBorders>
            <w:shd w:val="clear" w:color="auto" w:fill="auto"/>
            <w:noWrap/>
            <w:vAlign w:val="bottom"/>
            <w:hideMark/>
          </w:tcPr>
          <w:p w14:paraId="068D0CE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72,642</w:t>
            </w:r>
          </w:p>
        </w:tc>
        <w:tc>
          <w:tcPr>
            <w:tcW w:w="179" w:type="pct"/>
            <w:tcBorders>
              <w:top w:val="nil"/>
              <w:left w:val="nil"/>
              <w:bottom w:val="nil"/>
              <w:right w:val="double" w:sz="6" w:space="0" w:color="auto"/>
            </w:tcBorders>
            <w:shd w:val="clear" w:color="auto" w:fill="auto"/>
            <w:noWrap/>
            <w:vAlign w:val="bottom"/>
            <w:hideMark/>
          </w:tcPr>
          <w:p w14:paraId="068D0CE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4.7%</w:t>
            </w:r>
          </w:p>
        </w:tc>
        <w:tc>
          <w:tcPr>
            <w:tcW w:w="249" w:type="pct"/>
            <w:tcBorders>
              <w:top w:val="nil"/>
              <w:left w:val="nil"/>
              <w:bottom w:val="nil"/>
              <w:right w:val="single" w:sz="4" w:space="0" w:color="auto"/>
            </w:tcBorders>
            <w:shd w:val="clear" w:color="auto" w:fill="auto"/>
            <w:noWrap/>
            <w:vAlign w:val="bottom"/>
            <w:hideMark/>
          </w:tcPr>
          <w:p w14:paraId="068D0CE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77,855</w:t>
            </w:r>
          </w:p>
        </w:tc>
        <w:tc>
          <w:tcPr>
            <w:tcW w:w="179" w:type="pct"/>
            <w:tcBorders>
              <w:top w:val="nil"/>
              <w:left w:val="nil"/>
              <w:bottom w:val="nil"/>
              <w:right w:val="double" w:sz="6" w:space="0" w:color="auto"/>
            </w:tcBorders>
            <w:shd w:val="clear" w:color="auto" w:fill="auto"/>
            <w:noWrap/>
            <w:vAlign w:val="bottom"/>
            <w:hideMark/>
          </w:tcPr>
          <w:p w14:paraId="068D0CE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4.7%</w:t>
            </w:r>
          </w:p>
        </w:tc>
        <w:tc>
          <w:tcPr>
            <w:tcW w:w="233" w:type="pct"/>
            <w:tcBorders>
              <w:top w:val="nil"/>
              <w:left w:val="nil"/>
              <w:bottom w:val="nil"/>
              <w:right w:val="single" w:sz="4" w:space="0" w:color="auto"/>
            </w:tcBorders>
            <w:shd w:val="clear" w:color="000000" w:fill="B7DEE8"/>
            <w:noWrap/>
            <w:vAlign w:val="bottom"/>
            <w:hideMark/>
          </w:tcPr>
          <w:p w14:paraId="068D0CE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80,753</w:t>
            </w:r>
          </w:p>
        </w:tc>
        <w:tc>
          <w:tcPr>
            <w:tcW w:w="196" w:type="pct"/>
            <w:tcBorders>
              <w:top w:val="nil"/>
              <w:left w:val="nil"/>
              <w:bottom w:val="nil"/>
              <w:right w:val="double" w:sz="6" w:space="0" w:color="auto"/>
            </w:tcBorders>
            <w:shd w:val="clear" w:color="000000" w:fill="B7DEE8"/>
            <w:noWrap/>
            <w:vAlign w:val="bottom"/>
            <w:hideMark/>
          </w:tcPr>
          <w:p w14:paraId="068D0CE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w:t>
            </w:r>
          </w:p>
        </w:tc>
        <w:tc>
          <w:tcPr>
            <w:tcW w:w="233" w:type="pct"/>
            <w:tcBorders>
              <w:top w:val="nil"/>
              <w:left w:val="nil"/>
              <w:bottom w:val="nil"/>
              <w:right w:val="single" w:sz="4" w:space="0" w:color="auto"/>
            </w:tcBorders>
            <w:shd w:val="clear" w:color="auto" w:fill="auto"/>
            <w:noWrap/>
            <w:vAlign w:val="bottom"/>
            <w:hideMark/>
          </w:tcPr>
          <w:p w14:paraId="068D0CE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82,973</w:t>
            </w:r>
          </w:p>
        </w:tc>
        <w:tc>
          <w:tcPr>
            <w:tcW w:w="196" w:type="pct"/>
            <w:tcBorders>
              <w:top w:val="nil"/>
              <w:left w:val="nil"/>
              <w:bottom w:val="nil"/>
              <w:right w:val="double" w:sz="6" w:space="0" w:color="auto"/>
            </w:tcBorders>
            <w:shd w:val="clear" w:color="auto" w:fill="auto"/>
            <w:noWrap/>
            <w:vAlign w:val="bottom"/>
            <w:hideMark/>
          </w:tcPr>
          <w:p w14:paraId="068D0CF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4.4%</w:t>
            </w:r>
          </w:p>
        </w:tc>
        <w:tc>
          <w:tcPr>
            <w:tcW w:w="236" w:type="pct"/>
            <w:tcBorders>
              <w:top w:val="nil"/>
              <w:left w:val="nil"/>
              <w:bottom w:val="nil"/>
              <w:right w:val="single" w:sz="4" w:space="0" w:color="auto"/>
            </w:tcBorders>
            <w:shd w:val="clear" w:color="auto" w:fill="auto"/>
            <w:noWrap/>
            <w:vAlign w:val="bottom"/>
            <w:hideMark/>
          </w:tcPr>
          <w:p w14:paraId="068D0CF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85,473</w:t>
            </w:r>
          </w:p>
        </w:tc>
        <w:tc>
          <w:tcPr>
            <w:tcW w:w="196" w:type="pct"/>
            <w:tcBorders>
              <w:top w:val="nil"/>
              <w:left w:val="nil"/>
              <w:bottom w:val="nil"/>
              <w:right w:val="double" w:sz="6" w:space="0" w:color="auto"/>
            </w:tcBorders>
            <w:shd w:val="clear" w:color="auto" w:fill="auto"/>
            <w:noWrap/>
            <w:vAlign w:val="bottom"/>
            <w:hideMark/>
          </w:tcPr>
          <w:p w14:paraId="068D0CF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4.3%</w:t>
            </w:r>
          </w:p>
        </w:tc>
        <w:tc>
          <w:tcPr>
            <w:tcW w:w="937" w:type="pct"/>
            <w:tcBorders>
              <w:top w:val="nil"/>
              <w:left w:val="nil"/>
              <w:bottom w:val="nil"/>
              <w:right w:val="single" w:sz="12" w:space="0" w:color="auto"/>
            </w:tcBorders>
            <w:shd w:val="clear" w:color="auto" w:fill="auto"/>
            <w:noWrap/>
            <w:vAlign w:val="bottom"/>
            <w:hideMark/>
          </w:tcPr>
          <w:p w14:paraId="068D0CF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Personnel expenditures</w:t>
            </w:r>
          </w:p>
        </w:tc>
      </w:tr>
      <w:tr w:rsidR="00254C05" w:rsidRPr="00B778E4" w14:paraId="068D0D0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CF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CF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Paga</w:t>
            </w:r>
          </w:p>
        </w:tc>
        <w:tc>
          <w:tcPr>
            <w:tcW w:w="230" w:type="pct"/>
            <w:tcBorders>
              <w:top w:val="nil"/>
              <w:left w:val="double" w:sz="6" w:space="0" w:color="auto"/>
              <w:bottom w:val="nil"/>
              <w:right w:val="single" w:sz="4" w:space="0" w:color="auto"/>
            </w:tcBorders>
            <w:shd w:val="clear" w:color="auto" w:fill="auto"/>
            <w:noWrap/>
            <w:vAlign w:val="bottom"/>
            <w:hideMark/>
          </w:tcPr>
          <w:p w14:paraId="068D0CF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58,215</w:t>
            </w:r>
          </w:p>
        </w:tc>
        <w:tc>
          <w:tcPr>
            <w:tcW w:w="179" w:type="pct"/>
            <w:tcBorders>
              <w:top w:val="nil"/>
              <w:left w:val="nil"/>
              <w:bottom w:val="nil"/>
              <w:right w:val="double" w:sz="6" w:space="0" w:color="auto"/>
            </w:tcBorders>
            <w:shd w:val="clear" w:color="auto" w:fill="auto"/>
            <w:noWrap/>
            <w:vAlign w:val="bottom"/>
            <w:hideMark/>
          </w:tcPr>
          <w:p w14:paraId="068D0CF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3.9%</w:t>
            </w:r>
          </w:p>
        </w:tc>
        <w:tc>
          <w:tcPr>
            <w:tcW w:w="233" w:type="pct"/>
            <w:tcBorders>
              <w:top w:val="nil"/>
              <w:left w:val="nil"/>
              <w:bottom w:val="nil"/>
              <w:right w:val="single" w:sz="4" w:space="0" w:color="auto"/>
            </w:tcBorders>
            <w:shd w:val="clear" w:color="auto" w:fill="auto"/>
            <w:noWrap/>
            <w:vAlign w:val="bottom"/>
            <w:hideMark/>
          </w:tcPr>
          <w:p w14:paraId="068D0CF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62,581</w:t>
            </w:r>
          </w:p>
        </w:tc>
        <w:tc>
          <w:tcPr>
            <w:tcW w:w="179" w:type="pct"/>
            <w:tcBorders>
              <w:top w:val="nil"/>
              <w:left w:val="nil"/>
              <w:bottom w:val="nil"/>
              <w:right w:val="double" w:sz="6" w:space="0" w:color="auto"/>
            </w:tcBorders>
            <w:shd w:val="clear" w:color="auto" w:fill="auto"/>
            <w:noWrap/>
            <w:vAlign w:val="bottom"/>
            <w:hideMark/>
          </w:tcPr>
          <w:p w14:paraId="068D0CF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4.0%</w:t>
            </w:r>
          </w:p>
        </w:tc>
        <w:tc>
          <w:tcPr>
            <w:tcW w:w="249" w:type="pct"/>
            <w:tcBorders>
              <w:top w:val="nil"/>
              <w:left w:val="nil"/>
              <w:bottom w:val="nil"/>
              <w:right w:val="single" w:sz="4" w:space="0" w:color="auto"/>
            </w:tcBorders>
            <w:shd w:val="clear" w:color="auto" w:fill="auto"/>
            <w:noWrap/>
            <w:vAlign w:val="bottom"/>
            <w:hideMark/>
          </w:tcPr>
          <w:p w14:paraId="068D0CF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64,781</w:t>
            </w:r>
          </w:p>
        </w:tc>
        <w:tc>
          <w:tcPr>
            <w:tcW w:w="179" w:type="pct"/>
            <w:tcBorders>
              <w:top w:val="nil"/>
              <w:left w:val="nil"/>
              <w:bottom w:val="nil"/>
              <w:right w:val="double" w:sz="6" w:space="0" w:color="auto"/>
            </w:tcBorders>
            <w:shd w:val="clear" w:color="auto" w:fill="auto"/>
            <w:noWrap/>
            <w:vAlign w:val="bottom"/>
            <w:hideMark/>
          </w:tcPr>
          <w:p w14:paraId="068D0CF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3.9%</w:t>
            </w:r>
          </w:p>
        </w:tc>
        <w:tc>
          <w:tcPr>
            <w:tcW w:w="233" w:type="pct"/>
            <w:tcBorders>
              <w:top w:val="nil"/>
              <w:left w:val="nil"/>
              <w:bottom w:val="nil"/>
              <w:right w:val="single" w:sz="4" w:space="0" w:color="auto"/>
            </w:tcBorders>
            <w:shd w:val="clear" w:color="000000" w:fill="B7DEE8"/>
            <w:noWrap/>
            <w:vAlign w:val="bottom"/>
            <w:hideMark/>
          </w:tcPr>
          <w:p w14:paraId="068D0CF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65,643</w:t>
            </w:r>
          </w:p>
        </w:tc>
        <w:tc>
          <w:tcPr>
            <w:tcW w:w="196" w:type="pct"/>
            <w:tcBorders>
              <w:top w:val="nil"/>
              <w:left w:val="nil"/>
              <w:bottom w:val="nil"/>
              <w:right w:val="double" w:sz="6" w:space="0" w:color="auto"/>
            </w:tcBorders>
            <w:shd w:val="clear" w:color="000000" w:fill="B7DEE8"/>
            <w:noWrap/>
            <w:vAlign w:val="bottom"/>
            <w:hideMark/>
          </w:tcPr>
          <w:p w14:paraId="068D0CF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3.7%</w:t>
            </w:r>
          </w:p>
        </w:tc>
        <w:tc>
          <w:tcPr>
            <w:tcW w:w="233" w:type="pct"/>
            <w:tcBorders>
              <w:top w:val="nil"/>
              <w:left w:val="nil"/>
              <w:bottom w:val="nil"/>
              <w:right w:val="single" w:sz="4" w:space="0" w:color="auto"/>
            </w:tcBorders>
            <w:shd w:val="clear" w:color="auto" w:fill="auto"/>
            <w:noWrap/>
            <w:vAlign w:val="bottom"/>
            <w:hideMark/>
          </w:tcPr>
          <w:p w14:paraId="068D0CF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68,209</w:t>
            </w:r>
          </w:p>
        </w:tc>
        <w:tc>
          <w:tcPr>
            <w:tcW w:w="196" w:type="pct"/>
            <w:tcBorders>
              <w:top w:val="nil"/>
              <w:left w:val="nil"/>
              <w:bottom w:val="nil"/>
              <w:right w:val="double" w:sz="6" w:space="0" w:color="auto"/>
            </w:tcBorders>
            <w:shd w:val="clear" w:color="auto" w:fill="auto"/>
            <w:noWrap/>
            <w:vAlign w:val="bottom"/>
            <w:hideMark/>
          </w:tcPr>
          <w:p w14:paraId="068D0D0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3.6%</w:t>
            </w:r>
          </w:p>
        </w:tc>
        <w:tc>
          <w:tcPr>
            <w:tcW w:w="236" w:type="pct"/>
            <w:tcBorders>
              <w:top w:val="nil"/>
              <w:left w:val="nil"/>
              <w:bottom w:val="nil"/>
              <w:right w:val="single" w:sz="4" w:space="0" w:color="auto"/>
            </w:tcBorders>
            <w:shd w:val="clear" w:color="auto" w:fill="auto"/>
            <w:noWrap/>
            <w:vAlign w:val="bottom"/>
            <w:hideMark/>
          </w:tcPr>
          <w:p w14:paraId="068D0D0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70,209</w:t>
            </w:r>
          </w:p>
        </w:tc>
        <w:tc>
          <w:tcPr>
            <w:tcW w:w="196" w:type="pct"/>
            <w:tcBorders>
              <w:top w:val="nil"/>
              <w:left w:val="nil"/>
              <w:bottom w:val="nil"/>
              <w:right w:val="double" w:sz="6" w:space="0" w:color="auto"/>
            </w:tcBorders>
            <w:shd w:val="clear" w:color="auto" w:fill="auto"/>
            <w:noWrap/>
            <w:vAlign w:val="bottom"/>
            <w:hideMark/>
          </w:tcPr>
          <w:p w14:paraId="068D0D0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w:t>
            </w:r>
          </w:p>
        </w:tc>
        <w:tc>
          <w:tcPr>
            <w:tcW w:w="937" w:type="pct"/>
            <w:tcBorders>
              <w:top w:val="nil"/>
              <w:left w:val="nil"/>
              <w:bottom w:val="nil"/>
              <w:right w:val="single" w:sz="12" w:space="0" w:color="auto"/>
            </w:tcBorders>
            <w:shd w:val="clear" w:color="auto" w:fill="auto"/>
            <w:noWrap/>
            <w:vAlign w:val="bottom"/>
            <w:hideMark/>
          </w:tcPr>
          <w:p w14:paraId="068D0D0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Wages</w:t>
            </w:r>
          </w:p>
        </w:tc>
      </w:tr>
      <w:tr w:rsidR="00254C05" w:rsidRPr="00B778E4" w14:paraId="068D0D1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0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lastRenderedPageBreak/>
              <w:t> </w:t>
            </w:r>
          </w:p>
        </w:tc>
        <w:tc>
          <w:tcPr>
            <w:tcW w:w="1389" w:type="pct"/>
            <w:tcBorders>
              <w:top w:val="nil"/>
              <w:left w:val="nil"/>
              <w:bottom w:val="nil"/>
              <w:right w:val="nil"/>
            </w:tcBorders>
            <w:shd w:val="clear" w:color="auto" w:fill="auto"/>
            <w:noWrap/>
            <w:vAlign w:val="bottom"/>
            <w:hideMark/>
          </w:tcPr>
          <w:p w14:paraId="068D0D0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Kontributi per Sigurime Shoqerore</w:t>
            </w:r>
          </w:p>
        </w:tc>
        <w:tc>
          <w:tcPr>
            <w:tcW w:w="230" w:type="pct"/>
            <w:tcBorders>
              <w:top w:val="nil"/>
              <w:left w:val="double" w:sz="6" w:space="0" w:color="auto"/>
              <w:bottom w:val="nil"/>
              <w:right w:val="single" w:sz="4" w:space="0" w:color="auto"/>
            </w:tcBorders>
            <w:shd w:val="clear" w:color="auto" w:fill="auto"/>
            <w:noWrap/>
            <w:vAlign w:val="bottom"/>
            <w:hideMark/>
          </w:tcPr>
          <w:p w14:paraId="068D0D0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9,325</w:t>
            </w:r>
          </w:p>
        </w:tc>
        <w:tc>
          <w:tcPr>
            <w:tcW w:w="179" w:type="pct"/>
            <w:tcBorders>
              <w:top w:val="nil"/>
              <w:left w:val="nil"/>
              <w:bottom w:val="nil"/>
              <w:right w:val="double" w:sz="6" w:space="0" w:color="auto"/>
            </w:tcBorders>
            <w:shd w:val="clear" w:color="auto" w:fill="auto"/>
            <w:noWrap/>
            <w:vAlign w:val="bottom"/>
            <w:hideMark/>
          </w:tcPr>
          <w:p w14:paraId="068D0D0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33" w:type="pct"/>
            <w:tcBorders>
              <w:top w:val="nil"/>
              <w:left w:val="nil"/>
              <w:bottom w:val="nil"/>
              <w:right w:val="single" w:sz="4" w:space="0" w:color="auto"/>
            </w:tcBorders>
            <w:shd w:val="clear" w:color="auto" w:fill="auto"/>
            <w:noWrap/>
            <w:vAlign w:val="bottom"/>
            <w:hideMark/>
          </w:tcPr>
          <w:p w14:paraId="068D0D0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10,061</w:t>
            </w:r>
          </w:p>
        </w:tc>
        <w:tc>
          <w:tcPr>
            <w:tcW w:w="179" w:type="pct"/>
            <w:tcBorders>
              <w:top w:val="nil"/>
              <w:left w:val="nil"/>
              <w:bottom w:val="nil"/>
              <w:right w:val="double" w:sz="6" w:space="0" w:color="auto"/>
            </w:tcBorders>
            <w:shd w:val="clear" w:color="auto" w:fill="auto"/>
            <w:noWrap/>
            <w:vAlign w:val="bottom"/>
            <w:hideMark/>
          </w:tcPr>
          <w:p w14:paraId="068D0D0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49" w:type="pct"/>
            <w:tcBorders>
              <w:top w:val="nil"/>
              <w:left w:val="nil"/>
              <w:bottom w:val="nil"/>
              <w:right w:val="single" w:sz="4" w:space="0" w:color="auto"/>
            </w:tcBorders>
            <w:shd w:val="clear" w:color="auto" w:fill="auto"/>
            <w:noWrap/>
            <w:vAlign w:val="bottom"/>
            <w:hideMark/>
          </w:tcPr>
          <w:p w14:paraId="068D0D0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11,074</w:t>
            </w:r>
          </w:p>
        </w:tc>
        <w:tc>
          <w:tcPr>
            <w:tcW w:w="179" w:type="pct"/>
            <w:tcBorders>
              <w:top w:val="nil"/>
              <w:left w:val="nil"/>
              <w:bottom w:val="nil"/>
              <w:right w:val="double" w:sz="6" w:space="0" w:color="auto"/>
            </w:tcBorders>
            <w:shd w:val="clear" w:color="auto" w:fill="auto"/>
            <w:noWrap/>
            <w:vAlign w:val="bottom"/>
            <w:hideMark/>
          </w:tcPr>
          <w:p w14:paraId="068D0D0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000000" w:fill="B7DEE8"/>
            <w:noWrap/>
            <w:vAlign w:val="bottom"/>
            <w:hideMark/>
          </w:tcPr>
          <w:p w14:paraId="068D0D0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11,110</w:t>
            </w:r>
          </w:p>
        </w:tc>
        <w:tc>
          <w:tcPr>
            <w:tcW w:w="196" w:type="pct"/>
            <w:tcBorders>
              <w:top w:val="nil"/>
              <w:left w:val="nil"/>
              <w:bottom w:val="nil"/>
              <w:right w:val="double" w:sz="6" w:space="0" w:color="auto"/>
            </w:tcBorders>
            <w:shd w:val="clear" w:color="000000" w:fill="B7DEE8"/>
            <w:noWrap/>
            <w:vAlign w:val="bottom"/>
            <w:hideMark/>
          </w:tcPr>
          <w:p w14:paraId="068D0D0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33" w:type="pct"/>
            <w:tcBorders>
              <w:top w:val="nil"/>
              <w:left w:val="nil"/>
              <w:bottom w:val="nil"/>
              <w:right w:val="single" w:sz="4" w:space="0" w:color="auto"/>
            </w:tcBorders>
            <w:shd w:val="clear" w:color="auto" w:fill="auto"/>
            <w:noWrap/>
            <w:vAlign w:val="bottom"/>
            <w:hideMark/>
          </w:tcPr>
          <w:p w14:paraId="068D0D0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11,764</w:t>
            </w:r>
          </w:p>
        </w:tc>
        <w:tc>
          <w:tcPr>
            <w:tcW w:w="196" w:type="pct"/>
            <w:tcBorders>
              <w:top w:val="nil"/>
              <w:left w:val="nil"/>
              <w:bottom w:val="nil"/>
              <w:right w:val="double" w:sz="6" w:space="0" w:color="auto"/>
            </w:tcBorders>
            <w:shd w:val="clear" w:color="auto" w:fill="auto"/>
            <w:noWrap/>
            <w:vAlign w:val="bottom"/>
            <w:hideMark/>
          </w:tcPr>
          <w:p w14:paraId="068D0D1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36" w:type="pct"/>
            <w:tcBorders>
              <w:top w:val="nil"/>
              <w:left w:val="nil"/>
              <w:bottom w:val="nil"/>
              <w:right w:val="single" w:sz="4" w:space="0" w:color="auto"/>
            </w:tcBorders>
            <w:shd w:val="clear" w:color="auto" w:fill="auto"/>
            <w:noWrap/>
            <w:vAlign w:val="bottom"/>
            <w:hideMark/>
          </w:tcPr>
          <w:p w14:paraId="068D0D1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12,264</w:t>
            </w:r>
          </w:p>
        </w:tc>
        <w:tc>
          <w:tcPr>
            <w:tcW w:w="196" w:type="pct"/>
            <w:tcBorders>
              <w:top w:val="nil"/>
              <w:left w:val="nil"/>
              <w:bottom w:val="nil"/>
              <w:right w:val="double" w:sz="6" w:space="0" w:color="auto"/>
            </w:tcBorders>
            <w:shd w:val="clear" w:color="auto" w:fill="auto"/>
            <w:noWrap/>
            <w:vAlign w:val="bottom"/>
            <w:hideMark/>
          </w:tcPr>
          <w:p w14:paraId="068D0D1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937" w:type="pct"/>
            <w:tcBorders>
              <w:top w:val="nil"/>
              <w:left w:val="nil"/>
              <w:bottom w:val="nil"/>
              <w:right w:val="single" w:sz="12" w:space="0" w:color="auto"/>
            </w:tcBorders>
            <w:shd w:val="clear" w:color="auto" w:fill="auto"/>
            <w:noWrap/>
            <w:vAlign w:val="bottom"/>
            <w:hideMark/>
          </w:tcPr>
          <w:p w14:paraId="068D0D1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Social insurance contributions</w:t>
            </w:r>
          </w:p>
        </w:tc>
      </w:tr>
      <w:tr w:rsidR="00254C05" w:rsidRPr="00B778E4" w14:paraId="068D0D2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1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1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Fondi i vecante i pagave</w:t>
            </w:r>
          </w:p>
        </w:tc>
        <w:tc>
          <w:tcPr>
            <w:tcW w:w="230" w:type="pct"/>
            <w:tcBorders>
              <w:top w:val="nil"/>
              <w:left w:val="double" w:sz="6" w:space="0" w:color="auto"/>
              <w:bottom w:val="nil"/>
              <w:right w:val="single" w:sz="4" w:space="0" w:color="auto"/>
            </w:tcBorders>
            <w:shd w:val="clear" w:color="auto" w:fill="auto"/>
            <w:noWrap/>
            <w:vAlign w:val="bottom"/>
            <w:hideMark/>
          </w:tcPr>
          <w:p w14:paraId="068D0D1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1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D1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1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1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79" w:type="pct"/>
            <w:tcBorders>
              <w:top w:val="nil"/>
              <w:left w:val="nil"/>
              <w:bottom w:val="nil"/>
              <w:right w:val="double" w:sz="6" w:space="0" w:color="auto"/>
            </w:tcBorders>
            <w:shd w:val="clear" w:color="auto" w:fill="auto"/>
            <w:noWrap/>
            <w:vAlign w:val="bottom"/>
            <w:hideMark/>
          </w:tcPr>
          <w:p w14:paraId="068D0D1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D1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96" w:type="pct"/>
            <w:tcBorders>
              <w:top w:val="nil"/>
              <w:left w:val="nil"/>
              <w:bottom w:val="nil"/>
              <w:right w:val="double" w:sz="6" w:space="0" w:color="auto"/>
            </w:tcBorders>
            <w:shd w:val="clear" w:color="000000" w:fill="B7DEE8"/>
            <w:noWrap/>
            <w:vAlign w:val="bottom"/>
            <w:hideMark/>
          </w:tcPr>
          <w:p w14:paraId="068D0D1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D1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96" w:type="pct"/>
            <w:tcBorders>
              <w:top w:val="nil"/>
              <w:left w:val="nil"/>
              <w:bottom w:val="nil"/>
              <w:right w:val="double" w:sz="6" w:space="0" w:color="auto"/>
            </w:tcBorders>
            <w:shd w:val="clear" w:color="auto" w:fill="auto"/>
            <w:noWrap/>
            <w:vAlign w:val="bottom"/>
            <w:hideMark/>
          </w:tcPr>
          <w:p w14:paraId="068D0D2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6" w:type="pct"/>
            <w:tcBorders>
              <w:top w:val="nil"/>
              <w:left w:val="nil"/>
              <w:bottom w:val="nil"/>
              <w:right w:val="single" w:sz="4" w:space="0" w:color="auto"/>
            </w:tcBorders>
            <w:shd w:val="clear" w:color="auto" w:fill="auto"/>
            <w:noWrap/>
            <w:vAlign w:val="bottom"/>
            <w:hideMark/>
          </w:tcPr>
          <w:p w14:paraId="068D0D2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96" w:type="pct"/>
            <w:tcBorders>
              <w:top w:val="nil"/>
              <w:left w:val="nil"/>
              <w:bottom w:val="nil"/>
              <w:right w:val="double" w:sz="6" w:space="0" w:color="auto"/>
            </w:tcBorders>
            <w:shd w:val="clear" w:color="auto" w:fill="auto"/>
            <w:noWrap/>
            <w:vAlign w:val="bottom"/>
            <w:hideMark/>
          </w:tcPr>
          <w:p w14:paraId="068D0D2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D2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Bonus fund </w:t>
            </w:r>
          </w:p>
        </w:tc>
      </w:tr>
      <w:tr w:rsidR="00254C05" w:rsidRPr="00B778E4" w14:paraId="068D0D3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2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2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Politika te reja pagash </w:t>
            </w:r>
          </w:p>
        </w:tc>
        <w:tc>
          <w:tcPr>
            <w:tcW w:w="230" w:type="pct"/>
            <w:tcBorders>
              <w:top w:val="nil"/>
              <w:left w:val="double" w:sz="6" w:space="0" w:color="auto"/>
              <w:bottom w:val="nil"/>
              <w:right w:val="single" w:sz="4" w:space="0" w:color="auto"/>
            </w:tcBorders>
            <w:shd w:val="clear" w:color="auto" w:fill="auto"/>
            <w:noWrap/>
            <w:vAlign w:val="bottom"/>
            <w:hideMark/>
          </w:tcPr>
          <w:p w14:paraId="068D0D2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2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D2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2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2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w:t>
            </w:r>
          </w:p>
        </w:tc>
        <w:tc>
          <w:tcPr>
            <w:tcW w:w="179" w:type="pct"/>
            <w:tcBorders>
              <w:top w:val="nil"/>
              <w:left w:val="nil"/>
              <w:bottom w:val="nil"/>
              <w:right w:val="double" w:sz="6" w:space="0" w:color="auto"/>
            </w:tcBorders>
            <w:shd w:val="clear" w:color="auto" w:fill="auto"/>
            <w:noWrap/>
            <w:vAlign w:val="bottom"/>
            <w:hideMark/>
          </w:tcPr>
          <w:p w14:paraId="068D0D2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D2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2,000</w:t>
            </w:r>
          </w:p>
        </w:tc>
        <w:tc>
          <w:tcPr>
            <w:tcW w:w="196" w:type="pct"/>
            <w:tcBorders>
              <w:top w:val="nil"/>
              <w:left w:val="nil"/>
              <w:bottom w:val="nil"/>
              <w:right w:val="double" w:sz="6" w:space="0" w:color="auto"/>
            </w:tcBorders>
            <w:shd w:val="clear" w:color="000000" w:fill="B7DEE8"/>
            <w:noWrap/>
            <w:vAlign w:val="bottom"/>
            <w:hideMark/>
          </w:tcPr>
          <w:p w14:paraId="068D0D2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2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D3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D3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D3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D3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Contingency for new wage policies</w:t>
            </w:r>
          </w:p>
        </w:tc>
      </w:tr>
      <w:tr w:rsidR="00254C05" w:rsidRPr="00B778E4" w14:paraId="068D0D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3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3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Arsimi i Larte nga te ardhurat e veta</w:t>
            </w:r>
          </w:p>
        </w:tc>
        <w:tc>
          <w:tcPr>
            <w:tcW w:w="230" w:type="pct"/>
            <w:tcBorders>
              <w:top w:val="nil"/>
              <w:left w:val="double" w:sz="6" w:space="0" w:color="auto"/>
              <w:bottom w:val="nil"/>
              <w:right w:val="single" w:sz="4" w:space="0" w:color="auto"/>
            </w:tcBorders>
            <w:shd w:val="clear" w:color="auto" w:fill="auto"/>
            <w:noWrap/>
            <w:vAlign w:val="bottom"/>
            <w:hideMark/>
          </w:tcPr>
          <w:p w14:paraId="068D0D3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3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D3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3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D3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79" w:type="pct"/>
            <w:tcBorders>
              <w:top w:val="nil"/>
              <w:left w:val="nil"/>
              <w:bottom w:val="nil"/>
              <w:right w:val="double" w:sz="6" w:space="0" w:color="auto"/>
            </w:tcBorders>
            <w:shd w:val="clear" w:color="auto" w:fill="auto"/>
            <w:noWrap/>
            <w:vAlign w:val="bottom"/>
            <w:hideMark/>
          </w:tcPr>
          <w:p w14:paraId="068D0D3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D3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96" w:type="pct"/>
            <w:tcBorders>
              <w:top w:val="nil"/>
              <w:left w:val="nil"/>
              <w:bottom w:val="nil"/>
              <w:right w:val="double" w:sz="6" w:space="0" w:color="auto"/>
            </w:tcBorders>
            <w:shd w:val="clear" w:color="000000" w:fill="B7DEE8"/>
            <w:noWrap/>
            <w:vAlign w:val="bottom"/>
            <w:hideMark/>
          </w:tcPr>
          <w:p w14:paraId="068D0D3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3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96" w:type="pct"/>
            <w:tcBorders>
              <w:top w:val="nil"/>
              <w:left w:val="nil"/>
              <w:bottom w:val="nil"/>
              <w:right w:val="double" w:sz="6" w:space="0" w:color="auto"/>
            </w:tcBorders>
            <w:shd w:val="clear" w:color="auto" w:fill="auto"/>
            <w:noWrap/>
            <w:vAlign w:val="bottom"/>
            <w:hideMark/>
          </w:tcPr>
          <w:p w14:paraId="068D0D4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D4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96" w:type="pct"/>
            <w:tcBorders>
              <w:top w:val="nil"/>
              <w:left w:val="nil"/>
              <w:bottom w:val="nil"/>
              <w:right w:val="double" w:sz="6" w:space="0" w:color="auto"/>
            </w:tcBorders>
            <w:shd w:val="clear" w:color="auto" w:fill="auto"/>
            <w:noWrap/>
            <w:vAlign w:val="bottom"/>
            <w:hideMark/>
          </w:tcPr>
          <w:p w14:paraId="068D0D4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D4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Higher Education from its own revenues</w:t>
            </w:r>
          </w:p>
        </w:tc>
      </w:tr>
      <w:tr w:rsidR="00254C05" w:rsidRPr="00B778E4" w14:paraId="068D0D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4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2 </w:t>
            </w:r>
          </w:p>
        </w:tc>
        <w:tc>
          <w:tcPr>
            <w:tcW w:w="1389" w:type="pct"/>
            <w:tcBorders>
              <w:top w:val="nil"/>
              <w:left w:val="nil"/>
              <w:bottom w:val="nil"/>
              <w:right w:val="nil"/>
            </w:tcBorders>
            <w:shd w:val="clear" w:color="auto" w:fill="auto"/>
            <w:noWrap/>
            <w:vAlign w:val="bottom"/>
            <w:hideMark/>
          </w:tcPr>
          <w:p w14:paraId="068D0D4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Interesat</w:t>
            </w:r>
          </w:p>
        </w:tc>
        <w:tc>
          <w:tcPr>
            <w:tcW w:w="230" w:type="pct"/>
            <w:tcBorders>
              <w:top w:val="nil"/>
              <w:left w:val="double" w:sz="6" w:space="0" w:color="auto"/>
              <w:bottom w:val="nil"/>
              <w:right w:val="single" w:sz="4" w:space="0" w:color="auto"/>
            </w:tcBorders>
            <w:shd w:val="clear" w:color="auto" w:fill="auto"/>
            <w:noWrap/>
            <w:vAlign w:val="bottom"/>
            <w:hideMark/>
          </w:tcPr>
          <w:p w14:paraId="068D0D4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36,259</w:t>
            </w:r>
          </w:p>
        </w:tc>
        <w:tc>
          <w:tcPr>
            <w:tcW w:w="179" w:type="pct"/>
            <w:tcBorders>
              <w:top w:val="nil"/>
              <w:left w:val="nil"/>
              <w:bottom w:val="nil"/>
              <w:right w:val="double" w:sz="6" w:space="0" w:color="auto"/>
            </w:tcBorders>
            <w:shd w:val="clear" w:color="auto" w:fill="auto"/>
            <w:noWrap/>
            <w:vAlign w:val="bottom"/>
            <w:hideMark/>
          </w:tcPr>
          <w:p w14:paraId="068D0D4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w:t>
            </w:r>
          </w:p>
        </w:tc>
        <w:tc>
          <w:tcPr>
            <w:tcW w:w="233" w:type="pct"/>
            <w:tcBorders>
              <w:top w:val="nil"/>
              <w:left w:val="nil"/>
              <w:bottom w:val="nil"/>
              <w:right w:val="single" w:sz="4" w:space="0" w:color="auto"/>
            </w:tcBorders>
            <w:shd w:val="clear" w:color="auto" w:fill="auto"/>
            <w:noWrap/>
            <w:vAlign w:val="bottom"/>
            <w:hideMark/>
          </w:tcPr>
          <w:p w14:paraId="068D0D4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31,904</w:t>
            </w:r>
          </w:p>
        </w:tc>
        <w:tc>
          <w:tcPr>
            <w:tcW w:w="179" w:type="pct"/>
            <w:tcBorders>
              <w:top w:val="nil"/>
              <w:left w:val="nil"/>
              <w:bottom w:val="nil"/>
              <w:right w:val="double" w:sz="6" w:space="0" w:color="auto"/>
            </w:tcBorders>
            <w:shd w:val="clear" w:color="auto" w:fill="auto"/>
            <w:noWrap/>
            <w:vAlign w:val="bottom"/>
            <w:hideMark/>
          </w:tcPr>
          <w:p w14:paraId="068D0D4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2.1%</w:t>
            </w:r>
          </w:p>
        </w:tc>
        <w:tc>
          <w:tcPr>
            <w:tcW w:w="249" w:type="pct"/>
            <w:tcBorders>
              <w:top w:val="nil"/>
              <w:left w:val="nil"/>
              <w:bottom w:val="nil"/>
              <w:right w:val="single" w:sz="4" w:space="0" w:color="auto"/>
            </w:tcBorders>
            <w:shd w:val="clear" w:color="auto" w:fill="auto"/>
            <w:noWrap/>
            <w:vAlign w:val="bottom"/>
            <w:hideMark/>
          </w:tcPr>
          <w:p w14:paraId="068D0D4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41,500</w:t>
            </w:r>
          </w:p>
        </w:tc>
        <w:tc>
          <w:tcPr>
            <w:tcW w:w="179" w:type="pct"/>
            <w:tcBorders>
              <w:top w:val="nil"/>
              <w:left w:val="nil"/>
              <w:bottom w:val="nil"/>
              <w:right w:val="double" w:sz="6" w:space="0" w:color="auto"/>
            </w:tcBorders>
            <w:shd w:val="clear" w:color="auto" w:fill="auto"/>
            <w:noWrap/>
            <w:vAlign w:val="bottom"/>
            <w:hideMark/>
          </w:tcPr>
          <w:p w14:paraId="068D0D4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w:t>
            </w:r>
          </w:p>
        </w:tc>
        <w:tc>
          <w:tcPr>
            <w:tcW w:w="233" w:type="pct"/>
            <w:tcBorders>
              <w:top w:val="nil"/>
              <w:left w:val="nil"/>
              <w:bottom w:val="nil"/>
              <w:right w:val="single" w:sz="4" w:space="0" w:color="auto"/>
            </w:tcBorders>
            <w:shd w:val="clear" w:color="000000" w:fill="B7DEE8"/>
            <w:noWrap/>
            <w:vAlign w:val="bottom"/>
            <w:hideMark/>
          </w:tcPr>
          <w:p w14:paraId="068D0D4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41,700</w:t>
            </w:r>
          </w:p>
        </w:tc>
        <w:tc>
          <w:tcPr>
            <w:tcW w:w="196" w:type="pct"/>
            <w:tcBorders>
              <w:top w:val="nil"/>
              <w:left w:val="nil"/>
              <w:bottom w:val="nil"/>
              <w:right w:val="double" w:sz="6" w:space="0" w:color="auto"/>
            </w:tcBorders>
            <w:shd w:val="clear" w:color="000000" w:fill="B7DEE8"/>
            <w:noWrap/>
            <w:vAlign w:val="bottom"/>
            <w:hideMark/>
          </w:tcPr>
          <w:p w14:paraId="068D0D4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D4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47,538</w:t>
            </w:r>
          </w:p>
        </w:tc>
        <w:tc>
          <w:tcPr>
            <w:tcW w:w="196" w:type="pct"/>
            <w:tcBorders>
              <w:top w:val="nil"/>
              <w:left w:val="nil"/>
              <w:bottom w:val="nil"/>
              <w:right w:val="double" w:sz="6" w:space="0" w:color="auto"/>
            </w:tcBorders>
            <w:shd w:val="clear" w:color="auto" w:fill="auto"/>
            <w:noWrap/>
            <w:vAlign w:val="bottom"/>
            <w:hideMark/>
          </w:tcPr>
          <w:p w14:paraId="068D0D5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w:t>
            </w:r>
          </w:p>
        </w:tc>
        <w:tc>
          <w:tcPr>
            <w:tcW w:w="236" w:type="pct"/>
            <w:tcBorders>
              <w:top w:val="nil"/>
              <w:left w:val="nil"/>
              <w:bottom w:val="nil"/>
              <w:right w:val="single" w:sz="4" w:space="0" w:color="auto"/>
            </w:tcBorders>
            <w:shd w:val="clear" w:color="auto" w:fill="auto"/>
            <w:noWrap/>
            <w:vAlign w:val="bottom"/>
            <w:hideMark/>
          </w:tcPr>
          <w:p w14:paraId="068D0D5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52,978</w:t>
            </w:r>
          </w:p>
        </w:tc>
        <w:tc>
          <w:tcPr>
            <w:tcW w:w="196" w:type="pct"/>
            <w:tcBorders>
              <w:top w:val="nil"/>
              <w:left w:val="nil"/>
              <w:bottom w:val="nil"/>
              <w:right w:val="double" w:sz="6" w:space="0" w:color="auto"/>
            </w:tcBorders>
            <w:shd w:val="clear" w:color="auto" w:fill="auto"/>
            <w:noWrap/>
            <w:vAlign w:val="bottom"/>
            <w:hideMark/>
          </w:tcPr>
          <w:p w14:paraId="068D0D5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2.6%</w:t>
            </w:r>
          </w:p>
        </w:tc>
        <w:tc>
          <w:tcPr>
            <w:tcW w:w="937" w:type="pct"/>
            <w:tcBorders>
              <w:top w:val="nil"/>
              <w:left w:val="nil"/>
              <w:bottom w:val="nil"/>
              <w:right w:val="single" w:sz="12" w:space="0" w:color="auto"/>
            </w:tcBorders>
            <w:shd w:val="clear" w:color="auto" w:fill="auto"/>
            <w:noWrap/>
            <w:vAlign w:val="bottom"/>
            <w:hideMark/>
          </w:tcPr>
          <w:p w14:paraId="068D0D5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Interest</w:t>
            </w:r>
          </w:p>
        </w:tc>
      </w:tr>
      <w:tr w:rsidR="00254C05" w:rsidRPr="00B778E4" w14:paraId="068D0D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5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5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Te Brendshme</w:t>
            </w:r>
          </w:p>
        </w:tc>
        <w:tc>
          <w:tcPr>
            <w:tcW w:w="230" w:type="pct"/>
            <w:tcBorders>
              <w:top w:val="nil"/>
              <w:left w:val="double" w:sz="6" w:space="0" w:color="auto"/>
              <w:bottom w:val="nil"/>
              <w:right w:val="single" w:sz="4" w:space="0" w:color="auto"/>
            </w:tcBorders>
            <w:shd w:val="clear" w:color="auto" w:fill="auto"/>
            <w:noWrap/>
            <w:vAlign w:val="bottom"/>
            <w:hideMark/>
          </w:tcPr>
          <w:p w14:paraId="068D0D5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25,526</w:t>
            </w:r>
          </w:p>
        </w:tc>
        <w:tc>
          <w:tcPr>
            <w:tcW w:w="179" w:type="pct"/>
            <w:tcBorders>
              <w:top w:val="nil"/>
              <w:left w:val="nil"/>
              <w:bottom w:val="nil"/>
              <w:right w:val="double" w:sz="6" w:space="0" w:color="auto"/>
            </w:tcBorders>
            <w:shd w:val="clear" w:color="auto" w:fill="auto"/>
            <w:noWrap/>
            <w:vAlign w:val="bottom"/>
            <w:hideMark/>
          </w:tcPr>
          <w:p w14:paraId="068D0D5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w:t>
            </w:r>
          </w:p>
        </w:tc>
        <w:tc>
          <w:tcPr>
            <w:tcW w:w="233" w:type="pct"/>
            <w:tcBorders>
              <w:top w:val="nil"/>
              <w:left w:val="nil"/>
              <w:bottom w:val="nil"/>
              <w:right w:val="single" w:sz="4" w:space="0" w:color="auto"/>
            </w:tcBorders>
            <w:shd w:val="clear" w:color="auto" w:fill="auto"/>
            <w:noWrap/>
            <w:vAlign w:val="bottom"/>
            <w:hideMark/>
          </w:tcPr>
          <w:p w14:paraId="068D0D5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21,415</w:t>
            </w:r>
          </w:p>
        </w:tc>
        <w:tc>
          <w:tcPr>
            <w:tcW w:w="179" w:type="pct"/>
            <w:tcBorders>
              <w:top w:val="nil"/>
              <w:left w:val="nil"/>
              <w:bottom w:val="nil"/>
              <w:right w:val="double" w:sz="6" w:space="0" w:color="auto"/>
            </w:tcBorders>
            <w:shd w:val="clear" w:color="auto" w:fill="auto"/>
            <w:noWrap/>
            <w:vAlign w:val="bottom"/>
            <w:hideMark/>
          </w:tcPr>
          <w:p w14:paraId="068D0D5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49" w:type="pct"/>
            <w:tcBorders>
              <w:top w:val="nil"/>
              <w:left w:val="nil"/>
              <w:bottom w:val="nil"/>
              <w:right w:val="single" w:sz="4" w:space="0" w:color="auto"/>
            </w:tcBorders>
            <w:shd w:val="clear" w:color="auto" w:fill="auto"/>
            <w:noWrap/>
            <w:vAlign w:val="bottom"/>
            <w:hideMark/>
          </w:tcPr>
          <w:p w14:paraId="068D0D5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25,000</w:t>
            </w:r>
          </w:p>
        </w:tc>
        <w:tc>
          <w:tcPr>
            <w:tcW w:w="179" w:type="pct"/>
            <w:tcBorders>
              <w:top w:val="nil"/>
              <w:left w:val="nil"/>
              <w:bottom w:val="nil"/>
              <w:right w:val="double" w:sz="6" w:space="0" w:color="auto"/>
            </w:tcBorders>
            <w:shd w:val="clear" w:color="auto" w:fill="auto"/>
            <w:noWrap/>
            <w:vAlign w:val="bottom"/>
            <w:hideMark/>
          </w:tcPr>
          <w:p w14:paraId="068D0D5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33" w:type="pct"/>
            <w:tcBorders>
              <w:top w:val="nil"/>
              <w:left w:val="nil"/>
              <w:bottom w:val="nil"/>
              <w:right w:val="single" w:sz="4" w:space="0" w:color="auto"/>
            </w:tcBorders>
            <w:shd w:val="clear" w:color="000000" w:fill="B7DEE8"/>
            <w:noWrap/>
            <w:vAlign w:val="bottom"/>
            <w:hideMark/>
          </w:tcPr>
          <w:p w14:paraId="068D0D5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24,500</w:t>
            </w:r>
          </w:p>
        </w:tc>
        <w:tc>
          <w:tcPr>
            <w:tcW w:w="196" w:type="pct"/>
            <w:tcBorders>
              <w:top w:val="nil"/>
              <w:left w:val="nil"/>
              <w:bottom w:val="nil"/>
              <w:right w:val="double" w:sz="6" w:space="0" w:color="auto"/>
            </w:tcBorders>
            <w:shd w:val="clear" w:color="000000" w:fill="B7DEE8"/>
            <w:noWrap/>
            <w:vAlign w:val="bottom"/>
            <w:hideMark/>
          </w:tcPr>
          <w:p w14:paraId="068D0D5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D5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28,238</w:t>
            </w:r>
          </w:p>
        </w:tc>
        <w:tc>
          <w:tcPr>
            <w:tcW w:w="196" w:type="pct"/>
            <w:tcBorders>
              <w:top w:val="nil"/>
              <w:left w:val="nil"/>
              <w:bottom w:val="nil"/>
              <w:right w:val="double" w:sz="6" w:space="0" w:color="auto"/>
            </w:tcBorders>
            <w:shd w:val="clear" w:color="auto" w:fill="auto"/>
            <w:noWrap/>
            <w:vAlign w:val="bottom"/>
            <w:hideMark/>
          </w:tcPr>
          <w:p w14:paraId="068D0D6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36" w:type="pct"/>
            <w:tcBorders>
              <w:top w:val="nil"/>
              <w:left w:val="nil"/>
              <w:bottom w:val="nil"/>
              <w:right w:val="single" w:sz="4" w:space="0" w:color="auto"/>
            </w:tcBorders>
            <w:shd w:val="clear" w:color="auto" w:fill="auto"/>
            <w:noWrap/>
            <w:vAlign w:val="bottom"/>
            <w:hideMark/>
          </w:tcPr>
          <w:p w14:paraId="068D0D6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31,278</w:t>
            </w:r>
          </w:p>
        </w:tc>
        <w:tc>
          <w:tcPr>
            <w:tcW w:w="196" w:type="pct"/>
            <w:tcBorders>
              <w:top w:val="nil"/>
              <w:left w:val="nil"/>
              <w:bottom w:val="nil"/>
              <w:right w:val="double" w:sz="6" w:space="0" w:color="auto"/>
            </w:tcBorders>
            <w:shd w:val="clear" w:color="auto" w:fill="auto"/>
            <w:noWrap/>
            <w:vAlign w:val="bottom"/>
            <w:hideMark/>
          </w:tcPr>
          <w:p w14:paraId="068D0D6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w:t>
            </w:r>
          </w:p>
        </w:tc>
        <w:tc>
          <w:tcPr>
            <w:tcW w:w="937" w:type="pct"/>
            <w:tcBorders>
              <w:top w:val="nil"/>
              <w:left w:val="nil"/>
              <w:bottom w:val="nil"/>
              <w:right w:val="single" w:sz="12" w:space="0" w:color="auto"/>
            </w:tcBorders>
            <w:shd w:val="clear" w:color="auto" w:fill="auto"/>
            <w:noWrap/>
            <w:vAlign w:val="bottom"/>
            <w:hideMark/>
          </w:tcPr>
          <w:p w14:paraId="068D0D6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Domestic</w:t>
            </w:r>
          </w:p>
        </w:tc>
      </w:tr>
      <w:tr w:rsidR="00254C05" w:rsidRPr="00B778E4" w14:paraId="068D0D7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6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6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Te Huaja</w:t>
            </w:r>
          </w:p>
        </w:tc>
        <w:tc>
          <w:tcPr>
            <w:tcW w:w="230" w:type="pct"/>
            <w:tcBorders>
              <w:top w:val="nil"/>
              <w:left w:val="double" w:sz="6" w:space="0" w:color="auto"/>
              <w:bottom w:val="nil"/>
              <w:right w:val="single" w:sz="4" w:space="0" w:color="auto"/>
            </w:tcBorders>
            <w:shd w:val="clear" w:color="auto" w:fill="auto"/>
            <w:noWrap/>
            <w:vAlign w:val="bottom"/>
            <w:hideMark/>
          </w:tcPr>
          <w:p w14:paraId="068D0D6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10,733</w:t>
            </w:r>
          </w:p>
        </w:tc>
        <w:tc>
          <w:tcPr>
            <w:tcW w:w="179" w:type="pct"/>
            <w:tcBorders>
              <w:top w:val="nil"/>
              <w:left w:val="nil"/>
              <w:bottom w:val="nil"/>
              <w:right w:val="double" w:sz="6" w:space="0" w:color="auto"/>
            </w:tcBorders>
            <w:shd w:val="clear" w:color="auto" w:fill="auto"/>
            <w:noWrap/>
            <w:vAlign w:val="bottom"/>
            <w:hideMark/>
          </w:tcPr>
          <w:p w14:paraId="068D0D6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auto" w:fill="auto"/>
            <w:noWrap/>
            <w:vAlign w:val="bottom"/>
            <w:hideMark/>
          </w:tcPr>
          <w:p w14:paraId="068D0D6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10,489</w:t>
            </w:r>
          </w:p>
        </w:tc>
        <w:tc>
          <w:tcPr>
            <w:tcW w:w="179" w:type="pct"/>
            <w:tcBorders>
              <w:top w:val="nil"/>
              <w:left w:val="nil"/>
              <w:bottom w:val="nil"/>
              <w:right w:val="double" w:sz="6" w:space="0" w:color="auto"/>
            </w:tcBorders>
            <w:shd w:val="clear" w:color="auto" w:fill="auto"/>
            <w:noWrap/>
            <w:vAlign w:val="bottom"/>
            <w:hideMark/>
          </w:tcPr>
          <w:p w14:paraId="068D0D6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49" w:type="pct"/>
            <w:tcBorders>
              <w:top w:val="nil"/>
              <w:left w:val="nil"/>
              <w:bottom w:val="nil"/>
              <w:right w:val="single" w:sz="4" w:space="0" w:color="auto"/>
            </w:tcBorders>
            <w:shd w:val="clear" w:color="auto" w:fill="auto"/>
            <w:noWrap/>
            <w:vAlign w:val="bottom"/>
            <w:hideMark/>
          </w:tcPr>
          <w:p w14:paraId="068D0D6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12,500</w:t>
            </w:r>
          </w:p>
        </w:tc>
        <w:tc>
          <w:tcPr>
            <w:tcW w:w="179" w:type="pct"/>
            <w:tcBorders>
              <w:top w:val="nil"/>
              <w:left w:val="nil"/>
              <w:bottom w:val="nil"/>
              <w:right w:val="double" w:sz="6" w:space="0" w:color="auto"/>
            </w:tcBorders>
            <w:shd w:val="clear" w:color="auto" w:fill="auto"/>
            <w:noWrap/>
            <w:vAlign w:val="bottom"/>
            <w:hideMark/>
          </w:tcPr>
          <w:p w14:paraId="068D0D6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0.8%</w:t>
            </w:r>
          </w:p>
        </w:tc>
        <w:tc>
          <w:tcPr>
            <w:tcW w:w="233" w:type="pct"/>
            <w:tcBorders>
              <w:top w:val="nil"/>
              <w:left w:val="nil"/>
              <w:bottom w:val="nil"/>
              <w:right w:val="single" w:sz="4" w:space="0" w:color="auto"/>
            </w:tcBorders>
            <w:shd w:val="clear" w:color="000000" w:fill="B7DEE8"/>
            <w:noWrap/>
            <w:vAlign w:val="bottom"/>
            <w:hideMark/>
          </w:tcPr>
          <w:p w14:paraId="068D0D6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12,900</w:t>
            </w:r>
          </w:p>
        </w:tc>
        <w:tc>
          <w:tcPr>
            <w:tcW w:w="196" w:type="pct"/>
            <w:tcBorders>
              <w:top w:val="nil"/>
              <w:left w:val="nil"/>
              <w:bottom w:val="nil"/>
              <w:right w:val="double" w:sz="6" w:space="0" w:color="auto"/>
            </w:tcBorders>
            <w:shd w:val="clear" w:color="000000" w:fill="B7DEE8"/>
            <w:noWrap/>
            <w:vAlign w:val="bottom"/>
            <w:hideMark/>
          </w:tcPr>
          <w:p w14:paraId="068D0D6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auto" w:fill="auto"/>
            <w:noWrap/>
            <w:vAlign w:val="bottom"/>
            <w:hideMark/>
          </w:tcPr>
          <w:p w14:paraId="068D0D6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12,300</w:t>
            </w:r>
          </w:p>
        </w:tc>
        <w:tc>
          <w:tcPr>
            <w:tcW w:w="196" w:type="pct"/>
            <w:tcBorders>
              <w:top w:val="nil"/>
              <w:left w:val="nil"/>
              <w:bottom w:val="nil"/>
              <w:right w:val="double" w:sz="6" w:space="0" w:color="auto"/>
            </w:tcBorders>
            <w:shd w:val="clear" w:color="auto" w:fill="auto"/>
            <w:noWrap/>
            <w:vAlign w:val="bottom"/>
            <w:hideMark/>
          </w:tcPr>
          <w:p w14:paraId="068D0D7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6" w:type="pct"/>
            <w:tcBorders>
              <w:top w:val="nil"/>
              <w:left w:val="nil"/>
              <w:bottom w:val="nil"/>
              <w:right w:val="single" w:sz="4" w:space="0" w:color="auto"/>
            </w:tcBorders>
            <w:shd w:val="clear" w:color="auto" w:fill="auto"/>
            <w:noWrap/>
            <w:vAlign w:val="bottom"/>
            <w:hideMark/>
          </w:tcPr>
          <w:p w14:paraId="068D0D7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13,700</w:t>
            </w:r>
          </w:p>
        </w:tc>
        <w:tc>
          <w:tcPr>
            <w:tcW w:w="196" w:type="pct"/>
            <w:tcBorders>
              <w:top w:val="nil"/>
              <w:left w:val="nil"/>
              <w:bottom w:val="nil"/>
              <w:right w:val="double" w:sz="6" w:space="0" w:color="auto"/>
            </w:tcBorders>
            <w:shd w:val="clear" w:color="auto" w:fill="auto"/>
            <w:noWrap/>
            <w:vAlign w:val="bottom"/>
            <w:hideMark/>
          </w:tcPr>
          <w:p w14:paraId="068D0D7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937" w:type="pct"/>
            <w:tcBorders>
              <w:top w:val="nil"/>
              <w:left w:val="nil"/>
              <w:bottom w:val="nil"/>
              <w:right w:val="single" w:sz="12" w:space="0" w:color="auto"/>
            </w:tcBorders>
            <w:shd w:val="clear" w:color="auto" w:fill="auto"/>
            <w:noWrap/>
            <w:vAlign w:val="bottom"/>
            <w:hideMark/>
          </w:tcPr>
          <w:p w14:paraId="068D0D7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Foreign</w:t>
            </w:r>
          </w:p>
        </w:tc>
      </w:tr>
      <w:tr w:rsidR="00254C05" w:rsidRPr="00B778E4" w14:paraId="068D0D8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7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vAlign w:val="bottom"/>
            <w:hideMark/>
          </w:tcPr>
          <w:p w14:paraId="068D0D7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Kontingjencë për risqet e borxhit</w:t>
            </w:r>
          </w:p>
        </w:tc>
        <w:tc>
          <w:tcPr>
            <w:tcW w:w="230" w:type="pct"/>
            <w:tcBorders>
              <w:top w:val="nil"/>
              <w:left w:val="double" w:sz="6" w:space="0" w:color="auto"/>
              <w:bottom w:val="nil"/>
              <w:right w:val="single" w:sz="4" w:space="0" w:color="auto"/>
            </w:tcBorders>
            <w:shd w:val="clear" w:color="auto" w:fill="auto"/>
            <w:noWrap/>
            <w:vAlign w:val="bottom"/>
            <w:hideMark/>
          </w:tcPr>
          <w:p w14:paraId="068D0D7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7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D7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7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7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4,000</w:t>
            </w:r>
          </w:p>
        </w:tc>
        <w:tc>
          <w:tcPr>
            <w:tcW w:w="179" w:type="pct"/>
            <w:tcBorders>
              <w:top w:val="nil"/>
              <w:left w:val="nil"/>
              <w:bottom w:val="nil"/>
              <w:right w:val="double" w:sz="6" w:space="0" w:color="auto"/>
            </w:tcBorders>
            <w:shd w:val="clear" w:color="auto" w:fill="auto"/>
            <w:noWrap/>
            <w:vAlign w:val="bottom"/>
            <w:hideMark/>
          </w:tcPr>
          <w:p w14:paraId="068D0D7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D7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4,300</w:t>
            </w:r>
          </w:p>
        </w:tc>
        <w:tc>
          <w:tcPr>
            <w:tcW w:w="196" w:type="pct"/>
            <w:tcBorders>
              <w:top w:val="nil"/>
              <w:left w:val="nil"/>
              <w:bottom w:val="nil"/>
              <w:right w:val="double" w:sz="6" w:space="0" w:color="auto"/>
            </w:tcBorders>
            <w:shd w:val="clear" w:color="000000" w:fill="B7DEE8"/>
            <w:noWrap/>
            <w:vAlign w:val="bottom"/>
            <w:hideMark/>
          </w:tcPr>
          <w:p w14:paraId="068D0D7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D7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7,000</w:t>
            </w:r>
          </w:p>
        </w:tc>
        <w:tc>
          <w:tcPr>
            <w:tcW w:w="196" w:type="pct"/>
            <w:tcBorders>
              <w:top w:val="nil"/>
              <w:left w:val="nil"/>
              <w:bottom w:val="nil"/>
              <w:right w:val="double" w:sz="6" w:space="0" w:color="auto"/>
            </w:tcBorders>
            <w:shd w:val="clear" w:color="auto" w:fill="auto"/>
            <w:noWrap/>
            <w:vAlign w:val="bottom"/>
            <w:hideMark/>
          </w:tcPr>
          <w:p w14:paraId="068D0D8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6" w:type="pct"/>
            <w:tcBorders>
              <w:top w:val="nil"/>
              <w:left w:val="nil"/>
              <w:bottom w:val="nil"/>
              <w:right w:val="single" w:sz="4" w:space="0" w:color="auto"/>
            </w:tcBorders>
            <w:shd w:val="clear" w:color="auto" w:fill="auto"/>
            <w:noWrap/>
            <w:vAlign w:val="bottom"/>
            <w:hideMark/>
          </w:tcPr>
          <w:p w14:paraId="068D0D8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8,000</w:t>
            </w:r>
          </w:p>
        </w:tc>
        <w:tc>
          <w:tcPr>
            <w:tcW w:w="196" w:type="pct"/>
            <w:tcBorders>
              <w:top w:val="nil"/>
              <w:left w:val="nil"/>
              <w:bottom w:val="nil"/>
              <w:right w:val="double" w:sz="6" w:space="0" w:color="auto"/>
            </w:tcBorders>
            <w:shd w:val="clear" w:color="auto" w:fill="auto"/>
            <w:noWrap/>
            <w:vAlign w:val="bottom"/>
            <w:hideMark/>
          </w:tcPr>
          <w:p w14:paraId="068D0D8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937" w:type="pct"/>
            <w:tcBorders>
              <w:top w:val="nil"/>
              <w:left w:val="nil"/>
              <w:bottom w:val="nil"/>
              <w:right w:val="single" w:sz="12" w:space="0" w:color="auto"/>
            </w:tcBorders>
            <w:shd w:val="clear" w:color="auto" w:fill="auto"/>
            <w:noWrap/>
            <w:vAlign w:val="bottom"/>
            <w:hideMark/>
          </w:tcPr>
          <w:p w14:paraId="068D0D8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Contingency for debt related risks</w:t>
            </w:r>
          </w:p>
        </w:tc>
      </w:tr>
      <w:tr w:rsidR="00254C05" w:rsidRPr="00B778E4" w14:paraId="068D0D9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8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3 </w:t>
            </w:r>
          </w:p>
        </w:tc>
        <w:tc>
          <w:tcPr>
            <w:tcW w:w="1389" w:type="pct"/>
            <w:tcBorders>
              <w:top w:val="nil"/>
              <w:left w:val="nil"/>
              <w:bottom w:val="nil"/>
              <w:right w:val="nil"/>
            </w:tcBorders>
            <w:shd w:val="clear" w:color="auto" w:fill="auto"/>
            <w:noWrap/>
            <w:vAlign w:val="bottom"/>
            <w:hideMark/>
          </w:tcPr>
          <w:p w14:paraId="068D0D8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Shpenzime Operative Mirembajtje nga te cilat:</w:t>
            </w:r>
          </w:p>
        </w:tc>
        <w:tc>
          <w:tcPr>
            <w:tcW w:w="230" w:type="pct"/>
            <w:tcBorders>
              <w:top w:val="nil"/>
              <w:left w:val="double" w:sz="6" w:space="0" w:color="auto"/>
              <w:bottom w:val="nil"/>
              <w:right w:val="single" w:sz="4" w:space="0" w:color="auto"/>
            </w:tcBorders>
            <w:shd w:val="clear" w:color="auto" w:fill="auto"/>
            <w:noWrap/>
            <w:vAlign w:val="bottom"/>
            <w:hideMark/>
          </w:tcPr>
          <w:p w14:paraId="068D0D8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44,329</w:t>
            </w:r>
          </w:p>
        </w:tc>
        <w:tc>
          <w:tcPr>
            <w:tcW w:w="179" w:type="pct"/>
            <w:tcBorders>
              <w:top w:val="nil"/>
              <w:left w:val="nil"/>
              <w:bottom w:val="nil"/>
              <w:right w:val="double" w:sz="6" w:space="0" w:color="auto"/>
            </w:tcBorders>
            <w:shd w:val="clear" w:color="auto" w:fill="auto"/>
            <w:noWrap/>
            <w:vAlign w:val="bottom"/>
            <w:hideMark/>
          </w:tcPr>
          <w:p w14:paraId="068D0D8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3.0%</w:t>
            </w:r>
          </w:p>
        </w:tc>
        <w:tc>
          <w:tcPr>
            <w:tcW w:w="233" w:type="pct"/>
            <w:tcBorders>
              <w:top w:val="nil"/>
              <w:left w:val="nil"/>
              <w:bottom w:val="nil"/>
              <w:right w:val="single" w:sz="4" w:space="0" w:color="auto"/>
            </w:tcBorders>
            <w:shd w:val="clear" w:color="auto" w:fill="auto"/>
            <w:noWrap/>
            <w:vAlign w:val="bottom"/>
            <w:hideMark/>
          </w:tcPr>
          <w:p w14:paraId="068D0D8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43,441</w:t>
            </w:r>
          </w:p>
        </w:tc>
        <w:tc>
          <w:tcPr>
            <w:tcW w:w="179" w:type="pct"/>
            <w:tcBorders>
              <w:top w:val="nil"/>
              <w:left w:val="nil"/>
              <w:bottom w:val="nil"/>
              <w:right w:val="double" w:sz="6" w:space="0" w:color="auto"/>
            </w:tcBorders>
            <w:shd w:val="clear" w:color="auto" w:fill="auto"/>
            <w:noWrap/>
            <w:vAlign w:val="bottom"/>
            <w:hideMark/>
          </w:tcPr>
          <w:p w14:paraId="068D0D8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w:t>
            </w:r>
          </w:p>
        </w:tc>
        <w:tc>
          <w:tcPr>
            <w:tcW w:w="249" w:type="pct"/>
            <w:tcBorders>
              <w:top w:val="nil"/>
              <w:left w:val="nil"/>
              <w:bottom w:val="nil"/>
              <w:right w:val="single" w:sz="4" w:space="0" w:color="auto"/>
            </w:tcBorders>
            <w:shd w:val="clear" w:color="auto" w:fill="auto"/>
            <w:noWrap/>
            <w:vAlign w:val="bottom"/>
            <w:hideMark/>
          </w:tcPr>
          <w:p w14:paraId="068D0D8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46,327</w:t>
            </w:r>
          </w:p>
        </w:tc>
        <w:tc>
          <w:tcPr>
            <w:tcW w:w="179" w:type="pct"/>
            <w:tcBorders>
              <w:top w:val="nil"/>
              <w:left w:val="nil"/>
              <w:bottom w:val="nil"/>
              <w:right w:val="double" w:sz="6" w:space="0" w:color="auto"/>
            </w:tcBorders>
            <w:shd w:val="clear" w:color="auto" w:fill="auto"/>
            <w:noWrap/>
            <w:vAlign w:val="bottom"/>
            <w:hideMark/>
          </w:tcPr>
          <w:p w14:paraId="068D0D8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w:t>
            </w:r>
          </w:p>
        </w:tc>
        <w:tc>
          <w:tcPr>
            <w:tcW w:w="233" w:type="pct"/>
            <w:tcBorders>
              <w:top w:val="nil"/>
              <w:left w:val="nil"/>
              <w:bottom w:val="nil"/>
              <w:right w:val="single" w:sz="4" w:space="0" w:color="auto"/>
            </w:tcBorders>
            <w:shd w:val="clear" w:color="000000" w:fill="B7DEE8"/>
            <w:noWrap/>
            <w:vAlign w:val="bottom"/>
            <w:hideMark/>
          </w:tcPr>
          <w:p w14:paraId="068D0D8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46,852</w:t>
            </w:r>
          </w:p>
        </w:tc>
        <w:tc>
          <w:tcPr>
            <w:tcW w:w="196" w:type="pct"/>
            <w:tcBorders>
              <w:top w:val="nil"/>
              <w:left w:val="nil"/>
              <w:bottom w:val="nil"/>
              <w:right w:val="double" w:sz="6" w:space="0" w:color="auto"/>
            </w:tcBorders>
            <w:shd w:val="clear" w:color="000000" w:fill="B7DEE8"/>
            <w:noWrap/>
            <w:vAlign w:val="bottom"/>
            <w:hideMark/>
          </w:tcPr>
          <w:p w14:paraId="068D0D8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2.7%</w:t>
            </w:r>
          </w:p>
        </w:tc>
        <w:tc>
          <w:tcPr>
            <w:tcW w:w="233" w:type="pct"/>
            <w:tcBorders>
              <w:top w:val="nil"/>
              <w:left w:val="nil"/>
              <w:bottom w:val="nil"/>
              <w:right w:val="single" w:sz="4" w:space="0" w:color="auto"/>
            </w:tcBorders>
            <w:shd w:val="clear" w:color="auto" w:fill="auto"/>
            <w:noWrap/>
            <w:vAlign w:val="bottom"/>
            <w:hideMark/>
          </w:tcPr>
          <w:p w14:paraId="068D0D8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48,941</w:t>
            </w:r>
          </w:p>
        </w:tc>
        <w:tc>
          <w:tcPr>
            <w:tcW w:w="196" w:type="pct"/>
            <w:tcBorders>
              <w:top w:val="nil"/>
              <w:left w:val="nil"/>
              <w:bottom w:val="nil"/>
              <w:right w:val="double" w:sz="6" w:space="0" w:color="auto"/>
            </w:tcBorders>
            <w:shd w:val="clear" w:color="auto" w:fill="auto"/>
            <w:noWrap/>
            <w:vAlign w:val="bottom"/>
            <w:hideMark/>
          </w:tcPr>
          <w:p w14:paraId="068D0D9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2.6%</w:t>
            </w:r>
          </w:p>
        </w:tc>
        <w:tc>
          <w:tcPr>
            <w:tcW w:w="236" w:type="pct"/>
            <w:tcBorders>
              <w:top w:val="nil"/>
              <w:left w:val="nil"/>
              <w:bottom w:val="nil"/>
              <w:right w:val="single" w:sz="4" w:space="0" w:color="auto"/>
            </w:tcBorders>
            <w:shd w:val="clear" w:color="auto" w:fill="auto"/>
            <w:noWrap/>
            <w:vAlign w:val="bottom"/>
            <w:hideMark/>
          </w:tcPr>
          <w:p w14:paraId="068D0D9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50,948</w:t>
            </w:r>
          </w:p>
        </w:tc>
        <w:tc>
          <w:tcPr>
            <w:tcW w:w="196" w:type="pct"/>
            <w:tcBorders>
              <w:top w:val="nil"/>
              <w:left w:val="nil"/>
              <w:bottom w:val="nil"/>
              <w:right w:val="double" w:sz="6" w:space="0" w:color="auto"/>
            </w:tcBorders>
            <w:shd w:val="clear" w:color="auto" w:fill="auto"/>
            <w:noWrap/>
            <w:vAlign w:val="bottom"/>
            <w:hideMark/>
          </w:tcPr>
          <w:p w14:paraId="068D0D9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w:t>
            </w:r>
          </w:p>
        </w:tc>
        <w:tc>
          <w:tcPr>
            <w:tcW w:w="937" w:type="pct"/>
            <w:tcBorders>
              <w:top w:val="nil"/>
              <w:left w:val="nil"/>
              <w:bottom w:val="nil"/>
              <w:right w:val="single" w:sz="12" w:space="0" w:color="auto"/>
            </w:tcBorders>
            <w:shd w:val="clear" w:color="auto" w:fill="auto"/>
            <w:noWrap/>
            <w:vAlign w:val="bottom"/>
            <w:hideMark/>
          </w:tcPr>
          <w:p w14:paraId="068D0D9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Operational &amp; Maintenance of which:</w:t>
            </w:r>
          </w:p>
        </w:tc>
      </w:tr>
      <w:tr w:rsidR="00254C05" w:rsidRPr="00B778E4" w14:paraId="068D0DA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9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D9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Te qeverisjes qendrore</w:t>
            </w:r>
          </w:p>
        </w:tc>
        <w:tc>
          <w:tcPr>
            <w:tcW w:w="230" w:type="pct"/>
            <w:tcBorders>
              <w:top w:val="nil"/>
              <w:left w:val="double" w:sz="6" w:space="0" w:color="auto"/>
              <w:bottom w:val="nil"/>
              <w:right w:val="single" w:sz="4" w:space="0" w:color="auto"/>
            </w:tcBorders>
            <w:shd w:val="clear" w:color="auto" w:fill="auto"/>
            <w:noWrap/>
            <w:vAlign w:val="bottom"/>
            <w:hideMark/>
          </w:tcPr>
          <w:p w14:paraId="068D0D97"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98"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D99"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9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9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42,527</w:t>
            </w:r>
          </w:p>
        </w:tc>
        <w:tc>
          <w:tcPr>
            <w:tcW w:w="179" w:type="pct"/>
            <w:tcBorders>
              <w:top w:val="nil"/>
              <w:left w:val="nil"/>
              <w:bottom w:val="nil"/>
              <w:right w:val="double" w:sz="6" w:space="0" w:color="auto"/>
            </w:tcBorders>
            <w:shd w:val="clear" w:color="auto" w:fill="auto"/>
            <w:noWrap/>
            <w:vAlign w:val="bottom"/>
            <w:hideMark/>
          </w:tcPr>
          <w:p w14:paraId="068D0D9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2.6%</w:t>
            </w:r>
          </w:p>
        </w:tc>
        <w:tc>
          <w:tcPr>
            <w:tcW w:w="233" w:type="pct"/>
            <w:tcBorders>
              <w:top w:val="nil"/>
              <w:left w:val="nil"/>
              <w:bottom w:val="nil"/>
              <w:right w:val="single" w:sz="4" w:space="0" w:color="auto"/>
            </w:tcBorders>
            <w:shd w:val="clear" w:color="000000" w:fill="B7DEE8"/>
            <w:noWrap/>
            <w:vAlign w:val="bottom"/>
            <w:hideMark/>
          </w:tcPr>
          <w:p w14:paraId="068D0D9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42,852</w:t>
            </w:r>
          </w:p>
        </w:tc>
        <w:tc>
          <w:tcPr>
            <w:tcW w:w="196" w:type="pct"/>
            <w:tcBorders>
              <w:top w:val="nil"/>
              <w:left w:val="nil"/>
              <w:bottom w:val="nil"/>
              <w:right w:val="double" w:sz="6" w:space="0" w:color="auto"/>
            </w:tcBorders>
            <w:shd w:val="clear" w:color="000000" w:fill="B7DEE8"/>
            <w:noWrap/>
            <w:vAlign w:val="bottom"/>
            <w:hideMark/>
          </w:tcPr>
          <w:p w14:paraId="068D0D9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D9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44,641</w:t>
            </w:r>
          </w:p>
        </w:tc>
        <w:tc>
          <w:tcPr>
            <w:tcW w:w="196" w:type="pct"/>
            <w:tcBorders>
              <w:top w:val="nil"/>
              <w:left w:val="nil"/>
              <w:bottom w:val="nil"/>
              <w:right w:val="double" w:sz="6" w:space="0" w:color="auto"/>
            </w:tcBorders>
            <w:shd w:val="clear" w:color="auto" w:fill="auto"/>
            <w:noWrap/>
            <w:vAlign w:val="bottom"/>
            <w:hideMark/>
          </w:tcPr>
          <w:p w14:paraId="068D0DA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2.4%</w:t>
            </w:r>
          </w:p>
        </w:tc>
        <w:tc>
          <w:tcPr>
            <w:tcW w:w="236" w:type="pct"/>
            <w:tcBorders>
              <w:top w:val="nil"/>
              <w:left w:val="nil"/>
              <w:bottom w:val="nil"/>
              <w:right w:val="single" w:sz="4" w:space="0" w:color="auto"/>
            </w:tcBorders>
            <w:shd w:val="clear" w:color="auto" w:fill="auto"/>
            <w:noWrap/>
            <w:vAlign w:val="bottom"/>
            <w:hideMark/>
          </w:tcPr>
          <w:p w14:paraId="068D0DA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46,548</w:t>
            </w:r>
          </w:p>
        </w:tc>
        <w:tc>
          <w:tcPr>
            <w:tcW w:w="196" w:type="pct"/>
            <w:tcBorders>
              <w:top w:val="nil"/>
              <w:left w:val="nil"/>
              <w:bottom w:val="nil"/>
              <w:right w:val="double" w:sz="6" w:space="0" w:color="auto"/>
            </w:tcBorders>
            <w:shd w:val="clear" w:color="auto" w:fill="auto"/>
            <w:noWrap/>
            <w:vAlign w:val="bottom"/>
            <w:hideMark/>
          </w:tcPr>
          <w:p w14:paraId="068D0DA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2.3%</w:t>
            </w:r>
          </w:p>
        </w:tc>
        <w:tc>
          <w:tcPr>
            <w:tcW w:w="937" w:type="pct"/>
            <w:tcBorders>
              <w:top w:val="nil"/>
              <w:left w:val="nil"/>
              <w:bottom w:val="nil"/>
              <w:right w:val="single" w:sz="12" w:space="0" w:color="auto"/>
            </w:tcBorders>
            <w:shd w:val="clear" w:color="auto" w:fill="auto"/>
            <w:noWrap/>
            <w:vAlign w:val="bottom"/>
            <w:hideMark/>
          </w:tcPr>
          <w:p w14:paraId="068D0DA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 xml:space="preserve">                 Central government</w:t>
            </w:r>
          </w:p>
        </w:tc>
      </w:tr>
      <w:tr w:rsidR="00254C05" w:rsidRPr="00B778E4" w14:paraId="068D0DB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A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DA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Arsimi i Larte nga te ardhurat e veta</w:t>
            </w:r>
          </w:p>
        </w:tc>
        <w:tc>
          <w:tcPr>
            <w:tcW w:w="230" w:type="pct"/>
            <w:tcBorders>
              <w:top w:val="nil"/>
              <w:left w:val="double" w:sz="6" w:space="0" w:color="auto"/>
              <w:bottom w:val="nil"/>
              <w:right w:val="single" w:sz="4" w:space="0" w:color="auto"/>
            </w:tcBorders>
            <w:shd w:val="clear" w:color="auto" w:fill="auto"/>
            <w:noWrap/>
            <w:vAlign w:val="bottom"/>
            <w:hideMark/>
          </w:tcPr>
          <w:p w14:paraId="068D0DA7"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A8"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DA9"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A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A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1,800</w:t>
            </w:r>
          </w:p>
        </w:tc>
        <w:tc>
          <w:tcPr>
            <w:tcW w:w="179" w:type="pct"/>
            <w:tcBorders>
              <w:top w:val="nil"/>
              <w:left w:val="nil"/>
              <w:bottom w:val="nil"/>
              <w:right w:val="double" w:sz="6" w:space="0" w:color="auto"/>
            </w:tcBorders>
            <w:shd w:val="clear" w:color="auto" w:fill="auto"/>
            <w:noWrap/>
            <w:vAlign w:val="bottom"/>
            <w:hideMark/>
          </w:tcPr>
          <w:p w14:paraId="068D0DA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DA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1,900</w:t>
            </w:r>
          </w:p>
        </w:tc>
        <w:tc>
          <w:tcPr>
            <w:tcW w:w="196" w:type="pct"/>
            <w:tcBorders>
              <w:top w:val="nil"/>
              <w:left w:val="nil"/>
              <w:bottom w:val="nil"/>
              <w:right w:val="double" w:sz="6" w:space="0" w:color="auto"/>
            </w:tcBorders>
            <w:shd w:val="clear" w:color="000000" w:fill="B7DEE8"/>
            <w:noWrap/>
            <w:vAlign w:val="bottom"/>
            <w:hideMark/>
          </w:tcPr>
          <w:p w14:paraId="068D0DA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A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2,000</w:t>
            </w:r>
          </w:p>
        </w:tc>
        <w:tc>
          <w:tcPr>
            <w:tcW w:w="196" w:type="pct"/>
            <w:tcBorders>
              <w:top w:val="nil"/>
              <w:left w:val="nil"/>
              <w:bottom w:val="nil"/>
              <w:right w:val="double" w:sz="6" w:space="0" w:color="auto"/>
            </w:tcBorders>
            <w:shd w:val="clear" w:color="auto" w:fill="auto"/>
            <w:noWrap/>
            <w:vAlign w:val="bottom"/>
            <w:hideMark/>
          </w:tcPr>
          <w:p w14:paraId="068D0DB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DB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2,100</w:t>
            </w:r>
          </w:p>
        </w:tc>
        <w:tc>
          <w:tcPr>
            <w:tcW w:w="196" w:type="pct"/>
            <w:tcBorders>
              <w:top w:val="nil"/>
              <w:left w:val="nil"/>
              <w:bottom w:val="nil"/>
              <w:right w:val="double" w:sz="6" w:space="0" w:color="auto"/>
            </w:tcBorders>
            <w:shd w:val="clear" w:color="auto" w:fill="auto"/>
            <w:noWrap/>
            <w:vAlign w:val="bottom"/>
            <w:hideMark/>
          </w:tcPr>
          <w:p w14:paraId="068D0DB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DB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 xml:space="preserve">                    from revenues of Higher Education System</w:t>
            </w:r>
          </w:p>
        </w:tc>
      </w:tr>
      <w:tr w:rsidR="00254C05" w:rsidRPr="00B778E4" w14:paraId="068D0DC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B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DB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Te tjera jashte limitit</w:t>
            </w:r>
          </w:p>
        </w:tc>
        <w:tc>
          <w:tcPr>
            <w:tcW w:w="230" w:type="pct"/>
            <w:tcBorders>
              <w:top w:val="nil"/>
              <w:left w:val="double" w:sz="6" w:space="0" w:color="auto"/>
              <w:bottom w:val="nil"/>
              <w:right w:val="single" w:sz="4" w:space="0" w:color="auto"/>
            </w:tcBorders>
            <w:shd w:val="clear" w:color="auto" w:fill="auto"/>
            <w:noWrap/>
            <w:vAlign w:val="bottom"/>
            <w:hideMark/>
          </w:tcPr>
          <w:p w14:paraId="068D0DB7"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B8"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DB9"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B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B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2,000</w:t>
            </w:r>
          </w:p>
        </w:tc>
        <w:tc>
          <w:tcPr>
            <w:tcW w:w="179" w:type="pct"/>
            <w:tcBorders>
              <w:top w:val="nil"/>
              <w:left w:val="nil"/>
              <w:bottom w:val="nil"/>
              <w:right w:val="double" w:sz="6" w:space="0" w:color="auto"/>
            </w:tcBorders>
            <w:shd w:val="clear" w:color="auto" w:fill="auto"/>
            <w:noWrap/>
            <w:vAlign w:val="bottom"/>
            <w:hideMark/>
          </w:tcPr>
          <w:p w14:paraId="068D0DB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DB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2,100</w:t>
            </w:r>
          </w:p>
        </w:tc>
        <w:tc>
          <w:tcPr>
            <w:tcW w:w="196" w:type="pct"/>
            <w:tcBorders>
              <w:top w:val="nil"/>
              <w:left w:val="nil"/>
              <w:bottom w:val="nil"/>
              <w:right w:val="double" w:sz="6" w:space="0" w:color="auto"/>
            </w:tcBorders>
            <w:shd w:val="clear" w:color="000000" w:fill="B7DEE8"/>
            <w:noWrap/>
            <w:vAlign w:val="bottom"/>
            <w:hideMark/>
          </w:tcPr>
          <w:p w14:paraId="068D0DB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B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2,300</w:t>
            </w:r>
          </w:p>
        </w:tc>
        <w:tc>
          <w:tcPr>
            <w:tcW w:w="196" w:type="pct"/>
            <w:tcBorders>
              <w:top w:val="nil"/>
              <w:left w:val="nil"/>
              <w:bottom w:val="nil"/>
              <w:right w:val="double" w:sz="6" w:space="0" w:color="auto"/>
            </w:tcBorders>
            <w:shd w:val="clear" w:color="auto" w:fill="auto"/>
            <w:noWrap/>
            <w:vAlign w:val="bottom"/>
            <w:hideMark/>
          </w:tcPr>
          <w:p w14:paraId="068D0DC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DC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2,300</w:t>
            </w:r>
          </w:p>
        </w:tc>
        <w:tc>
          <w:tcPr>
            <w:tcW w:w="196" w:type="pct"/>
            <w:tcBorders>
              <w:top w:val="nil"/>
              <w:left w:val="nil"/>
              <w:bottom w:val="nil"/>
              <w:right w:val="double" w:sz="6" w:space="0" w:color="auto"/>
            </w:tcBorders>
            <w:shd w:val="clear" w:color="auto" w:fill="auto"/>
            <w:noWrap/>
            <w:vAlign w:val="bottom"/>
            <w:hideMark/>
          </w:tcPr>
          <w:p w14:paraId="068D0DC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DC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 xml:space="preserve">                      from Exceptional Revenues</w:t>
            </w:r>
          </w:p>
        </w:tc>
      </w:tr>
      <w:tr w:rsidR="00254C05" w:rsidRPr="00B778E4" w14:paraId="068D0DD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C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4 </w:t>
            </w:r>
          </w:p>
        </w:tc>
        <w:tc>
          <w:tcPr>
            <w:tcW w:w="1389" w:type="pct"/>
            <w:tcBorders>
              <w:top w:val="nil"/>
              <w:left w:val="nil"/>
              <w:bottom w:val="nil"/>
              <w:right w:val="nil"/>
            </w:tcBorders>
            <w:shd w:val="clear" w:color="auto" w:fill="auto"/>
            <w:noWrap/>
            <w:vAlign w:val="bottom"/>
            <w:hideMark/>
          </w:tcPr>
          <w:p w14:paraId="068D0DC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Subvencionet</w:t>
            </w:r>
          </w:p>
        </w:tc>
        <w:tc>
          <w:tcPr>
            <w:tcW w:w="230" w:type="pct"/>
            <w:tcBorders>
              <w:top w:val="nil"/>
              <w:left w:val="double" w:sz="6" w:space="0" w:color="auto"/>
              <w:bottom w:val="nil"/>
              <w:right w:val="single" w:sz="4" w:space="0" w:color="auto"/>
            </w:tcBorders>
            <w:shd w:val="clear" w:color="auto" w:fill="auto"/>
            <w:noWrap/>
            <w:vAlign w:val="bottom"/>
            <w:hideMark/>
          </w:tcPr>
          <w:p w14:paraId="068D0DC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1,725</w:t>
            </w:r>
          </w:p>
        </w:tc>
        <w:tc>
          <w:tcPr>
            <w:tcW w:w="179" w:type="pct"/>
            <w:tcBorders>
              <w:top w:val="nil"/>
              <w:left w:val="nil"/>
              <w:bottom w:val="nil"/>
              <w:right w:val="double" w:sz="6" w:space="0" w:color="auto"/>
            </w:tcBorders>
            <w:shd w:val="clear" w:color="auto" w:fill="auto"/>
            <w:noWrap/>
            <w:vAlign w:val="bottom"/>
            <w:hideMark/>
          </w:tcPr>
          <w:p w14:paraId="068D0DC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C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2,310</w:t>
            </w:r>
          </w:p>
        </w:tc>
        <w:tc>
          <w:tcPr>
            <w:tcW w:w="179" w:type="pct"/>
            <w:tcBorders>
              <w:top w:val="nil"/>
              <w:left w:val="nil"/>
              <w:bottom w:val="nil"/>
              <w:right w:val="double" w:sz="6" w:space="0" w:color="auto"/>
            </w:tcBorders>
            <w:shd w:val="clear" w:color="auto" w:fill="auto"/>
            <w:noWrap/>
            <w:vAlign w:val="bottom"/>
            <w:hideMark/>
          </w:tcPr>
          <w:p w14:paraId="068D0DC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DC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2,090</w:t>
            </w:r>
          </w:p>
        </w:tc>
        <w:tc>
          <w:tcPr>
            <w:tcW w:w="179" w:type="pct"/>
            <w:tcBorders>
              <w:top w:val="nil"/>
              <w:left w:val="nil"/>
              <w:bottom w:val="nil"/>
              <w:right w:val="double" w:sz="6" w:space="0" w:color="auto"/>
            </w:tcBorders>
            <w:shd w:val="clear" w:color="auto" w:fill="auto"/>
            <w:noWrap/>
            <w:vAlign w:val="bottom"/>
            <w:hideMark/>
          </w:tcPr>
          <w:p w14:paraId="068D0DC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DC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1,490</w:t>
            </w:r>
          </w:p>
        </w:tc>
        <w:tc>
          <w:tcPr>
            <w:tcW w:w="196" w:type="pct"/>
            <w:tcBorders>
              <w:top w:val="nil"/>
              <w:left w:val="nil"/>
              <w:bottom w:val="nil"/>
              <w:right w:val="double" w:sz="6" w:space="0" w:color="auto"/>
            </w:tcBorders>
            <w:shd w:val="clear" w:color="000000" w:fill="B7DEE8"/>
            <w:noWrap/>
            <w:vAlign w:val="bottom"/>
            <w:hideMark/>
          </w:tcPr>
          <w:p w14:paraId="068D0DC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C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1,490</w:t>
            </w:r>
          </w:p>
        </w:tc>
        <w:tc>
          <w:tcPr>
            <w:tcW w:w="196" w:type="pct"/>
            <w:tcBorders>
              <w:top w:val="nil"/>
              <w:left w:val="nil"/>
              <w:bottom w:val="nil"/>
              <w:right w:val="double" w:sz="6" w:space="0" w:color="auto"/>
            </w:tcBorders>
            <w:shd w:val="clear" w:color="auto" w:fill="auto"/>
            <w:noWrap/>
            <w:vAlign w:val="bottom"/>
            <w:hideMark/>
          </w:tcPr>
          <w:p w14:paraId="068D0DD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DD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1,490</w:t>
            </w:r>
          </w:p>
        </w:tc>
        <w:tc>
          <w:tcPr>
            <w:tcW w:w="196" w:type="pct"/>
            <w:tcBorders>
              <w:top w:val="nil"/>
              <w:left w:val="nil"/>
              <w:bottom w:val="nil"/>
              <w:right w:val="double" w:sz="6" w:space="0" w:color="auto"/>
            </w:tcBorders>
            <w:shd w:val="clear" w:color="auto" w:fill="auto"/>
            <w:noWrap/>
            <w:vAlign w:val="bottom"/>
            <w:hideMark/>
          </w:tcPr>
          <w:p w14:paraId="068D0DD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DD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Subsidies</w:t>
            </w:r>
          </w:p>
        </w:tc>
      </w:tr>
      <w:tr w:rsidR="00254C05" w:rsidRPr="00B778E4" w14:paraId="068D0DE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D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5 </w:t>
            </w:r>
          </w:p>
        </w:tc>
        <w:tc>
          <w:tcPr>
            <w:tcW w:w="1389" w:type="pct"/>
            <w:tcBorders>
              <w:top w:val="nil"/>
              <w:left w:val="nil"/>
              <w:bottom w:val="nil"/>
              <w:right w:val="nil"/>
            </w:tcBorders>
            <w:shd w:val="clear" w:color="auto" w:fill="auto"/>
            <w:vAlign w:val="bottom"/>
            <w:hideMark/>
          </w:tcPr>
          <w:p w14:paraId="068D0DD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Shpenzime per Fondet Speciale</w:t>
            </w:r>
          </w:p>
        </w:tc>
        <w:tc>
          <w:tcPr>
            <w:tcW w:w="230" w:type="pct"/>
            <w:tcBorders>
              <w:top w:val="nil"/>
              <w:left w:val="double" w:sz="6" w:space="0" w:color="auto"/>
              <w:bottom w:val="nil"/>
              <w:right w:val="single" w:sz="4" w:space="0" w:color="auto"/>
            </w:tcBorders>
            <w:shd w:val="clear" w:color="auto" w:fill="auto"/>
            <w:noWrap/>
            <w:vAlign w:val="bottom"/>
            <w:hideMark/>
          </w:tcPr>
          <w:p w14:paraId="068D0DD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152,591</w:t>
            </w:r>
          </w:p>
        </w:tc>
        <w:tc>
          <w:tcPr>
            <w:tcW w:w="179" w:type="pct"/>
            <w:tcBorders>
              <w:top w:val="nil"/>
              <w:left w:val="nil"/>
              <w:bottom w:val="nil"/>
              <w:right w:val="double" w:sz="6" w:space="0" w:color="auto"/>
            </w:tcBorders>
            <w:shd w:val="clear" w:color="auto" w:fill="auto"/>
            <w:noWrap/>
            <w:vAlign w:val="bottom"/>
            <w:hideMark/>
          </w:tcPr>
          <w:p w14:paraId="068D0DD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10.3%</w:t>
            </w:r>
          </w:p>
        </w:tc>
        <w:tc>
          <w:tcPr>
            <w:tcW w:w="233" w:type="pct"/>
            <w:tcBorders>
              <w:top w:val="nil"/>
              <w:left w:val="nil"/>
              <w:bottom w:val="nil"/>
              <w:right w:val="single" w:sz="4" w:space="0" w:color="auto"/>
            </w:tcBorders>
            <w:shd w:val="clear" w:color="auto" w:fill="auto"/>
            <w:noWrap/>
            <w:vAlign w:val="bottom"/>
            <w:hideMark/>
          </w:tcPr>
          <w:p w14:paraId="068D0DD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162,145</w:t>
            </w:r>
          </w:p>
        </w:tc>
        <w:tc>
          <w:tcPr>
            <w:tcW w:w="179" w:type="pct"/>
            <w:tcBorders>
              <w:top w:val="nil"/>
              <w:left w:val="nil"/>
              <w:bottom w:val="nil"/>
              <w:right w:val="double" w:sz="6" w:space="0" w:color="auto"/>
            </w:tcBorders>
            <w:shd w:val="clear" w:color="auto" w:fill="auto"/>
            <w:noWrap/>
            <w:vAlign w:val="bottom"/>
            <w:hideMark/>
          </w:tcPr>
          <w:p w14:paraId="068D0DD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10.4%</w:t>
            </w:r>
          </w:p>
        </w:tc>
        <w:tc>
          <w:tcPr>
            <w:tcW w:w="249" w:type="pct"/>
            <w:tcBorders>
              <w:top w:val="nil"/>
              <w:left w:val="nil"/>
              <w:bottom w:val="nil"/>
              <w:right w:val="single" w:sz="4" w:space="0" w:color="auto"/>
            </w:tcBorders>
            <w:shd w:val="clear" w:color="auto" w:fill="auto"/>
            <w:noWrap/>
            <w:vAlign w:val="bottom"/>
            <w:hideMark/>
          </w:tcPr>
          <w:p w14:paraId="068D0DD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172,485</w:t>
            </w:r>
          </w:p>
        </w:tc>
        <w:tc>
          <w:tcPr>
            <w:tcW w:w="179" w:type="pct"/>
            <w:tcBorders>
              <w:top w:val="nil"/>
              <w:left w:val="nil"/>
              <w:bottom w:val="nil"/>
              <w:right w:val="double" w:sz="6" w:space="0" w:color="auto"/>
            </w:tcBorders>
            <w:shd w:val="clear" w:color="auto" w:fill="auto"/>
            <w:noWrap/>
            <w:vAlign w:val="bottom"/>
            <w:hideMark/>
          </w:tcPr>
          <w:p w14:paraId="068D0DD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10.5%</w:t>
            </w:r>
          </w:p>
        </w:tc>
        <w:tc>
          <w:tcPr>
            <w:tcW w:w="233" w:type="pct"/>
            <w:tcBorders>
              <w:top w:val="nil"/>
              <w:left w:val="nil"/>
              <w:bottom w:val="nil"/>
              <w:right w:val="single" w:sz="4" w:space="0" w:color="auto"/>
            </w:tcBorders>
            <w:shd w:val="clear" w:color="000000" w:fill="B7DEE8"/>
            <w:noWrap/>
            <w:vAlign w:val="bottom"/>
            <w:hideMark/>
          </w:tcPr>
          <w:p w14:paraId="068D0DD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179,987</w:t>
            </w:r>
          </w:p>
        </w:tc>
        <w:tc>
          <w:tcPr>
            <w:tcW w:w="196" w:type="pct"/>
            <w:tcBorders>
              <w:top w:val="nil"/>
              <w:left w:val="nil"/>
              <w:bottom w:val="nil"/>
              <w:right w:val="double" w:sz="6" w:space="0" w:color="auto"/>
            </w:tcBorders>
            <w:shd w:val="clear" w:color="000000" w:fill="B7DEE8"/>
            <w:noWrap/>
            <w:vAlign w:val="bottom"/>
            <w:hideMark/>
          </w:tcPr>
          <w:p w14:paraId="068D0DD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10.3%</w:t>
            </w:r>
          </w:p>
        </w:tc>
        <w:tc>
          <w:tcPr>
            <w:tcW w:w="233" w:type="pct"/>
            <w:tcBorders>
              <w:top w:val="nil"/>
              <w:left w:val="nil"/>
              <w:bottom w:val="nil"/>
              <w:right w:val="single" w:sz="4" w:space="0" w:color="auto"/>
            </w:tcBorders>
            <w:shd w:val="clear" w:color="auto" w:fill="auto"/>
            <w:noWrap/>
            <w:vAlign w:val="bottom"/>
            <w:hideMark/>
          </w:tcPr>
          <w:p w14:paraId="068D0DD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191,185</w:t>
            </w:r>
          </w:p>
        </w:tc>
        <w:tc>
          <w:tcPr>
            <w:tcW w:w="196" w:type="pct"/>
            <w:tcBorders>
              <w:top w:val="nil"/>
              <w:left w:val="nil"/>
              <w:bottom w:val="nil"/>
              <w:right w:val="double" w:sz="6" w:space="0" w:color="auto"/>
            </w:tcBorders>
            <w:shd w:val="clear" w:color="auto" w:fill="auto"/>
            <w:noWrap/>
            <w:vAlign w:val="bottom"/>
            <w:hideMark/>
          </w:tcPr>
          <w:p w14:paraId="068D0DE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10.2%</w:t>
            </w:r>
          </w:p>
        </w:tc>
        <w:tc>
          <w:tcPr>
            <w:tcW w:w="236" w:type="pct"/>
            <w:tcBorders>
              <w:top w:val="nil"/>
              <w:left w:val="nil"/>
              <w:bottom w:val="nil"/>
              <w:right w:val="single" w:sz="4" w:space="0" w:color="auto"/>
            </w:tcBorders>
            <w:shd w:val="clear" w:color="auto" w:fill="auto"/>
            <w:noWrap/>
            <w:vAlign w:val="bottom"/>
            <w:hideMark/>
          </w:tcPr>
          <w:p w14:paraId="068D0DE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201,391</w:t>
            </w:r>
          </w:p>
        </w:tc>
        <w:tc>
          <w:tcPr>
            <w:tcW w:w="196" w:type="pct"/>
            <w:tcBorders>
              <w:top w:val="nil"/>
              <w:left w:val="nil"/>
              <w:bottom w:val="nil"/>
              <w:right w:val="double" w:sz="6" w:space="0" w:color="auto"/>
            </w:tcBorders>
            <w:shd w:val="clear" w:color="auto" w:fill="auto"/>
            <w:noWrap/>
            <w:vAlign w:val="bottom"/>
            <w:hideMark/>
          </w:tcPr>
          <w:p w14:paraId="068D0DE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10.1%</w:t>
            </w:r>
          </w:p>
        </w:tc>
        <w:tc>
          <w:tcPr>
            <w:tcW w:w="937" w:type="pct"/>
            <w:tcBorders>
              <w:top w:val="nil"/>
              <w:left w:val="nil"/>
              <w:bottom w:val="nil"/>
              <w:right w:val="single" w:sz="12" w:space="0" w:color="auto"/>
            </w:tcBorders>
            <w:shd w:val="clear" w:color="auto" w:fill="auto"/>
            <w:noWrap/>
            <w:vAlign w:val="bottom"/>
            <w:hideMark/>
          </w:tcPr>
          <w:p w14:paraId="068D0DE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Social insurance outlays</w:t>
            </w:r>
          </w:p>
        </w:tc>
      </w:tr>
      <w:tr w:rsidR="00254C05" w:rsidRPr="00B778E4" w14:paraId="068D0DF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E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E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Sigurime Shoqerore</w:t>
            </w:r>
          </w:p>
        </w:tc>
        <w:tc>
          <w:tcPr>
            <w:tcW w:w="230" w:type="pct"/>
            <w:tcBorders>
              <w:top w:val="nil"/>
              <w:left w:val="double" w:sz="6" w:space="0" w:color="auto"/>
              <w:bottom w:val="nil"/>
              <w:right w:val="single" w:sz="4" w:space="0" w:color="auto"/>
            </w:tcBorders>
            <w:shd w:val="clear" w:color="auto" w:fill="auto"/>
            <w:noWrap/>
            <w:vAlign w:val="bottom"/>
            <w:hideMark/>
          </w:tcPr>
          <w:p w14:paraId="068D0DE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114,276</w:t>
            </w:r>
          </w:p>
        </w:tc>
        <w:tc>
          <w:tcPr>
            <w:tcW w:w="179" w:type="pct"/>
            <w:tcBorders>
              <w:top w:val="nil"/>
              <w:left w:val="nil"/>
              <w:bottom w:val="nil"/>
              <w:right w:val="double" w:sz="6" w:space="0" w:color="auto"/>
            </w:tcBorders>
            <w:shd w:val="clear" w:color="auto" w:fill="auto"/>
            <w:noWrap/>
            <w:vAlign w:val="bottom"/>
            <w:hideMark/>
          </w:tcPr>
          <w:p w14:paraId="068D0DE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7.7%</w:t>
            </w:r>
          </w:p>
        </w:tc>
        <w:tc>
          <w:tcPr>
            <w:tcW w:w="233" w:type="pct"/>
            <w:tcBorders>
              <w:top w:val="nil"/>
              <w:left w:val="nil"/>
              <w:bottom w:val="nil"/>
              <w:right w:val="single" w:sz="4" w:space="0" w:color="auto"/>
            </w:tcBorders>
            <w:shd w:val="clear" w:color="auto" w:fill="auto"/>
            <w:noWrap/>
            <w:vAlign w:val="bottom"/>
            <w:hideMark/>
          </w:tcPr>
          <w:p w14:paraId="068D0DE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119,081</w:t>
            </w:r>
          </w:p>
        </w:tc>
        <w:tc>
          <w:tcPr>
            <w:tcW w:w="179" w:type="pct"/>
            <w:tcBorders>
              <w:top w:val="nil"/>
              <w:left w:val="nil"/>
              <w:bottom w:val="nil"/>
              <w:right w:val="double" w:sz="6" w:space="0" w:color="auto"/>
            </w:tcBorders>
            <w:shd w:val="clear" w:color="auto" w:fill="auto"/>
            <w:noWrap/>
            <w:vAlign w:val="bottom"/>
            <w:hideMark/>
          </w:tcPr>
          <w:p w14:paraId="068D0DE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7.7%</w:t>
            </w:r>
          </w:p>
        </w:tc>
        <w:tc>
          <w:tcPr>
            <w:tcW w:w="249" w:type="pct"/>
            <w:tcBorders>
              <w:top w:val="nil"/>
              <w:left w:val="nil"/>
              <w:bottom w:val="nil"/>
              <w:right w:val="single" w:sz="4" w:space="0" w:color="auto"/>
            </w:tcBorders>
            <w:shd w:val="clear" w:color="auto" w:fill="auto"/>
            <w:noWrap/>
            <w:vAlign w:val="bottom"/>
            <w:hideMark/>
          </w:tcPr>
          <w:p w14:paraId="068D0DE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123,515</w:t>
            </w:r>
          </w:p>
        </w:tc>
        <w:tc>
          <w:tcPr>
            <w:tcW w:w="179" w:type="pct"/>
            <w:tcBorders>
              <w:top w:val="nil"/>
              <w:left w:val="nil"/>
              <w:bottom w:val="nil"/>
              <w:right w:val="double" w:sz="6" w:space="0" w:color="auto"/>
            </w:tcBorders>
            <w:shd w:val="clear" w:color="auto" w:fill="auto"/>
            <w:noWrap/>
            <w:vAlign w:val="bottom"/>
            <w:hideMark/>
          </w:tcPr>
          <w:p w14:paraId="068D0DE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7.5%</w:t>
            </w:r>
          </w:p>
        </w:tc>
        <w:tc>
          <w:tcPr>
            <w:tcW w:w="233" w:type="pct"/>
            <w:tcBorders>
              <w:top w:val="nil"/>
              <w:left w:val="nil"/>
              <w:bottom w:val="nil"/>
              <w:right w:val="single" w:sz="4" w:space="0" w:color="auto"/>
            </w:tcBorders>
            <w:shd w:val="clear" w:color="000000" w:fill="B7DEE8"/>
            <w:noWrap/>
            <w:vAlign w:val="bottom"/>
            <w:hideMark/>
          </w:tcPr>
          <w:p w14:paraId="068D0DE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130,637</w:t>
            </w:r>
          </w:p>
        </w:tc>
        <w:tc>
          <w:tcPr>
            <w:tcW w:w="196" w:type="pct"/>
            <w:tcBorders>
              <w:top w:val="nil"/>
              <w:left w:val="nil"/>
              <w:bottom w:val="nil"/>
              <w:right w:val="double" w:sz="6" w:space="0" w:color="auto"/>
            </w:tcBorders>
            <w:shd w:val="clear" w:color="000000" w:fill="B7DEE8"/>
            <w:noWrap/>
            <w:vAlign w:val="bottom"/>
            <w:hideMark/>
          </w:tcPr>
          <w:p w14:paraId="068D0DE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7.5%</w:t>
            </w:r>
          </w:p>
        </w:tc>
        <w:tc>
          <w:tcPr>
            <w:tcW w:w="233" w:type="pct"/>
            <w:tcBorders>
              <w:top w:val="nil"/>
              <w:left w:val="nil"/>
              <w:bottom w:val="nil"/>
              <w:right w:val="single" w:sz="4" w:space="0" w:color="auto"/>
            </w:tcBorders>
            <w:shd w:val="clear" w:color="auto" w:fill="auto"/>
            <w:noWrap/>
            <w:vAlign w:val="bottom"/>
            <w:hideMark/>
          </w:tcPr>
          <w:p w14:paraId="068D0DE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138,965</w:t>
            </w:r>
          </w:p>
        </w:tc>
        <w:tc>
          <w:tcPr>
            <w:tcW w:w="196" w:type="pct"/>
            <w:tcBorders>
              <w:top w:val="nil"/>
              <w:left w:val="nil"/>
              <w:bottom w:val="nil"/>
              <w:right w:val="double" w:sz="6" w:space="0" w:color="auto"/>
            </w:tcBorders>
            <w:shd w:val="clear" w:color="auto" w:fill="auto"/>
            <w:noWrap/>
            <w:vAlign w:val="bottom"/>
            <w:hideMark/>
          </w:tcPr>
          <w:p w14:paraId="068D0DF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7.4%</w:t>
            </w:r>
          </w:p>
        </w:tc>
        <w:tc>
          <w:tcPr>
            <w:tcW w:w="236" w:type="pct"/>
            <w:tcBorders>
              <w:top w:val="nil"/>
              <w:left w:val="nil"/>
              <w:bottom w:val="nil"/>
              <w:right w:val="single" w:sz="4" w:space="0" w:color="auto"/>
            </w:tcBorders>
            <w:shd w:val="clear" w:color="auto" w:fill="auto"/>
            <w:noWrap/>
            <w:vAlign w:val="bottom"/>
            <w:hideMark/>
          </w:tcPr>
          <w:p w14:paraId="068D0DF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145,965</w:t>
            </w:r>
          </w:p>
        </w:tc>
        <w:tc>
          <w:tcPr>
            <w:tcW w:w="196" w:type="pct"/>
            <w:tcBorders>
              <w:top w:val="nil"/>
              <w:left w:val="nil"/>
              <w:bottom w:val="nil"/>
              <w:right w:val="double" w:sz="6" w:space="0" w:color="auto"/>
            </w:tcBorders>
            <w:shd w:val="clear" w:color="auto" w:fill="auto"/>
            <w:noWrap/>
            <w:vAlign w:val="bottom"/>
            <w:hideMark/>
          </w:tcPr>
          <w:p w14:paraId="068D0DF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7.3%</w:t>
            </w:r>
          </w:p>
        </w:tc>
        <w:tc>
          <w:tcPr>
            <w:tcW w:w="937" w:type="pct"/>
            <w:tcBorders>
              <w:top w:val="nil"/>
              <w:left w:val="nil"/>
              <w:bottom w:val="nil"/>
              <w:right w:val="single" w:sz="12" w:space="0" w:color="auto"/>
            </w:tcBorders>
            <w:shd w:val="clear" w:color="auto" w:fill="auto"/>
            <w:noWrap/>
            <w:vAlign w:val="bottom"/>
            <w:hideMark/>
          </w:tcPr>
          <w:p w14:paraId="068D0DF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Social insurance</w:t>
            </w:r>
          </w:p>
        </w:tc>
      </w:tr>
      <w:tr w:rsidR="00254C05" w:rsidRPr="00B778E4" w14:paraId="068D0E0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DF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DF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Politika te reja pensionesh</w:t>
            </w:r>
          </w:p>
        </w:tc>
        <w:tc>
          <w:tcPr>
            <w:tcW w:w="230" w:type="pct"/>
            <w:tcBorders>
              <w:top w:val="nil"/>
              <w:left w:val="double" w:sz="6" w:space="0" w:color="auto"/>
              <w:bottom w:val="nil"/>
              <w:right w:val="single" w:sz="4" w:space="0" w:color="auto"/>
            </w:tcBorders>
            <w:shd w:val="clear" w:color="auto" w:fill="auto"/>
            <w:noWrap/>
            <w:vAlign w:val="bottom"/>
            <w:hideMark/>
          </w:tcPr>
          <w:p w14:paraId="068D0DF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F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DF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DF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DF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1,570</w:t>
            </w:r>
          </w:p>
        </w:tc>
        <w:tc>
          <w:tcPr>
            <w:tcW w:w="179" w:type="pct"/>
            <w:tcBorders>
              <w:top w:val="nil"/>
              <w:left w:val="nil"/>
              <w:bottom w:val="nil"/>
              <w:right w:val="double" w:sz="6" w:space="0" w:color="auto"/>
            </w:tcBorders>
            <w:shd w:val="clear" w:color="auto" w:fill="auto"/>
            <w:noWrap/>
            <w:vAlign w:val="bottom"/>
            <w:hideMark/>
          </w:tcPr>
          <w:p w14:paraId="068D0DF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DF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2,450</w:t>
            </w:r>
          </w:p>
        </w:tc>
        <w:tc>
          <w:tcPr>
            <w:tcW w:w="196" w:type="pct"/>
            <w:tcBorders>
              <w:top w:val="nil"/>
              <w:left w:val="nil"/>
              <w:bottom w:val="nil"/>
              <w:right w:val="double" w:sz="6" w:space="0" w:color="auto"/>
            </w:tcBorders>
            <w:shd w:val="clear" w:color="000000" w:fill="B7DEE8"/>
            <w:noWrap/>
            <w:vAlign w:val="bottom"/>
            <w:hideMark/>
          </w:tcPr>
          <w:p w14:paraId="068D0DF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DF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2,520</w:t>
            </w:r>
          </w:p>
        </w:tc>
        <w:tc>
          <w:tcPr>
            <w:tcW w:w="196" w:type="pct"/>
            <w:tcBorders>
              <w:top w:val="nil"/>
              <w:left w:val="nil"/>
              <w:bottom w:val="nil"/>
              <w:right w:val="double" w:sz="6" w:space="0" w:color="auto"/>
            </w:tcBorders>
            <w:shd w:val="clear" w:color="auto" w:fill="auto"/>
            <w:noWrap/>
            <w:vAlign w:val="bottom"/>
            <w:hideMark/>
          </w:tcPr>
          <w:p w14:paraId="068D0E0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E0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2,620</w:t>
            </w:r>
          </w:p>
        </w:tc>
        <w:tc>
          <w:tcPr>
            <w:tcW w:w="196" w:type="pct"/>
            <w:tcBorders>
              <w:top w:val="nil"/>
              <w:left w:val="nil"/>
              <w:bottom w:val="nil"/>
              <w:right w:val="double" w:sz="6" w:space="0" w:color="auto"/>
            </w:tcBorders>
            <w:shd w:val="clear" w:color="auto" w:fill="auto"/>
            <w:noWrap/>
            <w:vAlign w:val="bottom"/>
            <w:hideMark/>
          </w:tcPr>
          <w:p w14:paraId="068D0E0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E0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Contingency for new pension policies</w:t>
            </w:r>
          </w:p>
        </w:tc>
      </w:tr>
      <w:tr w:rsidR="00254C05" w:rsidRPr="00B778E4" w14:paraId="068D0E1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0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0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Bonusi i Pensionisteve</w:t>
            </w:r>
          </w:p>
        </w:tc>
        <w:tc>
          <w:tcPr>
            <w:tcW w:w="230" w:type="pct"/>
            <w:tcBorders>
              <w:top w:val="nil"/>
              <w:left w:val="double" w:sz="6" w:space="0" w:color="auto"/>
              <w:bottom w:val="nil"/>
              <w:right w:val="single" w:sz="4" w:space="0" w:color="auto"/>
            </w:tcBorders>
            <w:shd w:val="clear" w:color="auto" w:fill="auto"/>
            <w:noWrap/>
            <w:vAlign w:val="bottom"/>
            <w:hideMark/>
          </w:tcPr>
          <w:p w14:paraId="068D0E0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0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0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0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E0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3,000</w:t>
            </w:r>
          </w:p>
        </w:tc>
        <w:tc>
          <w:tcPr>
            <w:tcW w:w="179" w:type="pct"/>
            <w:tcBorders>
              <w:top w:val="nil"/>
              <w:left w:val="nil"/>
              <w:bottom w:val="nil"/>
              <w:right w:val="double" w:sz="6" w:space="0" w:color="auto"/>
            </w:tcBorders>
            <w:shd w:val="clear" w:color="auto" w:fill="auto"/>
            <w:noWrap/>
            <w:vAlign w:val="bottom"/>
            <w:hideMark/>
          </w:tcPr>
          <w:p w14:paraId="068D0E0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E0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E0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0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E1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0E1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E1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E1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Pensioners' Bonus</w:t>
            </w:r>
          </w:p>
        </w:tc>
      </w:tr>
      <w:tr w:rsidR="00254C05" w:rsidRPr="00B778E4" w14:paraId="068D0E2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1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1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Sigurime Shendetesore</w:t>
            </w:r>
          </w:p>
        </w:tc>
        <w:tc>
          <w:tcPr>
            <w:tcW w:w="230" w:type="pct"/>
            <w:tcBorders>
              <w:top w:val="nil"/>
              <w:left w:val="double" w:sz="6" w:space="0" w:color="auto"/>
              <w:bottom w:val="nil"/>
              <w:right w:val="single" w:sz="4" w:space="0" w:color="auto"/>
            </w:tcBorders>
            <w:shd w:val="clear" w:color="auto" w:fill="auto"/>
            <w:noWrap/>
            <w:vAlign w:val="bottom"/>
            <w:hideMark/>
          </w:tcPr>
          <w:p w14:paraId="068D0E1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34,796</w:t>
            </w:r>
          </w:p>
        </w:tc>
        <w:tc>
          <w:tcPr>
            <w:tcW w:w="179" w:type="pct"/>
            <w:tcBorders>
              <w:top w:val="nil"/>
              <w:left w:val="nil"/>
              <w:bottom w:val="nil"/>
              <w:right w:val="double" w:sz="6" w:space="0" w:color="auto"/>
            </w:tcBorders>
            <w:shd w:val="clear" w:color="auto" w:fill="auto"/>
            <w:noWrap/>
            <w:vAlign w:val="bottom"/>
            <w:hideMark/>
          </w:tcPr>
          <w:p w14:paraId="068D0E1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E1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39,090</w:t>
            </w:r>
          </w:p>
        </w:tc>
        <w:tc>
          <w:tcPr>
            <w:tcW w:w="179" w:type="pct"/>
            <w:tcBorders>
              <w:top w:val="nil"/>
              <w:left w:val="nil"/>
              <w:bottom w:val="nil"/>
              <w:right w:val="double" w:sz="6" w:space="0" w:color="auto"/>
            </w:tcBorders>
            <w:shd w:val="clear" w:color="auto" w:fill="auto"/>
            <w:noWrap/>
            <w:vAlign w:val="bottom"/>
            <w:hideMark/>
          </w:tcPr>
          <w:p w14:paraId="068D0E1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w:t>
            </w:r>
          </w:p>
        </w:tc>
        <w:tc>
          <w:tcPr>
            <w:tcW w:w="249" w:type="pct"/>
            <w:tcBorders>
              <w:top w:val="nil"/>
              <w:left w:val="nil"/>
              <w:bottom w:val="nil"/>
              <w:right w:val="single" w:sz="4" w:space="0" w:color="auto"/>
            </w:tcBorders>
            <w:shd w:val="clear" w:color="auto" w:fill="auto"/>
            <w:noWrap/>
            <w:vAlign w:val="bottom"/>
            <w:hideMark/>
          </w:tcPr>
          <w:p w14:paraId="068D0E1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40,400</w:t>
            </w:r>
          </w:p>
        </w:tc>
        <w:tc>
          <w:tcPr>
            <w:tcW w:w="179" w:type="pct"/>
            <w:tcBorders>
              <w:top w:val="nil"/>
              <w:left w:val="nil"/>
              <w:bottom w:val="nil"/>
              <w:right w:val="double" w:sz="6" w:space="0" w:color="auto"/>
            </w:tcBorders>
            <w:shd w:val="clear" w:color="auto" w:fill="auto"/>
            <w:noWrap/>
            <w:vAlign w:val="bottom"/>
            <w:hideMark/>
          </w:tcPr>
          <w:p w14:paraId="068D0E1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w:t>
            </w:r>
          </w:p>
        </w:tc>
        <w:tc>
          <w:tcPr>
            <w:tcW w:w="233" w:type="pct"/>
            <w:tcBorders>
              <w:top w:val="nil"/>
              <w:left w:val="nil"/>
              <w:bottom w:val="nil"/>
              <w:right w:val="single" w:sz="4" w:space="0" w:color="auto"/>
            </w:tcBorders>
            <w:shd w:val="clear" w:color="000000" w:fill="B7DEE8"/>
            <w:noWrap/>
            <w:vAlign w:val="bottom"/>
            <w:hideMark/>
          </w:tcPr>
          <w:p w14:paraId="068D0E1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41,900</w:t>
            </w:r>
          </w:p>
        </w:tc>
        <w:tc>
          <w:tcPr>
            <w:tcW w:w="196" w:type="pct"/>
            <w:tcBorders>
              <w:top w:val="nil"/>
              <w:left w:val="nil"/>
              <w:bottom w:val="nil"/>
              <w:right w:val="double" w:sz="6" w:space="0" w:color="auto"/>
            </w:tcBorders>
            <w:shd w:val="clear" w:color="000000" w:fill="B7DEE8"/>
            <w:noWrap/>
            <w:vAlign w:val="bottom"/>
            <w:hideMark/>
          </w:tcPr>
          <w:p w14:paraId="068D0E1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3" w:type="pct"/>
            <w:tcBorders>
              <w:top w:val="nil"/>
              <w:left w:val="nil"/>
              <w:bottom w:val="nil"/>
              <w:right w:val="single" w:sz="4" w:space="0" w:color="auto"/>
            </w:tcBorders>
            <w:shd w:val="clear" w:color="auto" w:fill="auto"/>
            <w:noWrap/>
            <w:vAlign w:val="bottom"/>
            <w:hideMark/>
          </w:tcPr>
          <w:p w14:paraId="068D0E1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44,200</w:t>
            </w:r>
          </w:p>
        </w:tc>
        <w:tc>
          <w:tcPr>
            <w:tcW w:w="196" w:type="pct"/>
            <w:tcBorders>
              <w:top w:val="nil"/>
              <w:left w:val="nil"/>
              <w:bottom w:val="nil"/>
              <w:right w:val="double" w:sz="6" w:space="0" w:color="auto"/>
            </w:tcBorders>
            <w:shd w:val="clear" w:color="auto" w:fill="auto"/>
            <w:noWrap/>
            <w:vAlign w:val="bottom"/>
            <w:hideMark/>
          </w:tcPr>
          <w:p w14:paraId="068D0E2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236" w:type="pct"/>
            <w:tcBorders>
              <w:top w:val="nil"/>
              <w:left w:val="nil"/>
              <w:bottom w:val="nil"/>
              <w:right w:val="single" w:sz="4" w:space="0" w:color="auto"/>
            </w:tcBorders>
            <w:shd w:val="clear" w:color="auto" w:fill="auto"/>
            <w:noWrap/>
            <w:vAlign w:val="bottom"/>
            <w:hideMark/>
          </w:tcPr>
          <w:p w14:paraId="068D0E2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47,306</w:t>
            </w:r>
          </w:p>
        </w:tc>
        <w:tc>
          <w:tcPr>
            <w:tcW w:w="196" w:type="pct"/>
            <w:tcBorders>
              <w:top w:val="nil"/>
              <w:left w:val="nil"/>
              <w:bottom w:val="nil"/>
              <w:right w:val="double" w:sz="6" w:space="0" w:color="auto"/>
            </w:tcBorders>
            <w:shd w:val="clear" w:color="auto" w:fill="auto"/>
            <w:noWrap/>
            <w:vAlign w:val="bottom"/>
            <w:hideMark/>
          </w:tcPr>
          <w:p w14:paraId="068D0E2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w:t>
            </w:r>
          </w:p>
        </w:tc>
        <w:tc>
          <w:tcPr>
            <w:tcW w:w="937" w:type="pct"/>
            <w:tcBorders>
              <w:top w:val="nil"/>
              <w:left w:val="nil"/>
              <w:bottom w:val="nil"/>
              <w:right w:val="single" w:sz="12" w:space="0" w:color="auto"/>
            </w:tcBorders>
            <w:shd w:val="clear" w:color="auto" w:fill="auto"/>
            <w:noWrap/>
            <w:vAlign w:val="bottom"/>
            <w:hideMark/>
          </w:tcPr>
          <w:p w14:paraId="068D0E2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Health insurance</w:t>
            </w:r>
          </w:p>
        </w:tc>
      </w:tr>
      <w:tr w:rsidR="00254C05" w:rsidRPr="00B778E4" w14:paraId="068D0E3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2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E2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Shpenzime per Kompensimin ne Vlere te Pronareve</w:t>
            </w:r>
          </w:p>
        </w:tc>
        <w:tc>
          <w:tcPr>
            <w:tcW w:w="230" w:type="pct"/>
            <w:tcBorders>
              <w:top w:val="nil"/>
              <w:left w:val="double" w:sz="6" w:space="0" w:color="auto"/>
              <w:bottom w:val="nil"/>
              <w:right w:val="single" w:sz="4" w:space="0" w:color="auto"/>
            </w:tcBorders>
            <w:shd w:val="clear" w:color="auto" w:fill="auto"/>
            <w:noWrap/>
            <w:vAlign w:val="bottom"/>
            <w:hideMark/>
          </w:tcPr>
          <w:p w14:paraId="068D0E2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3,519</w:t>
            </w:r>
          </w:p>
        </w:tc>
        <w:tc>
          <w:tcPr>
            <w:tcW w:w="179" w:type="pct"/>
            <w:tcBorders>
              <w:top w:val="nil"/>
              <w:left w:val="nil"/>
              <w:bottom w:val="nil"/>
              <w:right w:val="double" w:sz="6" w:space="0" w:color="auto"/>
            </w:tcBorders>
            <w:shd w:val="clear" w:color="auto" w:fill="auto"/>
            <w:noWrap/>
            <w:vAlign w:val="bottom"/>
            <w:hideMark/>
          </w:tcPr>
          <w:p w14:paraId="068D0E2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E2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3,974</w:t>
            </w:r>
          </w:p>
        </w:tc>
        <w:tc>
          <w:tcPr>
            <w:tcW w:w="179" w:type="pct"/>
            <w:tcBorders>
              <w:top w:val="nil"/>
              <w:left w:val="nil"/>
              <w:bottom w:val="nil"/>
              <w:right w:val="double" w:sz="6" w:space="0" w:color="auto"/>
            </w:tcBorders>
            <w:shd w:val="clear" w:color="auto" w:fill="auto"/>
            <w:noWrap/>
            <w:vAlign w:val="bottom"/>
            <w:hideMark/>
          </w:tcPr>
          <w:p w14:paraId="068D0E2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49" w:type="pct"/>
            <w:tcBorders>
              <w:top w:val="nil"/>
              <w:left w:val="nil"/>
              <w:bottom w:val="nil"/>
              <w:right w:val="single" w:sz="4" w:space="0" w:color="auto"/>
            </w:tcBorders>
            <w:shd w:val="clear" w:color="auto" w:fill="auto"/>
            <w:noWrap/>
            <w:vAlign w:val="bottom"/>
            <w:hideMark/>
          </w:tcPr>
          <w:p w14:paraId="068D0E2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4,000</w:t>
            </w:r>
          </w:p>
        </w:tc>
        <w:tc>
          <w:tcPr>
            <w:tcW w:w="179" w:type="pct"/>
            <w:tcBorders>
              <w:top w:val="nil"/>
              <w:left w:val="nil"/>
              <w:bottom w:val="nil"/>
              <w:right w:val="double" w:sz="6" w:space="0" w:color="auto"/>
            </w:tcBorders>
            <w:shd w:val="clear" w:color="auto" w:fill="auto"/>
            <w:noWrap/>
            <w:vAlign w:val="bottom"/>
            <w:hideMark/>
          </w:tcPr>
          <w:p w14:paraId="068D0E2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E2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5,000</w:t>
            </w:r>
          </w:p>
        </w:tc>
        <w:tc>
          <w:tcPr>
            <w:tcW w:w="196" w:type="pct"/>
            <w:tcBorders>
              <w:top w:val="nil"/>
              <w:left w:val="nil"/>
              <w:bottom w:val="nil"/>
              <w:right w:val="double" w:sz="6" w:space="0" w:color="auto"/>
            </w:tcBorders>
            <w:shd w:val="clear" w:color="000000" w:fill="B7DEE8"/>
            <w:noWrap/>
            <w:vAlign w:val="bottom"/>
            <w:hideMark/>
          </w:tcPr>
          <w:p w14:paraId="068D0E2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3" w:type="pct"/>
            <w:tcBorders>
              <w:top w:val="nil"/>
              <w:left w:val="nil"/>
              <w:bottom w:val="nil"/>
              <w:right w:val="single" w:sz="4" w:space="0" w:color="auto"/>
            </w:tcBorders>
            <w:shd w:val="clear" w:color="auto" w:fill="auto"/>
            <w:noWrap/>
            <w:vAlign w:val="bottom"/>
            <w:hideMark/>
          </w:tcPr>
          <w:p w14:paraId="068D0E2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5,500</w:t>
            </w:r>
          </w:p>
        </w:tc>
        <w:tc>
          <w:tcPr>
            <w:tcW w:w="196" w:type="pct"/>
            <w:tcBorders>
              <w:top w:val="nil"/>
              <w:left w:val="nil"/>
              <w:bottom w:val="nil"/>
              <w:right w:val="double" w:sz="6" w:space="0" w:color="auto"/>
            </w:tcBorders>
            <w:shd w:val="clear" w:color="auto" w:fill="auto"/>
            <w:noWrap/>
            <w:vAlign w:val="bottom"/>
            <w:hideMark/>
          </w:tcPr>
          <w:p w14:paraId="068D0E3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236" w:type="pct"/>
            <w:tcBorders>
              <w:top w:val="nil"/>
              <w:left w:val="nil"/>
              <w:bottom w:val="nil"/>
              <w:right w:val="single" w:sz="4" w:space="0" w:color="auto"/>
            </w:tcBorders>
            <w:shd w:val="clear" w:color="auto" w:fill="auto"/>
            <w:noWrap/>
            <w:vAlign w:val="bottom"/>
            <w:hideMark/>
          </w:tcPr>
          <w:p w14:paraId="068D0E3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5,500</w:t>
            </w:r>
          </w:p>
        </w:tc>
        <w:tc>
          <w:tcPr>
            <w:tcW w:w="196" w:type="pct"/>
            <w:tcBorders>
              <w:top w:val="nil"/>
              <w:left w:val="nil"/>
              <w:bottom w:val="nil"/>
              <w:right w:val="double" w:sz="6" w:space="0" w:color="auto"/>
            </w:tcBorders>
            <w:shd w:val="clear" w:color="auto" w:fill="auto"/>
            <w:noWrap/>
            <w:vAlign w:val="bottom"/>
            <w:hideMark/>
          </w:tcPr>
          <w:p w14:paraId="068D0E3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0.3%</w:t>
            </w:r>
          </w:p>
        </w:tc>
        <w:tc>
          <w:tcPr>
            <w:tcW w:w="937" w:type="pct"/>
            <w:tcBorders>
              <w:top w:val="nil"/>
              <w:left w:val="nil"/>
              <w:bottom w:val="nil"/>
              <w:right w:val="single" w:sz="12" w:space="0" w:color="auto"/>
            </w:tcBorders>
            <w:shd w:val="clear" w:color="auto" w:fill="auto"/>
            <w:noWrap/>
            <w:vAlign w:val="bottom"/>
            <w:hideMark/>
          </w:tcPr>
          <w:p w14:paraId="068D0E3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Expenditure for owners' in value-compensation</w:t>
            </w:r>
          </w:p>
        </w:tc>
      </w:tr>
      <w:tr w:rsidR="00254C05" w:rsidRPr="00B778E4" w14:paraId="068D0E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3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6 </w:t>
            </w:r>
          </w:p>
        </w:tc>
        <w:tc>
          <w:tcPr>
            <w:tcW w:w="1389" w:type="pct"/>
            <w:tcBorders>
              <w:top w:val="nil"/>
              <w:left w:val="nil"/>
              <w:bottom w:val="nil"/>
              <w:right w:val="nil"/>
            </w:tcBorders>
            <w:shd w:val="clear" w:color="auto" w:fill="auto"/>
            <w:noWrap/>
            <w:vAlign w:val="bottom"/>
            <w:hideMark/>
          </w:tcPr>
          <w:p w14:paraId="068D0E3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Shpenzime per Buxhetin Vendor</w:t>
            </w:r>
          </w:p>
        </w:tc>
        <w:tc>
          <w:tcPr>
            <w:tcW w:w="230" w:type="pct"/>
            <w:tcBorders>
              <w:top w:val="nil"/>
              <w:left w:val="double" w:sz="6" w:space="0" w:color="auto"/>
              <w:bottom w:val="nil"/>
              <w:right w:val="single" w:sz="4" w:space="0" w:color="auto"/>
            </w:tcBorders>
            <w:shd w:val="clear" w:color="auto" w:fill="auto"/>
            <w:noWrap/>
            <w:vAlign w:val="bottom"/>
            <w:hideMark/>
          </w:tcPr>
          <w:p w14:paraId="068D0E3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43,580</w:t>
            </w:r>
          </w:p>
        </w:tc>
        <w:tc>
          <w:tcPr>
            <w:tcW w:w="179" w:type="pct"/>
            <w:tcBorders>
              <w:top w:val="nil"/>
              <w:left w:val="nil"/>
              <w:bottom w:val="nil"/>
              <w:right w:val="double" w:sz="6" w:space="0" w:color="auto"/>
            </w:tcBorders>
            <w:shd w:val="clear" w:color="auto" w:fill="auto"/>
            <w:noWrap/>
            <w:vAlign w:val="bottom"/>
            <w:hideMark/>
          </w:tcPr>
          <w:p w14:paraId="068D0E3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3.0%</w:t>
            </w:r>
          </w:p>
        </w:tc>
        <w:tc>
          <w:tcPr>
            <w:tcW w:w="233" w:type="pct"/>
            <w:tcBorders>
              <w:top w:val="nil"/>
              <w:left w:val="nil"/>
              <w:bottom w:val="nil"/>
              <w:right w:val="single" w:sz="4" w:space="0" w:color="auto"/>
            </w:tcBorders>
            <w:shd w:val="clear" w:color="auto" w:fill="auto"/>
            <w:noWrap/>
            <w:vAlign w:val="bottom"/>
            <w:hideMark/>
          </w:tcPr>
          <w:p w14:paraId="068D0E3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46,487</w:t>
            </w:r>
          </w:p>
        </w:tc>
        <w:tc>
          <w:tcPr>
            <w:tcW w:w="179" w:type="pct"/>
            <w:tcBorders>
              <w:top w:val="nil"/>
              <w:left w:val="nil"/>
              <w:bottom w:val="nil"/>
              <w:right w:val="double" w:sz="6" w:space="0" w:color="auto"/>
            </w:tcBorders>
            <w:shd w:val="clear" w:color="auto" w:fill="auto"/>
            <w:noWrap/>
            <w:vAlign w:val="bottom"/>
            <w:hideMark/>
          </w:tcPr>
          <w:p w14:paraId="068D0E3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3.0%</w:t>
            </w:r>
          </w:p>
        </w:tc>
        <w:tc>
          <w:tcPr>
            <w:tcW w:w="249" w:type="pct"/>
            <w:tcBorders>
              <w:top w:val="nil"/>
              <w:left w:val="nil"/>
              <w:bottom w:val="nil"/>
              <w:right w:val="single" w:sz="4" w:space="0" w:color="auto"/>
            </w:tcBorders>
            <w:shd w:val="clear" w:color="auto" w:fill="auto"/>
            <w:noWrap/>
            <w:vAlign w:val="bottom"/>
            <w:hideMark/>
          </w:tcPr>
          <w:p w14:paraId="068D0E3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46,221</w:t>
            </w:r>
          </w:p>
        </w:tc>
        <w:tc>
          <w:tcPr>
            <w:tcW w:w="179" w:type="pct"/>
            <w:tcBorders>
              <w:top w:val="nil"/>
              <w:left w:val="nil"/>
              <w:bottom w:val="nil"/>
              <w:right w:val="double" w:sz="6" w:space="0" w:color="auto"/>
            </w:tcBorders>
            <w:shd w:val="clear" w:color="auto" w:fill="auto"/>
            <w:noWrap/>
            <w:vAlign w:val="bottom"/>
            <w:hideMark/>
          </w:tcPr>
          <w:p w14:paraId="068D0E3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w:t>
            </w:r>
          </w:p>
        </w:tc>
        <w:tc>
          <w:tcPr>
            <w:tcW w:w="233" w:type="pct"/>
            <w:tcBorders>
              <w:top w:val="nil"/>
              <w:left w:val="nil"/>
              <w:bottom w:val="nil"/>
              <w:right w:val="single" w:sz="4" w:space="0" w:color="auto"/>
            </w:tcBorders>
            <w:shd w:val="clear" w:color="000000" w:fill="B7DEE8"/>
            <w:noWrap/>
            <w:vAlign w:val="bottom"/>
            <w:hideMark/>
          </w:tcPr>
          <w:p w14:paraId="068D0E3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51,286</w:t>
            </w:r>
          </w:p>
        </w:tc>
        <w:tc>
          <w:tcPr>
            <w:tcW w:w="196" w:type="pct"/>
            <w:tcBorders>
              <w:top w:val="nil"/>
              <w:left w:val="nil"/>
              <w:bottom w:val="nil"/>
              <w:right w:val="double" w:sz="6" w:space="0" w:color="auto"/>
            </w:tcBorders>
            <w:shd w:val="clear" w:color="000000" w:fill="B7DEE8"/>
            <w:noWrap/>
            <w:vAlign w:val="bottom"/>
            <w:hideMark/>
          </w:tcPr>
          <w:p w14:paraId="068D0E3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w:t>
            </w:r>
          </w:p>
        </w:tc>
        <w:tc>
          <w:tcPr>
            <w:tcW w:w="233" w:type="pct"/>
            <w:tcBorders>
              <w:top w:val="nil"/>
              <w:left w:val="nil"/>
              <w:bottom w:val="nil"/>
              <w:right w:val="single" w:sz="4" w:space="0" w:color="auto"/>
            </w:tcBorders>
            <w:shd w:val="clear" w:color="auto" w:fill="auto"/>
            <w:noWrap/>
            <w:vAlign w:val="bottom"/>
            <w:hideMark/>
          </w:tcPr>
          <w:p w14:paraId="068D0E3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53,869</w:t>
            </w:r>
          </w:p>
        </w:tc>
        <w:tc>
          <w:tcPr>
            <w:tcW w:w="196" w:type="pct"/>
            <w:tcBorders>
              <w:top w:val="nil"/>
              <w:left w:val="nil"/>
              <w:bottom w:val="nil"/>
              <w:right w:val="double" w:sz="6" w:space="0" w:color="auto"/>
            </w:tcBorders>
            <w:shd w:val="clear" w:color="auto" w:fill="auto"/>
            <w:noWrap/>
            <w:vAlign w:val="bottom"/>
            <w:hideMark/>
          </w:tcPr>
          <w:p w14:paraId="068D0E4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w:t>
            </w:r>
          </w:p>
        </w:tc>
        <w:tc>
          <w:tcPr>
            <w:tcW w:w="236" w:type="pct"/>
            <w:tcBorders>
              <w:top w:val="nil"/>
              <w:left w:val="nil"/>
              <w:bottom w:val="nil"/>
              <w:right w:val="single" w:sz="4" w:space="0" w:color="auto"/>
            </w:tcBorders>
            <w:shd w:val="clear" w:color="auto" w:fill="auto"/>
            <w:noWrap/>
            <w:vAlign w:val="bottom"/>
            <w:hideMark/>
          </w:tcPr>
          <w:p w14:paraId="068D0E4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57,129</w:t>
            </w:r>
          </w:p>
        </w:tc>
        <w:tc>
          <w:tcPr>
            <w:tcW w:w="196" w:type="pct"/>
            <w:tcBorders>
              <w:top w:val="nil"/>
              <w:left w:val="nil"/>
              <w:bottom w:val="nil"/>
              <w:right w:val="double" w:sz="6" w:space="0" w:color="auto"/>
            </w:tcBorders>
            <w:shd w:val="clear" w:color="auto" w:fill="auto"/>
            <w:noWrap/>
            <w:vAlign w:val="bottom"/>
            <w:hideMark/>
          </w:tcPr>
          <w:p w14:paraId="068D0E4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w:t>
            </w:r>
          </w:p>
        </w:tc>
        <w:tc>
          <w:tcPr>
            <w:tcW w:w="937" w:type="pct"/>
            <w:tcBorders>
              <w:top w:val="nil"/>
              <w:left w:val="nil"/>
              <w:bottom w:val="nil"/>
              <w:right w:val="single" w:sz="12" w:space="0" w:color="auto"/>
            </w:tcBorders>
            <w:shd w:val="clear" w:color="auto" w:fill="auto"/>
            <w:noWrap/>
            <w:vAlign w:val="bottom"/>
            <w:hideMark/>
          </w:tcPr>
          <w:p w14:paraId="068D0E4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Local Budget expenditure</w:t>
            </w:r>
          </w:p>
        </w:tc>
      </w:tr>
      <w:tr w:rsidR="00254C05" w:rsidRPr="00B778E4" w14:paraId="068D0E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4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4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Transfertat nga Buxheti i Shtetit per pushtetin vendor</w:t>
            </w:r>
          </w:p>
        </w:tc>
        <w:tc>
          <w:tcPr>
            <w:tcW w:w="230" w:type="pct"/>
            <w:tcBorders>
              <w:top w:val="nil"/>
              <w:left w:val="double" w:sz="6" w:space="0" w:color="auto"/>
              <w:bottom w:val="nil"/>
              <w:right w:val="single" w:sz="4" w:space="0" w:color="auto"/>
            </w:tcBorders>
            <w:shd w:val="clear" w:color="auto" w:fill="auto"/>
            <w:noWrap/>
            <w:vAlign w:val="bottom"/>
            <w:hideMark/>
          </w:tcPr>
          <w:p w14:paraId="068D0E4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28,629</w:t>
            </w:r>
          </w:p>
        </w:tc>
        <w:tc>
          <w:tcPr>
            <w:tcW w:w="179" w:type="pct"/>
            <w:tcBorders>
              <w:top w:val="nil"/>
              <w:left w:val="nil"/>
              <w:bottom w:val="nil"/>
              <w:right w:val="double" w:sz="6" w:space="0" w:color="auto"/>
            </w:tcBorders>
            <w:shd w:val="clear" w:color="auto" w:fill="auto"/>
            <w:noWrap/>
            <w:vAlign w:val="bottom"/>
            <w:hideMark/>
          </w:tcPr>
          <w:p w14:paraId="068D0E4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4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28,039</w:t>
            </w:r>
          </w:p>
        </w:tc>
        <w:tc>
          <w:tcPr>
            <w:tcW w:w="179" w:type="pct"/>
            <w:tcBorders>
              <w:top w:val="nil"/>
              <w:left w:val="nil"/>
              <w:bottom w:val="nil"/>
              <w:right w:val="double" w:sz="6" w:space="0" w:color="auto"/>
            </w:tcBorders>
            <w:shd w:val="clear" w:color="auto" w:fill="auto"/>
            <w:noWrap/>
            <w:vAlign w:val="bottom"/>
            <w:hideMark/>
          </w:tcPr>
          <w:p w14:paraId="068D0E4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w:t>
            </w:r>
          </w:p>
        </w:tc>
        <w:tc>
          <w:tcPr>
            <w:tcW w:w="249" w:type="pct"/>
            <w:tcBorders>
              <w:top w:val="nil"/>
              <w:left w:val="nil"/>
              <w:bottom w:val="nil"/>
              <w:right w:val="single" w:sz="4" w:space="0" w:color="auto"/>
            </w:tcBorders>
            <w:shd w:val="clear" w:color="auto" w:fill="auto"/>
            <w:noWrap/>
            <w:vAlign w:val="bottom"/>
            <w:hideMark/>
          </w:tcPr>
          <w:p w14:paraId="068D0E4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24,034</w:t>
            </w:r>
          </w:p>
        </w:tc>
        <w:tc>
          <w:tcPr>
            <w:tcW w:w="179" w:type="pct"/>
            <w:tcBorders>
              <w:top w:val="nil"/>
              <w:left w:val="nil"/>
              <w:bottom w:val="nil"/>
              <w:right w:val="double" w:sz="6" w:space="0" w:color="auto"/>
            </w:tcBorders>
            <w:shd w:val="clear" w:color="auto" w:fill="auto"/>
            <w:noWrap/>
            <w:vAlign w:val="bottom"/>
            <w:hideMark/>
          </w:tcPr>
          <w:p w14:paraId="068D0E4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33" w:type="pct"/>
            <w:tcBorders>
              <w:top w:val="nil"/>
              <w:left w:val="nil"/>
              <w:bottom w:val="nil"/>
              <w:right w:val="single" w:sz="4" w:space="0" w:color="auto"/>
            </w:tcBorders>
            <w:shd w:val="clear" w:color="000000" w:fill="B7DEE8"/>
            <w:noWrap/>
            <w:vAlign w:val="bottom"/>
            <w:hideMark/>
          </w:tcPr>
          <w:p w14:paraId="068D0E4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25,075</w:t>
            </w:r>
          </w:p>
        </w:tc>
        <w:tc>
          <w:tcPr>
            <w:tcW w:w="196" w:type="pct"/>
            <w:tcBorders>
              <w:top w:val="nil"/>
              <w:left w:val="nil"/>
              <w:bottom w:val="nil"/>
              <w:right w:val="double" w:sz="6" w:space="0" w:color="auto"/>
            </w:tcBorders>
            <w:shd w:val="clear" w:color="000000" w:fill="B7DEE8"/>
            <w:noWrap/>
            <w:vAlign w:val="bottom"/>
            <w:hideMark/>
          </w:tcPr>
          <w:p w14:paraId="068D0E4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E4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26,032</w:t>
            </w:r>
          </w:p>
        </w:tc>
        <w:tc>
          <w:tcPr>
            <w:tcW w:w="196" w:type="pct"/>
            <w:tcBorders>
              <w:top w:val="nil"/>
              <w:left w:val="nil"/>
              <w:bottom w:val="nil"/>
              <w:right w:val="double" w:sz="6" w:space="0" w:color="auto"/>
            </w:tcBorders>
            <w:shd w:val="clear" w:color="auto" w:fill="auto"/>
            <w:noWrap/>
            <w:vAlign w:val="bottom"/>
            <w:hideMark/>
          </w:tcPr>
          <w:p w14:paraId="068D0E5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6" w:type="pct"/>
            <w:tcBorders>
              <w:top w:val="nil"/>
              <w:left w:val="nil"/>
              <w:bottom w:val="nil"/>
              <w:right w:val="single" w:sz="4" w:space="0" w:color="auto"/>
            </w:tcBorders>
            <w:shd w:val="clear" w:color="auto" w:fill="auto"/>
            <w:noWrap/>
            <w:vAlign w:val="bottom"/>
            <w:hideMark/>
          </w:tcPr>
          <w:p w14:paraId="068D0E5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27,467</w:t>
            </w:r>
          </w:p>
        </w:tc>
        <w:tc>
          <w:tcPr>
            <w:tcW w:w="196" w:type="pct"/>
            <w:tcBorders>
              <w:top w:val="nil"/>
              <w:left w:val="nil"/>
              <w:bottom w:val="nil"/>
              <w:right w:val="double" w:sz="6" w:space="0" w:color="auto"/>
            </w:tcBorders>
            <w:shd w:val="clear" w:color="auto" w:fill="auto"/>
            <w:noWrap/>
            <w:vAlign w:val="bottom"/>
            <w:hideMark/>
          </w:tcPr>
          <w:p w14:paraId="068D0E5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937" w:type="pct"/>
            <w:tcBorders>
              <w:top w:val="nil"/>
              <w:left w:val="nil"/>
              <w:bottom w:val="nil"/>
              <w:right w:val="single" w:sz="12" w:space="0" w:color="auto"/>
            </w:tcBorders>
            <w:shd w:val="clear" w:color="auto" w:fill="auto"/>
            <w:noWrap/>
            <w:vAlign w:val="bottom"/>
            <w:hideMark/>
          </w:tcPr>
          <w:p w14:paraId="068D0E5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Central Government Grant for Local Government</w:t>
            </w:r>
          </w:p>
        </w:tc>
      </w:tr>
      <w:tr w:rsidR="00254C05" w:rsidRPr="00B778E4" w14:paraId="068D0E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5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5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Transfertë e pakushtëzuar e përgjithshme</w:t>
            </w:r>
          </w:p>
        </w:tc>
        <w:tc>
          <w:tcPr>
            <w:tcW w:w="230" w:type="pct"/>
            <w:tcBorders>
              <w:top w:val="nil"/>
              <w:left w:val="double" w:sz="6" w:space="0" w:color="auto"/>
              <w:bottom w:val="nil"/>
              <w:right w:val="single" w:sz="4" w:space="0" w:color="auto"/>
            </w:tcBorders>
            <w:shd w:val="clear" w:color="auto" w:fill="auto"/>
            <w:noWrap/>
            <w:vAlign w:val="bottom"/>
            <w:hideMark/>
          </w:tcPr>
          <w:p w14:paraId="068D0E5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58"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5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5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E5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16,580</w:t>
            </w:r>
          </w:p>
        </w:tc>
        <w:tc>
          <w:tcPr>
            <w:tcW w:w="179" w:type="pct"/>
            <w:tcBorders>
              <w:top w:val="nil"/>
              <w:left w:val="nil"/>
              <w:bottom w:val="nil"/>
              <w:right w:val="double" w:sz="6" w:space="0" w:color="auto"/>
            </w:tcBorders>
            <w:shd w:val="clear" w:color="auto" w:fill="auto"/>
            <w:noWrap/>
            <w:vAlign w:val="bottom"/>
            <w:hideMark/>
          </w:tcPr>
          <w:p w14:paraId="068D0E5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1.0%</w:t>
            </w:r>
          </w:p>
        </w:tc>
        <w:tc>
          <w:tcPr>
            <w:tcW w:w="233" w:type="pct"/>
            <w:tcBorders>
              <w:top w:val="nil"/>
              <w:left w:val="nil"/>
              <w:bottom w:val="nil"/>
              <w:right w:val="single" w:sz="4" w:space="0" w:color="auto"/>
            </w:tcBorders>
            <w:shd w:val="clear" w:color="000000" w:fill="B7DEE8"/>
            <w:noWrap/>
            <w:vAlign w:val="bottom"/>
            <w:hideMark/>
          </w:tcPr>
          <w:p w14:paraId="068D0E5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17,632</w:t>
            </w:r>
          </w:p>
        </w:tc>
        <w:tc>
          <w:tcPr>
            <w:tcW w:w="196" w:type="pct"/>
            <w:tcBorders>
              <w:top w:val="nil"/>
              <w:left w:val="nil"/>
              <w:bottom w:val="nil"/>
              <w:right w:val="double" w:sz="6" w:space="0" w:color="auto"/>
            </w:tcBorders>
            <w:shd w:val="clear" w:color="000000" w:fill="B7DEE8"/>
            <w:noWrap/>
            <w:vAlign w:val="bottom"/>
            <w:hideMark/>
          </w:tcPr>
          <w:p w14:paraId="068D0E5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1.0%</w:t>
            </w:r>
          </w:p>
        </w:tc>
        <w:tc>
          <w:tcPr>
            <w:tcW w:w="233" w:type="pct"/>
            <w:tcBorders>
              <w:top w:val="nil"/>
              <w:left w:val="nil"/>
              <w:bottom w:val="nil"/>
              <w:right w:val="single" w:sz="4" w:space="0" w:color="auto"/>
            </w:tcBorders>
            <w:shd w:val="clear" w:color="auto" w:fill="auto"/>
            <w:noWrap/>
            <w:vAlign w:val="bottom"/>
            <w:hideMark/>
          </w:tcPr>
          <w:p w14:paraId="068D0E5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18,600</w:t>
            </w:r>
          </w:p>
        </w:tc>
        <w:tc>
          <w:tcPr>
            <w:tcW w:w="196" w:type="pct"/>
            <w:tcBorders>
              <w:top w:val="nil"/>
              <w:left w:val="nil"/>
              <w:bottom w:val="nil"/>
              <w:right w:val="double" w:sz="6" w:space="0" w:color="auto"/>
            </w:tcBorders>
            <w:shd w:val="clear" w:color="auto" w:fill="auto"/>
            <w:noWrap/>
            <w:vAlign w:val="bottom"/>
            <w:hideMark/>
          </w:tcPr>
          <w:p w14:paraId="068D0E6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1.0%</w:t>
            </w:r>
          </w:p>
        </w:tc>
        <w:tc>
          <w:tcPr>
            <w:tcW w:w="236" w:type="pct"/>
            <w:tcBorders>
              <w:top w:val="nil"/>
              <w:left w:val="nil"/>
              <w:bottom w:val="nil"/>
              <w:right w:val="single" w:sz="4" w:space="0" w:color="auto"/>
            </w:tcBorders>
            <w:shd w:val="clear" w:color="auto" w:fill="auto"/>
            <w:noWrap/>
            <w:vAlign w:val="bottom"/>
            <w:hideMark/>
          </w:tcPr>
          <w:p w14:paraId="068D0E6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20,000</w:t>
            </w:r>
          </w:p>
        </w:tc>
        <w:tc>
          <w:tcPr>
            <w:tcW w:w="196" w:type="pct"/>
            <w:tcBorders>
              <w:top w:val="nil"/>
              <w:left w:val="nil"/>
              <w:bottom w:val="nil"/>
              <w:right w:val="double" w:sz="6" w:space="0" w:color="auto"/>
            </w:tcBorders>
            <w:shd w:val="clear" w:color="auto" w:fill="auto"/>
            <w:noWrap/>
            <w:vAlign w:val="bottom"/>
            <w:hideMark/>
          </w:tcPr>
          <w:p w14:paraId="068D0E6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1.0%</w:t>
            </w:r>
          </w:p>
        </w:tc>
        <w:tc>
          <w:tcPr>
            <w:tcW w:w="937" w:type="pct"/>
            <w:tcBorders>
              <w:top w:val="nil"/>
              <w:left w:val="nil"/>
              <w:bottom w:val="nil"/>
              <w:right w:val="single" w:sz="12" w:space="0" w:color="auto"/>
            </w:tcBorders>
            <w:shd w:val="clear" w:color="auto" w:fill="auto"/>
            <w:noWrap/>
            <w:vAlign w:val="bottom"/>
            <w:hideMark/>
          </w:tcPr>
          <w:p w14:paraId="068D0E6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Unconditional Fund</w:t>
            </w:r>
          </w:p>
        </w:tc>
      </w:tr>
      <w:tr w:rsidR="00254C05" w:rsidRPr="00B778E4" w14:paraId="068D0E7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6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66"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Transfertë e pakushtëzuar sektoriale (Grant Specifik)</w:t>
            </w:r>
          </w:p>
        </w:tc>
        <w:tc>
          <w:tcPr>
            <w:tcW w:w="230" w:type="pct"/>
            <w:tcBorders>
              <w:top w:val="nil"/>
              <w:left w:val="double" w:sz="6" w:space="0" w:color="auto"/>
              <w:bottom w:val="nil"/>
              <w:right w:val="single" w:sz="4" w:space="0" w:color="auto"/>
            </w:tcBorders>
            <w:shd w:val="clear" w:color="auto" w:fill="auto"/>
            <w:noWrap/>
            <w:vAlign w:val="bottom"/>
            <w:hideMark/>
          </w:tcPr>
          <w:p w14:paraId="068D0E67"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68"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69"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6A"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E6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7,454</w:t>
            </w:r>
          </w:p>
        </w:tc>
        <w:tc>
          <w:tcPr>
            <w:tcW w:w="179" w:type="pct"/>
            <w:tcBorders>
              <w:top w:val="nil"/>
              <w:left w:val="nil"/>
              <w:bottom w:val="nil"/>
              <w:right w:val="double" w:sz="6" w:space="0" w:color="auto"/>
            </w:tcBorders>
            <w:shd w:val="clear" w:color="auto" w:fill="auto"/>
            <w:noWrap/>
            <w:vAlign w:val="bottom"/>
            <w:hideMark/>
          </w:tcPr>
          <w:p w14:paraId="068D0E6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0.5%</w:t>
            </w:r>
          </w:p>
        </w:tc>
        <w:tc>
          <w:tcPr>
            <w:tcW w:w="233" w:type="pct"/>
            <w:tcBorders>
              <w:top w:val="nil"/>
              <w:left w:val="nil"/>
              <w:bottom w:val="nil"/>
              <w:right w:val="single" w:sz="4" w:space="0" w:color="auto"/>
            </w:tcBorders>
            <w:shd w:val="clear" w:color="000000" w:fill="B7DEE8"/>
            <w:noWrap/>
            <w:vAlign w:val="bottom"/>
            <w:hideMark/>
          </w:tcPr>
          <w:p w14:paraId="068D0E6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7,443</w:t>
            </w:r>
          </w:p>
        </w:tc>
        <w:tc>
          <w:tcPr>
            <w:tcW w:w="196" w:type="pct"/>
            <w:tcBorders>
              <w:top w:val="nil"/>
              <w:left w:val="nil"/>
              <w:bottom w:val="nil"/>
              <w:right w:val="double" w:sz="6" w:space="0" w:color="auto"/>
            </w:tcBorders>
            <w:shd w:val="clear" w:color="000000" w:fill="B7DEE8"/>
            <w:noWrap/>
            <w:vAlign w:val="bottom"/>
            <w:hideMark/>
          </w:tcPr>
          <w:p w14:paraId="068D0E6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0.4%</w:t>
            </w:r>
          </w:p>
        </w:tc>
        <w:tc>
          <w:tcPr>
            <w:tcW w:w="233" w:type="pct"/>
            <w:tcBorders>
              <w:top w:val="nil"/>
              <w:left w:val="nil"/>
              <w:bottom w:val="nil"/>
              <w:right w:val="single" w:sz="4" w:space="0" w:color="auto"/>
            </w:tcBorders>
            <w:shd w:val="clear" w:color="auto" w:fill="auto"/>
            <w:noWrap/>
            <w:vAlign w:val="bottom"/>
            <w:hideMark/>
          </w:tcPr>
          <w:p w14:paraId="068D0E6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7,432</w:t>
            </w:r>
          </w:p>
        </w:tc>
        <w:tc>
          <w:tcPr>
            <w:tcW w:w="196" w:type="pct"/>
            <w:tcBorders>
              <w:top w:val="nil"/>
              <w:left w:val="nil"/>
              <w:bottom w:val="nil"/>
              <w:right w:val="double" w:sz="6" w:space="0" w:color="auto"/>
            </w:tcBorders>
            <w:shd w:val="clear" w:color="auto" w:fill="auto"/>
            <w:noWrap/>
            <w:vAlign w:val="bottom"/>
            <w:hideMark/>
          </w:tcPr>
          <w:p w14:paraId="068D0E7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0.4%</w:t>
            </w:r>
          </w:p>
        </w:tc>
        <w:tc>
          <w:tcPr>
            <w:tcW w:w="236" w:type="pct"/>
            <w:tcBorders>
              <w:top w:val="nil"/>
              <w:left w:val="nil"/>
              <w:bottom w:val="nil"/>
              <w:right w:val="single" w:sz="4" w:space="0" w:color="auto"/>
            </w:tcBorders>
            <w:shd w:val="clear" w:color="auto" w:fill="auto"/>
            <w:noWrap/>
            <w:vAlign w:val="bottom"/>
            <w:hideMark/>
          </w:tcPr>
          <w:p w14:paraId="068D0E7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7,467</w:t>
            </w:r>
          </w:p>
        </w:tc>
        <w:tc>
          <w:tcPr>
            <w:tcW w:w="196" w:type="pct"/>
            <w:tcBorders>
              <w:top w:val="nil"/>
              <w:left w:val="nil"/>
              <w:bottom w:val="nil"/>
              <w:right w:val="double" w:sz="6" w:space="0" w:color="auto"/>
            </w:tcBorders>
            <w:shd w:val="clear" w:color="auto" w:fill="auto"/>
            <w:noWrap/>
            <w:vAlign w:val="bottom"/>
            <w:hideMark/>
          </w:tcPr>
          <w:p w14:paraId="068D0E7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0.4%</w:t>
            </w:r>
          </w:p>
        </w:tc>
        <w:tc>
          <w:tcPr>
            <w:tcW w:w="937" w:type="pct"/>
            <w:tcBorders>
              <w:top w:val="nil"/>
              <w:left w:val="nil"/>
              <w:bottom w:val="nil"/>
              <w:right w:val="single" w:sz="12" w:space="0" w:color="auto"/>
            </w:tcBorders>
            <w:shd w:val="clear" w:color="auto" w:fill="auto"/>
            <w:noWrap/>
            <w:vAlign w:val="bottom"/>
            <w:hideMark/>
          </w:tcPr>
          <w:p w14:paraId="068D0E7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Specific Grant</w:t>
            </w:r>
          </w:p>
        </w:tc>
      </w:tr>
      <w:tr w:rsidR="00254C05" w:rsidRPr="00B778E4" w14:paraId="068D0E8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7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7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Buxheti vendor (të ardhurat e veta tatimore)</w:t>
            </w:r>
          </w:p>
        </w:tc>
        <w:tc>
          <w:tcPr>
            <w:tcW w:w="230" w:type="pct"/>
            <w:tcBorders>
              <w:top w:val="nil"/>
              <w:left w:val="double" w:sz="6" w:space="0" w:color="auto"/>
              <w:bottom w:val="nil"/>
              <w:right w:val="single" w:sz="4" w:space="0" w:color="auto"/>
            </w:tcBorders>
            <w:shd w:val="clear" w:color="auto" w:fill="auto"/>
            <w:noWrap/>
            <w:vAlign w:val="bottom"/>
            <w:hideMark/>
          </w:tcPr>
          <w:p w14:paraId="068D0E7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14,951</w:t>
            </w:r>
          </w:p>
        </w:tc>
        <w:tc>
          <w:tcPr>
            <w:tcW w:w="179" w:type="pct"/>
            <w:tcBorders>
              <w:top w:val="nil"/>
              <w:left w:val="nil"/>
              <w:bottom w:val="nil"/>
              <w:right w:val="double" w:sz="6" w:space="0" w:color="auto"/>
            </w:tcBorders>
            <w:shd w:val="clear" w:color="auto" w:fill="auto"/>
            <w:noWrap/>
            <w:vAlign w:val="bottom"/>
            <w:hideMark/>
          </w:tcPr>
          <w:p w14:paraId="068D0E7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w:t>
            </w:r>
          </w:p>
        </w:tc>
        <w:tc>
          <w:tcPr>
            <w:tcW w:w="233" w:type="pct"/>
            <w:tcBorders>
              <w:top w:val="nil"/>
              <w:left w:val="nil"/>
              <w:bottom w:val="nil"/>
              <w:right w:val="single" w:sz="4" w:space="0" w:color="auto"/>
            </w:tcBorders>
            <w:shd w:val="clear" w:color="auto" w:fill="auto"/>
            <w:noWrap/>
            <w:vAlign w:val="bottom"/>
            <w:hideMark/>
          </w:tcPr>
          <w:p w14:paraId="068D0E7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18,447</w:t>
            </w:r>
          </w:p>
        </w:tc>
        <w:tc>
          <w:tcPr>
            <w:tcW w:w="179" w:type="pct"/>
            <w:tcBorders>
              <w:top w:val="nil"/>
              <w:left w:val="nil"/>
              <w:bottom w:val="nil"/>
              <w:right w:val="double" w:sz="6" w:space="0" w:color="auto"/>
            </w:tcBorders>
            <w:shd w:val="clear" w:color="auto" w:fill="auto"/>
            <w:noWrap/>
            <w:vAlign w:val="bottom"/>
            <w:hideMark/>
          </w:tcPr>
          <w:p w14:paraId="068D0E7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249" w:type="pct"/>
            <w:tcBorders>
              <w:top w:val="nil"/>
              <w:left w:val="nil"/>
              <w:bottom w:val="nil"/>
              <w:right w:val="single" w:sz="4" w:space="0" w:color="auto"/>
            </w:tcBorders>
            <w:shd w:val="clear" w:color="auto" w:fill="auto"/>
            <w:noWrap/>
            <w:vAlign w:val="bottom"/>
            <w:hideMark/>
          </w:tcPr>
          <w:p w14:paraId="068D0E7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18,787</w:t>
            </w:r>
          </w:p>
        </w:tc>
        <w:tc>
          <w:tcPr>
            <w:tcW w:w="179" w:type="pct"/>
            <w:tcBorders>
              <w:top w:val="nil"/>
              <w:left w:val="nil"/>
              <w:bottom w:val="nil"/>
              <w:right w:val="double" w:sz="6" w:space="0" w:color="auto"/>
            </w:tcBorders>
            <w:shd w:val="clear" w:color="auto" w:fill="auto"/>
            <w:noWrap/>
            <w:vAlign w:val="bottom"/>
            <w:hideMark/>
          </w:tcPr>
          <w:p w14:paraId="068D0E7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w:t>
            </w:r>
          </w:p>
        </w:tc>
        <w:tc>
          <w:tcPr>
            <w:tcW w:w="233" w:type="pct"/>
            <w:tcBorders>
              <w:top w:val="nil"/>
              <w:left w:val="nil"/>
              <w:bottom w:val="nil"/>
              <w:right w:val="single" w:sz="4" w:space="0" w:color="auto"/>
            </w:tcBorders>
            <w:shd w:val="clear" w:color="000000" w:fill="B7DEE8"/>
            <w:noWrap/>
            <w:vAlign w:val="bottom"/>
            <w:hideMark/>
          </w:tcPr>
          <w:p w14:paraId="068D0E7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22,661</w:t>
            </w:r>
          </w:p>
        </w:tc>
        <w:tc>
          <w:tcPr>
            <w:tcW w:w="196" w:type="pct"/>
            <w:tcBorders>
              <w:top w:val="nil"/>
              <w:left w:val="nil"/>
              <w:bottom w:val="nil"/>
              <w:right w:val="double" w:sz="6" w:space="0" w:color="auto"/>
            </w:tcBorders>
            <w:shd w:val="clear" w:color="000000" w:fill="B7DEE8"/>
            <w:noWrap/>
            <w:vAlign w:val="bottom"/>
            <w:hideMark/>
          </w:tcPr>
          <w:p w14:paraId="068D0E7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233" w:type="pct"/>
            <w:tcBorders>
              <w:top w:val="nil"/>
              <w:left w:val="nil"/>
              <w:bottom w:val="nil"/>
              <w:right w:val="single" w:sz="4" w:space="0" w:color="auto"/>
            </w:tcBorders>
            <w:shd w:val="clear" w:color="auto" w:fill="auto"/>
            <w:noWrap/>
            <w:vAlign w:val="bottom"/>
            <w:hideMark/>
          </w:tcPr>
          <w:p w14:paraId="068D0E7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24,167</w:t>
            </w:r>
          </w:p>
        </w:tc>
        <w:tc>
          <w:tcPr>
            <w:tcW w:w="196" w:type="pct"/>
            <w:tcBorders>
              <w:top w:val="nil"/>
              <w:left w:val="nil"/>
              <w:bottom w:val="nil"/>
              <w:right w:val="double" w:sz="6" w:space="0" w:color="auto"/>
            </w:tcBorders>
            <w:shd w:val="clear" w:color="auto" w:fill="auto"/>
            <w:noWrap/>
            <w:vAlign w:val="bottom"/>
            <w:hideMark/>
          </w:tcPr>
          <w:p w14:paraId="068D0E8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236" w:type="pct"/>
            <w:tcBorders>
              <w:top w:val="nil"/>
              <w:left w:val="nil"/>
              <w:bottom w:val="nil"/>
              <w:right w:val="single" w:sz="4" w:space="0" w:color="auto"/>
            </w:tcBorders>
            <w:shd w:val="clear" w:color="auto" w:fill="auto"/>
            <w:noWrap/>
            <w:vAlign w:val="bottom"/>
            <w:hideMark/>
          </w:tcPr>
          <w:p w14:paraId="068D0E8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25,862</w:t>
            </w:r>
          </w:p>
        </w:tc>
        <w:tc>
          <w:tcPr>
            <w:tcW w:w="196" w:type="pct"/>
            <w:tcBorders>
              <w:top w:val="nil"/>
              <w:left w:val="nil"/>
              <w:bottom w:val="nil"/>
              <w:right w:val="double" w:sz="6" w:space="0" w:color="auto"/>
            </w:tcBorders>
            <w:shd w:val="clear" w:color="auto" w:fill="auto"/>
            <w:noWrap/>
            <w:vAlign w:val="bottom"/>
            <w:hideMark/>
          </w:tcPr>
          <w:p w14:paraId="068D0E8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937" w:type="pct"/>
            <w:tcBorders>
              <w:top w:val="nil"/>
              <w:left w:val="nil"/>
              <w:bottom w:val="nil"/>
              <w:right w:val="single" w:sz="12" w:space="0" w:color="auto"/>
            </w:tcBorders>
            <w:shd w:val="clear" w:color="auto" w:fill="auto"/>
            <w:noWrap/>
            <w:vAlign w:val="bottom"/>
            <w:hideMark/>
          </w:tcPr>
          <w:p w14:paraId="068D0E8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Local Budget (Own revenues)</w:t>
            </w:r>
          </w:p>
        </w:tc>
      </w:tr>
      <w:tr w:rsidR="00254C05" w:rsidRPr="00B778E4" w14:paraId="068D0E9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8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8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Taksa të ndara</w:t>
            </w:r>
          </w:p>
        </w:tc>
        <w:tc>
          <w:tcPr>
            <w:tcW w:w="230" w:type="pct"/>
            <w:tcBorders>
              <w:top w:val="nil"/>
              <w:left w:val="double" w:sz="6" w:space="0" w:color="auto"/>
              <w:bottom w:val="nil"/>
              <w:right w:val="single" w:sz="4" w:space="0" w:color="auto"/>
            </w:tcBorders>
            <w:shd w:val="clear" w:color="auto" w:fill="auto"/>
            <w:noWrap/>
            <w:vAlign w:val="bottom"/>
            <w:hideMark/>
          </w:tcPr>
          <w:p w14:paraId="068D0E8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8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8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8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E8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600</w:t>
            </w:r>
          </w:p>
        </w:tc>
        <w:tc>
          <w:tcPr>
            <w:tcW w:w="179" w:type="pct"/>
            <w:tcBorders>
              <w:top w:val="nil"/>
              <w:left w:val="nil"/>
              <w:bottom w:val="nil"/>
              <w:right w:val="double" w:sz="6" w:space="0" w:color="auto"/>
            </w:tcBorders>
            <w:shd w:val="clear" w:color="auto" w:fill="auto"/>
            <w:noWrap/>
            <w:vAlign w:val="bottom"/>
            <w:hideMark/>
          </w:tcPr>
          <w:p w14:paraId="068D0E8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E8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650</w:t>
            </w:r>
          </w:p>
        </w:tc>
        <w:tc>
          <w:tcPr>
            <w:tcW w:w="196" w:type="pct"/>
            <w:tcBorders>
              <w:top w:val="nil"/>
              <w:left w:val="nil"/>
              <w:bottom w:val="nil"/>
              <w:right w:val="double" w:sz="6" w:space="0" w:color="auto"/>
            </w:tcBorders>
            <w:shd w:val="clear" w:color="000000" w:fill="B7DEE8"/>
            <w:noWrap/>
            <w:vAlign w:val="bottom"/>
            <w:hideMark/>
          </w:tcPr>
          <w:p w14:paraId="068D0E8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8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670</w:t>
            </w:r>
          </w:p>
        </w:tc>
        <w:tc>
          <w:tcPr>
            <w:tcW w:w="196" w:type="pct"/>
            <w:tcBorders>
              <w:top w:val="nil"/>
              <w:left w:val="nil"/>
              <w:bottom w:val="nil"/>
              <w:right w:val="double" w:sz="6" w:space="0" w:color="auto"/>
            </w:tcBorders>
            <w:shd w:val="clear" w:color="auto" w:fill="auto"/>
            <w:noWrap/>
            <w:vAlign w:val="bottom"/>
            <w:hideMark/>
          </w:tcPr>
          <w:p w14:paraId="068D0E9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6" w:type="pct"/>
            <w:tcBorders>
              <w:top w:val="nil"/>
              <w:left w:val="nil"/>
              <w:bottom w:val="nil"/>
              <w:right w:val="single" w:sz="4" w:space="0" w:color="auto"/>
            </w:tcBorders>
            <w:shd w:val="clear" w:color="auto" w:fill="auto"/>
            <w:noWrap/>
            <w:vAlign w:val="bottom"/>
            <w:hideMark/>
          </w:tcPr>
          <w:p w14:paraId="068D0E9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700</w:t>
            </w:r>
          </w:p>
        </w:tc>
        <w:tc>
          <w:tcPr>
            <w:tcW w:w="196" w:type="pct"/>
            <w:tcBorders>
              <w:top w:val="nil"/>
              <w:left w:val="nil"/>
              <w:bottom w:val="nil"/>
              <w:right w:val="double" w:sz="6" w:space="0" w:color="auto"/>
            </w:tcBorders>
            <w:shd w:val="clear" w:color="auto" w:fill="auto"/>
            <w:noWrap/>
            <w:vAlign w:val="bottom"/>
            <w:hideMark/>
          </w:tcPr>
          <w:p w14:paraId="068D0E9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E9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Local Budget (from shared taxes revenues) </w:t>
            </w:r>
          </w:p>
        </w:tc>
      </w:tr>
      <w:tr w:rsidR="00254C05" w:rsidRPr="00B778E4" w14:paraId="068D0EA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9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9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Buxheti vendor (të ardhurat e veta jo-tatimore)</w:t>
            </w:r>
          </w:p>
        </w:tc>
        <w:tc>
          <w:tcPr>
            <w:tcW w:w="230" w:type="pct"/>
            <w:tcBorders>
              <w:top w:val="nil"/>
              <w:left w:val="double" w:sz="6" w:space="0" w:color="auto"/>
              <w:bottom w:val="nil"/>
              <w:right w:val="single" w:sz="4" w:space="0" w:color="auto"/>
            </w:tcBorders>
            <w:shd w:val="clear" w:color="auto" w:fill="auto"/>
            <w:noWrap/>
            <w:vAlign w:val="bottom"/>
            <w:hideMark/>
          </w:tcPr>
          <w:p w14:paraId="068D0E9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9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9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9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E9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2,800</w:t>
            </w:r>
          </w:p>
        </w:tc>
        <w:tc>
          <w:tcPr>
            <w:tcW w:w="179" w:type="pct"/>
            <w:tcBorders>
              <w:top w:val="nil"/>
              <w:left w:val="nil"/>
              <w:bottom w:val="nil"/>
              <w:right w:val="double" w:sz="6" w:space="0" w:color="auto"/>
            </w:tcBorders>
            <w:shd w:val="clear" w:color="auto" w:fill="auto"/>
            <w:noWrap/>
            <w:vAlign w:val="bottom"/>
            <w:hideMark/>
          </w:tcPr>
          <w:p w14:paraId="068D0E9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E9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2,900</w:t>
            </w:r>
          </w:p>
        </w:tc>
        <w:tc>
          <w:tcPr>
            <w:tcW w:w="196" w:type="pct"/>
            <w:tcBorders>
              <w:top w:val="nil"/>
              <w:left w:val="nil"/>
              <w:bottom w:val="nil"/>
              <w:right w:val="double" w:sz="6" w:space="0" w:color="auto"/>
            </w:tcBorders>
            <w:shd w:val="clear" w:color="000000" w:fill="B7DEE8"/>
            <w:noWrap/>
            <w:vAlign w:val="bottom"/>
            <w:hideMark/>
          </w:tcPr>
          <w:p w14:paraId="068D0E9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E9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3,000</w:t>
            </w:r>
          </w:p>
        </w:tc>
        <w:tc>
          <w:tcPr>
            <w:tcW w:w="196" w:type="pct"/>
            <w:tcBorders>
              <w:top w:val="nil"/>
              <w:left w:val="nil"/>
              <w:bottom w:val="nil"/>
              <w:right w:val="double" w:sz="6" w:space="0" w:color="auto"/>
            </w:tcBorders>
            <w:shd w:val="clear" w:color="auto" w:fill="auto"/>
            <w:noWrap/>
            <w:vAlign w:val="bottom"/>
            <w:hideMark/>
          </w:tcPr>
          <w:p w14:paraId="068D0EA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6" w:type="pct"/>
            <w:tcBorders>
              <w:top w:val="nil"/>
              <w:left w:val="nil"/>
              <w:bottom w:val="nil"/>
              <w:right w:val="single" w:sz="4" w:space="0" w:color="auto"/>
            </w:tcBorders>
            <w:shd w:val="clear" w:color="auto" w:fill="auto"/>
            <w:noWrap/>
            <w:vAlign w:val="bottom"/>
            <w:hideMark/>
          </w:tcPr>
          <w:p w14:paraId="068D0EA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3,100</w:t>
            </w:r>
          </w:p>
        </w:tc>
        <w:tc>
          <w:tcPr>
            <w:tcW w:w="196" w:type="pct"/>
            <w:tcBorders>
              <w:top w:val="nil"/>
              <w:left w:val="nil"/>
              <w:bottom w:val="nil"/>
              <w:right w:val="double" w:sz="6" w:space="0" w:color="auto"/>
            </w:tcBorders>
            <w:shd w:val="clear" w:color="auto" w:fill="auto"/>
            <w:noWrap/>
            <w:vAlign w:val="bottom"/>
            <w:hideMark/>
          </w:tcPr>
          <w:p w14:paraId="068D0EA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937" w:type="pct"/>
            <w:tcBorders>
              <w:top w:val="nil"/>
              <w:left w:val="nil"/>
              <w:bottom w:val="nil"/>
              <w:right w:val="single" w:sz="12" w:space="0" w:color="auto"/>
            </w:tcBorders>
            <w:shd w:val="clear" w:color="auto" w:fill="auto"/>
            <w:noWrap/>
            <w:vAlign w:val="bottom"/>
            <w:hideMark/>
          </w:tcPr>
          <w:p w14:paraId="068D0EA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Local Budget (from non-tax revenues) </w:t>
            </w:r>
          </w:p>
        </w:tc>
      </w:tr>
      <w:tr w:rsidR="00254C05" w:rsidRPr="00B778E4" w14:paraId="068D0EB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A5"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 xml:space="preserve">7 </w:t>
            </w:r>
          </w:p>
        </w:tc>
        <w:tc>
          <w:tcPr>
            <w:tcW w:w="1389" w:type="pct"/>
            <w:tcBorders>
              <w:top w:val="nil"/>
              <w:left w:val="nil"/>
              <w:bottom w:val="nil"/>
              <w:right w:val="nil"/>
            </w:tcBorders>
            <w:shd w:val="clear" w:color="auto" w:fill="auto"/>
            <w:noWrap/>
            <w:vAlign w:val="bottom"/>
            <w:hideMark/>
          </w:tcPr>
          <w:p w14:paraId="068D0EA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xml:space="preserve">Shpenzime te tjera </w:t>
            </w:r>
          </w:p>
        </w:tc>
        <w:tc>
          <w:tcPr>
            <w:tcW w:w="230" w:type="pct"/>
            <w:tcBorders>
              <w:top w:val="nil"/>
              <w:left w:val="double" w:sz="6" w:space="0" w:color="auto"/>
              <w:bottom w:val="nil"/>
              <w:right w:val="single" w:sz="4" w:space="0" w:color="auto"/>
            </w:tcBorders>
            <w:shd w:val="clear" w:color="auto" w:fill="auto"/>
            <w:noWrap/>
            <w:vAlign w:val="bottom"/>
            <w:hideMark/>
          </w:tcPr>
          <w:p w14:paraId="068D0EA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22,696</w:t>
            </w:r>
          </w:p>
        </w:tc>
        <w:tc>
          <w:tcPr>
            <w:tcW w:w="179" w:type="pct"/>
            <w:tcBorders>
              <w:top w:val="nil"/>
              <w:left w:val="nil"/>
              <w:bottom w:val="nil"/>
              <w:right w:val="double" w:sz="6" w:space="0" w:color="auto"/>
            </w:tcBorders>
            <w:shd w:val="clear" w:color="auto" w:fill="auto"/>
            <w:noWrap/>
            <w:vAlign w:val="bottom"/>
            <w:hideMark/>
          </w:tcPr>
          <w:p w14:paraId="068D0EA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w:t>
            </w:r>
          </w:p>
        </w:tc>
        <w:tc>
          <w:tcPr>
            <w:tcW w:w="233" w:type="pct"/>
            <w:tcBorders>
              <w:top w:val="nil"/>
              <w:left w:val="nil"/>
              <w:bottom w:val="nil"/>
              <w:right w:val="single" w:sz="4" w:space="0" w:color="auto"/>
            </w:tcBorders>
            <w:shd w:val="clear" w:color="auto" w:fill="auto"/>
            <w:noWrap/>
            <w:vAlign w:val="bottom"/>
            <w:hideMark/>
          </w:tcPr>
          <w:p w14:paraId="068D0EA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23,357</w:t>
            </w:r>
          </w:p>
        </w:tc>
        <w:tc>
          <w:tcPr>
            <w:tcW w:w="179" w:type="pct"/>
            <w:tcBorders>
              <w:top w:val="nil"/>
              <w:left w:val="nil"/>
              <w:bottom w:val="nil"/>
              <w:right w:val="double" w:sz="6" w:space="0" w:color="auto"/>
            </w:tcBorders>
            <w:shd w:val="clear" w:color="auto" w:fill="auto"/>
            <w:noWrap/>
            <w:vAlign w:val="bottom"/>
            <w:hideMark/>
          </w:tcPr>
          <w:p w14:paraId="068D0EA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w:t>
            </w:r>
          </w:p>
        </w:tc>
        <w:tc>
          <w:tcPr>
            <w:tcW w:w="249" w:type="pct"/>
            <w:tcBorders>
              <w:top w:val="nil"/>
              <w:left w:val="nil"/>
              <w:bottom w:val="nil"/>
              <w:right w:val="single" w:sz="4" w:space="0" w:color="auto"/>
            </w:tcBorders>
            <w:shd w:val="clear" w:color="auto" w:fill="auto"/>
            <w:noWrap/>
            <w:vAlign w:val="bottom"/>
            <w:hideMark/>
          </w:tcPr>
          <w:p w14:paraId="068D0EA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22,300</w:t>
            </w:r>
          </w:p>
        </w:tc>
        <w:tc>
          <w:tcPr>
            <w:tcW w:w="179" w:type="pct"/>
            <w:tcBorders>
              <w:top w:val="nil"/>
              <w:left w:val="nil"/>
              <w:bottom w:val="nil"/>
              <w:right w:val="double" w:sz="6" w:space="0" w:color="auto"/>
            </w:tcBorders>
            <w:shd w:val="clear" w:color="auto" w:fill="auto"/>
            <w:noWrap/>
            <w:vAlign w:val="bottom"/>
            <w:hideMark/>
          </w:tcPr>
          <w:p w14:paraId="068D0EA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w:t>
            </w:r>
          </w:p>
        </w:tc>
        <w:tc>
          <w:tcPr>
            <w:tcW w:w="233" w:type="pct"/>
            <w:tcBorders>
              <w:top w:val="nil"/>
              <w:left w:val="nil"/>
              <w:bottom w:val="nil"/>
              <w:right w:val="single" w:sz="4" w:space="0" w:color="auto"/>
            </w:tcBorders>
            <w:shd w:val="clear" w:color="000000" w:fill="B7DEE8"/>
            <w:noWrap/>
            <w:vAlign w:val="bottom"/>
            <w:hideMark/>
          </w:tcPr>
          <w:p w14:paraId="068D0EA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24,000</w:t>
            </w:r>
          </w:p>
        </w:tc>
        <w:tc>
          <w:tcPr>
            <w:tcW w:w="196" w:type="pct"/>
            <w:tcBorders>
              <w:top w:val="nil"/>
              <w:left w:val="nil"/>
              <w:bottom w:val="nil"/>
              <w:right w:val="double" w:sz="6" w:space="0" w:color="auto"/>
            </w:tcBorders>
            <w:shd w:val="clear" w:color="000000" w:fill="B7DEE8"/>
            <w:noWrap/>
            <w:vAlign w:val="bottom"/>
            <w:hideMark/>
          </w:tcPr>
          <w:p w14:paraId="068D0EA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EA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24,500</w:t>
            </w:r>
          </w:p>
        </w:tc>
        <w:tc>
          <w:tcPr>
            <w:tcW w:w="196" w:type="pct"/>
            <w:tcBorders>
              <w:top w:val="nil"/>
              <w:left w:val="nil"/>
              <w:bottom w:val="nil"/>
              <w:right w:val="double" w:sz="6" w:space="0" w:color="auto"/>
            </w:tcBorders>
            <w:shd w:val="clear" w:color="auto" w:fill="auto"/>
            <w:noWrap/>
            <w:vAlign w:val="bottom"/>
            <w:hideMark/>
          </w:tcPr>
          <w:p w14:paraId="068D0EB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236" w:type="pct"/>
            <w:tcBorders>
              <w:top w:val="nil"/>
              <w:left w:val="nil"/>
              <w:bottom w:val="nil"/>
              <w:right w:val="single" w:sz="4" w:space="0" w:color="auto"/>
            </w:tcBorders>
            <w:shd w:val="clear" w:color="auto" w:fill="auto"/>
            <w:noWrap/>
            <w:vAlign w:val="bottom"/>
            <w:hideMark/>
          </w:tcPr>
          <w:p w14:paraId="068D0EB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25,600</w:t>
            </w:r>
          </w:p>
        </w:tc>
        <w:tc>
          <w:tcPr>
            <w:tcW w:w="196" w:type="pct"/>
            <w:tcBorders>
              <w:top w:val="nil"/>
              <w:left w:val="nil"/>
              <w:bottom w:val="nil"/>
              <w:right w:val="double" w:sz="6" w:space="0" w:color="auto"/>
            </w:tcBorders>
            <w:shd w:val="clear" w:color="auto" w:fill="auto"/>
            <w:noWrap/>
            <w:vAlign w:val="bottom"/>
            <w:hideMark/>
          </w:tcPr>
          <w:p w14:paraId="068D0EB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w:t>
            </w:r>
          </w:p>
        </w:tc>
        <w:tc>
          <w:tcPr>
            <w:tcW w:w="937" w:type="pct"/>
            <w:tcBorders>
              <w:top w:val="nil"/>
              <w:left w:val="nil"/>
              <w:bottom w:val="nil"/>
              <w:right w:val="single" w:sz="12" w:space="0" w:color="auto"/>
            </w:tcBorders>
            <w:shd w:val="clear" w:color="auto" w:fill="auto"/>
            <w:noWrap/>
            <w:vAlign w:val="bottom"/>
            <w:hideMark/>
          </w:tcPr>
          <w:p w14:paraId="068D0EB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Other expenditures</w:t>
            </w:r>
          </w:p>
        </w:tc>
      </w:tr>
      <w:tr w:rsidR="00254C05" w:rsidRPr="00B778E4" w14:paraId="068D0EC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B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B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Pagesa e Papunesise</w:t>
            </w:r>
          </w:p>
        </w:tc>
        <w:tc>
          <w:tcPr>
            <w:tcW w:w="230" w:type="pct"/>
            <w:tcBorders>
              <w:top w:val="nil"/>
              <w:left w:val="double" w:sz="6" w:space="0" w:color="auto"/>
              <w:bottom w:val="nil"/>
              <w:right w:val="single" w:sz="4" w:space="0" w:color="auto"/>
            </w:tcBorders>
            <w:shd w:val="clear" w:color="auto" w:fill="auto"/>
            <w:noWrap/>
            <w:vAlign w:val="bottom"/>
            <w:hideMark/>
          </w:tcPr>
          <w:p w14:paraId="068D0EB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691</w:t>
            </w:r>
          </w:p>
        </w:tc>
        <w:tc>
          <w:tcPr>
            <w:tcW w:w="179" w:type="pct"/>
            <w:tcBorders>
              <w:top w:val="nil"/>
              <w:left w:val="nil"/>
              <w:bottom w:val="nil"/>
              <w:right w:val="double" w:sz="6" w:space="0" w:color="auto"/>
            </w:tcBorders>
            <w:shd w:val="clear" w:color="auto" w:fill="auto"/>
            <w:noWrap/>
            <w:vAlign w:val="bottom"/>
            <w:hideMark/>
          </w:tcPr>
          <w:p w14:paraId="068D0EB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B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346</w:t>
            </w:r>
          </w:p>
        </w:tc>
        <w:tc>
          <w:tcPr>
            <w:tcW w:w="179" w:type="pct"/>
            <w:tcBorders>
              <w:top w:val="nil"/>
              <w:left w:val="nil"/>
              <w:bottom w:val="nil"/>
              <w:right w:val="double" w:sz="6" w:space="0" w:color="auto"/>
            </w:tcBorders>
            <w:shd w:val="clear" w:color="auto" w:fill="auto"/>
            <w:noWrap/>
            <w:vAlign w:val="bottom"/>
            <w:hideMark/>
          </w:tcPr>
          <w:p w14:paraId="068D0EB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EB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79" w:type="pct"/>
            <w:tcBorders>
              <w:top w:val="nil"/>
              <w:left w:val="nil"/>
              <w:bottom w:val="nil"/>
              <w:right w:val="double" w:sz="6" w:space="0" w:color="auto"/>
            </w:tcBorders>
            <w:shd w:val="clear" w:color="auto" w:fill="auto"/>
            <w:noWrap/>
            <w:vAlign w:val="bottom"/>
            <w:hideMark/>
          </w:tcPr>
          <w:p w14:paraId="068D0EB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EB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500</w:t>
            </w:r>
          </w:p>
        </w:tc>
        <w:tc>
          <w:tcPr>
            <w:tcW w:w="196" w:type="pct"/>
            <w:tcBorders>
              <w:top w:val="nil"/>
              <w:left w:val="nil"/>
              <w:bottom w:val="nil"/>
              <w:right w:val="double" w:sz="6" w:space="0" w:color="auto"/>
            </w:tcBorders>
            <w:shd w:val="clear" w:color="000000" w:fill="B7DEE8"/>
            <w:noWrap/>
            <w:vAlign w:val="bottom"/>
            <w:hideMark/>
          </w:tcPr>
          <w:p w14:paraId="068D0EB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EB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600</w:t>
            </w:r>
          </w:p>
        </w:tc>
        <w:tc>
          <w:tcPr>
            <w:tcW w:w="196" w:type="pct"/>
            <w:tcBorders>
              <w:top w:val="nil"/>
              <w:left w:val="nil"/>
              <w:bottom w:val="nil"/>
              <w:right w:val="double" w:sz="6" w:space="0" w:color="auto"/>
            </w:tcBorders>
            <w:shd w:val="clear" w:color="auto" w:fill="auto"/>
            <w:noWrap/>
            <w:vAlign w:val="bottom"/>
            <w:hideMark/>
          </w:tcPr>
          <w:p w14:paraId="068D0EC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6" w:type="pct"/>
            <w:tcBorders>
              <w:top w:val="nil"/>
              <w:left w:val="nil"/>
              <w:bottom w:val="nil"/>
              <w:right w:val="single" w:sz="4" w:space="0" w:color="auto"/>
            </w:tcBorders>
            <w:shd w:val="clear" w:color="auto" w:fill="auto"/>
            <w:noWrap/>
            <w:vAlign w:val="bottom"/>
            <w:hideMark/>
          </w:tcPr>
          <w:p w14:paraId="068D0EC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600</w:t>
            </w:r>
          </w:p>
        </w:tc>
        <w:tc>
          <w:tcPr>
            <w:tcW w:w="196" w:type="pct"/>
            <w:tcBorders>
              <w:top w:val="nil"/>
              <w:left w:val="nil"/>
              <w:bottom w:val="nil"/>
              <w:right w:val="double" w:sz="6" w:space="0" w:color="auto"/>
            </w:tcBorders>
            <w:shd w:val="clear" w:color="auto" w:fill="auto"/>
            <w:noWrap/>
            <w:vAlign w:val="bottom"/>
            <w:hideMark/>
          </w:tcPr>
          <w:p w14:paraId="068D0EC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EC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Unemployment insurance benefits</w:t>
            </w:r>
          </w:p>
        </w:tc>
      </w:tr>
      <w:tr w:rsidR="00254C05" w:rsidRPr="00B778E4" w14:paraId="068D0ED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C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C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Ndihma Ekonomike dhe Paaftesia</w:t>
            </w:r>
          </w:p>
        </w:tc>
        <w:tc>
          <w:tcPr>
            <w:tcW w:w="230" w:type="pct"/>
            <w:tcBorders>
              <w:top w:val="nil"/>
              <w:left w:val="double" w:sz="6" w:space="0" w:color="auto"/>
              <w:bottom w:val="nil"/>
              <w:right w:val="single" w:sz="4" w:space="0" w:color="auto"/>
            </w:tcBorders>
            <w:shd w:val="clear" w:color="auto" w:fill="auto"/>
            <w:noWrap/>
            <w:vAlign w:val="bottom"/>
            <w:hideMark/>
          </w:tcPr>
          <w:p w14:paraId="068D0EC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20,026</w:t>
            </w:r>
          </w:p>
        </w:tc>
        <w:tc>
          <w:tcPr>
            <w:tcW w:w="179" w:type="pct"/>
            <w:tcBorders>
              <w:top w:val="nil"/>
              <w:left w:val="nil"/>
              <w:bottom w:val="nil"/>
              <w:right w:val="double" w:sz="6" w:space="0" w:color="auto"/>
            </w:tcBorders>
            <w:shd w:val="clear" w:color="auto" w:fill="auto"/>
            <w:noWrap/>
            <w:vAlign w:val="bottom"/>
            <w:hideMark/>
          </w:tcPr>
          <w:p w14:paraId="068D0EC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EC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20,714</w:t>
            </w:r>
          </w:p>
        </w:tc>
        <w:tc>
          <w:tcPr>
            <w:tcW w:w="179" w:type="pct"/>
            <w:tcBorders>
              <w:top w:val="nil"/>
              <w:left w:val="nil"/>
              <w:bottom w:val="nil"/>
              <w:right w:val="double" w:sz="6" w:space="0" w:color="auto"/>
            </w:tcBorders>
            <w:shd w:val="clear" w:color="auto" w:fill="auto"/>
            <w:noWrap/>
            <w:vAlign w:val="bottom"/>
            <w:hideMark/>
          </w:tcPr>
          <w:p w14:paraId="068D0EC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249" w:type="pct"/>
            <w:tcBorders>
              <w:top w:val="nil"/>
              <w:left w:val="nil"/>
              <w:bottom w:val="nil"/>
              <w:right w:val="single" w:sz="4" w:space="0" w:color="auto"/>
            </w:tcBorders>
            <w:shd w:val="clear" w:color="auto" w:fill="auto"/>
            <w:noWrap/>
            <w:vAlign w:val="bottom"/>
            <w:hideMark/>
          </w:tcPr>
          <w:p w14:paraId="068D0EC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20,500</w:t>
            </w:r>
          </w:p>
        </w:tc>
        <w:tc>
          <w:tcPr>
            <w:tcW w:w="179" w:type="pct"/>
            <w:tcBorders>
              <w:top w:val="nil"/>
              <w:left w:val="nil"/>
              <w:bottom w:val="nil"/>
              <w:right w:val="double" w:sz="6" w:space="0" w:color="auto"/>
            </w:tcBorders>
            <w:shd w:val="clear" w:color="auto" w:fill="auto"/>
            <w:noWrap/>
            <w:vAlign w:val="bottom"/>
            <w:hideMark/>
          </w:tcPr>
          <w:p w14:paraId="068D0EC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233" w:type="pct"/>
            <w:tcBorders>
              <w:top w:val="nil"/>
              <w:left w:val="nil"/>
              <w:bottom w:val="nil"/>
              <w:right w:val="single" w:sz="4" w:space="0" w:color="auto"/>
            </w:tcBorders>
            <w:shd w:val="clear" w:color="000000" w:fill="B7DEE8"/>
            <w:noWrap/>
            <w:vAlign w:val="bottom"/>
            <w:hideMark/>
          </w:tcPr>
          <w:p w14:paraId="068D0EC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20,500</w:t>
            </w:r>
          </w:p>
        </w:tc>
        <w:tc>
          <w:tcPr>
            <w:tcW w:w="196" w:type="pct"/>
            <w:tcBorders>
              <w:top w:val="nil"/>
              <w:left w:val="nil"/>
              <w:bottom w:val="nil"/>
              <w:right w:val="double" w:sz="6" w:space="0" w:color="auto"/>
            </w:tcBorders>
            <w:shd w:val="clear" w:color="000000" w:fill="B7DEE8"/>
            <w:noWrap/>
            <w:vAlign w:val="bottom"/>
            <w:hideMark/>
          </w:tcPr>
          <w:p w14:paraId="068D0EC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233" w:type="pct"/>
            <w:tcBorders>
              <w:top w:val="nil"/>
              <w:left w:val="nil"/>
              <w:bottom w:val="nil"/>
              <w:right w:val="single" w:sz="4" w:space="0" w:color="auto"/>
            </w:tcBorders>
            <w:shd w:val="clear" w:color="auto" w:fill="auto"/>
            <w:noWrap/>
            <w:vAlign w:val="bottom"/>
            <w:hideMark/>
          </w:tcPr>
          <w:p w14:paraId="068D0EC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20,900</w:t>
            </w:r>
          </w:p>
        </w:tc>
        <w:tc>
          <w:tcPr>
            <w:tcW w:w="196" w:type="pct"/>
            <w:tcBorders>
              <w:top w:val="nil"/>
              <w:left w:val="nil"/>
              <w:bottom w:val="nil"/>
              <w:right w:val="double" w:sz="6" w:space="0" w:color="auto"/>
            </w:tcBorders>
            <w:shd w:val="clear" w:color="auto" w:fill="auto"/>
            <w:noWrap/>
            <w:vAlign w:val="bottom"/>
            <w:hideMark/>
          </w:tcPr>
          <w:p w14:paraId="068D0ED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w:t>
            </w:r>
          </w:p>
        </w:tc>
        <w:tc>
          <w:tcPr>
            <w:tcW w:w="236" w:type="pct"/>
            <w:tcBorders>
              <w:top w:val="nil"/>
              <w:left w:val="nil"/>
              <w:bottom w:val="nil"/>
              <w:right w:val="single" w:sz="4" w:space="0" w:color="auto"/>
            </w:tcBorders>
            <w:shd w:val="clear" w:color="auto" w:fill="auto"/>
            <w:noWrap/>
            <w:vAlign w:val="bottom"/>
            <w:hideMark/>
          </w:tcPr>
          <w:p w14:paraId="068D0ED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21,000</w:t>
            </w:r>
          </w:p>
        </w:tc>
        <w:tc>
          <w:tcPr>
            <w:tcW w:w="196" w:type="pct"/>
            <w:tcBorders>
              <w:top w:val="nil"/>
              <w:left w:val="nil"/>
              <w:bottom w:val="nil"/>
              <w:right w:val="double" w:sz="6" w:space="0" w:color="auto"/>
            </w:tcBorders>
            <w:shd w:val="clear" w:color="auto" w:fill="auto"/>
            <w:noWrap/>
            <w:vAlign w:val="bottom"/>
            <w:hideMark/>
          </w:tcPr>
          <w:p w14:paraId="068D0ED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w:t>
            </w:r>
          </w:p>
        </w:tc>
        <w:tc>
          <w:tcPr>
            <w:tcW w:w="937" w:type="pct"/>
            <w:tcBorders>
              <w:top w:val="nil"/>
              <w:left w:val="nil"/>
              <w:bottom w:val="nil"/>
              <w:right w:val="single" w:sz="12" w:space="0" w:color="auto"/>
            </w:tcBorders>
            <w:shd w:val="clear" w:color="auto" w:fill="auto"/>
            <w:noWrap/>
            <w:vAlign w:val="bottom"/>
            <w:hideMark/>
          </w:tcPr>
          <w:p w14:paraId="068D0ED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Social assistance and disability</w:t>
            </w:r>
          </w:p>
        </w:tc>
      </w:tr>
      <w:tr w:rsidR="00254C05" w:rsidRPr="00B778E4" w14:paraId="068D0EE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D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D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Kompensim per ish te perndjekurit politike</w:t>
            </w:r>
          </w:p>
        </w:tc>
        <w:tc>
          <w:tcPr>
            <w:tcW w:w="230" w:type="pct"/>
            <w:tcBorders>
              <w:top w:val="nil"/>
              <w:left w:val="double" w:sz="6" w:space="0" w:color="auto"/>
              <w:bottom w:val="nil"/>
              <w:right w:val="single" w:sz="4" w:space="0" w:color="auto"/>
            </w:tcBorders>
            <w:shd w:val="clear" w:color="auto" w:fill="auto"/>
            <w:noWrap/>
            <w:vAlign w:val="bottom"/>
            <w:hideMark/>
          </w:tcPr>
          <w:p w14:paraId="068D0ED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1,979</w:t>
            </w:r>
          </w:p>
        </w:tc>
        <w:tc>
          <w:tcPr>
            <w:tcW w:w="179" w:type="pct"/>
            <w:tcBorders>
              <w:top w:val="nil"/>
              <w:left w:val="nil"/>
              <w:bottom w:val="nil"/>
              <w:right w:val="double" w:sz="6" w:space="0" w:color="auto"/>
            </w:tcBorders>
            <w:shd w:val="clear" w:color="auto" w:fill="auto"/>
            <w:noWrap/>
            <w:vAlign w:val="bottom"/>
            <w:hideMark/>
          </w:tcPr>
          <w:p w14:paraId="068D0ED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ED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2,298</w:t>
            </w:r>
          </w:p>
        </w:tc>
        <w:tc>
          <w:tcPr>
            <w:tcW w:w="179" w:type="pct"/>
            <w:tcBorders>
              <w:top w:val="nil"/>
              <w:left w:val="nil"/>
              <w:bottom w:val="nil"/>
              <w:right w:val="double" w:sz="6" w:space="0" w:color="auto"/>
            </w:tcBorders>
            <w:shd w:val="clear" w:color="auto" w:fill="auto"/>
            <w:noWrap/>
            <w:vAlign w:val="bottom"/>
            <w:hideMark/>
          </w:tcPr>
          <w:p w14:paraId="068D0ED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ED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79" w:type="pct"/>
            <w:tcBorders>
              <w:top w:val="nil"/>
              <w:left w:val="nil"/>
              <w:bottom w:val="nil"/>
              <w:right w:val="double" w:sz="6" w:space="0" w:color="auto"/>
            </w:tcBorders>
            <w:shd w:val="clear" w:color="auto" w:fill="auto"/>
            <w:noWrap/>
            <w:vAlign w:val="bottom"/>
            <w:hideMark/>
          </w:tcPr>
          <w:p w14:paraId="068D0ED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ED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000000" w:fill="B7DEE8"/>
            <w:noWrap/>
            <w:vAlign w:val="bottom"/>
            <w:hideMark/>
          </w:tcPr>
          <w:p w14:paraId="068D0ED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ED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EE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EE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96" w:type="pct"/>
            <w:tcBorders>
              <w:top w:val="nil"/>
              <w:left w:val="nil"/>
              <w:bottom w:val="nil"/>
              <w:right w:val="double" w:sz="6" w:space="0" w:color="auto"/>
            </w:tcBorders>
            <w:shd w:val="clear" w:color="auto" w:fill="auto"/>
            <w:noWrap/>
            <w:vAlign w:val="bottom"/>
            <w:hideMark/>
          </w:tcPr>
          <w:p w14:paraId="068D0EE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937" w:type="pct"/>
            <w:tcBorders>
              <w:top w:val="nil"/>
              <w:left w:val="nil"/>
              <w:bottom w:val="nil"/>
              <w:right w:val="single" w:sz="12" w:space="0" w:color="auto"/>
            </w:tcBorders>
            <w:shd w:val="clear" w:color="auto" w:fill="auto"/>
            <w:noWrap/>
            <w:vAlign w:val="bottom"/>
            <w:hideMark/>
          </w:tcPr>
          <w:p w14:paraId="068D0EE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Compensation for ex political prisoners</w:t>
            </w:r>
          </w:p>
        </w:tc>
      </w:tr>
      <w:tr w:rsidR="00254C05" w:rsidRPr="00B778E4" w14:paraId="068D0EF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E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E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Shperblimi i familjeve ne nevoje</w:t>
            </w:r>
          </w:p>
        </w:tc>
        <w:tc>
          <w:tcPr>
            <w:tcW w:w="230" w:type="pct"/>
            <w:tcBorders>
              <w:top w:val="nil"/>
              <w:left w:val="double" w:sz="6" w:space="0" w:color="auto"/>
              <w:bottom w:val="nil"/>
              <w:right w:val="single" w:sz="4" w:space="0" w:color="auto"/>
            </w:tcBorders>
            <w:shd w:val="clear" w:color="auto" w:fill="auto"/>
            <w:noWrap/>
            <w:vAlign w:val="bottom"/>
            <w:hideMark/>
          </w:tcPr>
          <w:p w14:paraId="068D0EE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E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E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E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EE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300</w:t>
            </w:r>
          </w:p>
        </w:tc>
        <w:tc>
          <w:tcPr>
            <w:tcW w:w="179" w:type="pct"/>
            <w:tcBorders>
              <w:top w:val="nil"/>
              <w:left w:val="nil"/>
              <w:bottom w:val="nil"/>
              <w:right w:val="double" w:sz="6" w:space="0" w:color="auto"/>
            </w:tcBorders>
            <w:shd w:val="clear" w:color="auto" w:fill="auto"/>
            <w:noWrap/>
            <w:vAlign w:val="bottom"/>
            <w:hideMark/>
          </w:tcPr>
          <w:p w14:paraId="068D0EE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EE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EE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E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EF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0EF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EF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EF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Compensation for vulnerable families</w:t>
            </w:r>
          </w:p>
        </w:tc>
      </w:tr>
      <w:tr w:rsidR="00254C05" w:rsidRPr="00B778E4" w14:paraId="068D0F0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EF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EF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Bonusi i lindjeve</w:t>
            </w:r>
          </w:p>
        </w:tc>
        <w:tc>
          <w:tcPr>
            <w:tcW w:w="230" w:type="pct"/>
            <w:tcBorders>
              <w:top w:val="nil"/>
              <w:left w:val="double" w:sz="6" w:space="0" w:color="auto"/>
              <w:bottom w:val="nil"/>
              <w:right w:val="single" w:sz="4" w:space="0" w:color="auto"/>
            </w:tcBorders>
            <w:shd w:val="clear" w:color="auto" w:fill="auto"/>
            <w:noWrap/>
            <w:vAlign w:val="bottom"/>
            <w:hideMark/>
          </w:tcPr>
          <w:p w14:paraId="068D0EF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F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EF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F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EFB"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EFC"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000000" w:fill="B7DEE8"/>
            <w:noWrap/>
            <w:vAlign w:val="bottom"/>
            <w:hideMark/>
          </w:tcPr>
          <w:p w14:paraId="068D0EF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2,000</w:t>
            </w:r>
          </w:p>
        </w:tc>
        <w:tc>
          <w:tcPr>
            <w:tcW w:w="196" w:type="pct"/>
            <w:tcBorders>
              <w:top w:val="nil"/>
              <w:left w:val="nil"/>
              <w:bottom w:val="nil"/>
              <w:right w:val="double" w:sz="6" w:space="0" w:color="auto"/>
            </w:tcBorders>
            <w:shd w:val="clear" w:color="000000" w:fill="B7DEE8"/>
            <w:noWrap/>
            <w:vAlign w:val="bottom"/>
            <w:hideMark/>
          </w:tcPr>
          <w:p w14:paraId="068D0EF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EF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2,000</w:t>
            </w:r>
          </w:p>
        </w:tc>
        <w:tc>
          <w:tcPr>
            <w:tcW w:w="196" w:type="pct"/>
            <w:tcBorders>
              <w:top w:val="nil"/>
              <w:left w:val="nil"/>
              <w:bottom w:val="nil"/>
              <w:right w:val="double" w:sz="6" w:space="0" w:color="auto"/>
            </w:tcBorders>
            <w:shd w:val="clear" w:color="auto" w:fill="auto"/>
            <w:noWrap/>
            <w:vAlign w:val="bottom"/>
            <w:hideMark/>
          </w:tcPr>
          <w:p w14:paraId="068D0F0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F0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3,000</w:t>
            </w:r>
          </w:p>
        </w:tc>
        <w:tc>
          <w:tcPr>
            <w:tcW w:w="196" w:type="pct"/>
            <w:tcBorders>
              <w:top w:val="nil"/>
              <w:left w:val="nil"/>
              <w:bottom w:val="nil"/>
              <w:right w:val="double" w:sz="6" w:space="0" w:color="auto"/>
            </w:tcBorders>
            <w:shd w:val="clear" w:color="auto" w:fill="auto"/>
            <w:noWrap/>
            <w:vAlign w:val="bottom"/>
            <w:hideMark/>
          </w:tcPr>
          <w:p w14:paraId="068D0F0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F0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Birth Bonus</w:t>
            </w:r>
          </w:p>
        </w:tc>
      </w:tr>
      <w:tr w:rsidR="00254C05" w:rsidRPr="00B778E4" w14:paraId="068D0F1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0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w:t>
            </w:r>
          </w:p>
        </w:tc>
        <w:tc>
          <w:tcPr>
            <w:tcW w:w="1389" w:type="pct"/>
            <w:tcBorders>
              <w:top w:val="nil"/>
              <w:left w:val="nil"/>
              <w:bottom w:val="nil"/>
              <w:right w:val="nil"/>
            </w:tcBorders>
            <w:shd w:val="clear" w:color="auto" w:fill="auto"/>
            <w:noWrap/>
            <w:vAlign w:val="bottom"/>
            <w:hideMark/>
          </w:tcPr>
          <w:p w14:paraId="068D0F0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Fondi Rezerve</w:t>
            </w:r>
          </w:p>
        </w:tc>
        <w:tc>
          <w:tcPr>
            <w:tcW w:w="230" w:type="pct"/>
            <w:tcBorders>
              <w:top w:val="nil"/>
              <w:left w:val="double" w:sz="6" w:space="0" w:color="auto"/>
              <w:bottom w:val="nil"/>
              <w:right w:val="single" w:sz="4" w:space="0" w:color="auto"/>
            </w:tcBorders>
            <w:shd w:val="clear" w:color="auto" w:fill="auto"/>
            <w:noWrap/>
            <w:vAlign w:val="bottom"/>
            <w:hideMark/>
          </w:tcPr>
          <w:p w14:paraId="068D0F0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w:t>
            </w:r>
          </w:p>
        </w:tc>
        <w:tc>
          <w:tcPr>
            <w:tcW w:w="179" w:type="pct"/>
            <w:tcBorders>
              <w:top w:val="nil"/>
              <w:left w:val="nil"/>
              <w:bottom w:val="nil"/>
              <w:right w:val="double" w:sz="6" w:space="0" w:color="auto"/>
            </w:tcBorders>
            <w:shd w:val="clear" w:color="auto" w:fill="auto"/>
            <w:noWrap/>
            <w:vAlign w:val="bottom"/>
            <w:hideMark/>
          </w:tcPr>
          <w:p w14:paraId="068D0F0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F0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w:t>
            </w:r>
          </w:p>
        </w:tc>
        <w:tc>
          <w:tcPr>
            <w:tcW w:w="179" w:type="pct"/>
            <w:tcBorders>
              <w:top w:val="nil"/>
              <w:left w:val="nil"/>
              <w:bottom w:val="nil"/>
              <w:right w:val="double" w:sz="6" w:space="0" w:color="auto"/>
            </w:tcBorders>
            <w:shd w:val="clear" w:color="auto" w:fill="auto"/>
            <w:noWrap/>
            <w:vAlign w:val="bottom"/>
            <w:hideMark/>
          </w:tcPr>
          <w:p w14:paraId="068D0F0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F0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2,600</w:t>
            </w:r>
          </w:p>
        </w:tc>
        <w:tc>
          <w:tcPr>
            <w:tcW w:w="179" w:type="pct"/>
            <w:tcBorders>
              <w:top w:val="nil"/>
              <w:left w:val="nil"/>
              <w:bottom w:val="nil"/>
              <w:right w:val="double" w:sz="6" w:space="0" w:color="auto"/>
            </w:tcBorders>
            <w:shd w:val="clear" w:color="auto" w:fill="auto"/>
            <w:noWrap/>
            <w:vAlign w:val="bottom"/>
            <w:hideMark/>
          </w:tcPr>
          <w:p w14:paraId="068D0F0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0.2%</w:t>
            </w:r>
          </w:p>
        </w:tc>
        <w:tc>
          <w:tcPr>
            <w:tcW w:w="233" w:type="pct"/>
            <w:tcBorders>
              <w:top w:val="nil"/>
              <w:left w:val="nil"/>
              <w:bottom w:val="nil"/>
              <w:right w:val="single" w:sz="4" w:space="0" w:color="auto"/>
            </w:tcBorders>
            <w:shd w:val="clear" w:color="000000" w:fill="B7DEE8"/>
            <w:noWrap/>
            <w:vAlign w:val="bottom"/>
            <w:hideMark/>
          </w:tcPr>
          <w:p w14:paraId="068D0F0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2,900</w:t>
            </w:r>
          </w:p>
        </w:tc>
        <w:tc>
          <w:tcPr>
            <w:tcW w:w="196" w:type="pct"/>
            <w:tcBorders>
              <w:top w:val="nil"/>
              <w:left w:val="nil"/>
              <w:bottom w:val="nil"/>
              <w:right w:val="double" w:sz="6" w:space="0" w:color="auto"/>
            </w:tcBorders>
            <w:shd w:val="clear" w:color="000000" w:fill="B7DEE8"/>
            <w:noWrap/>
            <w:vAlign w:val="bottom"/>
            <w:hideMark/>
          </w:tcPr>
          <w:p w14:paraId="068D0F0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F0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4,000</w:t>
            </w:r>
          </w:p>
        </w:tc>
        <w:tc>
          <w:tcPr>
            <w:tcW w:w="196" w:type="pct"/>
            <w:tcBorders>
              <w:top w:val="nil"/>
              <w:left w:val="nil"/>
              <w:bottom w:val="nil"/>
              <w:right w:val="double" w:sz="6" w:space="0" w:color="auto"/>
            </w:tcBorders>
            <w:shd w:val="clear" w:color="auto" w:fill="auto"/>
            <w:noWrap/>
            <w:vAlign w:val="bottom"/>
            <w:hideMark/>
          </w:tcPr>
          <w:p w14:paraId="068D0F1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0.2%</w:t>
            </w:r>
          </w:p>
        </w:tc>
        <w:tc>
          <w:tcPr>
            <w:tcW w:w="236" w:type="pct"/>
            <w:tcBorders>
              <w:top w:val="nil"/>
              <w:left w:val="nil"/>
              <w:bottom w:val="nil"/>
              <w:right w:val="single" w:sz="4" w:space="0" w:color="auto"/>
            </w:tcBorders>
            <w:shd w:val="clear" w:color="auto" w:fill="auto"/>
            <w:noWrap/>
            <w:vAlign w:val="bottom"/>
            <w:hideMark/>
          </w:tcPr>
          <w:p w14:paraId="068D0F1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5,100</w:t>
            </w:r>
          </w:p>
        </w:tc>
        <w:tc>
          <w:tcPr>
            <w:tcW w:w="196" w:type="pct"/>
            <w:tcBorders>
              <w:top w:val="nil"/>
              <w:left w:val="nil"/>
              <w:bottom w:val="nil"/>
              <w:right w:val="double" w:sz="6" w:space="0" w:color="auto"/>
            </w:tcBorders>
            <w:shd w:val="clear" w:color="auto" w:fill="auto"/>
            <w:noWrap/>
            <w:vAlign w:val="bottom"/>
            <w:hideMark/>
          </w:tcPr>
          <w:p w14:paraId="068D0F1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0.3%</w:t>
            </w:r>
          </w:p>
        </w:tc>
        <w:tc>
          <w:tcPr>
            <w:tcW w:w="937" w:type="pct"/>
            <w:tcBorders>
              <w:top w:val="nil"/>
              <w:left w:val="nil"/>
              <w:bottom w:val="nil"/>
              <w:right w:val="single" w:sz="12" w:space="0" w:color="auto"/>
            </w:tcBorders>
            <w:shd w:val="clear" w:color="auto" w:fill="auto"/>
            <w:noWrap/>
            <w:vAlign w:val="bottom"/>
            <w:hideMark/>
          </w:tcPr>
          <w:p w14:paraId="068D0F1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Reserve fund, Contingency</w:t>
            </w:r>
          </w:p>
        </w:tc>
      </w:tr>
      <w:tr w:rsidR="00254C05" w:rsidRPr="00B778E4" w14:paraId="068D0F2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1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1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Fondi Rezerve</w:t>
            </w:r>
          </w:p>
        </w:tc>
        <w:tc>
          <w:tcPr>
            <w:tcW w:w="230" w:type="pct"/>
            <w:tcBorders>
              <w:top w:val="nil"/>
              <w:left w:val="double" w:sz="6" w:space="0" w:color="auto"/>
              <w:bottom w:val="nil"/>
              <w:right w:val="single" w:sz="4" w:space="0" w:color="auto"/>
            </w:tcBorders>
            <w:shd w:val="clear" w:color="auto" w:fill="auto"/>
            <w:noWrap/>
            <w:vAlign w:val="bottom"/>
            <w:hideMark/>
          </w:tcPr>
          <w:p w14:paraId="068D0F1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1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F1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1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F1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1,800</w:t>
            </w:r>
          </w:p>
        </w:tc>
        <w:tc>
          <w:tcPr>
            <w:tcW w:w="179" w:type="pct"/>
            <w:tcBorders>
              <w:top w:val="nil"/>
              <w:left w:val="nil"/>
              <w:bottom w:val="nil"/>
              <w:right w:val="double" w:sz="6" w:space="0" w:color="auto"/>
            </w:tcBorders>
            <w:shd w:val="clear" w:color="auto" w:fill="auto"/>
            <w:noWrap/>
            <w:vAlign w:val="bottom"/>
            <w:hideMark/>
          </w:tcPr>
          <w:p w14:paraId="068D0F1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F1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96" w:type="pct"/>
            <w:tcBorders>
              <w:top w:val="nil"/>
              <w:left w:val="nil"/>
              <w:bottom w:val="nil"/>
              <w:right w:val="double" w:sz="6" w:space="0" w:color="auto"/>
            </w:tcBorders>
            <w:shd w:val="clear" w:color="000000" w:fill="B7DEE8"/>
            <w:noWrap/>
            <w:vAlign w:val="bottom"/>
            <w:hideMark/>
          </w:tcPr>
          <w:p w14:paraId="068D0F1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F1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1,500</w:t>
            </w:r>
          </w:p>
        </w:tc>
        <w:tc>
          <w:tcPr>
            <w:tcW w:w="196" w:type="pct"/>
            <w:tcBorders>
              <w:top w:val="nil"/>
              <w:left w:val="nil"/>
              <w:bottom w:val="nil"/>
              <w:right w:val="double" w:sz="6" w:space="0" w:color="auto"/>
            </w:tcBorders>
            <w:shd w:val="clear" w:color="auto" w:fill="auto"/>
            <w:noWrap/>
            <w:vAlign w:val="bottom"/>
            <w:hideMark/>
          </w:tcPr>
          <w:p w14:paraId="068D0F2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F2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2,500</w:t>
            </w:r>
          </w:p>
        </w:tc>
        <w:tc>
          <w:tcPr>
            <w:tcW w:w="196" w:type="pct"/>
            <w:tcBorders>
              <w:top w:val="nil"/>
              <w:left w:val="nil"/>
              <w:bottom w:val="nil"/>
              <w:right w:val="double" w:sz="6" w:space="0" w:color="auto"/>
            </w:tcBorders>
            <w:shd w:val="clear" w:color="auto" w:fill="auto"/>
            <w:noWrap/>
            <w:vAlign w:val="bottom"/>
            <w:hideMark/>
          </w:tcPr>
          <w:p w14:paraId="068D0F2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F2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 Reserve Fund</w:t>
            </w:r>
          </w:p>
        </w:tc>
      </w:tr>
      <w:tr w:rsidR="00254C05" w:rsidRPr="00B778E4" w14:paraId="068D0F3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2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2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Rezerve per reformen ne Drejtesi</w:t>
            </w:r>
          </w:p>
        </w:tc>
        <w:tc>
          <w:tcPr>
            <w:tcW w:w="230" w:type="pct"/>
            <w:tcBorders>
              <w:top w:val="nil"/>
              <w:left w:val="double" w:sz="6" w:space="0" w:color="auto"/>
              <w:bottom w:val="nil"/>
              <w:right w:val="single" w:sz="4" w:space="0" w:color="auto"/>
            </w:tcBorders>
            <w:shd w:val="clear" w:color="auto" w:fill="auto"/>
            <w:noWrap/>
            <w:vAlign w:val="bottom"/>
            <w:hideMark/>
          </w:tcPr>
          <w:p w14:paraId="068D0F2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2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F2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2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F2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800</w:t>
            </w:r>
          </w:p>
        </w:tc>
        <w:tc>
          <w:tcPr>
            <w:tcW w:w="179" w:type="pct"/>
            <w:tcBorders>
              <w:top w:val="nil"/>
              <w:left w:val="nil"/>
              <w:bottom w:val="nil"/>
              <w:right w:val="double" w:sz="6" w:space="0" w:color="auto"/>
            </w:tcBorders>
            <w:shd w:val="clear" w:color="auto" w:fill="auto"/>
            <w:noWrap/>
            <w:vAlign w:val="bottom"/>
            <w:hideMark/>
          </w:tcPr>
          <w:p w14:paraId="068D0F2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F2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1,400</w:t>
            </w:r>
          </w:p>
        </w:tc>
        <w:tc>
          <w:tcPr>
            <w:tcW w:w="196" w:type="pct"/>
            <w:tcBorders>
              <w:top w:val="nil"/>
              <w:left w:val="nil"/>
              <w:bottom w:val="nil"/>
              <w:right w:val="double" w:sz="6" w:space="0" w:color="auto"/>
            </w:tcBorders>
            <w:shd w:val="clear" w:color="000000" w:fill="B7DEE8"/>
            <w:noWrap/>
            <w:vAlign w:val="bottom"/>
            <w:hideMark/>
          </w:tcPr>
          <w:p w14:paraId="068D0F2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F2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2,500</w:t>
            </w:r>
          </w:p>
        </w:tc>
        <w:tc>
          <w:tcPr>
            <w:tcW w:w="196" w:type="pct"/>
            <w:tcBorders>
              <w:top w:val="nil"/>
              <w:left w:val="nil"/>
              <w:bottom w:val="nil"/>
              <w:right w:val="double" w:sz="6" w:space="0" w:color="auto"/>
            </w:tcBorders>
            <w:shd w:val="clear" w:color="auto" w:fill="auto"/>
            <w:noWrap/>
            <w:vAlign w:val="bottom"/>
            <w:hideMark/>
          </w:tcPr>
          <w:p w14:paraId="068D0F3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F3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2,600</w:t>
            </w:r>
          </w:p>
        </w:tc>
        <w:tc>
          <w:tcPr>
            <w:tcW w:w="196" w:type="pct"/>
            <w:tcBorders>
              <w:top w:val="nil"/>
              <w:left w:val="nil"/>
              <w:bottom w:val="nil"/>
              <w:right w:val="double" w:sz="6" w:space="0" w:color="auto"/>
            </w:tcBorders>
            <w:shd w:val="clear" w:color="auto" w:fill="auto"/>
            <w:noWrap/>
            <w:vAlign w:val="bottom"/>
            <w:hideMark/>
          </w:tcPr>
          <w:p w14:paraId="068D0F3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F3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Contingency for deficit financing</w:t>
            </w:r>
          </w:p>
        </w:tc>
      </w:tr>
      <w:tr w:rsidR="00254C05" w:rsidRPr="00B778E4" w14:paraId="068D0F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3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III.</w:t>
            </w:r>
          </w:p>
        </w:tc>
        <w:tc>
          <w:tcPr>
            <w:tcW w:w="1389" w:type="pct"/>
            <w:tcBorders>
              <w:top w:val="nil"/>
              <w:left w:val="nil"/>
              <w:bottom w:val="nil"/>
              <w:right w:val="nil"/>
            </w:tcBorders>
            <w:shd w:val="clear" w:color="auto" w:fill="auto"/>
            <w:noWrap/>
            <w:vAlign w:val="bottom"/>
            <w:hideMark/>
          </w:tcPr>
          <w:p w14:paraId="068D0F3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Shpenzime Kapitale</w:t>
            </w:r>
          </w:p>
        </w:tc>
        <w:tc>
          <w:tcPr>
            <w:tcW w:w="230" w:type="pct"/>
            <w:tcBorders>
              <w:top w:val="nil"/>
              <w:left w:val="double" w:sz="6" w:space="0" w:color="auto"/>
              <w:bottom w:val="nil"/>
              <w:right w:val="single" w:sz="4" w:space="0" w:color="auto"/>
            </w:tcBorders>
            <w:shd w:val="clear" w:color="auto" w:fill="auto"/>
            <w:noWrap/>
            <w:vAlign w:val="bottom"/>
            <w:hideMark/>
          </w:tcPr>
          <w:p w14:paraId="068D0F3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59,478</w:t>
            </w:r>
          </w:p>
        </w:tc>
        <w:tc>
          <w:tcPr>
            <w:tcW w:w="179" w:type="pct"/>
            <w:tcBorders>
              <w:top w:val="nil"/>
              <w:left w:val="nil"/>
              <w:bottom w:val="nil"/>
              <w:right w:val="double" w:sz="6" w:space="0" w:color="auto"/>
            </w:tcBorders>
            <w:shd w:val="clear" w:color="auto" w:fill="auto"/>
            <w:noWrap/>
            <w:vAlign w:val="bottom"/>
            <w:hideMark/>
          </w:tcPr>
          <w:p w14:paraId="068D0F3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4.0%</w:t>
            </w:r>
          </w:p>
        </w:tc>
        <w:tc>
          <w:tcPr>
            <w:tcW w:w="233" w:type="pct"/>
            <w:tcBorders>
              <w:top w:val="nil"/>
              <w:left w:val="nil"/>
              <w:bottom w:val="nil"/>
              <w:right w:val="single" w:sz="4" w:space="0" w:color="auto"/>
            </w:tcBorders>
            <w:shd w:val="clear" w:color="auto" w:fill="auto"/>
            <w:noWrap/>
            <w:vAlign w:val="bottom"/>
            <w:hideMark/>
          </w:tcPr>
          <w:p w14:paraId="068D0F3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68,455</w:t>
            </w:r>
          </w:p>
        </w:tc>
        <w:tc>
          <w:tcPr>
            <w:tcW w:w="179" w:type="pct"/>
            <w:tcBorders>
              <w:top w:val="nil"/>
              <w:left w:val="nil"/>
              <w:bottom w:val="nil"/>
              <w:right w:val="double" w:sz="6" w:space="0" w:color="auto"/>
            </w:tcBorders>
            <w:shd w:val="clear" w:color="auto" w:fill="auto"/>
            <w:noWrap/>
            <w:vAlign w:val="bottom"/>
            <w:hideMark/>
          </w:tcPr>
          <w:p w14:paraId="068D0F3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4.4%</w:t>
            </w:r>
          </w:p>
        </w:tc>
        <w:tc>
          <w:tcPr>
            <w:tcW w:w="249" w:type="pct"/>
            <w:tcBorders>
              <w:top w:val="nil"/>
              <w:left w:val="nil"/>
              <w:bottom w:val="nil"/>
              <w:right w:val="single" w:sz="4" w:space="0" w:color="auto"/>
            </w:tcBorders>
            <w:shd w:val="clear" w:color="auto" w:fill="auto"/>
            <w:noWrap/>
            <w:vAlign w:val="bottom"/>
            <w:hideMark/>
          </w:tcPr>
          <w:p w14:paraId="068D0F3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86,691</w:t>
            </w:r>
          </w:p>
        </w:tc>
        <w:tc>
          <w:tcPr>
            <w:tcW w:w="179" w:type="pct"/>
            <w:tcBorders>
              <w:top w:val="nil"/>
              <w:left w:val="nil"/>
              <w:bottom w:val="nil"/>
              <w:right w:val="double" w:sz="6" w:space="0" w:color="auto"/>
            </w:tcBorders>
            <w:shd w:val="clear" w:color="auto" w:fill="auto"/>
            <w:noWrap/>
            <w:vAlign w:val="bottom"/>
            <w:hideMark/>
          </w:tcPr>
          <w:p w14:paraId="068D0F3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5.3%</w:t>
            </w:r>
          </w:p>
        </w:tc>
        <w:tc>
          <w:tcPr>
            <w:tcW w:w="233" w:type="pct"/>
            <w:tcBorders>
              <w:top w:val="nil"/>
              <w:left w:val="nil"/>
              <w:bottom w:val="nil"/>
              <w:right w:val="single" w:sz="4" w:space="0" w:color="auto"/>
            </w:tcBorders>
            <w:shd w:val="clear" w:color="000000" w:fill="B7DEE8"/>
            <w:noWrap/>
            <w:vAlign w:val="bottom"/>
            <w:hideMark/>
          </w:tcPr>
          <w:p w14:paraId="068D0F3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90,608</w:t>
            </w:r>
          </w:p>
        </w:tc>
        <w:tc>
          <w:tcPr>
            <w:tcW w:w="196" w:type="pct"/>
            <w:tcBorders>
              <w:top w:val="nil"/>
              <w:left w:val="nil"/>
              <w:bottom w:val="nil"/>
              <w:right w:val="double" w:sz="6" w:space="0" w:color="auto"/>
            </w:tcBorders>
            <w:shd w:val="clear" w:color="000000" w:fill="B7DEE8"/>
            <w:noWrap/>
            <w:vAlign w:val="bottom"/>
            <w:hideMark/>
          </w:tcPr>
          <w:p w14:paraId="068D0F3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5.2%</w:t>
            </w:r>
          </w:p>
        </w:tc>
        <w:tc>
          <w:tcPr>
            <w:tcW w:w="233" w:type="pct"/>
            <w:tcBorders>
              <w:top w:val="nil"/>
              <w:left w:val="nil"/>
              <w:bottom w:val="nil"/>
              <w:right w:val="single" w:sz="4" w:space="0" w:color="auto"/>
            </w:tcBorders>
            <w:shd w:val="clear" w:color="auto" w:fill="auto"/>
            <w:noWrap/>
            <w:vAlign w:val="bottom"/>
            <w:hideMark/>
          </w:tcPr>
          <w:p w14:paraId="068D0F3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94,063</w:t>
            </w:r>
          </w:p>
        </w:tc>
        <w:tc>
          <w:tcPr>
            <w:tcW w:w="196" w:type="pct"/>
            <w:tcBorders>
              <w:top w:val="nil"/>
              <w:left w:val="nil"/>
              <w:bottom w:val="nil"/>
              <w:right w:val="double" w:sz="6" w:space="0" w:color="auto"/>
            </w:tcBorders>
            <w:shd w:val="clear" w:color="auto" w:fill="auto"/>
            <w:noWrap/>
            <w:vAlign w:val="bottom"/>
            <w:hideMark/>
          </w:tcPr>
          <w:p w14:paraId="068D0F4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5.0%</w:t>
            </w:r>
          </w:p>
        </w:tc>
        <w:tc>
          <w:tcPr>
            <w:tcW w:w="236" w:type="pct"/>
            <w:tcBorders>
              <w:top w:val="nil"/>
              <w:left w:val="nil"/>
              <w:bottom w:val="nil"/>
              <w:right w:val="single" w:sz="4" w:space="0" w:color="auto"/>
            </w:tcBorders>
            <w:shd w:val="clear" w:color="auto" w:fill="auto"/>
            <w:noWrap/>
            <w:vAlign w:val="bottom"/>
            <w:hideMark/>
          </w:tcPr>
          <w:p w14:paraId="068D0F4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98,185</w:t>
            </w:r>
          </w:p>
        </w:tc>
        <w:tc>
          <w:tcPr>
            <w:tcW w:w="196" w:type="pct"/>
            <w:tcBorders>
              <w:top w:val="nil"/>
              <w:left w:val="nil"/>
              <w:bottom w:val="nil"/>
              <w:right w:val="double" w:sz="6" w:space="0" w:color="auto"/>
            </w:tcBorders>
            <w:shd w:val="clear" w:color="auto" w:fill="auto"/>
            <w:noWrap/>
            <w:vAlign w:val="bottom"/>
            <w:hideMark/>
          </w:tcPr>
          <w:p w14:paraId="068D0F4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4.9%</w:t>
            </w:r>
          </w:p>
        </w:tc>
        <w:tc>
          <w:tcPr>
            <w:tcW w:w="937" w:type="pct"/>
            <w:tcBorders>
              <w:top w:val="nil"/>
              <w:left w:val="nil"/>
              <w:bottom w:val="nil"/>
              <w:right w:val="single" w:sz="12" w:space="0" w:color="auto"/>
            </w:tcBorders>
            <w:shd w:val="clear" w:color="auto" w:fill="auto"/>
            <w:noWrap/>
            <w:vAlign w:val="bottom"/>
            <w:hideMark/>
          </w:tcPr>
          <w:p w14:paraId="068D0F4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Capital expenditures</w:t>
            </w:r>
          </w:p>
        </w:tc>
      </w:tr>
      <w:tr w:rsidR="00254C05" w:rsidRPr="00B778E4" w14:paraId="068D0F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4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F4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Financimi Brendshem</w:t>
            </w:r>
          </w:p>
        </w:tc>
        <w:tc>
          <w:tcPr>
            <w:tcW w:w="230" w:type="pct"/>
            <w:tcBorders>
              <w:top w:val="nil"/>
              <w:left w:val="double" w:sz="6" w:space="0" w:color="auto"/>
              <w:bottom w:val="nil"/>
              <w:right w:val="single" w:sz="4" w:space="0" w:color="auto"/>
            </w:tcBorders>
            <w:shd w:val="clear" w:color="auto" w:fill="auto"/>
            <w:noWrap/>
            <w:vAlign w:val="bottom"/>
            <w:hideMark/>
          </w:tcPr>
          <w:p w14:paraId="068D0F4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39,118</w:t>
            </w:r>
          </w:p>
        </w:tc>
        <w:tc>
          <w:tcPr>
            <w:tcW w:w="179" w:type="pct"/>
            <w:tcBorders>
              <w:top w:val="nil"/>
              <w:left w:val="nil"/>
              <w:bottom w:val="nil"/>
              <w:right w:val="double" w:sz="6" w:space="0" w:color="auto"/>
            </w:tcBorders>
            <w:shd w:val="clear" w:color="auto" w:fill="auto"/>
            <w:noWrap/>
            <w:vAlign w:val="bottom"/>
            <w:hideMark/>
          </w:tcPr>
          <w:p w14:paraId="068D0F4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2.7%</w:t>
            </w:r>
          </w:p>
        </w:tc>
        <w:tc>
          <w:tcPr>
            <w:tcW w:w="233" w:type="pct"/>
            <w:tcBorders>
              <w:top w:val="nil"/>
              <w:left w:val="nil"/>
              <w:bottom w:val="nil"/>
              <w:right w:val="single" w:sz="4" w:space="0" w:color="auto"/>
            </w:tcBorders>
            <w:shd w:val="clear" w:color="auto" w:fill="auto"/>
            <w:noWrap/>
            <w:vAlign w:val="bottom"/>
            <w:hideMark/>
          </w:tcPr>
          <w:p w14:paraId="068D0F4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46,177</w:t>
            </w:r>
          </w:p>
        </w:tc>
        <w:tc>
          <w:tcPr>
            <w:tcW w:w="179" w:type="pct"/>
            <w:tcBorders>
              <w:top w:val="nil"/>
              <w:left w:val="nil"/>
              <w:bottom w:val="nil"/>
              <w:right w:val="double" w:sz="6" w:space="0" w:color="auto"/>
            </w:tcBorders>
            <w:shd w:val="clear" w:color="auto" w:fill="auto"/>
            <w:noWrap/>
            <w:vAlign w:val="bottom"/>
            <w:hideMark/>
          </w:tcPr>
          <w:p w14:paraId="068D0F4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w:t>
            </w:r>
          </w:p>
        </w:tc>
        <w:tc>
          <w:tcPr>
            <w:tcW w:w="249" w:type="pct"/>
            <w:tcBorders>
              <w:top w:val="nil"/>
              <w:left w:val="nil"/>
              <w:bottom w:val="nil"/>
              <w:right w:val="single" w:sz="4" w:space="0" w:color="auto"/>
            </w:tcBorders>
            <w:shd w:val="clear" w:color="auto" w:fill="auto"/>
            <w:noWrap/>
            <w:vAlign w:val="bottom"/>
            <w:hideMark/>
          </w:tcPr>
          <w:p w14:paraId="068D0F4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55,424</w:t>
            </w:r>
          </w:p>
        </w:tc>
        <w:tc>
          <w:tcPr>
            <w:tcW w:w="179" w:type="pct"/>
            <w:tcBorders>
              <w:top w:val="nil"/>
              <w:left w:val="nil"/>
              <w:bottom w:val="nil"/>
              <w:right w:val="double" w:sz="6" w:space="0" w:color="auto"/>
            </w:tcBorders>
            <w:shd w:val="clear" w:color="auto" w:fill="auto"/>
            <w:noWrap/>
            <w:vAlign w:val="bottom"/>
            <w:hideMark/>
          </w:tcPr>
          <w:p w14:paraId="068D0F4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w:t>
            </w:r>
          </w:p>
        </w:tc>
        <w:tc>
          <w:tcPr>
            <w:tcW w:w="233" w:type="pct"/>
            <w:tcBorders>
              <w:top w:val="nil"/>
              <w:left w:val="nil"/>
              <w:bottom w:val="nil"/>
              <w:right w:val="single" w:sz="4" w:space="0" w:color="auto"/>
            </w:tcBorders>
            <w:shd w:val="clear" w:color="000000" w:fill="B7DEE8"/>
            <w:noWrap/>
            <w:vAlign w:val="bottom"/>
            <w:hideMark/>
          </w:tcPr>
          <w:p w14:paraId="068D0F4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56,908</w:t>
            </w:r>
          </w:p>
        </w:tc>
        <w:tc>
          <w:tcPr>
            <w:tcW w:w="196" w:type="pct"/>
            <w:tcBorders>
              <w:top w:val="nil"/>
              <w:left w:val="nil"/>
              <w:bottom w:val="nil"/>
              <w:right w:val="double" w:sz="6" w:space="0" w:color="auto"/>
            </w:tcBorders>
            <w:shd w:val="clear" w:color="000000" w:fill="B7DEE8"/>
            <w:noWrap/>
            <w:vAlign w:val="bottom"/>
            <w:hideMark/>
          </w:tcPr>
          <w:p w14:paraId="068D0F4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3.2%</w:t>
            </w:r>
          </w:p>
        </w:tc>
        <w:tc>
          <w:tcPr>
            <w:tcW w:w="233" w:type="pct"/>
            <w:tcBorders>
              <w:top w:val="nil"/>
              <w:left w:val="nil"/>
              <w:bottom w:val="nil"/>
              <w:right w:val="single" w:sz="4" w:space="0" w:color="auto"/>
            </w:tcBorders>
            <w:shd w:val="clear" w:color="auto" w:fill="auto"/>
            <w:noWrap/>
            <w:vAlign w:val="bottom"/>
            <w:hideMark/>
          </w:tcPr>
          <w:p w14:paraId="068D0F4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57,945</w:t>
            </w:r>
          </w:p>
        </w:tc>
        <w:tc>
          <w:tcPr>
            <w:tcW w:w="196" w:type="pct"/>
            <w:tcBorders>
              <w:top w:val="nil"/>
              <w:left w:val="nil"/>
              <w:bottom w:val="nil"/>
              <w:right w:val="double" w:sz="6" w:space="0" w:color="auto"/>
            </w:tcBorders>
            <w:shd w:val="clear" w:color="auto" w:fill="auto"/>
            <w:noWrap/>
            <w:vAlign w:val="bottom"/>
            <w:hideMark/>
          </w:tcPr>
          <w:p w14:paraId="068D0F5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w:t>
            </w:r>
          </w:p>
        </w:tc>
        <w:tc>
          <w:tcPr>
            <w:tcW w:w="236" w:type="pct"/>
            <w:tcBorders>
              <w:top w:val="nil"/>
              <w:left w:val="nil"/>
              <w:bottom w:val="nil"/>
              <w:right w:val="single" w:sz="4" w:space="0" w:color="auto"/>
            </w:tcBorders>
            <w:shd w:val="clear" w:color="auto" w:fill="auto"/>
            <w:noWrap/>
            <w:vAlign w:val="bottom"/>
            <w:hideMark/>
          </w:tcPr>
          <w:p w14:paraId="068D0F5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60,325</w:t>
            </w:r>
          </w:p>
        </w:tc>
        <w:tc>
          <w:tcPr>
            <w:tcW w:w="196" w:type="pct"/>
            <w:tcBorders>
              <w:top w:val="nil"/>
              <w:left w:val="nil"/>
              <w:bottom w:val="nil"/>
              <w:right w:val="double" w:sz="6" w:space="0" w:color="auto"/>
            </w:tcBorders>
            <w:shd w:val="clear" w:color="auto" w:fill="auto"/>
            <w:noWrap/>
            <w:vAlign w:val="bottom"/>
            <w:hideMark/>
          </w:tcPr>
          <w:p w14:paraId="068D0F5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w:t>
            </w:r>
          </w:p>
        </w:tc>
        <w:tc>
          <w:tcPr>
            <w:tcW w:w="937" w:type="pct"/>
            <w:tcBorders>
              <w:top w:val="nil"/>
              <w:left w:val="nil"/>
              <w:bottom w:val="nil"/>
              <w:right w:val="single" w:sz="12" w:space="0" w:color="auto"/>
            </w:tcBorders>
            <w:shd w:val="clear" w:color="auto" w:fill="auto"/>
            <w:noWrap/>
            <w:vAlign w:val="bottom"/>
            <w:hideMark/>
          </w:tcPr>
          <w:p w14:paraId="068D0F5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Domestic financing</w:t>
            </w:r>
          </w:p>
        </w:tc>
      </w:tr>
      <w:tr w:rsidR="00254C05" w:rsidRPr="00B778E4" w14:paraId="068D0F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55"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lastRenderedPageBreak/>
              <w:t> </w:t>
            </w:r>
          </w:p>
        </w:tc>
        <w:tc>
          <w:tcPr>
            <w:tcW w:w="1389" w:type="pct"/>
            <w:tcBorders>
              <w:top w:val="nil"/>
              <w:left w:val="nil"/>
              <w:bottom w:val="nil"/>
              <w:right w:val="nil"/>
            </w:tcBorders>
            <w:shd w:val="clear" w:color="auto" w:fill="auto"/>
            <w:noWrap/>
            <w:vAlign w:val="bottom"/>
            <w:hideMark/>
          </w:tcPr>
          <w:p w14:paraId="068D0F5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Investime nga te ardhurat e Arsimit te Larte</w:t>
            </w:r>
          </w:p>
        </w:tc>
        <w:tc>
          <w:tcPr>
            <w:tcW w:w="230" w:type="pct"/>
            <w:tcBorders>
              <w:top w:val="nil"/>
              <w:left w:val="double" w:sz="6" w:space="0" w:color="auto"/>
              <w:bottom w:val="nil"/>
              <w:right w:val="single" w:sz="4" w:space="0" w:color="auto"/>
            </w:tcBorders>
            <w:shd w:val="clear" w:color="auto" w:fill="auto"/>
            <w:noWrap/>
            <w:vAlign w:val="bottom"/>
            <w:hideMark/>
          </w:tcPr>
          <w:p w14:paraId="068D0F5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5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5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5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F5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700</w:t>
            </w:r>
          </w:p>
        </w:tc>
        <w:tc>
          <w:tcPr>
            <w:tcW w:w="179" w:type="pct"/>
            <w:tcBorders>
              <w:top w:val="nil"/>
              <w:left w:val="nil"/>
              <w:bottom w:val="nil"/>
              <w:right w:val="double" w:sz="6" w:space="0" w:color="auto"/>
            </w:tcBorders>
            <w:shd w:val="clear" w:color="auto" w:fill="auto"/>
            <w:noWrap/>
            <w:vAlign w:val="bottom"/>
            <w:hideMark/>
          </w:tcPr>
          <w:p w14:paraId="068D0F5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0.0%</w:t>
            </w:r>
          </w:p>
        </w:tc>
        <w:tc>
          <w:tcPr>
            <w:tcW w:w="233" w:type="pct"/>
            <w:tcBorders>
              <w:top w:val="nil"/>
              <w:left w:val="nil"/>
              <w:bottom w:val="nil"/>
              <w:right w:val="single" w:sz="4" w:space="0" w:color="auto"/>
            </w:tcBorders>
            <w:shd w:val="clear" w:color="000000" w:fill="B7DEE8"/>
            <w:noWrap/>
            <w:vAlign w:val="bottom"/>
            <w:hideMark/>
          </w:tcPr>
          <w:p w14:paraId="068D0F5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1,100</w:t>
            </w:r>
          </w:p>
        </w:tc>
        <w:tc>
          <w:tcPr>
            <w:tcW w:w="196" w:type="pct"/>
            <w:tcBorders>
              <w:top w:val="nil"/>
              <w:left w:val="nil"/>
              <w:bottom w:val="nil"/>
              <w:right w:val="double" w:sz="6" w:space="0" w:color="auto"/>
            </w:tcBorders>
            <w:shd w:val="clear" w:color="000000" w:fill="B7DEE8"/>
            <w:noWrap/>
            <w:vAlign w:val="bottom"/>
            <w:hideMark/>
          </w:tcPr>
          <w:p w14:paraId="068D0F5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3" w:type="pct"/>
            <w:tcBorders>
              <w:top w:val="nil"/>
              <w:left w:val="nil"/>
              <w:bottom w:val="nil"/>
              <w:right w:val="single" w:sz="4" w:space="0" w:color="auto"/>
            </w:tcBorders>
            <w:shd w:val="clear" w:color="auto" w:fill="auto"/>
            <w:noWrap/>
            <w:vAlign w:val="bottom"/>
            <w:hideMark/>
          </w:tcPr>
          <w:p w14:paraId="068D0F5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1,200</w:t>
            </w:r>
          </w:p>
        </w:tc>
        <w:tc>
          <w:tcPr>
            <w:tcW w:w="196" w:type="pct"/>
            <w:tcBorders>
              <w:top w:val="nil"/>
              <w:left w:val="nil"/>
              <w:bottom w:val="nil"/>
              <w:right w:val="double" w:sz="6" w:space="0" w:color="auto"/>
            </w:tcBorders>
            <w:shd w:val="clear" w:color="auto" w:fill="auto"/>
            <w:noWrap/>
            <w:vAlign w:val="bottom"/>
            <w:hideMark/>
          </w:tcPr>
          <w:p w14:paraId="068D0F6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36" w:type="pct"/>
            <w:tcBorders>
              <w:top w:val="nil"/>
              <w:left w:val="nil"/>
              <w:bottom w:val="nil"/>
              <w:right w:val="single" w:sz="4" w:space="0" w:color="auto"/>
            </w:tcBorders>
            <w:shd w:val="clear" w:color="auto" w:fill="auto"/>
            <w:noWrap/>
            <w:vAlign w:val="bottom"/>
            <w:hideMark/>
          </w:tcPr>
          <w:p w14:paraId="068D0F6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1,300</w:t>
            </w:r>
          </w:p>
        </w:tc>
        <w:tc>
          <w:tcPr>
            <w:tcW w:w="196" w:type="pct"/>
            <w:tcBorders>
              <w:top w:val="nil"/>
              <w:left w:val="nil"/>
              <w:bottom w:val="nil"/>
              <w:right w:val="double" w:sz="6" w:space="0" w:color="auto"/>
            </w:tcBorders>
            <w:shd w:val="clear" w:color="auto" w:fill="auto"/>
            <w:noWrap/>
            <w:vAlign w:val="bottom"/>
            <w:hideMark/>
          </w:tcPr>
          <w:p w14:paraId="068D0F6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F6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From Higher Education System's own revenues</w:t>
            </w:r>
          </w:p>
        </w:tc>
      </w:tr>
      <w:tr w:rsidR="00254C05" w:rsidRPr="00B778E4" w14:paraId="068D0F7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6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F6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Financimi Huaj</w:t>
            </w:r>
          </w:p>
        </w:tc>
        <w:tc>
          <w:tcPr>
            <w:tcW w:w="230" w:type="pct"/>
            <w:tcBorders>
              <w:top w:val="nil"/>
              <w:left w:val="double" w:sz="6" w:space="0" w:color="auto"/>
              <w:bottom w:val="nil"/>
              <w:right w:val="single" w:sz="4" w:space="0" w:color="auto"/>
            </w:tcBorders>
            <w:shd w:val="clear" w:color="auto" w:fill="auto"/>
            <w:noWrap/>
            <w:vAlign w:val="bottom"/>
            <w:hideMark/>
          </w:tcPr>
          <w:p w14:paraId="068D0F6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20,360</w:t>
            </w:r>
          </w:p>
        </w:tc>
        <w:tc>
          <w:tcPr>
            <w:tcW w:w="179" w:type="pct"/>
            <w:tcBorders>
              <w:top w:val="nil"/>
              <w:left w:val="nil"/>
              <w:bottom w:val="nil"/>
              <w:right w:val="double" w:sz="6" w:space="0" w:color="auto"/>
            </w:tcBorders>
            <w:shd w:val="clear" w:color="auto" w:fill="auto"/>
            <w:noWrap/>
            <w:vAlign w:val="bottom"/>
            <w:hideMark/>
          </w:tcPr>
          <w:p w14:paraId="068D0F6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3" w:type="pct"/>
            <w:tcBorders>
              <w:top w:val="nil"/>
              <w:left w:val="nil"/>
              <w:bottom w:val="nil"/>
              <w:right w:val="single" w:sz="4" w:space="0" w:color="auto"/>
            </w:tcBorders>
            <w:shd w:val="clear" w:color="auto" w:fill="auto"/>
            <w:noWrap/>
            <w:vAlign w:val="bottom"/>
            <w:hideMark/>
          </w:tcPr>
          <w:p w14:paraId="068D0F6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22,278</w:t>
            </w:r>
          </w:p>
        </w:tc>
        <w:tc>
          <w:tcPr>
            <w:tcW w:w="179" w:type="pct"/>
            <w:tcBorders>
              <w:top w:val="nil"/>
              <w:left w:val="nil"/>
              <w:bottom w:val="nil"/>
              <w:right w:val="double" w:sz="6" w:space="0" w:color="auto"/>
            </w:tcBorders>
            <w:shd w:val="clear" w:color="auto" w:fill="auto"/>
            <w:noWrap/>
            <w:vAlign w:val="bottom"/>
            <w:hideMark/>
          </w:tcPr>
          <w:p w14:paraId="068D0F6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49" w:type="pct"/>
            <w:tcBorders>
              <w:top w:val="nil"/>
              <w:left w:val="nil"/>
              <w:bottom w:val="nil"/>
              <w:right w:val="single" w:sz="4" w:space="0" w:color="auto"/>
            </w:tcBorders>
            <w:shd w:val="clear" w:color="auto" w:fill="auto"/>
            <w:noWrap/>
            <w:vAlign w:val="bottom"/>
            <w:hideMark/>
          </w:tcPr>
          <w:p w14:paraId="068D0F6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30,567</w:t>
            </w:r>
          </w:p>
        </w:tc>
        <w:tc>
          <w:tcPr>
            <w:tcW w:w="179" w:type="pct"/>
            <w:tcBorders>
              <w:top w:val="nil"/>
              <w:left w:val="nil"/>
              <w:bottom w:val="nil"/>
              <w:right w:val="double" w:sz="6" w:space="0" w:color="auto"/>
            </w:tcBorders>
            <w:shd w:val="clear" w:color="auto" w:fill="auto"/>
            <w:noWrap/>
            <w:vAlign w:val="bottom"/>
            <w:hideMark/>
          </w:tcPr>
          <w:p w14:paraId="068D0F6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233" w:type="pct"/>
            <w:tcBorders>
              <w:top w:val="nil"/>
              <w:left w:val="nil"/>
              <w:bottom w:val="nil"/>
              <w:right w:val="single" w:sz="4" w:space="0" w:color="auto"/>
            </w:tcBorders>
            <w:shd w:val="clear" w:color="000000" w:fill="B7DEE8"/>
            <w:noWrap/>
            <w:vAlign w:val="bottom"/>
            <w:hideMark/>
          </w:tcPr>
          <w:p w14:paraId="068D0F6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32,600</w:t>
            </w:r>
          </w:p>
        </w:tc>
        <w:tc>
          <w:tcPr>
            <w:tcW w:w="196" w:type="pct"/>
            <w:tcBorders>
              <w:top w:val="nil"/>
              <w:left w:val="nil"/>
              <w:bottom w:val="nil"/>
              <w:right w:val="double" w:sz="6" w:space="0" w:color="auto"/>
            </w:tcBorders>
            <w:shd w:val="clear" w:color="000000" w:fill="B7DEE8"/>
            <w:noWrap/>
            <w:vAlign w:val="bottom"/>
            <w:hideMark/>
          </w:tcPr>
          <w:p w14:paraId="068D0F6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233" w:type="pct"/>
            <w:tcBorders>
              <w:top w:val="nil"/>
              <w:left w:val="nil"/>
              <w:bottom w:val="nil"/>
              <w:right w:val="single" w:sz="4" w:space="0" w:color="auto"/>
            </w:tcBorders>
            <w:shd w:val="clear" w:color="auto" w:fill="auto"/>
            <w:noWrap/>
            <w:vAlign w:val="bottom"/>
            <w:hideMark/>
          </w:tcPr>
          <w:p w14:paraId="068D0F6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34,918</w:t>
            </w:r>
          </w:p>
        </w:tc>
        <w:tc>
          <w:tcPr>
            <w:tcW w:w="196" w:type="pct"/>
            <w:tcBorders>
              <w:top w:val="nil"/>
              <w:left w:val="nil"/>
              <w:bottom w:val="nil"/>
              <w:right w:val="double" w:sz="6" w:space="0" w:color="auto"/>
            </w:tcBorders>
            <w:shd w:val="clear" w:color="auto" w:fill="auto"/>
            <w:noWrap/>
            <w:vAlign w:val="bottom"/>
            <w:hideMark/>
          </w:tcPr>
          <w:p w14:paraId="068D0F7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w:t>
            </w:r>
          </w:p>
        </w:tc>
        <w:tc>
          <w:tcPr>
            <w:tcW w:w="236" w:type="pct"/>
            <w:tcBorders>
              <w:top w:val="nil"/>
              <w:left w:val="nil"/>
              <w:bottom w:val="nil"/>
              <w:right w:val="single" w:sz="4" w:space="0" w:color="auto"/>
            </w:tcBorders>
            <w:shd w:val="clear" w:color="auto" w:fill="auto"/>
            <w:noWrap/>
            <w:vAlign w:val="bottom"/>
            <w:hideMark/>
          </w:tcPr>
          <w:p w14:paraId="068D0F7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36,560</w:t>
            </w:r>
          </w:p>
        </w:tc>
        <w:tc>
          <w:tcPr>
            <w:tcW w:w="196" w:type="pct"/>
            <w:tcBorders>
              <w:top w:val="nil"/>
              <w:left w:val="nil"/>
              <w:bottom w:val="nil"/>
              <w:right w:val="double" w:sz="6" w:space="0" w:color="auto"/>
            </w:tcBorders>
            <w:shd w:val="clear" w:color="auto" w:fill="auto"/>
            <w:noWrap/>
            <w:vAlign w:val="bottom"/>
            <w:hideMark/>
          </w:tcPr>
          <w:p w14:paraId="068D0F7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w:t>
            </w:r>
          </w:p>
        </w:tc>
        <w:tc>
          <w:tcPr>
            <w:tcW w:w="937" w:type="pct"/>
            <w:tcBorders>
              <w:top w:val="nil"/>
              <w:left w:val="nil"/>
              <w:bottom w:val="nil"/>
              <w:right w:val="single" w:sz="12" w:space="0" w:color="auto"/>
            </w:tcBorders>
            <w:shd w:val="clear" w:color="auto" w:fill="auto"/>
            <w:noWrap/>
            <w:vAlign w:val="bottom"/>
            <w:hideMark/>
          </w:tcPr>
          <w:p w14:paraId="068D0F7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Foreign financing</w:t>
            </w:r>
          </w:p>
        </w:tc>
      </w:tr>
      <w:tr w:rsidR="00254C05" w:rsidRPr="00B778E4" w14:paraId="068D0F8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7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F76" w14:textId="77777777" w:rsidR="00254C05" w:rsidRPr="00B778E4" w:rsidRDefault="00254C05" w:rsidP="000304BE">
            <w:pPr>
              <w:spacing w:after="0" w:line="240" w:lineRule="auto"/>
              <w:ind w:firstLineChars="200" w:firstLine="280"/>
              <w:jc w:val="left"/>
              <w:rPr>
                <w:rFonts w:ascii="Garamond" w:eastAsia="Times New Roman" w:hAnsi="Garamond" w:cs="Arial"/>
                <w:i/>
                <w:iCs/>
                <w:sz w:val="14"/>
                <w:szCs w:val="14"/>
              </w:rPr>
            </w:pPr>
            <w:r w:rsidRPr="00B778E4">
              <w:rPr>
                <w:rFonts w:ascii="Garamond" w:eastAsia="Times New Roman" w:hAnsi="Garamond" w:cs="Arial"/>
                <w:i/>
                <w:iCs/>
                <w:sz w:val="14"/>
                <w:szCs w:val="14"/>
              </w:rPr>
              <w:t>nga të cilat: Energjia</w:t>
            </w:r>
          </w:p>
        </w:tc>
        <w:tc>
          <w:tcPr>
            <w:tcW w:w="230" w:type="pct"/>
            <w:tcBorders>
              <w:top w:val="nil"/>
              <w:left w:val="double" w:sz="6" w:space="0" w:color="auto"/>
              <w:bottom w:val="nil"/>
              <w:right w:val="single" w:sz="4" w:space="0" w:color="auto"/>
            </w:tcBorders>
            <w:shd w:val="clear" w:color="auto" w:fill="auto"/>
            <w:noWrap/>
            <w:vAlign w:val="bottom"/>
            <w:hideMark/>
          </w:tcPr>
          <w:p w14:paraId="068D0F77"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7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79"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7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F7B"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5,000</w:t>
            </w:r>
          </w:p>
        </w:tc>
        <w:tc>
          <w:tcPr>
            <w:tcW w:w="179" w:type="pct"/>
            <w:tcBorders>
              <w:top w:val="nil"/>
              <w:left w:val="nil"/>
              <w:bottom w:val="nil"/>
              <w:right w:val="double" w:sz="6" w:space="0" w:color="auto"/>
            </w:tcBorders>
            <w:shd w:val="clear" w:color="auto" w:fill="auto"/>
            <w:noWrap/>
            <w:vAlign w:val="bottom"/>
            <w:hideMark/>
          </w:tcPr>
          <w:p w14:paraId="068D0F7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0.3%</w:t>
            </w:r>
          </w:p>
        </w:tc>
        <w:tc>
          <w:tcPr>
            <w:tcW w:w="233" w:type="pct"/>
            <w:tcBorders>
              <w:top w:val="nil"/>
              <w:left w:val="nil"/>
              <w:bottom w:val="nil"/>
              <w:right w:val="single" w:sz="4" w:space="0" w:color="auto"/>
            </w:tcBorders>
            <w:shd w:val="clear" w:color="000000" w:fill="B7DEE8"/>
            <w:noWrap/>
            <w:vAlign w:val="bottom"/>
            <w:hideMark/>
          </w:tcPr>
          <w:p w14:paraId="068D0F7D"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3,000</w:t>
            </w:r>
          </w:p>
        </w:tc>
        <w:tc>
          <w:tcPr>
            <w:tcW w:w="196" w:type="pct"/>
            <w:tcBorders>
              <w:top w:val="nil"/>
              <w:left w:val="nil"/>
              <w:bottom w:val="nil"/>
              <w:right w:val="double" w:sz="6" w:space="0" w:color="auto"/>
            </w:tcBorders>
            <w:shd w:val="clear" w:color="000000" w:fill="B7DEE8"/>
            <w:noWrap/>
            <w:vAlign w:val="bottom"/>
            <w:hideMark/>
          </w:tcPr>
          <w:p w14:paraId="068D0F7E"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F7F"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3,000</w:t>
            </w:r>
          </w:p>
        </w:tc>
        <w:tc>
          <w:tcPr>
            <w:tcW w:w="196" w:type="pct"/>
            <w:tcBorders>
              <w:top w:val="nil"/>
              <w:left w:val="nil"/>
              <w:bottom w:val="nil"/>
              <w:right w:val="double" w:sz="6" w:space="0" w:color="auto"/>
            </w:tcBorders>
            <w:shd w:val="clear" w:color="auto" w:fill="auto"/>
            <w:noWrap/>
            <w:vAlign w:val="bottom"/>
            <w:hideMark/>
          </w:tcPr>
          <w:p w14:paraId="068D0F80"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0.2%</w:t>
            </w:r>
          </w:p>
        </w:tc>
        <w:tc>
          <w:tcPr>
            <w:tcW w:w="236" w:type="pct"/>
            <w:tcBorders>
              <w:top w:val="nil"/>
              <w:left w:val="nil"/>
              <w:bottom w:val="nil"/>
              <w:right w:val="single" w:sz="4" w:space="0" w:color="auto"/>
            </w:tcBorders>
            <w:shd w:val="clear" w:color="auto" w:fill="auto"/>
            <w:noWrap/>
            <w:vAlign w:val="bottom"/>
            <w:hideMark/>
          </w:tcPr>
          <w:p w14:paraId="068D0F81"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3,000</w:t>
            </w:r>
          </w:p>
        </w:tc>
        <w:tc>
          <w:tcPr>
            <w:tcW w:w="196" w:type="pct"/>
            <w:tcBorders>
              <w:top w:val="nil"/>
              <w:left w:val="nil"/>
              <w:bottom w:val="nil"/>
              <w:right w:val="double" w:sz="6" w:space="0" w:color="auto"/>
            </w:tcBorders>
            <w:shd w:val="clear" w:color="auto" w:fill="auto"/>
            <w:noWrap/>
            <w:vAlign w:val="bottom"/>
            <w:hideMark/>
          </w:tcPr>
          <w:p w14:paraId="068D0F82"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937" w:type="pct"/>
            <w:tcBorders>
              <w:top w:val="nil"/>
              <w:left w:val="nil"/>
              <w:bottom w:val="nil"/>
              <w:right w:val="single" w:sz="12" w:space="0" w:color="auto"/>
            </w:tcBorders>
            <w:shd w:val="clear" w:color="auto" w:fill="auto"/>
            <w:noWrap/>
            <w:vAlign w:val="bottom"/>
            <w:hideMark/>
          </w:tcPr>
          <w:p w14:paraId="068D0F83"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from which: Energy</w:t>
            </w:r>
          </w:p>
        </w:tc>
      </w:tr>
      <w:tr w:rsidR="00254C05" w:rsidRPr="00B778E4" w14:paraId="068D0F9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8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V</w:t>
            </w:r>
          </w:p>
        </w:tc>
        <w:tc>
          <w:tcPr>
            <w:tcW w:w="1389" w:type="pct"/>
            <w:tcBorders>
              <w:top w:val="nil"/>
              <w:left w:val="nil"/>
              <w:bottom w:val="nil"/>
              <w:right w:val="nil"/>
            </w:tcBorders>
            <w:shd w:val="clear" w:color="auto" w:fill="auto"/>
            <w:noWrap/>
            <w:vAlign w:val="bottom"/>
            <w:hideMark/>
          </w:tcPr>
          <w:p w14:paraId="068D0F8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Huadhenie Neto per Energjine</w:t>
            </w:r>
          </w:p>
        </w:tc>
        <w:tc>
          <w:tcPr>
            <w:tcW w:w="230" w:type="pct"/>
            <w:tcBorders>
              <w:top w:val="nil"/>
              <w:left w:val="double" w:sz="6" w:space="0" w:color="auto"/>
              <w:bottom w:val="nil"/>
              <w:right w:val="single" w:sz="4" w:space="0" w:color="auto"/>
            </w:tcBorders>
            <w:shd w:val="clear" w:color="auto" w:fill="auto"/>
            <w:noWrap/>
            <w:vAlign w:val="bottom"/>
            <w:hideMark/>
          </w:tcPr>
          <w:p w14:paraId="068D0F8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5,499</w:t>
            </w:r>
          </w:p>
        </w:tc>
        <w:tc>
          <w:tcPr>
            <w:tcW w:w="179" w:type="pct"/>
            <w:tcBorders>
              <w:top w:val="nil"/>
              <w:left w:val="nil"/>
              <w:bottom w:val="nil"/>
              <w:right w:val="double" w:sz="6" w:space="0" w:color="auto"/>
            </w:tcBorders>
            <w:shd w:val="clear" w:color="auto" w:fill="auto"/>
            <w:noWrap/>
            <w:vAlign w:val="bottom"/>
            <w:hideMark/>
          </w:tcPr>
          <w:p w14:paraId="068D0F8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auto" w:fill="auto"/>
            <w:noWrap/>
            <w:vAlign w:val="bottom"/>
            <w:hideMark/>
          </w:tcPr>
          <w:p w14:paraId="068D0F8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9,217</w:t>
            </w:r>
          </w:p>
        </w:tc>
        <w:tc>
          <w:tcPr>
            <w:tcW w:w="179" w:type="pct"/>
            <w:tcBorders>
              <w:top w:val="nil"/>
              <w:left w:val="nil"/>
              <w:bottom w:val="nil"/>
              <w:right w:val="double" w:sz="6" w:space="0" w:color="auto"/>
            </w:tcBorders>
            <w:shd w:val="clear" w:color="auto" w:fill="auto"/>
            <w:noWrap/>
            <w:vAlign w:val="bottom"/>
            <w:hideMark/>
          </w:tcPr>
          <w:p w14:paraId="068D0F8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0.6%</w:t>
            </w:r>
          </w:p>
        </w:tc>
        <w:tc>
          <w:tcPr>
            <w:tcW w:w="249" w:type="pct"/>
            <w:tcBorders>
              <w:top w:val="nil"/>
              <w:left w:val="nil"/>
              <w:bottom w:val="nil"/>
              <w:right w:val="single" w:sz="4" w:space="0" w:color="auto"/>
            </w:tcBorders>
            <w:shd w:val="clear" w:color="auto" w:fill="auto"/>
            <w:noWrap/>
            <w:vAlign w:val="bottom"/>
            <w:hideMark/>
          </w:tcPr>
          <w:p w14:paraId="068D0F8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-1,000</w:t>
            </w:r>
          </w:p>
        </w:tc>
        <w:tc>
          <w:tcPr>
            <w:tcW w:w="179" w:type="pct"/>
            <w:tcBorders>
              <w:top w:val="nil"/>
              <w:left w:val="nil"/>
              <w:bottom w:val="nil"/>
              <w:right w:val="double" w:sz="6" w:space="0" w:color="auto"/>
            </w:tcBorders>
            <w:shd w:val="clear" w:color="auto" w:fill="auto"/>
            <w:noWrap/>
            <w:vAlign w:val="bottom"/>
            <w:hideMark/>
          </w:tcPr>
          <w:p w14:paraId="068D0F8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F8D"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F8E"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8F"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90"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6" w:type="pct"/>
            <w:tcBorders>
              <w:top w:val="nil"/>
              <w:left w:val="nil"/>
              <w:bottom w:val="nil"/>
              <w:right w:val="single" w:sz="4" w:space="0" w:color="auto"/>
            </w:tcBorders>
            <w:shd w:val="clear" w:color="auto" w:fill="auto"/>
            <w:noWrap/>
            <w:vAlign w:val="bottom"/>
            <w:hideMark/>
          </w:tcPr>
          <w:p w14:paraId="068D0F91"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92"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F9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Net Lending for Energy Support</w:t>
            </w:r>
          </w:p>
        </w:tc>
      </w:tr>
      <w:tr w:rsidR="00254C05" w:rsidRPr="00B778E4" w14:paraId="068D0FA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9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9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Hua e dhene per Energjine</w:t>
            </w:r>
          </w:p>
        </w:tc>
        <w:tc>
          <w:tcPr>
            <w:tcW w:w="230" w:type="pct"/>
            <w:tcBorders>
              <w:top w:val="nil"/>
              <w:left w:val="double" w:sz="6" w:space="0" w:color="auto"/>
              <w:bottom w:val="nil"/>
              <w:right w:val="single" w:sz="4" w:space="0" w:color="auto"/>
            </w:tcBorders>
            <w:shd w:val="clear" w:color="auto" w:fill="auto"/>
            <w:noWrap/>
            <w:vAlign w:val="bottom"/>
            <w:hideMark/>
          </w:tcPr>
          <w:p w14:paraId="068D0F97"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9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99"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9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F9B"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9C" w14:textId="77777777" w:rsidR="00254C05" w:rsidRPr="00B778E4" w:rsidRDefault="00254C05" w:rsidP="000304BE">
            <w:pPr>
              <w:spacing w:after="0" w:line="240" w:lineRule="auto"/>
              <w:ind w:firstLine="0"/>
              <w:jc w:val="left"/>
              <w:rPr>
                <w:rFonts w:ascii="Garamond" w:eastAsia="Times New Roman" w:hAnsi="Garamond" w:cs="Arial"/>
                <w:i/>
                <w:iCs/>
                <w:sz w:val="14"/>
                <w:szCs w:val="14"/>
              </w:rPr>
            </w:pPr>
            <w:r w:rsidRPr="00B778E4">
              <w:rPr>
                <w:rFonts w:ascii="Garamond" w:eastAsia="Times New Roman" w:hAnsi="Garamond" w:cs="Arial"/>
                <w:i/>
                <w:iCs/>
                <w:sz w:val="14"/>
                <w:szCs w:val="14"/>
              </w:rPr>
              <w:t> </w:t>
            </w:r>
          </w:p>
        </w:tc>
        <w:tc>
          <w:tcPr>
            <w:tcW w:w="233" w:type="pct"/>
            <w:tcBorders>
              <w:top w:val="nil"/>
              <w:left w:val="nil"/>
              <w:bottom w:val="nil"/>
              <w:right w:val="single" w:sz="4" w:space="0" w:color="auto"/>
            </w:tcBorders>
            <w:shd w:val="clear" w:color="000000" w:fill="B7DEE8"/>
            <w:noWrap/>
            <w:vAlign w:val="bottom"/>
            <w:hideMark/>
          </w:tcPr>
          <w:p w14:paraId="068D0F9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F9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9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A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0FA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A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FA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Borrowing to Energy Sector</w:t>
            </w:r>
          </w:p>
        </w:tc>
      </w:tr>
      <w:tr w:rsidR="00254C05" w:rsidRPr="00B778E4" w14:paraId="068D0FB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A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A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Hua e kthyer nga sistemi energjitik</w:t>
            </w:r>
          </w:p>
        </w:tc>
        <w:tc>
          <w:tcPr>
            <w:tcW w:w="230" w:type="pct"/>
            <w:tcBorders>
              <w:top w:val="nil"/>
              <w:left w:val="double" w:sz="6" w:space="0" w:color="auto"/>
              <w:bottom w:val="nil"/>
              <w:right w:val="single" w:sz="4" w:space="0" w:color="auto"/>
            </w:tcBorders>
            <w:shd w:val="clear" w:color="auto" w:fill="auto"/>
            <w:noWrap/>
            <w:vAlign w:val="bottom"/>
            <w:hideMark/>
          </w:tcPr>
          <w:p w14:paraId="068D0FA7"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A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A9"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A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0FA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-1,000</w:t>
            </w:r>
          </w:p>
        </w:tc>
        <w:tc>
          <w:tcPr>
            <w:tcW w:w="179" w:type="pct"/>
            <w:tcBorders>
              <w:top w:val="nil"/>
              <w:left w:val="nil"/>
              <w:bottom w:val="nil"/>
              <w:right w:val="double" w:sz="6" w:space="0" w:color="auto"/>
            </w:tcBorders>
            <w:shd w:val="clear" w:color="auto" w:fill="auto"/>
            <w:noWrap/>
            <w:vAlign w:val="bottom"/>
            <w:hideMark/>
          </w:tcPr>
          <w:p w14:paraId="068D0FAC" w14:textId="77777777" w:rsidR="00254C05" w:rsidRPr="00B778E4" w:rsidRDefault="00254C05" w:rsidP="000304BE">
            <w:pPr>
              <w:spacing w:after="0" w:line="240" w:lineRule="auto"/>
              <w:ind w:firstLine="0"/>
              <w:jc w:val="right"/>
              <w:rPr>
                <w:rFonts w:ascii="Garamond" w:eastAsia="Times New Roman" w:hAnsi="Garamond" w:cs="Arial"/>
                <w:i/>
                <w:iCs/>
                <w:sz w:val="14"/>
                <w:szCs w:val="14"/>
              </w:rPr>
            </w:pPr>
            <w:r w:rsidRPr="00B778E4">
              <w:rPr>
                <w:rFonts w:ascii="Garamond" w:eastAsia="Times New Roman" w:hAnsi="Garamond" w:cs="Arial"/>
                <w:i/>
                <w:iCs/>
                <w:sz w:val="14"/>
                <w:szCs w:val="14"/>
              </w:rPr>
              <w:t>-0.1%</w:t>
            </w:r>
          </w:p>
        </w:tc>
        <w:tc>
          <w:tcPr>
            <w:tcW w:w="233" w:type="pct"/>
            <w:tcBorders>
              <w:top w:val="nil"/>
              <w:left w:val="nil"/>
              <w:bottom w:val="nil"/>
              <w:right w:val="single" w:sz="4" w:space="0" w:color="auto"/>
            </w:tcBorders>
            <w:shd w:val="clear" w:color="000000" w:fill="B7DEE8"/>
            <w:noWrap/>
            <w:vAlign w:val="bottom"/>
            <w:hideMark/>
          </w:tcPr>
          <w:p w14:paraId="068D0FA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FA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A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B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0FB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B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FB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Repayment from Energy Sector</w:t>
            </w:r>
          </w:p>
        </w:tc>
      </w:tr>
      <w:tr w:rsidR="00254C05" w:rsidRPr="00B778E4" w14:paraId="068D0FC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B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VI</w:t>
            </w:r>
          </w:p>
        </w:tc>
        <w:tc>
          <w:tcPr>
            <w:tcW w:w="1389" w:type="pct"/>
            <w:tcBorders>
              <w:top w:val="nil"/>
              <w:left w:val="nil"/>
              <w:bottom w:val="nil"/>
              <w:right w:val="nil"/>
            </w:tcBorders>
            <w:shd w:val="clear" w:color="auto" w:fill="auto"/>
            <w:noWrap/>
            <w:vAlign w:val="bottom"/>
            <w:hideMark/>
          </w:tcPr>
          <w:p w14:paraId="068D0FB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Fond Shpronesimi</w:t>
            </w:r>
          </w:p>
        </w:tc>
        <w:tc>
          <w:tcPr>
            <w:tcW w:w="230" w:type="pct"/>
            <w:tcBorders>
              <w:top w:val="nil"/>
              <w:left w:val="double" w:sz="6" w:space="0" w:color="auto"/>
              <w:bottom w:val="nil"/>
              <w:right w:val="single" w:sz="4" w:space="0" w:color="auto"/>
            </w:tcBorders>
            <w:shd w:val="clear" w:color="auto" w:fill="auto"/>
            <w:noWrap/>
            <w:vAlign w:val="bottom"/>
            <w:hideMark/>
          </w:tcPr>
          <w:p w14:paraId="068D0FB7"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B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B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1,450</w:t>
            </w:r>
          </w:p>
        </w:tc>
        <w:tc>
          <w:tcPr>
            <w:tcW w:w="179" w:type="pct"/>
            <w:tcBorders>
              <w:top w:val="nil"/>
              <w:left w:val="nil"/>
              <w:bottom w:val="nil"/>
              <w:right w:val="double" w:sz="6" w:space="0" w:color="auto"/>
            </w:tcBorders>
            <w:shd w:val="clear" w:color="auto" w:fill="auto"/>
            <w:noWrap/>
            <w:vAlign w:val="bottom"/>
            <w:hideMark/>
          </w:tcPr>
          <w:p w14:paraId="068D0FB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FBB"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BC"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000000" w:fill="B7DEE8"/>
            <w:noWrap/>
            <w:vAlign w:val="bottom"/>
            <w:hideMark/>
          </w:tcPr>
          <w:p w14:paraId="068D0FBD"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FBE"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3" w:type="pct"/>
            <w:tcBorders>
              <w:top w:val="nil"/>
              <w:left w:val="nil"/>
              <w:bottom w:val="nil"/>
              <w:right w:val="single" w:sz="4" w:space="0" w:color="auto"/>
            </w:tcBorders>
            <w:shd w:val="clear" w:color="auto" w:fill="auto"/>
            <w:noWrap/>
            <w:vAlign w:val="bottom"/>
            <w:hideMark/>
          </w:tcPr>
          <w:p w14:paraId="068D0FBF"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C0"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236" w:type="pct"/>
            <w:tcBorders>
              <w:top w:val="nil"/>
              <w:left w:val="nil"/>
              <w:bottom w:val="nil"/>
              <w:right w:val="single" w:sz="4" w:space="0" w:color="auto"/>
            </w:tcBorders>
            <w:shd w:val="clear" w:color="auto" w:fill="auto"/>
            <w:noWrap/>
            <w:vAlign w:val="bottom"/>
            <w:hideMark/>
          </w:tcPr>
          <w:p w14:paraId="068D0FC1"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96" w:type="pct"/>
            <w:tcBorders>
              <w:top w:val="nil"/>
              <w:left w:val="nil"/>
              <w:bottom w:val="nil"/>
              <w:right w:val="double" w:sz="6" w:space="0" w:color="auto"/>
            </w:tcBorders>
            <w:shd w:val="clear" w:color="auto" w:fill="auto"/>
            <w:noWrap/>
            <w:vAlign w:val="bottom"/>
            <w:hideMark/>
          </w:tcPr>
          <w:p w14:paraId="068D0FC2"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937" w:type="pct"/>
            <w:tcBorders>
              <w:top w:val="nil"/>
              <w:left w:val="nil"/>
              <w:bottom w:val="nil"/>
              <w:right w:val="single" w:sz="12" w:space="0" w:color="auto"/>
            </w:tcBorders>
            <w:shd w:val="clear" w:color="auto" w:fill="auto"/>
            <w:noWrap/>
            <w:vAlign w:val="bottom"/>
            <w:hideMark/>
          </w:tcPr>
          <w:p w14:paraId="068D0FC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Expropriation Fund</w:t>
            </w:r>
          </w:p>
        </w:tc>
      </w:tr>
      <w:tr w:rsidR="00254C05" w:rsidRPr="00B778E4" w14:paraId="068D0FD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C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C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xml:space="preserve"> DEFIÇITI</w:t>
            </w:r>
          </w:p>
        </w:tc>
        <w:tc>
          <w:tcPr>
            <w:tcW w:w="230" w:type="pct"/>
            <w:tcBorders>
              <w:top w:val="nil"/>
              <w:left w:val="double" w:sz="6" w:space="0" w:color="auto"/>
              <w:bottom w:val="nil"/>
              <w:right w:val="single" w:sz="4" w:space="0" w:color="auto"/>
            </w:tcBorders>
            <w:shd w:val="clear" w:color="auto" w:fill="auto"/>
            <w:noWrap/>
            <w:vAlign w:val="bottom"/>
            <w:hideMark/>
          </w:tcPr>
          <w:p w14:paraId="068D0FC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-26,676</w:t>
            </w:r>
          </w:p>
        </w:tc>
        <w:tc>
          <w:tcPr>
            <w:tcW w:w="179" w:type="pct"/>
            <w:tcBorders>
              <w:top w:val="nil"/>
              <w:left w:val="nil"/>
              <w:bottom w:val="nil"/>
              <w:right w:val="double" w:sz="6" w:space="0" w:color="auto"/>
            </w:tcBorders>
            <w:shd w:val="clear" w:color="auto" w:fill="auto"/>
            <w:noWrap/>
            <w:vAlign w:val="bottom"/>
            <w:hideMark/>
          </w:tcPr>
          <w:p w14:paraId="068D0FC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w:t>
            </w:r>
          </w:p>
        </w:tc>
        <w:tc>
          <w:tcPr>
            <w:tcW w:w="233" w:type="pct"/>
            <w:tcBorders>
              <w:top w:val="nil"/>
              <w:left w:val="nil"/>
              <w:bottom w:val="nil"/>
              <w:right w:val="single" w:sz="4" w:space="0" w:color="auto"/>
            </w:tcBorders>
            <w:shd w:val="clear" w:color="auto" w:fill="auto"/>
            <w:noWrap/>
            <w:vAlign w:val="bottom"/>
            <w:hideMark/>
          </w:tcPr>
          <w:p w14:paraId="068D0FC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-31,012</w:t>
            </w:r>
          </w:p>
        </w:tc>
        <w:tc>
          <w:tcPr>
            <w:tcW w:w="179" w:type="pct"/>
            <w:tcBorders>
              <w:top w:val="nil"/>
              <w:left w:val="nil"/>
              <w:bottom w:val="nil"/>
              <w:right w:val="double" w:sz="6" w:space="0" w:color="auto"/>
            </w:tcBorders>
            <w:shd w:val="clear" w:color="auto" w:fill="auto"/>
            <w:noWrap/>
            <w:vAlign w:val="bottom"/>
            <w:hideMark/>
          </w:tcPr>
          <w:p w14:paraId="068D0FC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w:t>
            </w:r>
          </w:p>
        </w:tc>
        <w:tc>
          <w:tcPr>
            <w:tcW w:w="249" w:type="pct"/>
            <w:tcBorders>
              <w:top w:val="nil"/>
              <w:left w:val="nil"/>
              <w:bottom w:val="nil"/>
              <w:right w:val="single" w:sz="4" w:space="0" w:color="auto"/>
            </w:tcBorders>
            <w:shd w:val="clear" w:color="auto" w:fill="auto"/>
            <w:noWrap/>
            <w:vAlign w:val="bottom"/>
            <w:hideMark/>
          </w:tcPr>
          <w:p w14:paraId="068D0FC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-32,366</w:t>
            </w:r>
          </w:p>
        </w:tc>
        <w:tc>
          <w:tcPr>
            <w:tcW w:w="179" w:type="pct"/>
            <w:tcBorders>
              <w:top w:val="nil"/>
              <w:left w:val="nil"/>
              <w:bottom w:val="nil"/>
              <w:right w:val="double" w:sz="6" w:space="0" w:color="auto"/>
            </w:tcBorders>
            <w:shd w:val="clear" w:color="auto" w:fill="auto"/>
            <w:noWrap/>
            <w:vAlign w:val="bottom"/>
            <w:hideMark/>
          </w:tcPr>
          <w:p w14:paraId="068D0FC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w:t>
            </w:r>
          </w:p>
        </w:tc>
        <w:tc>
          <w:tcPr>
            <w:tcW w:w="233" w:type="pct"/>
            <w:tcBorders>
              <w:top w:val="nil"/>
              <w:left w:val="nil"/>
              <w:bottom w:val="nil"/>
              <w:right w:val="single" w:sz="4" w:space="0" w:color="auto"/>
            </w:tcBorders>
            <w:shd w:val="clear" w:color="000000" w:fill="B7DEE8"/>
            <w:noWrap/>
            <w:vAlign w:val="bottom"/>
            <w:hideMark/>
          </w:tcPr>
          <w:p w14:paraId="068D0FC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-32,900</w:t>
            </w:r>
          </w:p>
        </w:tc>
        <w:tc>
          <w:tcPr>
            <w:tcW w:w="196" w:type="pct"/>
            <w:tcBorders>
              <w:top w:val="nil"/>
              <w:left w:val="nil"/>
              <w:bottom w:val="nil"/>
              <w:right w:val="double" w:sz="6" w:space="0" w:color="auto"/>
            </w:tcBorders>
            <w:shd w:val="clear" w:color="000000" w:fill="B7DEE8"/>
            <w:noWrap/>
            <w:vAlign w:val="bottom"/>
            <w:hideMark/>
          </w:tcPr>
          <w:p w14:paraId="068D0FC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-1.9%</w:t>
            </w:r>
          </w:p>
        </w:tc>
        <w:tc>
          <w:tcPr>
            <w:tcW w:w="233" w:type="pct"/>
            <w:tcBorders>
              <w:top w:val="nil"/>
              <w:left w:val="nil"/>
              <w:bottom w:val="nil"/>
              <w:right w:val="single" w:sz="4" w:space="0" w:color="auto"/>
            </w:tcBorders>
            <w:shd w:val="clear" w:color="auto" w:fill="auto"/>
            <w:noWrap/>
            <w:vAlign w:val="bottom"/>
            <w:hideMark/>
          </w:tcPr>
          <w:p w14:paraId="068D0FC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-29,843</w:t>
            </w:r>
          </w:p>
        </w:tc>
        <w:tc>
          <w:tcPr>
            <w:tcW w:w="196" w:type="pct"/>
            <w:tcBorders>
              <w:top w:val="nil"/>
              <w:left w:val="nil"/>
              <w:bottom w:val="nil"/>
              <w:right w:val="double" w:sz="6" w:space="0" w:color="auto"/>
            </w:tcBorders>
            <w:shd w:val="clear" w:color="auto" w:fill="auto"/>
            <w:noWrap/>
            <w:vAlign w:val="bottom"/>
            <w:hideMark/>
          </w:tcPr>
          <w:p w14:paraId="068D0FD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-1.6%</w:t>
            </w:r>
          </w:p>
        </w:tc>
        <w:tc>
          <w:tcPr>
            <w:tcW w:w="236" w:type="pct"/>
            <w:tcBorders>
              <w:top w:val="nil"/>
              <w:left w:val="nil"/>
              <w:bottom w:val="nil"/>
              <w:right w:val="single" w:sz="4" w:space="0" w:color="auto"/>
            </w:tcBorders>
            <w:shd w:val="clear" w:color="auto" w:fill="auto"/>
            <w:noWrap/>
            <w:vAlign w:val="bottom"/>
            <w:hideMark/>
          </w:tcPr>
          <w:p w14:paraId="068D0FD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-23,165</w:t>
            </w:r>
          </w:p>
        </w:tc>
        <w:tc>
          <w:tcPr>
            <w:tcW w:w="196" w:type="pct"/>
            <w:tcBorders>
              <w:top w:val="nil"/>
              <w:left w:val="nil"/>
              <w:bottom w:val="nil"/>
              <w:right w:val="double" w:sz="6" w:space="0" w:color="auto"/>
            </w:tcBorders>
            <w:shd w:val="clear" w:color="auto" w:fill="auto"/>
            <w:noWrap/>
            <w:vAlign w:val="bottom"/>
            <w:hideMark/>
          </w:tcPr>
          <w:p w14:paraId="068D0FD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-1.2%</w:t>
            </w:r>
          </w:p>
        </w:tc>
        <w:tc>
          <w:tcPr>
            <w:tcW w:w="937" w:type="pct"/>
            <w:tcBorders>
              <w:top w:val="nil"/>
              <w:left w:val="nil"/>
              <w:bottom w:val="nil"/>
              <w:right w:val="single" w:sz="12" w:space="0" w:color="auto"/>
            </w:tcBorders>
            <w:shd w:val="clear" w:color="auto" w:fill="auto"/>
            <w:noWrap/>
            <w:vAlign w:val="bottom"/>
            <w:hideMark/>
          </w:tcPr>
          <w:p w14:paraId="068D0FD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Cash Balance</w:t>
            </w:r>
          </w:p>
        </w:tc>
      </w:tr>
      <w:tr w:rsidR="00254C05" w:rsidRPr="00B778E4" w14:paraId="068D0FE4" w14:textId="77777777" w:rsidTr="00B1709E">
        <w:trPr>
          <w:trHeight w:val="270"/>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D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D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FINANCIMI DEFIÇITIT</w:t>
            </w:r>
          </w:p>
        </w:tc>
        <w:tc>
          <w:tcPr>
            <w:tcW w:w="230" w:type="pct"/>
            <w:tcBorders>
              <w:top w:val="nil"/>
              <w:left w:val="double" w:sz="6" w:space="0" w:color="auto"/>
              <w:bottom w:val="nil"/>
              <w:right w:val="single" w:sz="4" w:space="0" w:color="auto"/>
            </w:tcBorders>
            <w:shd w:val="clear" w:color="auto" w:fill="auto"/>
            <w:noWrap/>
            <w:vAlign w:val="bottom"/>
            <w:hideMark/>
          </w:tcPr>
          <w:p w14:paraId="068D0FD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26,676</w:t>
            </w:r>
          </w:p>
        </w:tc>
        <w:tc>
          <w:tcPr>
            <w:tcW w:w="179" w:type="pct"/>
            <w:tcBorders>
              <w:top w:val="nil"/>
              <w:left w:val="nil"/>
              <w:bottom w:val="nil"/>
              <w:right w:val="double" w:sz="6" w:space="0" w:color="auto"/>
            </w:tcBorders>
            <w:shd w:val="clear" w:color="auto" w:fill="auto"/>
            <w:noWrap/>
            <w:vAlign w:val="bottom"/>
            <w:hideMark/>
          </w:tcPr>
          <w:p w14:paraId="068D0FD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w:t>
            </w:r>
          </w:p>
        </w:tc>
        <w:tc>
          <w:tcPr>
            <w:tcW w:w="233" w:type="pct"/>
            <w:tcBorders>
              <w:top w:val="nil"/>
              <w:left w:val="nil"/>
              <w:bottom w:val="nil"/>
              <w:right w:val="single" w:sz="4" w:space="0" w:color="auto"/>
            </w:tcBorders>
            <w:shd w:val="clear" w:color="auto" w:fill="auto"/>
            <w:noWrap/>
            <w:vAlign w:val="bottom"/>
            <w:hideMark/>
          </w:tcPr>
          <w:p w14:paraId="068D0FD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31,012</w:t>
            </w:r>
          </w:p>
        </w:tc>
        <w:tc>
          <w:tcPr>
            <w:tcW w:w="179" w:type="pct"/>
            <w:tcBorders>
              <w:top w:val="nil"/>
              <w:left w:val="nil"/>
              <w:bottom w:val="nil"/>
              <w:right w:val="double" w:sz="6" w:space="0" w:color="auto"/>
            </w:tcBorders>
            <w:shd w:val="clear" w:color="auto" w:fill="auto"/>
            <w:noWrap/>
            <w:vAlign w:val="bottom"/>
            <w:hideMark/>
          </w:tcPr>
          <w:p w14:paraId="068D0FD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w:t>
            </w:r>
          </w:p>
        </w:tc>
        <w:tc>
          <w:tcPr>
            <w:tcW w:w="249" w:type="pct"/>
            <w:tcBorders>
              <w:top w:val="nil"/>
              <w:left w:val="nil"/>
              <w:bottom w:val="nil"/>
              <w:right w:val="single" w:sz="4" w:space="0" w:color="auto"/>
            </w:tcBorders>
            <w:shd w:val="clear" w:color="auto" w:fill="auto"/>
            <w:noWrap/>
            <w:vAlign w:val="bottom"/>
            <w:hideMark/>
          </w:tcPr>
          <w:p w14:paraId="068D0FD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32,366</w:t>
            </w:r>
          </w:p>
        </w:tc>
        <w:tc>
          <w:tcPr>
            <w:tcW w:w="179" w:type="pct"/>
            <w:tcBorders>
              <w:top w:val="nil"/>
              <w:left w:val="nil"/>
              <w:bottom w:val="nil"/>
              <w:right w:val="double" w:sz="6" w:space="0" w:color="auto"/>
            </w:tcBorders>
            <w:shd w:val="clear" w:color="auto" w:fill="auto"/>
            <w:noWrap/>
            <w:vAlign w:val="bottom"/>
            <w:hideMark/>
          </w:tcPr>
          <w:p w14:paraId="068D0FD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w:t>
            </w:r>
          </w:p>
        </w:tc>
        <w:tc>
          <w:tcPr>
            <w:tcW w:w="233" w:type="pct"/>
            <w:tcBorders>
              <w:top w:val="nil"/>
              <w:left w:val="nil"/>
              <w:bottom w:val="nil"/>
              <w:right w:val="single" w:sz="4" w:space="0" w:color="auto"/>
            </w:tcBorders>
            <w:shd w:val="clear" w:color="000000" w:fill="B7DEE8"/>
            <w:noWrap/>
            <w:vAlign w:val="bottom"/>
            <w:hideMark/>
          </w:tcPr>
          <w:p w14:paraId="068D0FD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32,900</w:t>
            </w:r>
          </w:p>
        </w:tc>
        <w:tc>
          <w:tcPr>
            <w:tcW w:w="196" w:type="pct"/>
            <w:tcBorders>
              <w:top w:val="nil"/>
              <w:left w:val="nil"/>
              <w:bottom w:val="nil"/>
              <w:right w:val="double" w:sz="6" w:space="0" w:color="auto"/>
            </w:tcBorders>
            <w:shd w:val="clear" w:color="000000" w:fill="B7DEE8"/>
            <w:noWrap/>
            <w:vAlign w:val="bottom"/>
            <w:hideMark/>
          </w:tcPr>
          <w:p w14:paraId="068D0FD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1.9%</w:t>
            </w:r>
          </w:p>
        </w:tc>
        <w:tc>
          <w:tcPr>
            <w:tcW w:w="233" w:type="pct"/>
            <w:tcBorders>
              <w:top w:val="nil"/>
              <w:left w:val="nil"/>
              <w:bottom w:val="nil"/>
              <w:right w:val="single" w:sz="4" w:space="0" w:color="auto"/>
            </w:tcBorders>
            <w:shd w:val="clear" w:color="auto" w:fill="auto"/>
            <w:noWrap/>
            <w:vAlign w:val="bottom"/>
            <w:hideMark/>
          </w:tcPr>
          <w:p w14:paraId="068D0FD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29,843</w:t>
            </w:r>
          </w:p>
        </w:tc>
        <w:tc>
          <w:tcPr>
            <w:tcW w:w="196" w:type="pct"/>
            <w:tcBorders>
              <w:top w:val="nil"/>
              <w:left w:val="nil"/>
              <w:bottom w:val="nil"/>
              <w:right w:val="double" w:sz="6" w:space="0" w:color="auto"/>
            </w:tcBorders>
            <w:shd w:val="clear" w:color="auto" w:fill="auto"/>
            <w:noWrap/>
            <w:vAlign w:val="bottom"/>
            <w:hideMark/>
          </w:tcPr>
          <w:p w14:paraId="068D0FE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1.6%</w:t>
            </w:r>
          </w:p>
        </w:tc>
        <w:tc>
          <w:tcPr>
            <w:tcW w:w="236" w:type="pct"/>
            <w:tcBorders>
              <w:top w:val="nil"/>
              <w:left w:val="nil"/>
              <w:bottom w:val="nil"/>
              <w:right w:val="single" w:sz="4" w:space="0" w:color="auto"/>
            </w:tcBorders>
            <w:shd w:val="clear" w:color="auto" w:fill="auto"/>
            <w:noWrap/>
            <w:vAlign w:val="bottom"/>
            <w:hideMark/>
          </w:tcPr>
          <w:p w14:paraId="068D0FE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23,165</w:t>
            </w:r>
          </w:p>
        </w:tc>
        <w:tc>
          <w:tcPr>
            <w:tcW w:w="196" w:type="pct"/>
            <w:tcBorders>
              <w:top w:val="nil"/>
              <w:left w:val="nil"/>
              <w:bottom w:val="nil"/>
              <w:right w:val="double" w:sz="6" w:space="0" w:color="auto"/>
            </w:tcBorders>
            <w:shd w:val="clear" w:color="auto" w:fill="auto"/>
            <w:noWrap/>
            <w:vAlign w:val="bottom"/>
            <w:hideMark/>
          </w:tcPr>
          <w:p w14:paraId="068D0FE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1.2%</w:t>
            </w:r>
          </w:p>
        </w:tc>
        <w:tc>
          <w:tcPr>
            <w:tcW w:w="937" w:type="pct"/>
            <w:tcBorders>
              <w:top w:val="nil"/>
              <w:left w:val="nil"/>
              <w:bottom w:val="nil"/>
              <w:right w:val="single" w:sz="12" w:space="0" w:color="auto"/>
            </w:tcBorders>
            <w:shd w:val="clear" w:color="auto" w:fill="auto"/>
            <w:noWrap/>
            <w:vAlign w:val="bottom"/>
            <w:hideMark/>
          </w:tcPr>
          <w:p w14:paraId="068D0FE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Financing (Cash)</w:t>
            </w:r>
          </w:p>
        </w:tc>
      </w:tr>
      <w:tr w:rsidR="00254C05" w:rsidRPr="00B778E4" w14:paraId="068D0FF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E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0FE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xml:space="preserve"> Brendshem</w:t>
            </w:r>
          </w:p>
        </w:tc>
        <w:tc>
          <w:tcPr>
            <w:tcW w:w="230" w:type="pct"/>
            <w:tcBorders>
              <w:top w:val="nil"/>
              <w:left w:val="double" w:sz="6" w:space="0" w:color="auto"/>
              <w:bottom w:val="nil"/>
              <w:right w:val="single" w:sz="4" w:space="0" w:color="auto"/>
            </w:tcBorders>
            <w:shd w:val="clear" w:color="auto" w:fill="auto"/>
            <w:noWrap/>
            <w:vAlign w:val="bottom"/>
            <w:hideMark/>
          </w:tcPr>
          <w:p w14:paraId="068D0FE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9,176</w:t>
            </w:r>
          </w:p>
        </w:tc>
        <w:tc>
          <w:tcPr>
            <w:tcW w:w="179" w:type="pct"/>
            <w:tcBorders>
              <w:top w:val="nil"/>
              <w:left w:val="nil"/>
              <w:bottom w:val="nil"/>
              <w:right w:val="double" w:sz="6" w:space="0" w:color="auto"/>
            </w:tcBorders>
            <w:shd w:val="clear" w:color="auto" w:fill="auto"/>
            <w:noWrap/>
            <w:vAlign w:val="bottom"/>
            <w:hideMark/>
          </w:tcPr>
          <w:p w14:paraId="068D0FE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0.6%</w:t>
            </w:r>
          </w:p>
        </w:tc>
        <w:tc>
          <w:tcPr>
            <w:tcW w:w="233" w:type="pct"/>
            <w:tcBorders>
              <w:top w:val="nil"/>
              <w:left w:val="nil"/>
              <w:bottom w:val="nil"/>
              <w:right w:val="single" w:sz="4" w:space="0" w:color="auto"/>
            </w:tcBorders>
            <w:shd w:val="clear" w:color="auto" w:fill="auto"/>
            <w:noWrap/>
            <w:vAlign w:val="bottom"/>
            <w:hideMark/>
          </w:tcPr>
          <w:p w14:paraId="068D0FE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1,899</w:t>
            </w:r>
          </w:p>
        </w:tc>
        <w:tc>
          <w:tcPr>
            <w:tcW w:w="179" w:type="pct"/>
            <w:tcBorders>
              <w:top w:val="nil"/>
              <w:left w:val="nil"/>
              <w:bottom w:val="nil"/>
              <w:right w:val="double" w:sz="6" w:space="0" w:color="auto"/>
            </w:tcBorders>
            <w:shd w:val="clear" w:color="auto" w:fill="auto"/>
            <w:noWrap/>
            <w:vAlign w:val="bottom"/>
            <w:hideMark/>
          </w:tcPr>
          <w:p w14:paraId="068D0FE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0.1%</w:t>
            </w:r>
          </w:p>
        </w:tc>
        <w:tc>
          <w:tcPr>
            <w:tcW w:w="249" w:type="pct"/>
            <w:tcBorders>
              <w:top w:val="nil"/>
              <w:left w:val="nil"/>
              <w:bottom w:val="nil"/>
              <w:right w:val="single" w:sz="4" w:space="0" w:color="auto"/>
            </w:tcBorders>
            <w:shd w:val="clear" w:color="auto" w:fill="auto"/>
            <w:noWrap/>
            <w:vAlign w:val="bottom"/>
            <w:hideMark/>
          </w:tcPr>
          <w:p w14:paraId="068D0FE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41,447</w:t>
            </w:r>
          </w:p>
        </w:tc>
        <w:tc>
          <w:tcPr>
            <w:tcW w:w="179" w:type="pct"/>
            <w:tcBorders>
              <w:top w:val="nil"/>
              <w:left w:val="nil"/>
              <w:bottom w:val="nil"/>
              <w:right w:val="double" w:sz="6" w:space="0" w:color="auto"/>
            </w:tcBorders>
            <w:shd w:val="clear" w:color="auto" w:fill="auto"/>
            <w:noWrap/>
            <w:vAlign w:val="bottom"/>
            <w:hideMark/>
          </w:tcPr>
          <w:p w14:paraId="068D0FE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2.5%</w:t>
            </w:r>
          </w:p>
        </w:tc>
        <w:tc>
          <w:tcPr>
            <w:tcW w:w="233" w:type="pct"/>
            <w:tcBorders>
              <w:top w:val="nil"/>
              <w:left w:val="nil"/>
              <w:bottom w:val="nil"/>
              <w:right w:val="single" w:sz="4" w:space="0" w:color="auto"/>
            </w:tcBorders>
            <w:shd w:val="clear" w:color="000000" w:fill="B7DEE8"/>
            <w:noWrap/>
            <w:vAlign w:val="bottom"/>
            <w:hideMark/>
          </w:tcPr>
          <w:p w14:paraId="068D0FE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48,597</w:t>
            </w:r>
          </w:p>
        </w:tc>
        <w:tc>
          <w:tcPr>
            <w:tcW w:w="196" w:type="pct"/>
            <w:tcBorders>
              <w:top w:val="nil"/>
              <w:left w:val="nil"/>
              <w:bottom w:val="nil"/>
              <w:right w:val="double" w:sz="6" w:space="0" w:color="auto"/>
            </w:tcBorders>
            <w:shd w:val="clear" w:color="000000" w:fill="B7DEE8"/>
            <w:noWrap/>
            <w:vAlign w:val="bottom"/>
            <w:hideMark/>
          </w:tcPr>
          <w:p w14:paraId="068D0FE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2.8%</w:t>
            </w:r>
          </w:p>
        </w:tc>
        <w:tc>
          <w:tcPr>
            <w:tcW w:w="233" w:type="pct"/>
            <w:tcBorders>
              <w:top w:val="nil"/>
              <w:left w:val="nil"/>
              <w:bottom w:val="nil"/>
              <w:right w:val="single" w:sz="4" w:space="0" w:color="auto"/>
            </w:tcBorders>
            <w:shd w:val="clear" w:color="auto" w:fill="auto"/>
            <w:noWrap/>
            <w:vAlign w:val="bottom"/>
            <w:hideMark/>
          </w:tcPr>
          <w:p w14:paraId="068D0FE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13,177</w:t>
            </w:r>
          </w:p>
        </w:tc>
        <w:tc>
          <w:tcPr>
            <w:tcW w:w="196" w:type="pct"/>
            <w:tcBorders>
              <w:top w:val="nil"/>
              <w:left w:val="nil"/>
              <w:bottom w:val="nil"/>
              <w:right w:val="double" w:sz="6" w:space="0" w:color="auto"/>
            </w:tcBorders>
            <w:shd w:val="clear" w:color="auto" w:fill="auto"/>
            <w:noWrap/>
            <w:vAlign w:val="bottom"/>
            <w:hideMark/>
          </w:tcPr>
          <w:p w14:paraId="068D0FF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0.7%</w:t>
            </w:r>
          </w:p>
        </w:tc>
        <w:tc>
          <w:tcPr>
            <w:tcW w:w="236" w:type="pct"/>
            <w:tcBorders>
              <w:top w:val="nil"/>
              <w:left w:val="nil"/>
              <w:bottom w:val="nil"/>
              <w:right w:val="single" w:sz="4" w:space="0" w:color="auto"/>
            </w:tcBorders>
            <w:shd w:val="clear" w:color="auto" w:fill="auto"/>
            <w:noWrap/>
            <w:vAlign w:val="bottom"/>
            <w:hideMark/>
          </w:tcPr>
          <w:p w14:paraId="068D0FF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40,665</w:t>
            </w:r>
          </w:p>
        </w:tc>
        <w:tc>
          <w:tcPr>
            <w:tcW w:w="196" w:type="pct"/>
            <w:tcBorders>
              <w:top w:val="nil"/>
              <w:left w:val="nil"/>
              <w:bottom w:val="nil"/>
              <w:right w:val="double" w:sz="6" w:space="0" w:color="auto"/>
            </w:tcBorders>
            <w:shd w:val="clear" w:color="auto" w:fill="auto"/>
            <w:noWrap/>
            <w:vAlign w:val="bottom"/>
            <w:hideMark/>
          </w:tcPr>
          <w:p w14:paraId="068D0FF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2.0%</w:t>
            </w:r>
          </w:p>
        </w:tc>
        <w:tc>
          <w:tcPr>
            <w:tcW w:w="937" w:type="pct"/>
            <w:tcBorders>
              <w:top w:val="nil"/>
              <w:left w:val="nil"/>
              <w:bottom w:val="nil"/>
              <w:right w:val="single" w:sz="12" w:space="0" w:color="auto"/>
            </w:tcBorders>
            <w:shd w:val="clear" w:color="auto" w:fill="auto"/>
            <w:noWrap/>
            <w:vAlign w:val="bottom"/>
            <w:hideMark/>
          </w:tcPr>
          <w:p w14:paraId="068D0FF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Domestic</w:t>
            </w:r>
          </w:p>
        </w:tc>
      </w:tr>
      <w:tr w:rsidR="00254C05" w:rsidRPr="00B778E4" w14:paraId="068D100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0FF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0FF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Te ardhura nga privatizimi</w:t>
            </w:r>
          </w:p>
        </w:tc>
        <w:tc>
          <w:tcPr>
            <w:tcW w:w="230" w:type="pct"/>
            <w:tcBorders>
              <w:top w:val="nil"/>
              <w:left w:val="double" w:sz="6" w:space="0" w:color="auto"/>
              <w:bottom w:val="nil"/>
              <w:right w:val="single" w:sz="4" w:space="0" w:color="auto"/>
            </w:tcBorders>
            <w:shd w:val="clear" w:color="auto" w:fill="auto"/>
            <w:noWrap/>
            <w:vAlign w:val="bottom"/>
            <w:hideMark/>
          </w:tcPr>
          <w:p w14:paraId="068D0FF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2,805</w:t>
            </w:r>
          </w:p>
        </w:tc>
        <w:tc>
          <w:tcPr>
            <w:tcW w:w="179" w:type="pct"/>
            <w:tcBorders>
              <w:top w:val="nil"/>
              <w:left w:val="nil"/>
              <w:bottom w:val="nil"/>
              <w:right w:val="double" w:sz="6" w:space="0" w:color="auto"/>
            </w:tcBorders>
            <w:shd w:val="clear" w:color="auto" w:fill="auto"/>
            <w:noWrap/>
            <w:vAlign w:val="bottom"/>
            <w:hideMark/>
          </w:tcPr>
          <w:p w14:paraId="068D0FF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0.2%</w:t>
            </w:r>
          </w:p>
        </w:tc>
        <w:tc>
          <w:tcPr>
            <w:tcW w:w="233" w:type="pct"/>
            <w:tcBorders>
              <w:top w:val="nil"/>
              <w:left w:val="nil"/>
              <w:bottom w:val="nil"/>
              <w:right w:val="single" w:sz="4" w:space="0" w:color="auto"/>
            </w:tcBorders>
            <w:shd w:val="clear" w:color="auto" w:fill="auto"/>
            <w:noWrap/>
            <w:vAlign w:val="bottom"/>
            <w:hideMark/>
          </w:tcPr>
          <w:p w14:paraId="068D0FF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418</w:t>
            </w:r>
          </w:p>
        </w:tc>
        <w:tc>
          <w:tcPr>
            <w:tcW w:w="179" w:type="pct"/>
            <w:tcBorders>
              <w:top w:val="nil"/>
              <w:left w:val="nil"/>
              <w:bottom w:val="nil"/>
              <w:right w:val="double" w:sz="6" w:space="0" w:color="auto"/>
            </w:tcBorders>
            <w:shd w:val="clear" w:color="auto" w:fill="auto"/>
            <w:noWrap/>
            <w:vAlign w:val="bottom"/>
            <w:hideMark/>
          </w:tcPr>
          <w:p w14:paraId="068D0FF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0FFB"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0FFC"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000000" w:fill="B7DEE8"/>
            <w:noWrap/>
            <w:vAlign w:val="bottom"/>
            <w:hideMark/>
          </w:tcPr>
          <w:p w14:paraId="068D0FF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0FF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0FF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0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100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0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100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  Privatization receipts</w:t>
            </w:r>
          </w:p>
        </w:tc>
      </w:tr>
      <w:tr w:rsidR="00254C05" w:rsidRPr="00B778E4" w14:paraId="068D101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0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0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Hua-marrje e brendshme</w:t>
            </w:r>
          </w:p>
        </w:tc>
        <w:tc>
          <w:tcPr>
            <w:tcW w:w="230" w:type="pct"/>
            <w:tcBorders>
              <w:top w:val="nil"/>
              <w:left w:val="double" w:sz="6" w:space="0" w:color="auto"/>
              <w:bottom w:val="nil"/>
              <w:right w:val="single" w:sz="4" w:space="0" w:color="auto"/>
            </w:tcBorders>
            <w:shd w:val="clear" w:color="auto" w:fill="auto"/>
            <w:noWrap/>
            <w:vAlign w:val="bottom"/>
            <w:hideMark/>
          </w:tcPr>
          <w:p w14:paraId="068D100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10,602</w:t>
            </w:r>
          </w:p>
        </w:tc>
        <w:tc>
          <w:tcPr>
            <w:tcW w:w="179" w:type="pct"/>
            <w:tcBorders>
              <w:top w:val="nil"/>
              <w:left w:val="nil"/>
              <w:bottom w:val="nil"/>
              <w:right w:val="double" w:sz="6" w:space="0" w:color="auto"/>
            </w:tcBorders>
            <w:shd w:val="clear" w:color="auto" w:fill="auto"/>
            <w:noWrap/>
            <w:vAlign w:val="bottom"/>
            <w:hideMark/>
          </w:tcPr>
          <w:p w14:paraId="068D100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auto" w:fill="auto"/>
            <w:noWrap/>
            <w:vAlign w:val="bottom"/>
            <w:hideMark/>
          </w:tcPr>
          <w:p w14:paraId="068D100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16,285</w:t>
            </w:r>
          </w:p>
        </w:tc>
        <w:tc>
          <w:tcPr>
            <w:tcW w:w="179" w:type="pct"/>
            <w:tcBorders>
              <w:top w:val="nil"/>
              <w:left w:val="nil"/>
              <w:bottom w:val="nil"/>
              <w:right w:val="double" w:sz="6" w:space="0" w:color="auto"/>
            </w:tcBorders>
            <w:shd w:val="clear" w:color="auto" w:fill="auto"/>
            <w:noWrap/>
            <w:vAlign w:val="bottom"/>
            <w:hideMark/>
          </w:tcPr>
          <w:p w14:paraId="068D100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1.0%</w:t>
            </w:r>
          </w:p>
        </w:tc>
        <w:tc>
          <w:tcPr>
            <w:tcW w:w="249" w:type="pct"/>
            <w:tcBorders>
              <w:top w:val="nil"/>
              <w:left w:val="nil"/>
              <w:bottom w:val="nil"/>
              <w:right w:val="single" w:sz="4" w:space="0" w:color="auto"/>
            </w:tcBorders>
            <w:shd w:val="clear" w:color="auto" w:fill="auto"/>
            <w:noWrap/>
            <w:vAlign w:val="bottom"/>
            <w:hideMark/>
          </w:tcPr>
          <w:p w14:paraId="068D100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29,947</w:t>
            </w:r>
          </w:p>
        </w:tc>
        <w:tc>
          <w:tcPr>
            <w:tcW w:w="179" w:type="pct"/>
            <w:tcBorders>
              <w:top w:val="nil"/>
              <w:left w:val="nil"/>
              <w:bottom w:val="nil"/>
              <w:right w:val="double" w:sz="6" w:space="0" w:color="auto"/>
            </w:tcBorders>
            <w:shd w:val="clear" w:color="auto" w:fill="auto"/>
            <w:noWrap/>
            <w:vAlign w:val="bottom"/>
            <w:hideMark/>
          </w:tcPr>
          <w:p w14:paraId="068D100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w:t>
            </w:r>
          </w:p>
        </w:tc>
        <w:tc>
          <w:tcPr>
            <w:tcW w:w="233" w:type="pct"/>
            <w:tcBorders>
              <w:top w:val="nil"/>
              <w:left w:val="nil"/>
              <w:bottom w:val="nil"/>
              <w:right w:val="single" w:sz="4" w:space="0" w:color="auto"/>
            </w:tcBorders>
            <w:shd w:val="clear" w:color="000000" w:fill="B7DEE8"/>
            <w:noWrap/>
            <w:vAlign w:val="bottom"/>
            <w:hideMark/>
          </w:tcPr>
          <w:p w14:paraId="068D100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22,900</w:t>
            </w:r>
          </w:p>
        </w:tc>
        <w:tc>
          <w:tcPr>
            <w:tcW w:w="196" w:type="pct"/>
            <w:tcBorders>
              <w:top w:val="nil"/>
              <w:left w:val="nil"/>
              <w:bottom w:val="nil"/>
              <w:right w:val="double" w:sz="6" w:space="0" w:color="auto"/>
            </w:tcBorders>
            <w:shd w:val="clear" w:color="000000" w:fill="B7DEE8"/>
            <w:noWrap/>
            <w:vAlign w:val="bottom"/>
            <w:hideMark/>
          </w:tcPr>
          <w:p w14:paraId="068D100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233" w:type="pct"/>
            <w:tcBorders>
              <w:top w:val="nil"/>
              <w:left w:val="nil"/>
              <w:bottom w:val="nil"/>
              <w:right w:val="single" w:sz="4" w:space="0" w:color="auto"/>
            </w:tcBorders>
            <w:shd w:val="clear" w:color="auto" w:fill="auto"/>
            <w:noWrap/>
            <w:vAlign w:val="bottom"/>
            <w:hideMark/>
          </w:tcPr>
          <w:p w14:paraId="068D100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22,900</w:t>
            </w:r>
          </w:p>
        </w:tc>
        <w:tc>
          <w:tcPr>
            <w:tcW w:w="196" w:type="pct"/>
            <w:tcBorders>
              <w:top w:val="nil"/>
              <w:left w:val="nil"/>
              <w:bottom w:val="nil"/>
              <w:right w:val="double" w:sz="6" w:space="0" w:color="auto"/>
            </w:tcBorders>
            <w:shd w:val="clear" w:color="auto" w:fill="auto"/>
            <w:noWrap/>
            <w:vAlign w:val="bottom"/>
            <w:hideMark/>
          </w:tcPr>
          <w:p w14:paraId="068D101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236" w:type="pct"/>
            <w:tcBorders>
              <w:top w:val="nil"/>
              <w:left w:val="nil"/>
              <w:bottom w:val="nil"/>
              <w:right w:val="single" w:sz="4" w:space="0" w:color="auto"/>
            </w:tcBorders>
            <w:shd w:val="clear" w:color="auto" w:fill="auto"/>
            <w:noWrap/>
            <w:vAlign w:val="bottom"/>
            <w:hideMark/>
          </w:tcPr>
          <w:p w14:paraId="068D101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22,900</w:t>
            </w:r>
          </w:p>
        </w:tc>
        <w:tc>
          <w:tcPr>
            <w:tcW w:w="196" w:type="pct"/>
            <w:tcBorders>
              <w:top w:val="nil"/>
              <w:left w:val="nil"/>
              <w:bottom w:val="nil"/>
              <w:right w:val="double" w:sz="6" w:space="0" w:color="auto"/>
            </w:tcBorders>
            <w:shd w:val="clear" w:color="auto" w:fill="auto"/>
            <w:noWrap/>
            <w:vAlign w:val="bottom"/>
            <w:hideMark/>
          </w:tcPr>
          <w:p w14:paraId="068D101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w:t>
            </w:r>
          </w:p>
        </w:tc>
        <w:tc>
          <w:tcPr>
            <w:tcW w:w="937" w:type="pct"/>
            <w:tcBorders>
              <w:top w:val="nil"/>
              <w:left w:val="nil"/>
              <w:bottom w:val="nil"/>
              <w:right w:val="single" w:sz="12" w:space="0" w:color="auto"/>
            </w:tcBorders>
            <w:shd w:val="clear" w:color="auto" w:fill="auto"/>
            <w:noWrap/>
            <w:vAlign w:val="bottom"/>
            <w:hideMark/>
          </w:tcPr>
          <w:p w14:paraId="068D101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  Domestic borrowing</w:t>
            </w:r>
          </w:p>
        </w:tc>
      </w:tr>
      <w:tr w:rsidR="00254C05" w:rsidRPr="00B778E4" w14:paraId="068D102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1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1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Te tjera</w:t>
            </w:r>
          </w:p>
        </w:tc>
        <w:tc>
          <w:tcPr>
            <w:tcW w:w="230" w:type="pct"/>
            <w:tcBorders>
              <w:top w:val="nil"/>
              <w:left w:val="double" w:sz="6" w:space="0" w:color="auto"/>
              <w:bottom w:val="nil"/>
              <w:right w:val="single" w:sz="4" w:space="0" w:color="auto"/>
            </w:tcBorders>
            <w:shd w:val="clear" w:color="auto" w:fill="auto"/>
            <w:noWrap/>
            <w:vAlign w:val="bottom"/>
            <w:hideMark/>
          </w:tcPr>
          <w:p w14:paraId="068D101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-4,231</w:t>
            </w:r>
          </w:p>
        </w:tc>
        <w:tc>
          <w:tcPr>
            <w:tcW w:w="179" w:type="pct"/>
            <w:tcBorders>
              <w:top w:val="nil"/>
              <w:left w:val="nil"/>
              <w:bottom w:val="nil"/>
              <w:right w:val="double" w:sz="6" w:space="0" w:color="auto"/>
            </w:tcBorders>
            <w:shd w:val="clear" w:color="auto" w:fill="auto"/>
            <w:noWrap/>
            <w:vAlign w:val="bottom"/>
            <w:hideMark/>
          </w:tcPr>
          <w:p w14:paraId="068D1018"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101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-14,804</w:t>
            </w:r>
          </w:p>
        </w:tc>
        <w:tc>
          <w:tcPr>
            <w:tcW w:w="179" w:type="pct"/>
            <w:tcBorders>
              <w:top w:val="nil"/>
              <w:left w:val="nil"/>
              <w:bottom w:val="nil"/>
              <w:right w:val="double" w:sz="6" w:space="0" w:color="auto"/>
            </w:tcBorders>
            <w:shd w:val="clear" w:color="auto" w:fill="auto"/>
            <w:noWrap/>
            <w:vAlign w:val="bottom"/>
            <w:hideMark/>
          </w:tcPr>
          <w:p w14:paraId="068D101A"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49" w:type="pct"/>
            <w:tcBorders>
              <w:top w:val="nil"/>
              <w:left w:val="nil"/>
              <w:bottom w:val="nil"/>
              <w:right w:val="single" w:sz="4" w:space="0" w:color="auto"/>
            </w:tcBorders>
            <w:shd w:val="clear" w:color="auto" w:fill="auto"/>
            <w:noWrap/>
            <w:vAlign w:val="bottom"/>
            <w:hideMark/>
          </w:tcPr>
          <w:p w14:paraId="068D101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11,500</w:t>
            </w:r>
          </w:p>
        </w:tc>
        <w:tc>
          <w:tcPr>
            <w:tcW w:w="179" w:type="pct"/>
            <w:tcBorders>
              <w:top w:val="nil"/>
              <w:left w:val="nil"/>
              <w:bottom w:val="nil"/>
              <w:right w:val="double" w:sz="6" w:space="0" w:color="auto"/>
            </w:tcBorders>
            <w:shd w:val="clear" w:color="auto" w:fill="auto"/>
            <w:noWrap/>
            <w:vAlign w:val="bottom"/>
            <w:hideMark/>
          </w:tcPr>
          <w:p w14:paraId="068D101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0.7%</w:t>
            </w:r>
          </w:p>
        </w:tc>
        <w:tc>
          <w:tcPr>
            <w:tcW w:w="233" w:type="pct"/>
            <w:tcBorders>
              <w:top w:val="nil"/>
              <w:left w:val="nil"/>
              <w:bottom w:val="nil"/>
              <w:right w:val="single" w:sz="4" w:space="0" w:color="auto"/>
            </w:tcBorders>
            <w:shd w:val="clear" w:color="000000" w:fill="B7DEE8"/>
            <w:noWrap/>
            <w:vAlign w:val="bottom"/>
            <w:hideMark/>
          </w:tcPr>
          <w:p w14:paraId="068D101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25,697</w:t>
            </w:r>
          </w:p>
        </w:tc>
        <w:tc>
          <w:tcPr>
            <w:tcW w:w="196" w:type="pct"/>
            <w:tcBorders>
              <w:top w:val="nil"/>
              <w:left w:val="nil"/>
              <w:bottom w:val="nil"/>
              <w:right w:val="double" w:sz="6" w:space="0" w:color="auto"/>
            </w:tcBorders>
            <w:shd w:val="clear" w:color="000000" w:fill="B7DEE8"/>
            <w:noWrap/>
            <w:vAlign w:val="bottom"/>
            <w:hideMark/>
          </w:tcPr>
          <w:p w14:paraId="068D101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33" w:type="pct"/>
            <w:tcBorders>
              <w:top w:val="nil"/>
              <w:left w:val="nil"/>
              <w:bottom w:val="nil"/>
              <w:right w:val="single" w:sz="4" w:space="0" w:color="auto"/>
            </w:tcBorders>
            <w:shd w:val="clear" w:color="auto" w:fill="auto"/>
            <w:noWrap/>
            <w:vAlign w:val="bottom"/>
            <w:hideMark/>
          </w:tcPr>
          <w:p w14:paraId="068D101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-9,723</w:t>
            </w:r>
          </w:p>
        </w:tc>
        <w:tc>
          <w:tcPr>
            <w:tcW w:w="196" w:type="pct"/>
            <w:tcBorders>
              <w:top w:val="nil"/>
              <w:left w:val="nil"/>
              <w:bottom w:val="nil"/>
              <w:right w:val="double" w:sz="6" w:space="0" w:color="auto"/>
            </w:tcBorders>
            <w:shd w:val="clear" w:color="auto" w:fill="auto"/>
            <w:noWrap/>
            <w:vAlign w:val="bottom"/>
            <w:hideMark/>
          </w:tcPr>
          <w:p w14:paraId="068D102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-0.5%</w:t>
            </w:r>
          </w:p>
        </w:tc>
        <w:tc>
          <w:tcPr>
            <w:tcW w:w="236" w:type="pct"/>
            <w:tcBorders>
              <w:top w:val="nil"/>
              <w:left w:val="nil"/>
              <w:bottom w:val="nil"/>
              <w:right w:val="single" w:sz="4" w:space="0" w:color="auto"/>
            </w:tcBorders>
            <w:shd w:val="clear" w:color="auto" w:fill="auto"/>
            <w:noWrap/>
            <w:vAlign w:val="bottom"/>
            <w:hideMark/>
          </w:tcPr>
          <w:p w14:paraId="068D102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17,765</w:t>
            </w:r>
          </w:p>
        </w:tc>
        <w:tc>
          <w:tcPr>
            <w:tcW w:w="196" w:type="pct"/>
            <w:tcBorders>
              <w:top w:val="nil"/>
              <w:left w:val="nil"/>
              <w:bottom w:val="nil"/>
              <w:right w:val="double" w:sz="6" w:space="0" w:color="auto"/>
            </w:tcBorders>
            <w:shd w:val="clear" w:color="auto" w:fill="auto"/>
            <w:noWrap/>
            <w:vAlign w:val="bottom"/>
            <w:hideMark/>
          </w:tcPr>
          <w:p w14:paraId="068D102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0.9%</w:t>
            </w:r>
          </w:p>
        </w:tc>
        <w:tc>
          <w:tcPr>
            <w:tcW w:w="937" w:type="pct"/>
            <w:tcBorders>
              <w:top w:val="nil"/>
              <w:left w:val="nil"/>
              <w:bottom w:val="nil"/>
              <w:right w:val="single" w:sz="12" w:space="0" w:color="auto"/>
            </w:tcBorders>
            <w:shd w:val="clear" w:color="auto" w:fill="auto"/>
            <w:noWrap/>
            <w:vAlign w:val="bottom"/>
            <w:hideMark/>
          </w:tcPr>
          <w:p w14:paraId="068D102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Other</w:t>
            </w:r>
          </w:p>
        </w:tc>
      </w:tr>
      <w:tr w:rsidR="00254C05" w:rsidRPr="00B778E4" w14:paraId="068D103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25"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 </w:t>
            </w:r>
          </w:p>
        </w:tc>
        <w:tc>
          <w:tcPr>
            <w:tcW w:w="1389" w:type="pct"/>
            <w:tcBorders>
              <w:top w:val="nil"/>
              <w:left w:val="nil"/>
              <w:bottom w:val="nil"/>
              <w:right w:val="nil"/>
            </w:tcBorders>
            <w:shd w:val="clear" w:color="auto" w:fill="auto"/>
            <w:noWrap/>
            <w:vAlign w:val="bottom"/>
            <w:hideMark/>
          </w:tcPr>
          <w:p w14:paraId="068D1026"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r w:rsidRPr="00B778E4">
              <w:rPr>
                <w:rFonts w:ascii="Garamond" w:eastAsia="Times New Roman" w:hAnsi="Garamond" w:cs="Arial"/>
                <w:b/>
                <w:bCs/>
                <w:sz w:val="14"/>
                <w:szCs w:val="14"/>
              </w:rPr>
              <w:t>I Huaj</w:t>
            </w:r>
          </w:p>
        </w:tc>
        <w:tc>
          <w:tcPr>
            <w:tcW w:w="230" w:type="pct"/>
            <w:tcBorders>
              <w:top w:val="nil"/>
              <w:left w:val="double" w:sz="6" w:space="0" w:color="auto"/>
              <w:bottom w:val="nil"/>
              <w:right w:val="single" w:sz="4" w:space="0" w:color="auto"/>
            </w:tcBorders>
            <w:shd w:val="clear" w:color="auto" w:fill="auto"/>
            <w:noWrap/>
            <w:vAlign w:val="bottom"/>
            <w:hideMark/>
          </w:tcPr>
          <w:p w14:paraId="068D1027"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17,500</w:t>
            </w:r>
          </w:p>
        </w:tc>
        <w:tc>
          <w:tcPr>
            <w:tcW w:w="179" w:type="pct"/>
            <w:tcBorders>
              <w:top w:val="nil"/>
              <w:left w:val="nil"/>
              <w:bottom w:val="nil"/>
              <w:right w:val="double" w:sz="6" w:space="0" w:color="auto"/>
            </w:tcBorders>
            <w:shd w:val="clear" w:color="auto" w:fill="auto"/>
            <w:noWrap/>
            <w:vAlign w:val="bottom"/>
            <w:hideMark/>
          </w:tcPr>
          <w:p w14:paraId="068D1028"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1.2%</w:t>
            </w:r>
          </w:p>
        </w:tc>
        <w:tc>
          <w:tcPr>
            <w:tcW w:w="233" w:type="pct"/>
            <w:tcBorders>
              <w:top w:val="nil"/>
              <w:left w:val="nil"/>
              <w:bottom w:val="nil"/>
              <w:right w:val="single" w:sz="4" w:space="0" w:color="auto"/>
            </w:tcBorders>
            <w:shd w:val="clear" w:color="auto" w:fill="auto"/>
            <w:noWrap/>
            <w:vAlign w:val="bottom"/>
            <w:hideMark/>
          </w:tcPr>
          <w:p w14:paraId="068D1029"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29,113</w:t>
            </w:r>
          </w:p>
        </w:tc>
        <w:tc>
          <w:tcPr>
            <w:tcW w:w="179" w:type="pct"/>
            <w:tcBorders>
              <w:top w:val="nil"/>
              <w:left w:val="nil"/>
              <w:bottom w:val="nil"/>
              <w:right w:val="double" w:sz="6" w:space="0" w:color="auto"/>
            </w:tcBorders>
            <w:shd w:val="clear" w:color="auto" w:fill="auto"/>
            <w:noWrap/>
            <w:vAlign w:val="bottom"/>
            <w:hideMark/>
          </w:tcPr>
          <w:p w14:paraId="068D102A"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1.9%</w:t>
            </w:r>
          </w:p>
        </w:tc>
        <w:tc>
          <w:tcPr>
            <w:tcW w:w="249" w:type="pct"/>
            <w:tcBorders>
              <w:top w:val="nil"/>
              <w:left w:val="nil"/>
              <w:bottom w:val="nil"/>
              <w:right w:val="single" w:sz="4" w:space="0" w:color="auto"/>
            </w:tcBorders>
            <w:shd w:val="clear" w:color="auto" w:fill="auto"/>
            <w:noWrap/>
            <w:vAlign w:val="bottom"/>
            <w:hideMark/>
          </w:tcPr>
          <w:p w14:paraId="068D102B"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-9,081</w:t>
            </w:r>
          </w:p>
        </w:tc>
        <w:tc>
          <w:tcPr>
            <w:tcW w:w="179" w:type="pct"/>
            <w:tcBorders>
              <w:top w:val="nil"/>
              <w:left w:val="nil"/>
              <w:bottom w:val="nil"/>
              <w:right w:val="double" w:sz="6" w:space="0" w:color="auto"/>
            </w:tcBorders>
            <w:shd w:val="clear" w:color="auto" w:fill="auto"/>
            <w:noWrap/>
            <w:vAlign w:val="bottom"/>
            <w:hideMark/>
          </w:tcPr>
          <w:p w14:paraId="068D102C"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-0.6%</w:t>
            </w:r>
          </w:p>
        </w:tc>
        <w:tc>
          <w:tcPr>
            <w:tcW w:w="233" w:type="pct"/>
            <w:tcBorders>
              <w:top w:val="nil"/>
              <w:left w:val="nil"/>
              <w:bottom w:val="nil"/>
              <w:right w:val="single" w:sz="4" w:space="0" w:color="auto"/>
            </w:tcBorders>
            <w:shd w:val="clear" w:color="000000" w:fill="B7DEE8"/>
            <w:noWrap/>
            <w:vAlign w:val="bottom"/>
            <w:hideMark/>
          </w:tcPr>
          <w:p w14:paraId="068D102D"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-15,697</w:t>
            </w:r>
          </w:p>
        </w:tc>
        <w:tc>
          <w:tcPr>
            <w:tcW w:w="196" w:type="pct"/>
            <w:tcBorders>
              <w:top w:val="nil"/>
              <w:left w:val="nil"/>
              <w:bottom w:val="nil"/>
              <w:right w:val="double" w:sz="6" w:space="0" w:color="auto"/>
            </w:tcBorders>
            <w:shd w:val="clear" w:color="000000" w:fill="B7DEE8"/>
            <w:noWrap/>
            <w:vAlign w:val="bottom"/>
            <w:hideMark/>
          </w:tcPr>
          <w:p w14:paraId="068D102E"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-0.9%</w:t>
            </w:r>
          </w:p>
        </w:tc>
        <w:tc>
          <w:tcPr>
            <w:tcW w:w="233" w:type="pct"/>
            <w:tcBorders>
              <w:top w:val="nil"/>
              <w:left w:val="nil"/>
              <w:bottom w:val="nil"/>
              <w:right w:val="single" w:sz="4" w:space="0" w:color="auto"/>
            </w:tcBorders>
            <w:shd w:val="clear" w:color="auto" w:fill="auto"/>
            <w:noWrap/>
            <w:vAlign w:val="bottom"/>
            <w:hideMark/>
          </w:tcPr>
          <w:p w14:paraId="068D102F"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16,666</w:t>
            </w:r>
          </w:p>
        </w:tc>
        <w:tc>
          <w:tcPr>
            <w:tcW w:w="196" w:type="pct"/>
            <w:tcBorders>
              <w:top w:val="nil"/>
              <w:left w:val="nil"/>
              <w:bottom w:val="nil"/>
              <w:right w:val="double" w:sz="6" w:space="0" w:color="auto"/>
            </w:tcBorders>
            <w:shd w:val="clear" w:color="auto" w:fill="auto"/>
            <w:noWrap/>
            <w:vAlign w:val="bottom"/>
            <w:hideMark/>
          </w:tcPr>
          <w:p w14:paraId="068D1030"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0.9%</w:t>
            </w:r>
          </w:p>
        </w:tc>
        <w:tc>
          <w:tcPr>
            <w:tcW w:w="236" w:type="pct"/>
            <w:tcBorders>
              <w:top w:val="nil"/>
              <w:left w:val="nil"/>
              <w:bottom w:val="nil"/>
              <w:right w:val="single" w:sz="4" w:space="0" w:color="auto"/>
            </w:tcBorders>
            <w:shd w:val="clear" w:color="auto" w:fill="auto"/>
            <w:noWrap/>
            <w:vAlign w:val="bottom"/>
            <w:hideMark/>
          </w:tcPr>
          <w:p w14:paraId="068D1031"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-17,500</w:t>
            </w:r>
          </w:p>
        </w:tc>
        <w:tc>
          <w:tcPr>
            <w:tcW w:w="196" w:type="pct"/>
            <w:tcBorders>
              <w:top w:val="nil"/>
              <w:left w:val="nil"/>
              <w:bottom w:val="nil"/>
              <w:right w:val="double" w:sz="6" w:space="0" w:color="auto"/>
            </w:tcBorders>
            <w:shd w:val="clear" w:color="auto" w:fill="auto"/>
            <w:noWrap/>
            <w:vAlign w:val="bottom"/>
            <w:hideMark/>
          </w:tcPr>
          <w:p w14:paraId="068D1032"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-0.9%</w:t>
            </w:r>
          </w:p>
        </w:tc>
        <w:tc>
          <w:tcPr>
            <w:tcW w:w="937" w:type="pct"/>
            <w:tcBorders>
              <w:top w:val="nil"/>
              <w:left w:val="nil"/>
              <w:bottom w:val="nil"/>
              <w:right w:val="single" w:sz="12" w:space="0" w:color="auto"/>
            </w:tcBorders>
            <w:shd w:val="clear" w:color="auto" w:fill="auto"/>
            <w:noWrap/>
            <w:vAlign w:val="bottom"/>
            <w:hideMark/>
          </w:tcPr>
          <w:p w14:paraId="068D1033" w14:textId="77777777" w:rsidR="00254C05" w:rsidRPr="00B778E4" w:rsidRDefault="00254C05" w:rsidP="000304BE">
            <w:pPr>
              <w:spacing w:after="0" w:line="240" w:lineRule="auto"/>
              <w:ind w:firstLine="0"/>
              <w:jc w:val="right"/>
              <w:rPr>
                <w:rFonts w:ascii="Garamond" w:eastAsia="Times New Roman" w:hAnsi="Garamond" w:cs="Arial"/>
                <w:b/>
                <w:bCs/>
                <w:sz w:val="14"/>
                <w:szCs w:val="14"/>
              </w:rPr>
            </w:pPr>
            <w:r w:rsidRPr="00B778E4">
              <w:rPr>
                <w:rFonts w:ascii="Garamond" w:eastAsia="Times New Roman" w:hAnsi="Garamond" w:cs="Arial"/>
                <w:b/>
                <w:bCs/>
                <w:sz w:val="14"/>
                <w:szCs w:val="14"/>
              </w:rPr>
              <w:t>Foreign</w:t>
            </w:r>
          </w:p>
        </w:tc>
      </w:tr>
      <w:tr w:rsidR="00254C05" w:rsidRPr="00B778E4" w14:paraId="068D104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3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3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Hua afatgjate (e marre) </w:t>
            </w:r>
          </w:p>
        </w:tc>
        <w:tc>
          <w:tcPr>
            <w:tcW w:w="230" w:type="pct"/>
            <w:tcBorders>
              <w:top w:val="nil"/>
              <w:left w:val="double" w:sz="6" w:space="0" w:color="auto"/>
              <w:bottom w:val="nil"/>
              <w:right w:val="single" w:sz="4" w:space="0" w:color="auto"/>
            </w:tcBorders>
            <w:shd w:val="clear" w:color="auto" w:fill="auto"/>
            <w:noWrap/>
            <w:vAlign w:val="bottom"/>
            <w:hideMark/>
          </w:tcPr>
          <w:p w14:paraId="068D103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18,780</w:t>
            </w:r>
          </w:p>
        </w:tc>
        <w:tc>
          <w:tcPr>
            <w:tcW w:w="179" w:type="pct"/>
            <w:tcBorders>
              <w:top w:val="nil"/>
              <w:left w:val="nil"/>
              <w:bottom w:val="nil"/>
              <w:right w:val="double" w:sz="6" w:space="0" w:color="auto"/>
            </w:tcBorders>
            <w:shd w:val="clear" w:color="auto" w:fill="auto"/>
            <w:noWrap/>
            <w:vAlign w:val="bottom"/>
            <w:hideMark/>
          </w:tcPr>
          <w:p w14:paraId="068D103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1.3%</w:t>
            </w:r>
          </w:p>
        </w:tc>
        <w:tc>
          <w:tcPr>
            <w:tcW w:w="233" w:type="pct"/>
            <w:tcBorders>
              <w:top w:val="nil"/>
              <w:left w:val="nil"/>
              <w:bottom w:val="nil"/>
              <w:right w:val="single" w:sz="4" w:space="0" w:color="auto"/>
            </w:tcBorders>
            <w:shd w:val="clear" w:color="auto" w:fill="auto"/>
            <w:noWrap/>
            <w:vAlign w:val="bottom"/>
            <w:hideMark/>
          </w:tcPr>
          <w:p w14:paraId="068D103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23,407</w:t>
            </w:r>
          </w:p>
        </w:tc>
        <w:tc>
          <w:tcPr>
            <w:tcW w:w="179" w:type="pct"/>
            <w:tcBorders>
              <w:top w:val="nil"/>
              <w:left w:val="nil"/>
              <w:bottom w:val="nil"/>
              <w:right w:val="double" w:sz="6" w:space="0" w:color="auto"/>
            </w:tcBorders>
            <w:shd w:val="clear" w:color="auto" w:fill="auto"/>
            <w:noWrap/>
            <w:vAlign w:val="bottom"/>
            <w:hideMark/>
          </w:tcPr>
          <w:p w14:paraId="068D103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49" w:type="pct"/>
            <w:tcBorders>
              <w:top w:val="nil"/>
              <w:left w:val="nil"/>
              <w:bottom w:val="nil"/>
              <w:right w:val="single" w:sz="4" w:space="0" w:color="auto"/>
            </w:tcBorders>
            <w:shd w:val="clear" w:color="auto" w:fill="auto"/>
            <w:noWrap/>
            <w:vAlign w:val="bottom"/>
            <w:hideMark/>
          </w:tcPr>
          <w:p w14:paraId="068D103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19,010</w:t>
            </w:r>
          </w:p>
        </w:tc>
        <w:tc>
          <w:tcPr>
            <w:tcW w:w="179" w:type="pct"/>
            <w:tcBorders>
              <w:top w:val="nil"/>
              <w:left w:val="nil"/>
              <w:bottom w:val="nil"/>
              <w:right w:val="double" w:sz="6" w:space="0" w:color="auto"/>
            </w:tcBorders>
            <w:shd w:val="clear" w:color="auto" w:fill="auto"/>
            <w:noWrap/>
            <w:vAlign w:val="bottom"/>
            <w:hideMark/>
          </w:tcPr>
          <w:p w14:paraId="068D103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233" w:type="pct"/>
            <w:tcBorders>
              <w:top w:val="nil"/>
              <w:left w:val="nil"/>
              <w:bottom w:val="nil"/>
              <w:right w:val="single" w:sz="4" w:space="0" w:color="auto"/>
            </w:tcBorders>
            <w:shd w:val="clear" w:color="000000" w:fill="B7DEE8"/>
            <w:noWrap/>
            <w:vAlign w:val="bottom"/>
            <w:hideMark/>
          </w:tcPr>
          <w:p w14:paraId="068D103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19,700</w:t>
            </w:r>
          </w:p>
        </w:tc>
        <w:tc>
          <w:tcPr>
            <w:tcW w:w="196" w:type="pct"/>
            <w:tcBorders>
              <w:top w:val="nil"/>
              <w:left w:val="nil"/>
              <w:bottom w:val="nil"/>
              <w:right w:val="double" w:sz="6" w:space="0" w:color="auto"/>
            </w:tcBorders>
            <w:shd w:val="clear" w:color="000000" w:fill="B7DEE8"/>
            <w:noWrap/>
            <w:vAlign w:val="bottom"/>
            <w:hideMark/>
          </w:tcPr>
          <w:p w14:paraId="068D103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1.1%</w:t>
            </w:r>
          </w:p>
        </w:tc>
        <w:tc>
          <w:tcPr>
            <w:tcW w:w="233" w:type="pct"/>
            <w:tcBorders>
              <w:top w:val="nil"/>
              <w:left w:val="nil"/>
              <w:bottom w:val="nil"/>
              <w:right w:val="single" w:sz="4" w:space="0" w:color="auto"/>
            </w:tcBorders>
            <w:shd w:val="clear" w:color="auto" w:fill="auto"/>
            <w:noWrap/>
            <w:vAlign w:val="bottom"/>
            <w:hideMark/>
          </w:tcPr>
          <w:p w14:paraId="068D103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84,918</w:t>
            </w:r>
          </w:p>
        </w:tc>
        <w:tc>
          <w:tcPr>
            <w:tcW w:w="196" w:type="pct"/>
            <w:tcBorders>
              <w:top w:val="nil"/>
              <w:left w:val="nil"/>
              <w:bottom w:val="nil"/>
              <w:right w:val="double" w:sz="6" w:space="0" w:color="auto"/>
            </w:tcBorders>
            <w:shd w:val="clear" w:color="auto" w:fill="auto"/>
            <w:noWrap/>
            <w:vAlign w:val="bottom"/>
            <w:hideMark/>
          </w:tcPr>
          <w:p w14:paraId="068D104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4.5%</w:t>
            </w:r>
          </w:p>
        </w:tc>
        <w:tc>
          <w:tcPr>
            <w:tcW w:w="236" w:type="pct"/>
            <w:tcBorders>
              <w:top w:val="nil"/>
              <w:left w:val="nil"/>
              <w:bottom w:val="nil"/>
              <w:right w:val="single" w:sz="4" w:space="0" w:color="auto"/>
            </w:tcBorders>
            <w:shd w:val="clear" w:color="auto" w:fill="auto"/>
            <w:noWrap/>
            <w:vAlign w:val="bottom"/>
            <w:hideMark/>
          </w:tcPr>
          <w:p w14:paraId="068D104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23,560</w:t>
            </w:r>
          </w:p>
        </w:tc>
        <w:tc>
          <w:tcPr>
            <w:tcW w:w="196" w:type="pct"/>
            <w:tcBorders>
              <w:top w:val="nil"/>
              <w:left w:val="nil"/>
              <w:bottom w:val="nil"/>
              <w:right w:val="double" w:sz="6" w:space="0" w:color="auto"/>
            </w:tcBorders>
            <w:shd w:val="clear" w:color="auto" w:fill="auto"/>
            <w:noWrap/>
            <w:vAlign w:val="bottom"/>
            <w:hideMark/>
          </w:tcPr>
          <w:p w14:paraId="068D104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1.2%</w:t>
            </w:r>
          </w:p>
        </w:tc>
        <w:tc>
          <w:tcPr>
            <w:tcW w:w="937" w:type="pct"/>
            <w:tcBorders>
              <w:top w:val="nil"/>
              <w:left w:val="nil"/>
              <w:bottom w:val="nil"/>
              <w:right w:val="single" w:sz="12" w:space="0" w:color="auto"/>
            </w:tcBorders>
            <w:shd w:val="clear" w:color="auto" w:fill="auto"/>
            <w:noWrap/>
            <w:vAlign w:val="bottom"/>
            <w:hideMark/>
          </w:tcPr>
          <w:p w14:paraId="068D104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  Long-term Loan(Drawings)</w:t>
            </w:r>
          </w:p>
        </w:tc>
      </w:tr>
      <w:tr w:rsidR="00254C05" w:rsidRPr="00B778E4" w14:paraId="068D105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4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4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Ndryshimi i gjendjes se arkes</w:t>
            </w:r>
          </w:p>
        </w:tc>
        <w:tc>
          <w:tcPr>
            <w:tcW w:w="230" w:type="pct"/>
            <w:tcBorders>
              <w:top w:val="nil"/>
              <w:left w:val="double" w:sz="6" w:space="0" w:color="auto"/>
              <w:bottom w:val="nil"/>
              <w:right w:val="single" w:sz="4" w:space="0" w:color="auto"/>
            </w:tcBorders>
            <w:shd w:val="clear" w:color="auto" w:fill="auto"/>
            <w:noWrap/>
            <w:vAlign w:val="bottom"/>
            <w:hideMark/>
          </w:tcPr>
          <w:p w14:paraId="068D104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-408</w:t>
            </w:r>
          </w:p>
        </w:tc>
        <w:tc>
          <w:tcPr>
            <w:tcW w:w="179" w:type="pct"/>
            <w:tcBorders>
              <w:top w:val="nil"/>
              <w:left w:val="nil"/>
              <w:bottom w:val="nil"/>
              <w:right w:val="double" w:sz="6" w:space="0" w:color="auto"/>
            </w:tcBorders>
            <w:shd w:val="clear" w:color="auto" w:fill="auto"/>
            <w:noWrap/>
            <w:vAlign w:val="bottom"/>
            <w:hideMark/>
          </w:tcPr>
          <w:p w14:paraId="068D104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33" w:type="pct"/>
            <w:tcBorders>
              <w:top w:val="nil"/>
              <w:left w:val="nil"/>
              <w:bottom w:val="nil"/>
              <w:right w:val="single" w:sz="4" w:space="0" w:color="auto"/>
            </w:tcBorders>
            <w:shd w:val="clear" w:color="auto" w:fill="auto"/>
            <w:noWrap/>
            <w:vAlign w:val="bottom"/>
            <w:hideMark/>
          </w:tcPr>
          <w:p w14:paraId="068D104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169</w:t>
            </w:r>
          </w:p>
        </w:tc>
        <w:tc>
          <w:tcPr>
            <w:tcW w:w="179" w:type="pct"/>
            <w:tcBorders>
              <w:top w:val="nil"/>
              <w:left w:val="nil"/>
              <w:bottom w:val="nil"/>
              <w:right w:val="double" w:sz="6" w:space="0" w:color="auto"/>
            </w:tcBorders>
            <w:shd w:val="clear" w:color="auto" w:fill="auto"/>
            <w:noWrap/>
            <w:vAlign w:val="bottom"/>
            <w:hideMark/>
          </w:tcPr>
          <w:p w14:paraId="068D104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0.0%</w:t>
            </w:r>
          </w:p>
        </w:tc>
        <w:tc>
          <w:tcPr>
            <w:tcW w:w="249" w:type="pct"/>
            <w:tcBorders>
              <w:top w:val="nil"/>
              <w:left w:val="nil"/>
              <w:bottom w:val="nil"/>
              <w:right w:val="single" w:sz="4" w:space="0" w:color="auto"/>
            </w:tcBorders>
            <w:shd w:val="clear" w:color="auto" w:fill="auto"/>
            <w:noWrap/>
            <w:vAlign w:val="bottom"/>
            <w:hideMark/>
          </w:tcPr>
          <w:p w14:paraId="068D104B"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79" w:type="pct"/>
            <w:tcBorders>
              <w:top w:val="nil"/>
              <w:left w:val="nil"/>
              <w:bottom w:val="nil"/>
              <w:right w:val="double" w:sz="6" w:space="0" w:color="auto"/>
            </w:tcBorders>
            <w:shd w:val="clear" w:color="auto" w:fill="auto"/>
            <w:noWrap/>
            <w:vAlign w:val="bottom"/>
            <w:hideMark/>
          </w:tcPr>
          <w:p w14:paraId="068D104C"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000000" w:fill="B7DEE8"/>
            <w:noWrap/>
            <w:vAlign w:val="bottom"/>
            <w:hideMark/>
          </w:tcPr>
          <w:p w14:paraId="068D104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104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104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5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105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5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105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Chang. of stat. Account </w:t>
            </w:r>
          </w:p>
        </w:tc>
      </w:tr>
      <w:tr w:rsidR="00254C05" w:rsidRPr="00B778E4" w14:paraId="068D1064" w14:textId="77777777" w:rsidTr="00B1709E">
        <w:trPr>
          <w:trHeight w:val="255"/>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5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5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Ripagesat</w:t>
            </w:r>
          </w:p>
        </w:tc>
        <w:tc>
          <w:tcPr>
            <w:tcW w:w="230" w:type="pct"/>
            <w:tcBorders>
              <w:top w:val="nil"/>
              <w:left w:val="double" w:sz="6" w:space="0" w:color="auto"/>
              <w:bottom w:val="nil"/>
              <w:right w:val="single" w:sz="4" w:space="0" w:color="auto"/>
            </w:tcBorders>
            <w:shd w:val="clear" w:color="auto" w:fill="auto"/>
            <w:noWrap/>
            <w:vAlign w:val="bottom"/>
            <w:hideMark/>
          </w:tcPr>
          <w:p w14:paraId="068D105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-21,998</w:t>
            </w:r>
          </w:p>
        </w:tc>
        <w:tc>
          <w:tcPr>
            <w:tcW w:w="179" w:type="pct"/>
            <w:tcBorders>
              <w:top w:val="nil"/>
              <w:left w:val="nil"/>
              <w:bottom w:val="nil"/>
              <w:right w:val="double" w:sz="6" w:space="0" w:color="auto"/>
            </w:tcBorders>
            <w:shd w:val="clear" w:color="auto" w:fill="auto"/>
            <w:noWrap/>
            <w:vAlign w:val="bottom"/>
            <w:hideMark/>
          </w:tcPr>
          <w:p w14:paraId="068D105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-1.5%</w:t>
            </w:r>
          </w:p>
        </w:tc>
        <w:tc>
          <w:tcPr>
            <w:tcW w:w="233" w:type="pct"/>
            <w:tcBorders>
              <w:top w:val="nil"/>
              <w:left w:val="nil"/>
              <w:bottom w:val="nil"/>
              <w:right w:val="single" w:sz="4" w:space="0" w:color="auto"/>
            </w:tcBorders>
            <w:shd w:val="clear" w:color="auto" w:fill="auto"/>
            <w:noWrap/>
            <w:vAlign w:val="bottom"/>
            <w:hideMark/>
          </w:tcPr>
          <w:p w14:paraId="068D105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-25,769</w:t>
            </w:r>
          </w:p>
        </w:tc>
        <w:tc>
          <w:tcPr>
            <w:tcW w:w="179" w:type="pct"/>
            <w:tcBorders>
              <w:top w:val="nil"/>
              <w:left w:val="nil"/>
              <w:bottom w:val="nil"/>
              <w:right w:val="double" w:sz="6" w:space="0" w:color="auto"/>
            </w:tcBorders>
            <w:shd w:val="clear" w:color="auto" w:fill="auto"/>
            <w:noWrap/>
            <w:vAlign w:val="bottom"/>
            <w:hideMark/>
          </w:tcPr>
          <w:p w14:paraId="068D105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-1.7%</w:t>
            </w:r>
          </w:p>
        </w:tc>
        <w:tc>
          <w:tcPr>
            <w:tcW w:w="249" w:type="pct"/>
            <w:tcBorders>
              <w:top w:val="nil"/>
              <w:left w:val="nil"/>
              <w:bottom w:val="nil"/>
              <w:right w:val="single" w:sz="4" w:space="0" w:color="auto"/>
            </w:tcBorders>
            <w:shd w:val="clear" w:color="auto" w:fill="auto"/>
            <w:noWrap/>
            <w:vAlign w:val="bottom"/>
            <w:hideMark/>
          </w:tcPr>
          <w:p w14:paraId="068D105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-35,091</w:t>
            </w:r>
          </w:p>
        </w:tc>
        <w:tc>
          <w:tcPr>
            <w:tcW w:w="179" w:type="pct"/>
            <w:tcBorders>
              <w:top w:val="nil"/>
              <w:left w:val="nil"/>
              <w:bottom w:val="nil"/>
              <w:right w:val="double" w:sz="6" w:space="0" w:color="auto"/>
            </w:tcBorders>
            <w:shd w:val="clear" w:color="auto" w:fill="auto"/>
            <w:noWrap/>
            <w:vAlign w:val="bottom"/>
            <w:hideMark/>
          </w:tcPr>
          <w:p w14:paraId="068D105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w:t>
            </w:r>
          </w:p>
        </w:tc>
        <w:tc>
          <w:tcPr>
            <w:tcW w:w="233" w:type="pct"/>
            <w:tcBorders>
              <w:top w:val="nil"/>
              <w:left w:val="nil"/>
              <w:bottom w:val="nil"/>
              <w:right w:val="single" w:sz="4" w:space="0" w:color="auto"/>
            </w:tcBorders>
            <w:shd w:val="clear" w:color="000000" w:fill="B7DEE8"/>
            <w:noWrap/>
            <w:vAlign w:val="bottom"/>
            <w:hideMark/>
          </w:tcPr>
          <w:p w14:paraId="068D105D"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-35,397</w:t>
            </w:r>
          </w:p>
        </w:tc>
        <w:tc>
          <w:tcPr>
            <w:tcW w:w="196" w:type="pct"/>
            <w:tcBorders>
              <w:top w:val="nil"/>
              <w:left w:val="nil"/>
              <w:bottom w:val="nil"/>
              <w:right w:val="double" w:sz="6" w:space="0" w:color="auto"/>
            </w:tcBorders>
            <w:shd w:val="clear" w:color="000000" w:fill="B7DEE8"/>
            <w:noWrap/>
            <w:vAlign w:val="bottom"/>
            <w:hideMark/>
          </w:tcPr>
          <w:p w14:paraId="068D105E"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w:t>
            </w:r>
          </w:p>
        </w:tc>
        <w:tc>
          <w:tcPr>
            <w:tcW w:w="233" w:type="pct"/>
            <w:tcBorders>
              <w:top w:val="nil"/>
              <w:left w:val="nil"/>
              <w:bottom w:val="nil"/>
              <w:right w:val="single" w:sz="4" w:space="0" w:color="auto"/>
            </w:tcBorders>
            <w:shd w:val="clear" w:color="auto" w:fill="auto"/>
            <w:noWrap/>
            <w:vAlign w:val="bottom"/>
            <w:hideMark/>
          </w:tcPr>
          <w:p w14:paraId="068D105F"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-68,252</w:t>
            </w:r>
          </w:p>
        </w:tc>
        <w:tc>
          <w:tcPr>
            <w:tcW w:w="196" w:type="pct"/>
            <w:tcBorders>
              <w:top w:val="nil"/>
              <w:left w:val="nil"/>
              <w:bottom w:val="nil"/>
              <w:right w:val="double" w:sz="6" w:space="0" w:color="auto"/>
            </w:tcBorders>
            <w:shd w:val="clear" w:color="auto" w:fill="auto"/>
            <w:noWrap/>
            <w:vAlign w:val="bottom"/>
            <w:hideMark/>
          </w:tcPr>
          <w:p w14:paraId="068D1060"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-3.7%</w:t>
            </w:r>
          </w:p>
        </w:tc>
        <w:tc>
          <w:tcPr>
            <w:tcW w:w="236" w:type="pct"/>
            <w:tcBorders>
              <w:top w:val="nil"/>
              <w:left w:val="nil"/>
              <w:bottom w:val="nil"/>
              <w:right w:val="single" w:sz="4" w:space="0" w:color="auto"/>
            </w:tcBorders>
            <w:shd w:val="clear" w:color="auto" w:fill="auto"/>
            <w:noWrap/>
            <w:vAlign w:val="bottom"/>
            <w:hideMark/>
          </w:tcPr>
          <w:p w14:paraId="068D1061"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-41,060</w:t>
            </w:r>
          </w:p>
        </w:tc>
        <w:tc>
          <w:tcPr>
            <w:tcW w:w="196" w:type="pct"/>
            <w:tcBorders>
              <w:top w:val="nil"/>
              <w:left w:val="nil"/>
              <w:bottom w:val="nil"/>
              <w:right w:val="double" w:sz="6" w:space="0" w:color="auto"/>
            </w:tcBorders>
            <w:shd w:val="clear" w:color="auto" w:fill="auto"/>
            <w:noWrap/>
            <w:vAlign w:val="bottom"/>
            <w:hideMark/>
          </w:tcPr>
          <w:p w14:paraId="068D1062"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w:t>
            </w:r>
          </w:p>
        </w:tc>
        <w:tc>
          <w:tcPr>
            <w:tcW w:w="937" w:type="pct"/>
            <w:tcBorders>
              <w:top w:val="nil"/>
              <w:left w:val="nil"/>
              <w:bottom w:val="nil"/>
              <w:right w:val="single" w:sz="12" w:space="0" w:color="auto"/>
            </w:tcBorders>
            <w:shd w:val="clear" w:color="auto" w:fill="auto"/>
            <w:noWrap/>
            <w:vAlign w:val="bottom"/>
            <w:hideMark/>
          </w:tcPr>
          <w:p w14:paraId="068D106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 xml:space="preserve">  Repayments</w:t>
            </w:r>
          </w:p>
        </w:tc>
      </w:tr>
      <w:tr w:rsidR="00254C05" w:rsidRPr="00B778E4" w14:paraId="068D1074" w14:textId="77777777" w:rsidTr="00B1709E">
        <w:trPr>
          <w:trHeight w:val="270"/>
          <w:jc w:val="center"/>
        </w:trPr>
        <w:tc>
          <w:tcPr>
            <w:tcW w:w="135" w:type="pct"/>
            <w:tcBorders>
              <w:top w:val="nil"/>
              <w:left w:val="single" w:sz="12" w:space="0" w:color="auto"/>
              <w:bottom w:val="nil"/>
              <w:right w:val="double" w:sz="6" w:space="0" w:color="auto"/>
            </w:tcBorders>
            <w:shd w:val="clear" w:color="auto" w:fill="auto"/>
            <w:noWrap/>
            <w:vAlign w:val="bottom"/>
            <w:hideMark/>
          </w:tcPr>
          <w:p w14:paraId="068D1065"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389" w:type="pct"/>
            <w:tcBorders>
              <w:top w:val="nil"/>
              <w:left w:val="nil"/>
              <w:bottom w:val="nil"/>
              <w:right w:val="nil"/>
            </w:tcBorders>
            <w:shd w:val="clear" w:color="auto" w:fill="auto"/>
            <w:noWrap/>
            <w:vAlign w:val="bottom"/>
            <w:hideMark/>
          </w:tcPr>
          <w:p w14:paraId="068D1066"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xml:space="preserve">   Mbeshtetje buxhetore</w:t>
            </w:r>
          </w:p>
        </w:tc>
        <w:tc>
          <w:tcPr>
            <w:tcW w:w="230" w:type="pct"/>
            <w:tcBorders>
              <w:top w:val="nil"/>
              <w:left w:val="double" w:sz="6" w:space="0" w:color="auto"/>
              <w:bottom w:val="nil"/>
              <w:right w:val="single" w:sz="4" w:space="0" w:color="auto"/>
            </w:tcBorders>
            <w:shd w:val="clear" w:color="auto" w:fill="auto"/>
            <w:noWrap/>
            <w:vAlign w:val="bottom"/>
            <w:hideMark/>
          </w:tcPr>
          <w:p w14:paraId="068D1067"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21,126</w:t>
            </w:r>
          </w:p>
        </w:tc>
        <w:tc>
          <w:tcPr>
            <w:tcW w:w="179" w:type="pct"/>
            <w:tcBorders>
              <w:top w:val="nil"/>
              <w:left w:val="nil"/>
              <w:bottom w:val="nil"/>
              <w:right w:val="double" w:sz="6" w:space="0" w:color="auto"/>
            </w:tcBorders>
            <w:shd w:val="clear" w:color="auto" w:fill="auto"/>
            <w:noWrap/>
            <w:vAlign w:val="bottom"/>
            <w:hideMark/>
          </w:tcPr>
          <w:p w14:paraId="068D1068"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1.4%</w:t>
            </w:r>
          </w:p>
        </w:tc>
        <w:tc>
          <w:tcPr>
            <w:tcW w:w="233" w:type="pct"/>
            <w:tcBorders>
              <w:top w:val="nil"/>
              <w:left w:val="nil"/>
              <w:bottom w:val="nil"/>
              <w:right w:val="single" w:sz="4" w:space="0" w:color="auto"/>
            </w:tcBorders>
            <w:shd w:val="clear" w:color="auto" w:fill="auto"/>
            <w:noWrap/>
            <w:vAlign w:val="bottom"/>
            <w:hideMark/>
          </w:tcPr>
          <w:p w14:paraId="068D1069"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31,306</w:t>
            </w:r>
          </w:p>
        </w:tc>
        <w:tc>
          <w:tcPr>
            <w:tcW w:w="179" w:type="pct"/>
            <w:tcBorders>
              <w:top w:val="nil"/>
              <w:left w:val="nil"/>
              <w:bottom w:val="nil"/>
              <w:right w:val="double" w:sz="6" w:space="0" w:color="auto"/>
            </w:tcBorders>
            <w:shd w:val="clear" w:color="auto" w:fill="auto"/>
            <w:noWrap/>
            <w:vAlign w:val="bottom"/>
            <w:hideMark/>
          </w:tcPr>
          <w:p w14:paraId="068D106A"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2.0%</w:t>
            </w:r>
          </w:p>
        </w:tc>
        <w:tc>
          <w:tcPr>
            <w:tcW w:w="249" w:type="pct"/>
            <w:tcBorders>
              <w:top w:val="nil"/>
              <w:left w:val="nil"/>
              <w:bottom w:val="nil"/>
              <w:right w:val="single" w:sz="4" w:space="0" w:color="auto"/>
            </w:tcBorders>
            <w:shd w:val="clear" w:color="auto" w:fill="auto"/>
            <w:noWrap/>
            <w:vAlign w:val="bottom"/>
            <w:hideMark/>
          </w:tcPr>
          <w:p w14:paraId="068D106B"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7,000</w:t>
            </w:r>
          </w:p>
        </w:tc>
        <w:tc>
          <w:tcPr>
            <w:tcW w:w="179" w:type="pct"/>
            <w:tcBorders>
              <w:top w:val="nil"/>
              <w:left w:val="nil"/>
              <w:bottom w:val="nil"/>
              <w:right w:val="double" w:sz="6" w:space="0" w:color="auto"/>
            </w:tcBorders>
            <w:shd w:val="clear" w:color="auto" w:fill="auto"/>
            <w:noWrap/>
            <w:vAlign w:val="bottom"/>
            <w:hideMark/>
          </w:tcPr>
          <w:p w14:paraId="068D106C"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0.4%</w:t>
            </w:r>
          </w:p>
        </w:tc>
        <w:tc>
          <w:tcPr>
            <w:tcW w:w="233" w:type="pct"/>
            <w:tcBorders>
              <w:top w:val="nil"/>
              <w:left w:val="nil"/>
              <w:bottom w:val="nil"/>
              <w:right w:val="single" w:sz="4" w:space="0" w:color="auto"/>
            </w:tcBorders>
            <w:shd w:val="clear" w:color="000000" w:fill="B7DEE8"/>
            <w:noWrap/>
            <w:vAlign w:val="bottom"/>
            <w:hideMark/>
          </w:tcPr>
          <w:p w14:paraId="068D106D"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000000" w:fill="B7DEE8"/>
            <w:noWrap/>
            <w:vAlign w:val="bottom"/>
            <w:hideMark/>
          </w:tcPr>
          <w:p w14:paraId="068D106E"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3" w:type="pct"/>
            <w:tcBorders>
              <w:top w:val="nil"/>
              <w:left w:val="nil"/>
              <w:bottom w:val="nil"/>
              <w:right w:val="single" w:sz="4" w:space="0" w:color="auto"/>
            </w:tcBorders>
            <w:shd w:val="clear" w:color="auto" w:fill="auto"/>
            <w:noWrap/>
            <w:vAlign w:val="bottom"/>
            <w:hideMark/>
          </w:tcPr>
          <w:p w14:paraId="068D106F"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70"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236" w:type="pct"/>
            <w:tcBorders>
              <w:top w:val="nil"/>
              <w:left w:val="nil"/>
              <w:bottom w:val="nil"/>
              <w:right w:val="single" w:sz="4" w:space="0" w:color="auto"/>
            </w:tcBorders>
            <w:shd w:val="clear" w:color="auto" w:fill="auto"/>
            <w:noWrap/>
            <w:vAlign w:val="bottom"/>
            <w:hideMark/>
          </w:tcPr>
          <w:p w14:paraId="068D1071"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196" w:type="pct"/>
            <w:tcBorders>
              <w:top w:val="nil"/>
              <w:left w:val="nil"/>
              <w:bottom w:val="nil"/>
              <w:right w:val="double" w:sz="6" w:space="0" w:color="auto"/>
            </w:tcBorders>
            <w:shd w:val="clear" w:color="auto" w:fill="auto"/>
            <w:noWrap/>
            <w:vAlign w:val="bottom"/>
            <w:hideMark/>
          </w:tcPr>
          <w:p w14:paraId="068D1072" w14:textId="77777777" w:rsidR="00254C05" w:rsidRPr="00B778E4" w:rsidRDefault="00254C05" w:rsidP="000304BE">
            <w:pPr>
              <w:spacing w:after="0" w:line="240" w:lineRule="auto"/>
              <w:ind w:firstLine="0"/>
              <w:jc w:val="left"/>
              <w:rPr>
                <w:rFonts w:ascii="Garamond" w:eastAsia="Times New Roman" w:hAnsi="Garamond" w:cs="Arial"/>
                <w:sz w:val="14"/>
                <w:szCs w:val="14"/>
              </w:rPr>
            </w:pPr>
            <w:r w:rsidRPr="00B778E4">
              <w:rPr>
                <w:rFonts w:ascii="Garamond" w:eastAsia="Times New Roman" w:hAnsi="Garamond" w:cs="Arial"/>
                <w:sz w:val="14"/>
                <w:szCs w:val="14"/>
              </w:rPr>
              <w:t> </w:t>
            </w:r>
          </w:p>
        </w:tc>
        <w:tc>
          <w:tcPr>
            <w:tcW w:w="937" w:type="pct"/>
            <w:tcBorders>
              <w:top w:val="nil"/>
              <w:left w:val="nil"/>
              <w:bottom w:val="nil"/>
              <w:right w:val="single" w:sz="12" w:space="0" w:color="auto"/>
            </w:tcBorders>
            <w:shd w:val="clear" w:color="auto" w:fill="auto"/>
            <w:noWrap/>
            <w:vAlign w:val="bottom"/>
            <w:hideMark/>
          </w:tcPr>
          <w:p w14:paraId="068D1073" w14:textId="77777777" w:rsidR="00254C05" w:rsidRPr="00B778E4" w:rsidRDefault="00254C05" w:rsidP="000304BE">
            <w:pPr>
              <w:spacing w:after="0" w:line="240" w:lineRule="auto"/>
              <w:ind w:firstLine="0"/>
              <w:jc w:val="right"/>
              <w:rPr>
                <w:rFonts w:ascii="Garamond" w:eastAsia="Times New Roman" w:hAnsi="Garamond" w:cs="Arial"/>
                <w:sz w:val="14"/>
                <w:szCs w:val="14"/>
              </w:rPr>
            </w:pPr>
            <w:r w:rsidRPr="00B778E4">
              <w:rPr>
                <w:rFonts w:ascii="Garamond" w:eastAsia="Times New Roman" w:hAnsi="Garamond" w:cs="Arial"/>
                <w:sz w:val="14"/>
                <w:szCs w:val="14"/>
              </w:rPr>
              <w:t>Budget support</w:t>
            </w:r>
          </w:p>
        </w:tc>
      </w:tr>
      <w:tr w:rsidR="00254C05" w:rsidRPr="00B778E4" w14:paraId="068D1084" w14:textId="77777777" w:rsidTr="00B1709E">
        <w:trPr>
          <w:trHeight w:val="285"/>
          <w:jc w:val="center"/>
        </w:trPr>
        <w:tc>
          <w:tcPr>
            <w:tcW w:w="135"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068D1075" w14:textId="77777777" w:rsidR="00254C05" w:rsidRPr="00B778E4" w:rsidRDefault="00254C05" w:rsidP="000304BE">
            <w:pPr>
              <w:spacing w:after="0" w:line="240" w:lineRule="auto"/>
              <w:ind w:firstLine="0"/>
              <w:jc w:val="center"/>
              <w:rPr>
                <w:rFonts w:ascii="Garamond" w:eastAsia="Times New Roman" w:hAnsi="Garamond" w:cs="Arial"/>
                <w:i/>
                <w:iCs/>
                <w:color w:val="000000"/>
                <w:sz w:val="14"/>
                <w:szCs w:val="14"/>
              </w:rPr>
            </w:pPr>
            <w:r w:rsidRPr="00B778E4">
              <w:rPr>
                <w:rFonts w:ascii="Garamond" w:eastAsia="Times New Roman" w:hAnsi="Garamond" w:cs="Arial"/>
                <w:i/>
                <w:iCs/>
                <w:color w:val="000000"/>
                <w:sz w:val="14"/>
                <w:szCs w:val="14"/>
              </w:rPr>
              <w:t> </w:t>
            </w:r>
          </w:p>
        </w:tc>
        <w:tc>
          <w:tcPr>
            <w:tcW w:w="1389" w:type="pct"/>
            <w:tcBorders>
              <w:top w:val="single" w:sz="12" w:space="0" w:color="auto"/>
              <w:left w:val="nil"/>
              <w:bottom w:val="single" w:sz="12" w:space="0" w:color="auto"/>
              <w:right w:val="nil"/>
            </w:tcBorders>
            <w:shd w:val="clear" w:color="000000" w:fill="BFBFBF"/>
            <w:noWrap/>
            <w:vAlign w:val="bottom"/>
            <w:hideMark/>
          </w:tcPr>
          <w:p w14:paraId="068D1076" w14:textId="77777777" w:rsidR="00254C05" w:rsidRPr="00B778E4" w:rsidRDefault="00254C05" w:rsidP="000304BE">
            <w:pPr>
              <w:spacing w:after="0" w:line="240" w:lineRule="auto"/>
              <w:ind w:firstLine="0"/>
              <w:jc w:val="center"/>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 xml:space="preserve">Produkti i Brendshem Bruto (PBB) </w:t>
            </w:r>
          </w:p>
        </w:tc>
        <w:tc>
          <w:tcPr>
            <w:tcW w:w="230"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068D1077"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1,475,251</w:t>
            </w:r>
          </w:p>
        </w:tc>
        <w:tc>
          <w:tcPr>
            <w:tcW w:w="179" w:type="pct"/>
            <w:tcBorders>
              <w:top w:val="single" w:sz="12" w:space="0" w:color="auto"/>
              <w:left w:val="nil"/>
              <w:bottom w:val="single" w:sz="12" w:space="0" w:color="auto"/>
              <w:right w:val="double" w:sz="6" w:space="0" w:color="auto"/>
            </w:tcBorders>
            <w:shd w:val="clear" w:color="000000" w:fill="BFBFBF"/>
            <w:noWrap/>
            <w:vAlign w:val="bottom"/>
            <w:hideMark/>
          </w:tcPr>
          <w:p w14:paraId="068D1078"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w:t>
            </w:r>
          </w:p>
        </w:tc>
        <w:tc>
          <w:tcPr>
            <w:tcW w:w="233" w:type="pct"/>
            <w:tcBorders>
              <w:top w:val="single" w:sz="12" w:space="0" w:color="auto"/>
              <w:left w:val="nil"/>
              <w:bottom w:val="single" w:sz="12" w:space="0" w:color="auto"/>
              <w:right w:val="single" w:sz="4" w:space="0" w:color="auto"/>
            </w:tcBorders>
            <w:shd w:val="clear" w:color="000000" w:fill="BFBFBF"/>
            <w:noWrap/>
            <w:vAlign w:val="bottom"/>
            <w:hideMark/>
          </w:tcPr>
          <w:p w14:paraId="068D1079"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1,552,868</w:t>
            </w:r>
          </w:p>
        </w:tc>
        <w:tc>
          <w:tcPr>
            <w:tcW w:w="179" w:type="pct"/>
            <w:tcBorders>
              <w:top w:val="single" w:sz="12" w:space="0" w:color="auto"/>
              <w:left w:val="nil"/>
              <w:bottom w:val="single" w:sz="12" w:space="0" w:color="auto"/>
              <w:right w:val="double" w:sz="6" w:space="0" w:color="auto"/>
            </w:tcBorders>
            <w:shd w:val="clear" w:color="000000" w:fill="BFBFBF"/>
            <w:noWrap/>
            <w:vAlign w:val="bottom"/>
            <w:hideMark/>
          </w:tcPr>
          <w:p w14:paraId="068D107A"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w:t>
            </w:r>
          </w:p>
        </w:tc>
        <w:tc>
          <w:tcPr>
            <w:tcW w:w="249" w:type="pct"/>
            <w:tcBorders>
              <w:top w:val="single" w:sz="12" w:space="0" w:color="auto"/>
              <w:left w:val="nil"/>
              <w:bottom w:val="single" w:sz="12" w:space="0" w:color="auto"/>
              <w:right w:val="single" w:sz="4" w:space="0" w:color="auto"/>
            </w:tcBorders>
            <w:shd w:val="clear" w:color="000000" w:fill="BFBFBF"/>
            <w:noWrap/>
            <w:vAlign w:val="bottom"/>
            <w:hideMark/>
          </w:tcPr>
          <w:p w14:paraId="068D107B"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1,647,625</w:t>
            </w:r>
          </w:p>
        </w:tc>
        <w:tc>
          <w:tcPr>
            <w:tcW w:w="179" w:type="pct"/>
            <w:tcBorders>
              <w:top w:val="single" w:sz="12" w:space="0" w:color="auto"/>
              <w:left w:val="nil"/>
              <w:bottom w:val="single" w:sz="12" w:space="0" w:color="auto"/>
              <w:right w:val="double" w:sz="6" w:space="0" w:color="auto"/>
            </w:tcBorders>
            <w:shd w:val="clear" w:color="000000" w:fill="BFBFBF"/>
            <w:noWrap/>
            <w:vAlign w:val="bottom"/>
            <w:hideMark/>
          </w:tcPr>
          <w:p w14:paraId="068D107C"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w:t>
            </w:r>
          </w:p>
        </w:tc>
        <w:tc>
          <w:tcPr>
            <w:tcW w:w="233" w:type="pct"/>
            <w:tcBorders>
              <w:top w:val="single" w:sz="12" w:space="0" w:color="auto"/>
              <w:left w:val="nil"/>
              <w:bottom w:val="single" w:sz="12" w:space="0" w:color="auto"/>
              <w:right w:val="single" w:sz="4" w:space="0" w:color="auto"/>
            </w:tcBorders>
            <w:shd w:val="clear" w:color="000000" w:fill="BFBFBF"/>
            <w:noWrap/>
            <w:vAlign w:val="bottom"/>
            <w:hideMark/>
          </w:tcPr>
          <w:p w14:paraId="068D107D"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1,752,736</w:t>
            </w:r>
          </w:p>
        </w:tc>
        <w:tc>
          <w:tcPr>
            <w:tcW w:w="196" w:type="pct"/>
            <w:tcBorders>
              <w:top w:val="single" w:sz="12" w:space="0" w:color="auto"/>
              <w:left w:val="nil"/>
              <w:bottom w:val="single" w:sz="12" w:space="0" w:color="auto"/>
              <w:right w:val="double" w:sz="6" w:space="0" w:color="auto"/>
            </w:tcBorders>
            <w:shd w:val="clear" w:color="000000" w:fill="BFBFBF"/>
            <w:noWrap/>
            <w:vAlign w:val="bottom"/>
            <w:hideMark/>
          </w:tcPr>
          <w:p w14:paraId="068D107E"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100.0%</w:t>
            </w:r>
          </w:p>
        </w:tc>
        <w:tc>
          <w:tcPr>
            <w:tcW w:w="233" w:type="pct"/>
            <w:tcBorders>
              <w:top w:val="single" w:sz="12" w:space="0" w:color="auto"/>
              <w:left w:val="nil"/>
              <w:bottom w:val="single" w:sz="12" w:space="0" w:color="auto"/>
              <w:right w:val="single" w:sz="4" w:space="0" w:color="auto"/>
            </w:tcBorders>
            <w:shd w:val="clear" w:color="000000" w:fill="BFBFBF"/>
            <w:noWrap/>
            <w:vAlign w:val="bottom"/>
            <w:hideMark/>
          </w:tcPr>
          <w:p w14:paraId="068D107F"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1,869,208</w:t>
            </w:r>
          </w:p>
        </w:tc>
        <w:tc>
          <w:tcPr>
            <w:tcW w:w="196" w:type="pct"/>
            <w:tcBorders>
              <w:top w:val="single" w:sz="12" w:space="0" w:color="auto"/>
              <w:left w:val="nil"/>
              <w:bottom w:val="single" w:sz="12" w:space="0" w:color="auto"/>
              <w:right w:val="double" w:sz="6" w:space="0" w:color="auto"/>
            </w:tcBorders>
            <w:shd w:val="clear" w:color="000000" w:fill="BFBFBF"/>
            <w:noWrap/>
            <w:vAlign w:val="bottom"/>
            <w:hideMark/>
          </w:tcPr>
          <w:p w14:paraId="068D1080"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100.0%</w:t>
            </w:r>
          </w:p>
        </w:tc>
        <w:tc>
          <w:tcPr>
            <w:tcW w:w="236" w:type="pct"/>
            <w:tcBorders>
              <w:top w:val="single" w:sz="12" w:space="0" w:color="auto"/>
              <w:left w:val="nil"/>
              <w:bottom w:val="single" w:sz="12" w:space="0" w:color="auto"/>
              <w:right w:val="single" w:sz="4" w:space="0" w:color="auto"/>
            </w:tcBorders>
            <w:shd w:val="clear" w:color="000000" w:fill="BFBFBF"/>
            <w:noWrap/>
            <w:vAlign w:val="bottom"/>
            <w:hideMark/>
          </w:tcPr>
          <w:p w14:paraId="068D1081"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2,000,323</w:t>
            </w:r>
          </w:p>
        </w:tc>
        <w:tc>
          <w:tcPr>
            <w:tcW w:w="196" w:type="pct"/>
            <w:tcBorders>
              <w:top w:val="single" w:sz="12" w:space="0" w:color="auto"/>
              <w:left w:val="nil"/>
              <w:bottom w:val="single" w:sz="12" w:space="0" w:color="auto"/>
              <w:right w:val="double" w:sz="6" w:space="0" w:color="auto"/>
            </w:tcBorders>
            <w:shd w:val="clear" w:color="000000" w:fill="BFBFBF"/>
            <w:noWrap/>
            <w:vAlign w:val="bottom"/>
            <w:hideMark/>
          </w:tcPr>
          <w:p w14:paraId="068D1082" w14:textId="77777777" w:rsidR="00254C05" w:rsidRPr="00B778E4" w:rsidRDefault="00254C05" w:rsidP="000304BE">
            <w:pPr>
              <w:spacing w:after="0" w:line="240" w:lineRule="auto"/>
              <w:ind w:firstLine="0"/>
              <w:jc w:val="right"/>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100.0%</w:t>
            </w:r>
          </w:p>
        </w:tc>
        <w:tc>
          <w:tcPr>
            <w:tcW w:w="937" w:type="pct"/>
            <w:tcBorders>
              <w:top w:val="single" w:sz="12" w:space="0" w:color="auto"/>
              <w:left w:val="nil"/>
              <w:bottom w:val="single" w:sz="12" w:space="0" w:color="auto"/>
              <w:right w:val="single" w:sz="12" w:space="0" w:color="auto"/>
            </w:tcBorders>
            <w:shd w:val="clear" w:color="000000" w:fill="BFBFBF"/>
            <w:noWrap/>
            <w:vAlign w:val="bottom"/>
            <w:hideMark/>
          </w:tcPr>
          <w:p w14:paraId="068D1083" w14:textId="77777777" w:rsidR="00254C05" w:rsidRPr="00B778E4" w:rsidRDefault="00254C05" w:rsidP="000304BE">
            <w:pPr>
              <w:spacing w:after="0" w:line="240" w:lineRule="auto"/>
              <w:ind w:firstLine="0"/>
              <w:jc w:val="center"/>
              <w:rPr>
                <w:rFonts w:ascii="Garamond" w:eastAsia="Times New Roman" w:hAnsi="Garamond" w:cs="Arial"/>
                <w:b/>
                <w:bCs/>
                <w:i/>
                <w:iCs/>
                <w:color w:val="000000"/>
                <w:sz w:val="14"/>
                <w:szCs w:val="14"/>
              </w:rPr>
            </w:pPr>
            <w:r w:rsidRPr="00B778E4">
              <w:rPr>
                <w:rFonts w:ascii="Garamond" w:eastAsia="Times New Roman" w:hAnsi="Garamond" w:cs="Arial"/>
                <w:b/>
                <w:bCs/>
                <w:i/>
                <w:iCs/>
                <w:color w:val="000000"/>
                <w:sz w:val="14"/>
                <w:szCs w:val="14"/>
              </w:rPr>
              <w:t>Gross Domestic Product (GDP)</w:t>
            </w:r>
          </w:p>
        </w:tc>
      </w:tr>
      <w:tr w:rsidR="00254C05" w:rsidRPr="00B778E4" w14:paraId="068D1094" w14:textId="77777777" w:rsidTr="00B1709E">
        <w:trPr>
          <w:trHeight w:val="270"/>
          <w:jc w:val="center"/>
        </w:trPr>
        <w:tc>
          <w:tcPr>
            <w:tcW w:w="135" w:type="pct"/>
            <w:tcBorders>
              <w:top w:val="nil"/>
              <w:left w:val="nil"/>
              <w:bottom w:val="nil"/>
              <w:right w:val="nil"/>
            </w:tcBorders>
            <w:shd w:val="clear" w:color="auto" w:fill="auto"/>
            <w:noWrap/>
            <w:vAlign w:val="bottom"/>
            <w:hideMark/>
          </w:tcPr>
          <w:p w14:paraId="068D1085"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389" w:type="pct"/>
            <w:tcBorders>
              <w:top w:val="nil"/>
              <w:left w:val="nil"/>
              <w:bottom w:val="nil"/>
              <w:right w:val="nil"/>
            </w:tcBorders>
            <w:shd w:val="clear" w:color="auto" w:fill="auto"/>
            <w:noWrap/>
            <w:vAlign w:val="bottom"/>
            <w:hideMark/>
          </w:tcPr>
          <w:p w14:paraId="068D1086"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30" w:type="pct"/>
            <w:tcBorders>
              <w:top w:val="nil"/>
              <w:left w:val="nil"/>
              <w:bottom w:val="nil"/>
              <w:right w:val="nil"/>
            </w:tcBorders>
            <w:shd w:val="clear" w:color="auto" w:fill="auto"/>
            <w:noWrap/>
            <w:vAlign w:val="bottom"/>
            <w:hideMark/>
          </w:tcPr>
          <w:p w14:paraId="068D1087"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p>
        </w:tc>
        <w:tc>
          <w:tcPr>
            <w:tcW w:w="179" w:type="pct"/>
            <w:tcBorders>
              <w:top w:val="nil"/>
              <w:left w:val="nil"/>
              <w:bottom w:val="nil"/>
              <w:right w:val="nil"/>
            </w:tcBorders>
            <w:shd w:val="clear" w:color="auto" w:fill="auto"/>
            <w:noWrap/>
            <w:vAlign w:val="bottom"/>
            <w:hideMark/>
          </w:tcPr>
          <w:p w14:paraId="068D1088" w14:textId="77777777" w:rsidR="00254C05" w:rsidRPr="00B778E4" w:rsidRDefault="00254C05" w:rsidP="000304BE">
            <w:pPr>
              <w:spacing w:after="0" w:line="240" w:lineRule="auto"/>
              <w:ind w:firstLine="0"/>
              <w:jc w:val="left"/>
              <w:rPr>
                <w:rFonts w:ascii="Garamond" w:eastAsia="Times New Roman" w:hAnsi="Garamond" w:cs="Arial"/>
                <w:b/>
                <w:bCs/>
                <w:sz w:val="14"/>
                <w:szCs w:val="14"/>
              </w:rPr>
            </w:pPr>
          </w:p>
        </w:tc>
        <w:tc>
          <w:tcPr>
            <w:tcW w:w="233" w:type="pct"/>
            <w:tcBorders>
              <w:top w:val="nil"/>
              <w:left w:val="nil"/>
              <w:bottom w:val="nil"/>
              <w:right w:val="nil"/>
            </w:tcBorders>
            <w:shd w:val="clear" w:color="auto" w:fill="auto"/>
            <w:noWrap/>
            <w:vAlign w:val="bottom"/>
            <w:hideMark/>
          </w:tcPr>
          <w:p w14:paraId="068D1089"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79" w:type="pct"/>
            <w:tcBorders>
              <w:top w:val="nil"/>
              <w:left w:val="nil"/>
              <w:bottom w:val="nil"/>
              <w:right w:val="nil"/>
            </w:tcBorders>
            <w:shd w:val="clear" w:color="auto" w:fill="auto"/>
            <w:noWrap/>
            <w:vAlign w:val="bottom"/>
            <w:hideMark/>
          </w:tcPr>
          <w:p w14:paraId="068D108A"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49" w:type="pct"/>
            <w:tcBorders>
              <w:top w:val="nil"/>
              <w:left w:val="nil"/>
              <w:bottom w:val="nil"/>
              <w:right w:val="nil"/>
            </w:tcBorders>
            <w:shd w:val="clear" w:color="auto" w:fill="auto"/>
            <w:noWrap/>
            <w:vAlign w:val="bottom"/>
            <w:hideMark/>
          </w:tcPr>
          <w:p w14:paraId="068D108B"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79" w:type="pct"/>
            <w:tcBorders>
              <w:top w:val="nil"/>
              <w:left w:val="nil"/>
              <w:bottom w:val="nil"/>
              <w:right w:val="nil"/>
            </w:tcBorders>
            <w:shd w:val="clear" w:color="auto" w:fill="auto"/>
            <w:noWrap/>
            <w:vAlign w:val="bottom"/>
            <w:hideMark/>
          </w:tcPr>
          <w:p w14:paraId="068D108C"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33" w:type="pct"/>
            <w:tcBorders>
              <w:top w:val="nil"/>
              <w:left w:val="nil"/>
              <w:bottom w:val="nil"/>
              <w:right w:val="nil"/>
            </w:tcBorders>
            <w:shd w:val="clear" w:color="auto" w:fill="auto"/>
            <w:noWrap/>
            <w:vAlign w:val="bottom"/>
            <w:hideMark/>
          </w:tcPr>
          <w:p w14:paraId="068D108D"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96" w:type="pct"/>
            <w:tcBorders>
              <w:top w:val="nil"/>
              <w:left w:val="nil"/>
              <w:bottom w:val="nil"/>
              <w:right w:val="nil"/>
            </w:tcBorders>
            <w:shd w:val="clear" w:color="auto" w:fill="auto"/>
            <w:noWrap/>
            <w:vAlign w:val="bottom"/>
            <w:hideMark/>
          </w:tcPr>
          <w:p w14:paraId="068D108E"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33" w:type="pct"/>
            <w:tcBorders>
              <w:top w:val="nil"/>
              <w:left w:val="nil"/>
              <w:bottom w:val="nil"/>
              <w:right w:val="nil"/>
            </w:tcBorders>
            <w:shd w:val="clear" w:color="auto" w:fill="auto"/>
            <w:noWrap/>
            <w:vAlign w:val="bottom"/>
            <w:hideMark/>
          </w:tcPr>
          <w:p w14:paraId="068D108F"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96" w:type="pct"/>
            <w:tcBorders>
              <w:top w:val="nil"/>
              <w:left w:val="nil"/>
              <w:bottom w:val="nil"/>
              <w:right w:val="nil"/>
            </w:tcBorders>
            <w:shd w:val="clear" w:color="auto" w:fill="auto"/>
            <w:noWrap/>
            <w:vAlign w:val="bottom"/>
            <w:hideMark/>
          </w:tcPr>
          <w:p w14:paraId="068D1090"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236" w:type="pct"/>
            <w:tcBorders>
              <w:top w:val="nil"/>
              <w:left w:val="nil"/>
              <w:bottom w:val="nil"/>
              <w:right w:val="nil"/>
            </w:tcBorders>
            <w:shd w:val="clear" w:color="auto" w:fill="auto"/>
            <w:noWrap/>
            <w:vAlign w:val="bottom"/>
            <w:hideMark/>
          </w:tcPr>
          <w:p w14:paraId="068D1091"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196" w:type="pct"/>
            <w:tcBorders>
              <w:top w:val="nil"/>
              <w:left w:val="nil"/>
              <w:bottom w:val="nil"/>
              <w:right w:val="nil"/>
            </w:tcBorders>
            <w:shd w:val="clear" w:color="auto" w:fill="auto"/>
            <w:noWrap/>
            <w:vAlign w:val="bottom"/>
            <w:hideMark/>
          </w:tcPr>
          <w:p w14:paraId="068D1092"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c>
          <w:tcPr>
            <w:tcW w:w="937" w:type="pct"/>
            <w:tcBorders>
              <w:top w:val="nil"/>
              <w:left w:val="nil"/>
              <w:bottom w:val="nil"/>
              <w:right w:val="nil"/>
            </w:tcBorders>
            <w:shd w:val="clear" w:color="auto" w:fill="auto"/>
            <w:noWrap/>
            <w:vAlign w:val="bottom"/>
            <w:hideMark/>
          </w:tcPr>
          <w:p w14:paraId="068D1093" w14:textId="77777777" w:rsidR="00254C05" w:rsidRPr="00B778E4" w:rsidRDefault="00254C05" w:rsidP="000304BE">
            <w:pPr>
              <w:spacing w:after="0" w:line="240" w:lineRule="auto"/>
              <w:ind w:firstLine="0"/>
              <w:jc w:val="left"/>
              <w:rPr>
                <w:rFonts w:ascii="Garamond" w:eastAsia="Times New Roman" w:hAnsi="Garamond" w:cs="Arial"/>
                <w:sz w:val="14"/>
                <w:szCs w:val="14"/>
              </w:rPr>
            </w:pPr>
          </w:p>
        </w:tc>
      </w:tr>
    </w:tbl>
    <w:p w14:paraId="068D1095" w14:textId="77777777" w:rsidR="00866934" w:rsidRDefault="00866934" w:rsidP="003005CD">
      <w:pPr>
        <w:pStyle w:val="Paragrafi"/>
        <w:ind w:firstLine="0"/>
        <w:rPr>
          <w:lang w:val="sq-AL"/>
        </w:rPr>
      </w:pPr>
    </w:p>
    <w:p w14:paraId="068D1096" w14:textId="77777777" w:rsidR="003A3E1B" w:rsidRPr="00866934" w:rsidRDefault="00866934" w:rsidP="00260D92">
      <w:pPr>
        <w:pStyle w:val="Paragrafi"/>
        <w:rPr>
          <w:sz w:val="14"/>
          <w:lang w:val="sq-AL"/>
        </w:rPr>
      </w:pPr>
      <w:r w:rsidRPr="00866934">
        <w:rPr>
          <w:sz w:val="14"/>
          <w:lang w:val="sq-AL"/>
        </w:rPr>
        <w:t>Tab.5</w:t>
      </w:r>
    </w:p>
    <w:p w14:paraId="068D1097" w14:textId="77777777" w:rsidR="00B1709E" w:rsidRDefault="00B1709E" w:rsidP="00B1709E">
      <w:pPr>
        <w:pStyle w:val="Paragrafi"/>
        <w:jc w:val="right"/>
        <w:rPr>
          <w:lang w:val="sq-AL"/>
        </w:rPr>
      </w:pPr>
      <w:r w:rsidRPr="00B1709E">
        <w:rPr>
          <w:rFonts w:ascii="Arial" w:eastAsia="Times New Roman" w:hAnsi="Arial" w:cs="Arial"/>
          <w:b/>
          <w:bCs/>
          <w:i/>
          <w:iCs/>
          <w:color w:val="FF0000"/>
          <w:sz w:val="10"/>
          <w:szCs w:val="10"/>
          <w:lang w:val="sq-AL" w:eastAsia="sq-AL"/>
        </w:rPr>
        <w:t>ne 000/leke</w:t>
      </w:r>
    </w:p>
    <w:tbl>
      <w:tblPr>
        <w:tblW w:w="5000" w:type="pct"/>
        <w:tblLook w:val="04A0" w:firstRow="1" w:lastRow="0" w:firstColumn="1" w:lastColumn="0" w:noHBand="0" w:noVBand="1"/>
      </w:tblPr>
      <w:tblGrid>
        <w:gridCol w:w="366"/>
        <w:gridCol w:w="495"/>
        <w:gridCol w:w="5019"/>
        <w:gridCol w:w="394"/>
        <w:gridCol w:w="1334"/>
        <w:gridCol w:w="725"/>
        <w:gridCol w:w="918"/>
        <w:gridCol w:w="765"/>
        <w:gridCol w:w="615"/>
        <w:gridCol w:w="1000"/>
        <w:gridCol w:w="725"/>
        <w:gridCol w:w="821"/>
        <w:gridCol w:w="818"/>
        <w:gridCol w:w="796"/>
        <w:gridCol w:w="825"/>
      </w:tblGrid>
      <w:tr w:rsidR="00B1709E" w:rsidRPr="00B1709E" w14:paraId="068D10A7" w14:textId="77777777" w:rsidTr="00B1709E">
        <w:trPr>
          <w:trHeight w:val="139"/>
          <w:tblHeader/>
        </w:trPr>
        <w:tc>
          <w:tcPr>
            <w:tcW w:w="117" w:type="pct"/>
            <w:tcBorders>
              <w:top w:val="single" w:sz="4" w:space="0" w:color="auto"/>
              <w:left w:val="single" w:sz="4" w:space="0" w:color="auto"/>
              <w:bottom w:val="nil"/>
              <w:right w:val="single" w:sz="4" w:space="0" w:color="auto"/>
            </w:tcBorders>
            <w:shd w:val="clear" w:color="auto" w:fill="auto"/>
            <w:vAlign w:val="bottom"/>
            <w:hideMark/>
          </w:tcPr>
          <w:p w14:paraId="068D1098"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 </w:t>
            </w:r>
          </w:p>
        </w:tc>
        <w:tc>
          <w:tcPr>
            <w:tcW w:w="158" w:type="pct"/>
            <w:tcBorders>
              <w:top w:val="single" w:sz="4" w:space="0" w:color="auto"/>
              <w:left w:val="nil"/>
              <w:bottom w:val="nil"/>
              <w:right w:val="single" w:sz="4" w:space="0" w:color="auto"/>
            </w:tcBorders>
            <w:shd w:val="clear" w:color="auto" w:fill="auto"/>
            <w:vAlign w:val="bottom"/>
            <w:hideMark/>
          </w:tcPr>
          <w:p w14:paraId="068D1099"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 </w:t>
            </w:r>
          </w:p>
        </w:tc>
        <w:tc>
          <w:tcPr>
            <w:tcW w:w="1607" w:type="pct"/>
            <w:tcBorders>
              <w:top w:val="single" w:sz="4" w:space="0" w:color="auto"/>
              <w:left w:val="nil"/>
              <w:bottom w:val="nil"/>
              <w:right w:val="single" w:sz="4" w:space="0" w:color="auto"/>
            </w:tcBorders>
            <w:shd w:val="clear" w:color="auto" w:fill="auto"/>
            <w:vAlign w:val="bottom"/>
            <w:hideMark/>
          </w:tcPr>
          <w:p w14:paraId="068D109A"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 </w:t>
            </w:r>
          </w:p>
        </w:tc>
        <w:tc>
          <w:tcPr>
            <w:tcW w:w="126" w:type="pct"/>
            <w:tcBorders>
              <w:top w:val="single" w:sz="4" w:space="0" w:color="auto"/>
              <w:left w:val="nil"/>
              <w:bottom w:val="nil"/>
              <w:right w:val="single" w:sz="4" w:space="0" w:color="auto"/>
            </w:tcBorders>
            <w:shd w:val="clear" w:color="auto" w:fill="auto"/>
            <w:vAlign w:val="bottom"/>
            <w:hideMark/>
          </w:tcPr>
          <w:p w14:paraId="068D109B"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 </w:t>
            </w:r>
          </w:p>
        </w:tc>
        <w:tc>
          <w:tcPr>
            <w:tcW w:w="427" w:type="pct"/>
            <w:tcBorders>
              <w:top w:val="single" w:sz="4" w:space="0" w:color="auto"/>
              <w:left w:val="nil"/>
              <w:bottom w:val="nil"/>
              <w:right w:val="single" w:sz="4" w:space="0" w:color="auto"/>
            </w:tcBorders>
            <w:shd w:val="clear" w:color="auto" w:fill="auto"/>
            <w:vAlign w:val="bottom"/>
            <w:hideMark/>
          </w:tcPr>
          <w:p w14:paraId="068D109C"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 </w:t>
            </w:r>
          </w:p>
        </w:tc>
        <w:tc>
          <w:tcPr>
            <w:tcW w:w="232" w:type="pct"/>
            <w:tcBorders>
              <w:top w:val="single" w:sz="4" w:space="0" w:color="auto"/>
              <w:left w:val="nil"/>
              <w:bottom w:val="nil"/>
              <w:right w:val="single" w:sz="4" w:space="0" w:color="auto"/>
            </w:tcBorders>
            <w:shd w:val="clear" w:color="auto" w:fill="auto"/>
            <w:vAlign w:val="bottom"/>
            <w:hideMark/>
          </w:tcPr>
          <w:p w14:paraId="068D109D"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600</w:t>
            </w:r>
          </w:p>
        </w:tc>
        <w:tc>
          <w:tcPr>
            <w:tcW w:w="294" w:type="pct"/>
            <w:tcBorders>
              <w:top w:val="single" w:sz="4" w:space="0" w:color="auto"/>
              <w:left w:val="nil"/>
              <w:bottom w:val="nil"/>
              <w:right w:val="single" w:sz="4" w:space="0" w:color="auto"/>
            </w:tcBorders>
            <w:shd w:val="clear" w:color="auto" w:fill="auto"/>
            <w:vAlign w:val="bottom"/>
            <w:hideMark/>
          </w:tcPr>
          <w:p w14:paraId="068D109E"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601</w:t>
            </w:r>
          </w:p>
        </w:tc>
        <w:tc>
          <w:tcPr>
            <w:tcW w:w="245" w:type="pct"/>
            <w:tcBorders>
              <w:top w:val="single" w:sz="4" w:space="0" w:color="auto"/>
              <w:left w:val="nil"/>
              <w:bottom w:val="nil"/>
              <w:right w:val="single" w:sz="4" w:space="0" w:color="auto"/>
            </w:tcBorders>
            <w:shd w:val="clear" w:color="auto" w:fill="auto"/>
            <w:vAlign w:val="bottom"/>
            <w:hideMark/>
          </w:tcPr>
          <w:p w14:paraId="068D109F"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602</w:t>
            </w:r>
          </w:p>
        </w:tc>
        <w:tc>
          <w:tcPr>
            <w:tcW w:w="197" w:type="pct"/>
            <w:tcBorders>
              <w:top w:val="single" w:sz="4" w:space="0" w:color="auto"/>
              <w:left w:val="nil"/>
              <w:bottom w:val="nil"/>
              <w:right w:val="single" w:sz="4" w:space="0" w:color="auto"/>
            </w:tcBorders>
            <w:shd w:val="clear" w:color="auto" w:fill="auto"/>
            <w:vAlign w:val="bottom"/>
            <w:hideMark/>
          </w:tcPr>
          <w:p w14:paraId="068D10A0"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603</w:t>
            </w:r>
          </w:p>
        </w:tc>
        <w:tc>
          <w:tcPr>
            <w:tcW w:w="320" w:type="pct"/>
            <w:tcBorders>
              <w:top w:val="single" w:sz="4" w:space="0" w:color="auto"/>
              <w:left w:val="nil"/>
              <w:bottom w:val="nil"/>
              <w:right w:val="single" w:sz="4" w:space="0" w:color="auto"/>
            </w:tcBorders>
            <w:shd w:val="clear" w:color="auto" w:fill="auto"/>
            <w:vAlign w:val="bottom"/>
            <w:hideMark/>
          </w:tcPr>
          <w:p w14:paraId="068D10A1"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604</w:t>
            </w:r>
          </w:p>
        </w:tc>
        <w:tc>
          <w:tcPr>
            <w:tcW w:w="232" w:type="pct"/>
            <w:tcBorders>
              <w:top w:val="single" w:sz="4" w:space="0" w:color="auto"/>
              <w:left w:val="nil"/>
              <w:bottom w:val="nil"/>
              <w:right w:val="single" w:sz="4" w:space="0" w:color="auto"/>
            </w:tcBorders>
            <w:shd w:val="clear" w:color="auto" w:fill="auto"/>
            <w:vAlign w:val="bottom"/>
            <w:hideMark/>
          </w:tcPr>
          <w:p w14:paraId="068D10A2"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605</w:t>
            </w:r>
          </w:p>
        </w:tc>
        <w:tc>
          <w:tcPr>
            <w:tcW w:w="263" w:type="pct"/>
            <w:tcBorders>
              <w:top w:val="single" w:sz="4" w:space="0" w:color="auto"/>
              <w:left w:val="nil"/>
              <w:bottom w:val="nil"/>
              <w:right w:val="single" w:sz="4" w:space="0" w:color="auto"/>
            </w:tcBorders>
            <w:shd w:val="clear" w:color="auto" w:fill="auto"/>
            <w:vAlign w:val="bottom"/>
            <w:hideMark/>
          </w:tcPr>
          <w:p w14:paraId="068D10A3"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606</w:t>
            </w:r>
          </w:p>
        </w:tc>
        <w:tc>
          <w:tcPr>
            <w:tcW w:w="262" w:type="pct"/>
            <w:tcBorders>
              <w:top w:val="single" w:sz="4" w:space="0" w:color="auto"/>
              <w:left w:val="nil"/>
              <w:bottom w:val="nil"/>
              <w:right w:val="single" w:sz="4" w:space="0" w:color="auto"/>
            </w:tcBorders>
            <w:shd w:val="clear" w:color="auto" w:fill="auto"/>
            <w:vAlign w:val="bottom"/>
            <w:hideMark/>
          </w:tcPr>
          <w:p w14:paraId="068D10A4"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230</w:t>
            </w:r>
          </w:p>
        </w:tc>
        <w:tc>
          <w:tcPr>
            <w:tcW w:w="255" w:type="pct"/>
            <w:tcBorders>
              <w:top w:val="single" w:sz="4" w:space="0" w:color="auto"/>
              <w:left w:val="nil"/>
              <w:bottom w:val="nil"/>
              <w:right w:val="single" w:sz="4" w:space="0" w:color="auto"/>
            </w:tcBorders>
            <w:shd w:val="clear" w:color="auto" w:fill="auto"/>
            <w:vAlign w:val="bottom"/>
            <w:hideMark/>
          </w:tcPr>
          <w:p w14:paraId="068D10A5"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231</w:t>
            </w:r>
          </w:p>
        </w:tc>
        <w:tc>
          <w:tcPr>
            <w:tcW w:w="264" w:type="pct"/>
            <w:tcBorders>
              <w:top w:val="single" w:sz="4" w:space="0" w:color="auto"/>
              <w:left w:val="nil"/>
              <w:bottom w:val="nil"/>
              <w:right w:val="single" w:sz="4" w:space="0" w:color="auto"/>
            </w:tcBorders>
            <w:shd w:val="clear" w:color="auto" w:fill="auto"/>
            <w:vAlign w:val="bottom"/>
            <w:hideMark/>
          </w:tcPr>
          <w:p w14:paraId="068D10A6" w14:textId="77777777" w:rsidR="00B1709E" w:rsidRPr="00B1709E" w:rsidRDefault="00B1709E" w:rsidP="00B1709E">
            <w:pPr>
              <w:spacing w:after="0" w:line="240" w:lineRule="auto"/>
              <w:ind w:firstLine="0"/>
              <w:jc w:val="center"/>
              <w:rPr>
                <w:rFonts w:ascii="Arial" w:eastAsia="Times New Roman" w:hAnsi="Arial" w:cs="Arial"/>
                <w:b/>
                <w:bCs/>
                <w:color w:val="000000"/>
                <w:sz w:val="10"/>
                <w:szCs w:val="10"/>
                <w:lang w:val="sq-AL" w:eastAsia="sq-AL"/>
              </w:rPr>
            </w:pPr>
            <w:r w:rsidRPr="00B1709E">
              <w:rPr>
                <w:rFonts w:ascii="Arial" w:eastAsia="Times New Roman" w:hAnsi="Arial" w:cs="Arial"/>
                <w:b/>
                <w:bCs/>
                <w:color w:val="000000"/>
                <w:sz w:val="10"/>
                <w:szCs w:val="10"/>
                <w:lang w:val="sq-AL" w:eastAsia="sq-AL"/>
              </w:rPr>
              <w:t>Totali</w:t>
            </w:r>
          </w:p>
        </w:tc>
      </w:tr>
      <w:tr w:rsidR="00B1709E" w:rsidRPr="00B1709E" w14:paraId="068D10B7" w14:textId="77777777" w:rsidTr="00B1709E">
        <w:trPr>
          <w:trHeight w:val="139"/>
          <w:tblHeader/>
        </w:trPr>
        <w:tc>
          <w:tcPr>
            <w:tcW w:w="1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D10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Gr</w:t>
            </w:r>
          </w:p>
        </w:tc>
        <w:tc>
          <w:tcPr>
            <w:tcW w:w="158" w:type="pct"/>
            <w:tcBorders>
              <w:top w:val="single" w:sz="4" w:space="0" w:color="auto"/>
              <w:left w:val="nil"/>
              <w:bottom w:val="single" w:sz="4" w:space="0" w:color="auto"/>
              <w:right w:val="single" w:sz="4" w:space="0" w:color="auto"/>
            </w:tcBorders>
            <w:shd w:val="clear" w:color="auto" w:fill="auto"/>
            <w:vAlign w:val="bottom"/>
            <w:hideMark/>
          </w:tcPr>
          <w:p w14:paraId="068D10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Tit</w:t>
            </w:r>
          </w:p>
        </w:tc>
        <w:tc>
          <w:tcPr>
            <w:tcW w:w="1607" w:type="pct"/>
            <w:tcBorders>
              <w:top w:val="single" w:sz="4" w:space="0" w:color="auto"/>
              <w:left w:val="nil"/>
              <w:bottom w:val="single" w:sz="4" w:space="0" w:color="auto"/>
              <w:right w:val="single" w:sz="4" w:space="0" w:color="auto"/>
            </w:tcBorders>
            <w:shd w:val="clear" w:color="auto" w:fill="auto"/>
            <w:vAlign w:val="bottom"/>
            <w:hideMark/>
          </w:tcPr>
          <w:p w14:paraId="068D10AA"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Emertimi i Institucionit Buxhetor / Programit</w:t>
            </w:r>
          </w:p>
        </w:tc>
        <w:tc>
          <w:tcPr>
            <w:tcW w:w="126" w:type="pct"/>
            <w:tcBorders>
              <w:top w:val="single" w:sz="4" w:space="0" w:color="auto"/>
              <w:left w:val="nil"/>
              <w:bottom w:val="single" w:sz="4" w:space="0" w:color="auto"/>
              <w:right w:val="single" w:sz="4" w:space="0" w:color="auto"/>
            </w:tcBorders>
            <w:shd w:val="clear" w:color="auto" w:fill="auto"/>
            <w:noWrap/>
            <w:vAlign w:val="bottom"/>
            <w:hideMark/>
          </w:tcPr>
          <w:p w14:paraId="068D10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Kap</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14:paraId="068D10AC"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Emer Kapitulli</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14:paraId="068D10AD"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Pagat</w:t>
            </w:r>
          </w:p>
        </w:tc>
        <w:tc>
          <w:tcPr>
            <w:tcW w:w="294" w:type="pct"/>
            <w:tcBorders>
              <w:top w:val="single" w:sz="4" w:space="0" w:color="auto"/>
              <w:left w:val="nil"/>
              <w:bottom w:val="single" w:sz="4" w:space="0" w:color="auto"/>
              <w:right w:val="single" w:sz="4" w:space="0" w:color="auto"/>
            </w:tcBorders>
            <w:shd w:val="clear" w:color="auto" w:fill="auto"/>
            <w:vAlign w:val="bottom"/>
            <w:hideMark/>
          </w:tcPr>
          <w:p w14:paraId="068D10AE"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Kontrib.e </w:t>
            </w:r>
            <w:r w:rsidRPr="00B1709E">
              <w:rPr>
                <w:rFonts w:ascii="Arial" w:eastAsia="Times New Roman" w:hAnsi="Arial" w:cs="Arial"/>
                <w:sz w:val="10"/>
                <w:szCs w:val="10"/>
                <w:lang w:val="sq-AL" w:eastAsia="sq-AL"/>
              </w:rPr>
              <w:br/>
              <w:t>Sigurimeve Shoqerore</w:t>
            </w:r>
          </w:p>
        </w:tc>
        <w:tc>
          <w:tcPr>
            <w:tcW w:w="245" w:type="pct"/>
            <w:tcBorders>
              <w:top w:val="single" w:sz="4" w:space="0" w:color="auto"/>
              <w:left w:val="nil"/>
              <w:bottom w:val="single" w:sz="4" w:space="0" w:color="auto"/>
              <w:right w:val="single" w:sz="4" w:space="0" w:color="auto"/>
            </w:tcBorders>
            <w:shd w:val="clear" w:color="auto" w:fill="auto"/>
            <w:vAlign w:val="bottom"/>
            <w:hideMark/>
          </w:tcPr>
          <w:p w14:paraId="068D10AF"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Mallra dhe</w:t>
            </w:r>
            <w:r w:rsidRPr="00B1709E">
              <w:rPr>
                <w:rFonts w:ascii="Arial" w:eastAsia="Times New Roman" w:hAnsi="Arial" w:cs="Arial"/>
                <w:sz w:val="10"/>
                <w:szCs w:val="10"/>
                <w:lang w:val="sq-AL" w:eastAsia="sq-AL"/>
              </w:rPr>
              <w:br/>
              <w:t>Sherbime</w:t>
            </w:r>
          </w:p>
        </w:tc>
        <w:tc>
          <w:tcPr>
            <w:tcW w:w="197" w:type="pct"/>
            <w:tcBorders>
              <w:top w:val="single" w:sz="4" w:space="0" w:color="auto"/>
              <w:left w:val="nil"/>
              <w:bottom w:val="single" w:sz="4" w:space="0" w:color="auto"/>
              <w:right w:val="single" w:sz="4" w:space="0" w:color="auto"/>
            </w:tcBorders>
            <w:shd w:val="clear" w:color="auto" w:fill="auto"/>
            <w:vAlign w:val="bottom"/>
            <w:hideMark/>
          </w:tcPr>
          <w:p w14:paraId="068D10B0"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Subveci-</w:t>
            </w:r>
            <w:r w:rsidRPr="00B1709E">
              <w:rPr>
                <w:rFonts w:ascii="Arial" w:eastAsia="Times New Roman" w:hAnsi="Arial" w:cs="Arial"/>
                <w:sz w:val="10"/>
                <w:szCs w:val="10"/>
                <w:lang w:val="sq-AL" w:eastAsia="sq-AL"/>
              </w:rPr>
              <w:br/>
              <w:t>net</w:t>
            </w:r>
          </w:p>
        </w:tc>
        <w:tc>
          <w:tcPr>
            <w:tcW w:w="320" w:type="pct"/>
            <w:tcBorders>
              <w:top w:val="single" w:sz="4" w:space="0" w:color="auto"/>
              <w:left w:val="nil"/>
              <w:bottom w:val="single" w:sz="4" w:space="0" w:color="auto"/>
              <w:right w:val="single" w:sz="4" w:space="0" w:color="auto"/>
            </w:tcBorders>
            <w:shd w:val="clear" w:color="auto" w:fill="auto"/>
            <w:vAlign w:val="bottom"/>
            <w:hideMark/>
          </w:tcPr>
          <w:p w14:paraId="068D10B1"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Te Tjera</w:t>
            </w:r>
            <w:r w:rsidRPr="00B1709E">
              <w:rPr>
                <w:rFonts w:ascii="Arial" w:eastAsia="Times New Roman" w:hAnsi="Arial" w:cs="Arial"/>
                <w:sz w:val="10"/>
                <w:szCs w:val="10"/>
                <w:lang w:val="sq-AL" w:eastAsia="sq-AL"/>
              </w:rPr>
              <w:br/>
              <w:t>Transfer.Korrente Brendshme</w:t>
            </w:r>
          </w:p>
        </w:tc>
        <w:tc>
          <w:tcPr>
            <w:tcW w:w="232" w:type="pct"/>
            <w:tcBorders>
              <w:top w:val="single" w:sz="4" w:space="0" w:color="auto"/>
              <w:left w:val="nil"/>
              <w:bottom w:val="single" w:sz="4" w:space="0" w:color="auto"/>
              <w:right w:val="single" w:sz="4" w:space="0" w:color="auto"/>
            </w:tcBorders>
            <w:shd w:val="clear" w:color="auto" w:fill="auto"/>
            <w:vAlign w:val="bottom"/>
            <w:hideMark/>
          </w:tcPr>
          <w:p w14:paraId="068D10B2"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Transfer.</w:t>
            </w:r>
            <w:r w:rsidRPr="00B1709E">
              <w:rPr>
                <w:rFonts w:ascii="Arial" w:eastAsia="Times New Roman" w:hAnsi="Arial" w:cs="Arial"/>
                <w:sz w:val="10"/>
                <w:szCs w:val="10"/>
                <w:lang w:val="sq-AL" w:eastAsia="sq-AL"/>
              </w:rPr>
              <w:br/>
              <w:t>Korrente te Huaja</w:t>
            </w:r>
          </w:p>
        </w:tc>
        <w:tc>
          <w:tcPr>
            <w:tcW w:w="263" w:type="pct"/>
            <w:tcBorders>
              <w:top w:val="single" w:sz="4" w:space="0" w:color="auto"/>
              <w:left w:val="nil"/>
              <w:bottom w:val="single" w:sz="4" w:space="0" w:color="auto"/>
              <w:right w:val="single" w:sz="4" w:space="0" w:color="auto"/>
            </w:tcBorders>
            <w:shd w:val="clear" w:color="auto" w:fill="auto"/>
            <w:vAlign w:val="bottom"/>
            <w:hideMark/>
          </w:tcPr>
          <w:p w14:paraId="068D10B3"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Transferta per Buxhetet Familiare dhe Individet</w:t>
            </w:r>
          </w:p>
        </w:tc>
        <w:tc>
          <w:tcPr>
            <w:tcW w:w="262" w:type="pct"/>
            <w:tcBorders>
              <w:top w:val="single" w:sz="4" w:space="0" w:color="auto"/>
              <w:left w:val="nil"/>
              <w:bottom w:val="single" w:sz="4" w:space="0" w:color="auto"/>
              <w:right w:val="single" w:sz="4" w:space="0" w:color="auto"/>
            </w:tcBorders>
            <w:shd w:val="clear" w:color="auto" w:fill="auto"/>
            <w:vAlign w:val="bottom"/>
            <w:hideMark/>
          </w:tcPr>
          <w:p w14:paraId="068D10B4"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Shpenzime</w:t>
            </w:r>
            <w:r w:rsidRPr="00B1709E">
              <w:rPr>
                <w:rFonts w:ascii="Arial" w:eastAsia="Times New Roman" w:hAnsi="Arial" w:cs="Arial"/>
                <w:sz w:val="10"/>
                <w:szCs w:val="10"/>
                <w:lang w:val="sq-AL" w:eastAsia="sq-AL"/>
              </w:rPr>
              <w:br/>
              <w:t>Kapitale te Patrupezuara</w:t>
            </w:r>
          </w:p>
        </w:tc>
        <w:tc>
          <w:tcPr>
            <w:tcW w:w="255" w:type="pct"/>
            <w:tcBorders>
              <w:top w:val="single" w:sz="4" w:space="0" w:color="auto"/>
              <w:left w:val="nil"/>
              <w:bottom w:val="single" w:sz="4" w:space="0" w:color="auto"/>
              <w:right w:val="single" w:sz="4" w:space="0" w:color="auto"/>
            </w:tcBorders>
            <w:shd w:val="clear" w:color="auto" w:fill="auto"/>
            <w:vAlign w:val="bottom"/>
            <w:hideMark/>
          </w:tcPr>
          <w:p w14:paraId="068D10B5"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Shpenzime</w:t>
            </w:r>
            <w:r w:rsidRPr="00B1709E">
              <w:rPr>
                <w:rFonts w:ascii="Arial" w:eastAsia="Times New Roman" w:hAnsi="Arial" w:cs="Arial"/>
                <w:sz w:val="10"/>
                <w:szCs w:val="10"/>
                <w:lang w:val="sq-AL" w:eastAsia="sq-AL"/>
              </w:rPr>
              <w:br/>
              <w:t>Kapitale te Trupezuara</w:t>
            </w:r>
          </w:p>
        </w:tc>
        <w:tc>
          <w:tcPr>
            <w:tcW w:w="264" w:type="pct"/>
            <w:tcBorders>
              <w:top w:val="single" w:sz="4" w:space="0" w:color="auto"/>
              <w:left w:val="nil"/>
              <w:bottom w:val="single" w:sz="4" w:space="0" w:color="auto"/>
              <w:right w:val="single" w:sz="4" w:space="0" w:color="auto"/>
            </w:tcBorders>
            <w:shd w:val="clear" w:color="auto" w:fill="auto"/>
            <w:vAlign w:val="bottom"/>
            <w:hideMark/>
          </w:tcPr>
          <w:p w14:paraId="068D10B6"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Totali</w:t>
            </w:r>
          </w:p>
        </w:tc>
      </w:tr>
      <w:tr w:rsidR="00B1709E" w:rsidRPr="00B1709E" w14:paraId="068D10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0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158" w:type="pct"/>
            <w:tcBorders>
              <w:top w:val="nil"/>
              <w:left w:val="nil"/>
              <w:bottom w:val="dotted" w:sz="4" w:space="0" w:color="auto"/>
              <w:right w:val="single" w:sz="4" w:space="0" w:color="auto"/>
            </w:tcBorders>
            <w:shd w:val="clear" w:color="auto" w:fill="auto"/>
            <w:noWrap/>
            <w:vAlign w:val="bottom"/>
            <w:hideMark/>
          </w:tcPr>
          <w:p w14:paraId="068D10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0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e Presidentit</w:t>
            </w:r>
          </w:p>
        </w:tc>
        <w:tc>
          <w:tcPr>
            <w:tcW w:w="126" w:type="pct"/>
            <w:tcBorders>
              <w:top w:val="nil"/>
              <w:left w:val="nil"/>
              <w:bottom w:val="dotted" w:sz="4" w:space="0" w:color="auto"/>
              <w:right w:val="single" w:sz="4" w:space="0" w:color="auto"/>
            </w:tcBorders>
            <w:shd w:val="clear" w:color="auto" w:fill="auto"/>
            <w:noWrap/>
            <w:vAlign w:val="bottom"/>
            <w:hideMark/>
          </w:tcPr>
          <w:p w14:paraId="068D10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0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0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102,300</w:t>
            </w:r>
          </w:p>
        </w:tc>
        <w:tc>
          <w:tcPr>
            <w:tcW w:w="294" w:type="pct"/>
            <w:tcBorders>
              <w:top w:val="nil"/>
              <w:left w:val="nil"/>
              <w:bottom w:val="dotted" w:sz="4" w:space="0" w:color="auto"/>
              <w:right w:val="single" w:sz="4" w:space="0" w:color="auto"/>
            </w:tcBorders>
            <w:shd w:val="clear" w:color="auto" w:fill="auto"/>
            <w:noWrap/>
            <w:vAlign w:val="bottom"/>
            <w:hideMark/>
          </w:tcPr>
          <w:p w14:paraId="068D10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14,700</w:t>
            </w:r>
          </w:p>
        </w:tc>
        <w:tc>
          <w:tcPr>
            <w:tcW w:w="245" w:type="pct"/>
            <w:tcBorders>
              <w:top w:val="nil"/>
              <w:left w:val="nil"/>
              <w:bottom w:val="dotted" w:sz="4" w:space="0" w:color="auto"/>
              <w:right w:val="single" w:sz="4" w:space="0" w:color="auto"/>
            </w:tcBorders>
            <w:shd w:val="clear" w:color="auto" w:fill="auto"/>
            <w:noWrap/>
            <w:vAlign w:val="bottom"/>
            <w:hideMark/>
          </w:tcPr>
          <w:p w14:paraId="068D10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125,000</w:t>
            </w:r>
          </w:p>
        </w:tc>
        <w:tc>
          <w:tcPr>
            <w:tcW w:w="197" w:type="pct"/>
            <w:tcBorders>
              <w:top w:val="nil"/>
              <w:left w:val="nil"/>
              <w:bottom w:val="dotted" w:sz="4" w:space="0" w:color="auto"/>
              <w:right w:val="single" w:sz="4" w:space="0" w:color="auto"/>
            </w:tcBorders>
            <w:shd w:val="clear" w:color="auto" w:fill="auto"/>
            <w:noWrap/>
            <w:vAlign w:val="bottom"/>
            <w:hideMark/>
          </w:tcPr>
          <w:p w14:paraId="068D10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0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0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0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0C4"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068D10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w:t>
            </w:r>
          </w:p>
        </w:tc>
        <w:tc>
          <w:tcPr>
            <w:tcW w:w="264" w:type="pct"/>
            <w:tcBorders>
              <w:top w:val="nil"/>
              <w:left w:val="nil"/>
              <w:bottom w:val="dotted" w:sz="4" w:space="0" w:color="auto"/>
              <w:right w:val="single" w:sz="4" w:space="0" w:color="auto"/>
            </w:tcBorders>
            <w:shd w:val="clear" w:color="auto" w:fill="auto"/>
            <w:noWrap/>
            <w:vAlign w:val="bottom"/>
            <w:hideMark/>
          </w:tcPr>
          <w:p w14:paraId="068D10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248,000</w:t>
            </w:r>
          </w:p>
        </w:tc>
      </w:tr>
      <w:tr w:rsidR="00B1709E" w:rsidRPr="00B1709E" w14:paraId="068D10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0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158" w:type="pct"/>
            <w:tcBorders>
              <w:top w:val="nil"/>
              <w:left w:val="nil"/>
              <w:bottom w:val="dotted" w:sz="4" w:space="0" w:color="auto"/>
              <w:right w:val="single" w:sz="4" w:space="0" w:color="auto"/>
            </w:tcBorders>
            <w:shd w:val="clear" w:color="auto" w:fill="auto"/>
            <w:noWrap/>
            <w:vAlign w:val="bottom"/>
            <w:hideMark/>
          </w:tcPr>
          <w:p w14:paraId="068D10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0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0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0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0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0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0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0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0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0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0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0D4"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068D10D5"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64" w:type="pct"/>
            <w:tcBorders>
              <w:top w:val="nil"/>
              <w:left w:val="nil"/>
              <w:bottom w:val="dotted" w:sz="4" w:space="0" w:color="auto"/>
              <w:right w:val="single" w:sz="4" w:space="0" w:color="auto"/>
            </w:tcBorders>
            <w:shd w:val="clear" w:color="auto" w:fill="auto"/>
            <w:noWrap/>
            <w:vAlign w:val="bottom"/>
            <w:hideMark/>
          </w:tcPr>
          <w:p w14:paraId="068D10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0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0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158" w:type="pct"/>
            <w:tcBorders>
              <w:top w:val="nil"/>
              <w:left w:val="nil"/>
              <w:bottom w:val="dotted" w:sz="4" w:space="0" w:color="auto"/>
              <w:right w:val="single" w:sz="4" w:space="0" w:color="auto"/>
            </w:tcBorders>
            <w:shd w:val="clear" w:color="auto" w:fill="auto"/>
            <w:noWrap/>
            <w:vAlign w:val="bottom"/>
            <w:hideMark/>
          </w:tcPr>
          <w:p w14:paraId="068D10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0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0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0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0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0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0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0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0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0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0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0E4"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068D10E5"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64" w:type="pct"/>
            <w:tcBorders>
              <w:top w:val="nil"/>
              <w:left w:val="nil"/>
              <w:bottom w:val="dotted" w:sz="4" w:space="0" w:color="auto"/>
              <w:right w:val="single" w:sz="4" w:space="0" w:color="auto"/>
            </w:tcBorders>
            <w:shd w:val="clear" w:color="auto" w:fill="auto"/>
            <w:noWrap/>
            <w:vAlign w:val="bottom"/>
            <w:hideMark/>
          </w:tcPr>
          <w:p w14:paraId="068D10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0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0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158" w:type="pct"/>
            <w:tcBorders>
              <w:top w:val="nil"/>
              <w:left w:val="nil"/>
              <w:bottom w:val="dotted" w:sz="4" w:space="0" w:color="auto"/>
              <w:right w:val="single" w:sz="4" w:space="0" w:color="auto"/>
            </w:tcBorders>
            <w:shd w:val="clear" w:color="auto" w:fill="auto"/>
            <w:noWrap/>
            <w:vAlign w:val="bottom"/>
            <w:hideMark/>
          </w:tcPr>
          <w:p w14:paraId="068D10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0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0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0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0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0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0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0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0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0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0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0F4"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068D10F5"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64" w:type="pct"/>
            <w:tcBorders>
              <w:top w:val="nil"/>
              <w:left w:val="nil"/>
              <w:bottom w:val="dotted" w:sz="4" w:space="0" w:color="auto"/>
              <w:right w:val="single" w:sz="4" w:space="0" w:color="auto"/>
            </w:tcBorders>
            <w:shd w:val="clear" w:color="auto" w:fill="auto"/>
            <w:noWrap/>
            <w:vAlign w:val="bottom"/>
            <w:hideMark/>
          </w:tcPr>
          <w:p w14:paraId="068D10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0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0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158" w:type="pct"/>
            <w:tcBorders>
              <w:top w:val="nil"/>
              <w:left w:val="nil"/>
              <w:bottom w:val="nil"/>
              <w:right w:val="single" w:sz="4" w:space="0" w:color="auto"/>
            </w:tcBorders>
            <w:shd w:val="clear" w:color="auto" w:fill="auto"/>
            <w:noWrap/>
            <w:vAlign w:val="bottom"/>
            <w:hideMark/>
          </w:tcPr>
          <w:p w14:paraId="068D10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nil"/>
              <w:right w:val="single" w:sz="4" w:space="0" w:color="auto"/>
            </w:tcBorders>
            <w:shd w:val="clear" w:color="auto" w:fill="auto"/>
            <w:noWrap/>
            <w:vAlign w:val="bottom"/>
            <w:hideMark/>
          </w:tcPr>
          <w:p w14:paraId="068D10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0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0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0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0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0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1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1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1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1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104"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55" w:type="pct"/>
            <w:tcBorders>
              <w:top w:val="nil"/>
              <w:left w:val="nil"/>
              <w:bottom w:val="nil"/>
              <w:right w:val="single" w:sz="4" w:space="0" w:color="auto"/>
            </w:tcBorders>
            <w:shd w:val="clear" w:color="auto" w:fill="auto"/>
            <w:noWrap/>
            <w:vAlign w:val="bottom"/>
            <w:hideMark/>
          </w:tcPr>
          <w:p w14:paraId="068D1105"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64" w:type="pct"/>
            <w:tcBorders>
              <w:top w:val="nil"/>
              <w:left w:val="nil"/>
              <w:bottom w:val="nil"/>
              <w:right w:val="single" w:sz="4" w:space="0" w:color="auto"/>
            </w:tcBorders>
            <w:shd w:val="clear" w:color="auto" w:fill="auto"/>
            <w:noWrap/>
            <w:vAlign w:val="bottom"/>
            <w:hideMark/>
          </w:tcPr>
          <w:p w14:paraId="068D11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1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10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10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10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Presidenca</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1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1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10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102,300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10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14,700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10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125,000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11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11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11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11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11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11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1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248,000</w:t>
            </w:r>
          </w:p>
        </w:tc>
      </w:tr>
      <w:tr w:rsidR="00B1709E" w:rsidRPr="00B1709E" w14:paraId="068D11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nil"/>
              <w:left w:val="nil"/>
              <w:bottom w:val="dotted" w:sz="4" w:space="0" w:color="auto"/>
              <w:right w:val="single" w:sz="4" w:space="0" w:color="auto"/>
            </w:tcBorders>
            <w:shd w:val="clear" w:color="auto" w:fill="auto"/>
            <w:noWrap/>
            <w:vAlign w:val="bottom"/>
            <w:hideMark/>
          </w:tcPr>
          <w:p w14:paraId="068D11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1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1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1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224,328</w:t>
            </w:r>
          </w:p>
        </w:tc>
        <w:tc>
          <w:tcPr>
            <w:tcW w:w="294" w:type="pct"/>
            <w:tcBorders>
              <w:top w:val="nil"/>
              <w:left w:val="nil"/>
              <w:bottom w:val="dotted" w:sz="4" w:space="0" w:color="auto"/>
              <w:right w:val="single" w:sz="4" w:space="0" w:color="auto"/>
            </w:tcBorders>
            <w:shd w:val="clear" w:color="auto" w:fill="auto"/>
            <w:noWrap/>
            <w:vAlign w:val="bottom"/>
            <w:hideMark/>
          </w:tcPr>
          <w:p w14:paraId="068D11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37,000</w:t>
            </w:r>
          </w:p>
        </w:tc>
        <w:tc>
          <w:tcPr>
            <w:tcW w:w="245" w:type="pct"/>
            <w:tcBorders>
              <w:top w:val="nil"/>
              <w:left w:val="nil"/>
              <w:bottom w:val="dotted" w:sz="4" w:space="0" w:color="auto"/>
              <w:right w:val="single" w:sz="4" w:space="0" w:color="auto"/>
            </w:tcBorders>
            <w:shd w:val="clear" w:color="auto" w:fill="auto"/>
            <w:noWrap/>
            <w:vAlign w:val="bottom"/>
            <w:hideMark/>
          </w:tcPr>
          <w:p w14:paraId="068D11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157,703</w:t>
            </w:r>
          </w:p>
        </w:tc>
        <w:tc>
          <w:tcPr>
            <w:tcW w:w="197" w:type="pct"/>
            <w:tcBorders>
              <w:top w:val="nil"/>
              <w:left w:val="nil"/>
              <w:bottom w:val="dotted" w:sz="4" w:space="0" w:color="auto"/>
              <w:right w:val="single" w:sz="4" w:space="0" w:color="auto"/>
            </w:tcBorders>
            <w:shd w:val="clear" w:color="auto" w:fill="auto"/>
            <w:noWrap/>
            <w:vAlign w:val="bottom"/>
            <w:hideMark/>
          </w:tcPr>
          <w:p w14:paraId="068D11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97</w:t>
            </w:r>
          </w:p>
        </w:tc>
        <w:tc>
          <w:tcPr>
            <w:tcW w:w="263" w:type="pct"/>
            <w:tcBorders>
              <w:top w:val="nil"/>
              <w:left w:val="nil"/>
              <w:bottom w:val="dotted" w:sz="4" w:space="0" w:color="auto"/>
              <w:right w:val="single" w:sz="4" w:space="0" w:color="auto"/>
            </w:tcBorders>
            <w:shd w:val="clear" w:color="auto" w:fill="auto"/>
            <w:noWrap/>
            <w:vAlign w:val="bottom"/>
            <w:hideMark/>
          </w:tcPr>
          <w:p w14:paraId="068D11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180,000</w:t>
            </w:r>
          </w:p>
        </w:tc>
        <w:tc>
          <w:tcPr>
            <w:tcW w:w="264" w:type="pct"/>
            <w:tcBorders>
              <w:top w:val="nil"/>
              <w:left w:val="nil"/>
              <w:bottom w:val="dotted" w:sz="4" w:space="0" w:color="auto"/>
              <w:right w:val="single" w:sz="4" w:space="0" w:color="auto"/>
            </w:tcBorders>
            <w:shd w:val="clear" w:color="auto" w:fill="auto"/>
            <w:noWrap/>
            <w:vAlign w:val="bottom"/>
            <w:hideMark/>
          </w:tcPr>
          <w:p w14:paraId="068D11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599,128</w:t>
            </w:r>
          </w:p>
        </w:tc>
      </w:tr>
      <w:tr w:rsidR="00B1709E" w:rsidRPr="00B1709E" w14:paraId="068D11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nil"/>
              <w:left w:val="nil"/>
              <w:bottom w:val="dotted" w:sz="4" w:space="0" w:color="auto"/>
              <w:right w:val="single" w:sz="4" w:space="0" w:color="auto"/>
            </w:tcBorders>
            <w:shd w:val="clear" w:color="auto" w:fill="auto"/>
            <w:noWrap/>
            <w:vAlign w:val="bottom"/>
            <w:hideMark/>
          </w:tcPr>
          <w:p w14:paraId="068D11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1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1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1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1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1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nil"/>
              <w:left w:val="nil"/>
              <w:bottom w:val="dotted" w:sz="4" w:space="0" w:color="auto"/>
              <w:right w:val="single" w:sz="4" w:space="0" w:color="auto"/>
            </w:tcBorders>
            <w:shd w:val="clear" w:color="auto" w:fill="auto"/>
            <w:noWrap/>
            <w:vAlign w:val="bottom"/>
            <w:hideMark/>
          </w:tcPr>
          <w:p w14:paraId="068D11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1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1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1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1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1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nil"/>
              <w:left w:val="nil"/>
              <w:bottom w:val="dotted" w:sz="4" w:space="0" w:color="auto"/>
              <w:right w:val="single" w:sz="4" w:space="0" w:color="auto"/>
            </w:tcBorders>
            <w:shd w:val="clear" w:color="auto" w:fill="auto"/>
            <w:noWrap/>
            <w:vAlign w:val="bottom"/>
            <w:hideMark/>
          </w:tcPr>
          <w:p w14:paraId="068D11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1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1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1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1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1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1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nil"/>
              <w:left w:val="nil"/>
              <w:bottom w:val="nil"/>
              <w:right w:val="single" w:sz="4" w:space="0" w:color="auto"/>
            </w:tcBorders>
            <w:shd w:val="clear" w:color="auto" w:fill="auto"/>
            <w:noWrap/>
            <w:vAlign w:val="bottom"/>
            <w:hideMark/>
          </w:tcPr>
          <w:p w14:paraId="068D11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1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ted" w:sz="4" w:space="0" w:color="auto"/>
              <w:right w:val="single" w:sz="4" w:space="0" w:color="auto"/>
            </w:tcBorders>
            <w:shd w:val="clear" w:color="auto" w:fill="auto"/>
            <w:noWrap/>
            <w:vAlign w:val="bottom"/>
            <w:hideMark/>
          </w:tcPr>
          <w:p w14:paraId="068D11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1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1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1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1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1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1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1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1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1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1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7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11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dotted" w:sz="4" w:space="0" w:color="auto"/>
              <w:left w:val="nil"/>
              <w:bottom w:val="nil"/>
              <w:right w:val="single" w:sz="4" w:space="0" w:color="auto"/>
            </w:tcBorders>
            <w:shd w:val="clear" w:color="auto" w:fill="auto"/>
            <w:noWrap/>
            <w:vAlign w:val="bottom"/>
            <w:hideMark/>
          </w:tcPr>
          <w:p w14:paraId="068D11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1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Ligjvenese</w:t>
            </w:r>
          </w:p>
        </w:tc>
        <w:tc>
          <w:tcPr>
            <w:tcW w:w="126" w:type="pct"/>
            <w:tcBorders>
              <w:top w:val="dotted" w:sz="4" w:space="0" w:color="auto"/>
              <w:left w:val="nil"/>
              <w:bottom w:val="nil"/>
              <w:right w:val="single" w:sz="4" w:space="0" w:color="auto"/>
            </w:tcBorders>
            <w:shd w:val="clear" w:color="auto" w:fill="auto"/>
            <w:noWrap/>
            <w:vAlign w:val="bottom"/>
            <w:hideMark/>
          </w:tcPr>
          <w:p w14:paraId="068D11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1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nil"/>
              <w:right w:val="single" w:sz="4" w:space="0" w:color="auto"/>
            </w:tcBorders>
            <w:shd w:val="clear" w:color="auto" w:fill="auto"/>
            <w:noWrap/>
            <w:vAlign w:val="bottom"/>
            <w:hideMark/>
          </w:tcPr>
          <w:p w14:paraId="068D11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332,000</w:t>
            </w:r>
          </w:p>
        </w:tc>
        <w:tc>
          <w:tcPr>
            <w:tcW w:w="294" w:type="pct"/>
            <w:tcBorders>
              <w:top w:val="dotted" w:sz="4" w:space="0" w:color="auto"/>
              <w:left w:val="nil"/>
              <w:bottom w:val="nil"/>
              <w:right w:val="single" w:sz="4" w:space="0" w:color="auto"/>
            </w:tcBorders>
            <w:shd w:val="clear" w:color="auto" w:fill="auto"/>
            <w:noWrap/>
            <w:vAlign w:val="bottom"/>
            <w:hideMark/>
          </w:tcPr>
          <w:p w14:paraId="068D11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47,000</w:t>
            </w:r>
          </w:p>
        </w:tc>
        <w:tc>
          <w:tcPr>
            <w:tcW w:w="245" w:type="pct"/>
            <w:tcBorders>
              <w:top w:val="dotted" w:sz="4" w:space="0" w:color="auto"/>
              <w:left w:val="nil"/>
              <w:bottom w:val="nil"/>
              <w:right w:val="single" w:sz="4" w:space="0" w:color="auto"/>
            </w:tcBorders>
            <w:shd w:val="clear" w:color="auto" w:fill="auto"/>
            <w:noWrap/>
            <w:vAlign w:val="bottom"/>
            <w:hideMark/>
          </w:tcPr>
          <w:p w14:paraId="068D11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330,660</w:t>
            </w:r>
          </w:p>
        </w:tc>
        <w:tc>
          <w:tcPr>
            <w:tcW w:w="197" w:type="pct"/>
            <w:tcBorders>
              <w:top w:val="dotted" w:sz="4" w:space="0" w:color="auto"/>
              <w:left w:val="nil"/>
              <w:bottom w:val="nil"/>
              <w:right w:val="single" w:sz="4" w:space="0" w:color="auto"/>
            </w:tcBorders>
            <w:shd w:val="clear" w:color="auto" w:fill="auto"/>
            <w:noWrap/>
            <w:vAlign w:val="bottom"/>
            <w:hideMark/>
          </w:tcPr>
          <w:p w14:paraId="068D11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11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11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w:t>
            </w:r>
          </w:p>
        </w:tc>
        <w:tc>
          <w:tcPr>
            <w:tcW w:w="263" w:type="pct"/>
            <w:tcBorders>
              <w:top w:val="dotted" w:sz="4" w:space="0" w:color="auto"/>
              <w:left w:val="nil"/>
              <w:bottom w:val="nil"/>
              <w:right w:val="single" w:sz="4" w:space="0" w:color="auto"/>
            </w:tcBorders>
            <w:shd w:val="clear" w:color="auto" w:fill="auto"/>
            <w:noWrap/>
            <w:vAlign w:val="bottom"/>
            <w:hideMark/>
          </w:tcPr>
          <w:p w14:paraId="068D11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11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11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11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724,660</w:t>
            </w:r>
          </w:p>
        </w:tc>
      </w:tr>
      <w:tr w:rsidR="00B1709E" w:rsidRPr="00B1709E" w14:paraId="068D118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11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dotted" w:sz="4" w:space="0" w:color="auto"/>
              <w:left w:val="nil"/>
              <w:bottom w:val="nil"/>
              <w:right w:val="single" w:sz="4" w:space="0" w:color="auto"/>
            </w:tcBorders>
            <w:shd w:val="clear" w:color="auto" w:fill="auto"/>
            <w:noWrap/>
            <w:vAlign w:val="bottom"/>
            <w:hideMark/>
          </w:tcPr>
          <w:p w14:paraId="068D11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1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11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1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nil"/>
              <w:right w:val="single" w:sz="4" w:space="0" w:color="auto"/>
            </w:tcBorders>
            <w:shd w:val="clear" w:color="auto" w:fill="auto"/>
            <w:noWrap/>
            <w:vAlign w:val="bottom"/>
            <w:hideMark/>
          </w:tcPr>
          <w:p w14:paraId="068D11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11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11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11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11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11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11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11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11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11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9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11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dotted" w:sz="4" w:space="0" w:color="auto"/>
              <w:left w:val="nil"/>
              <w:bottom w:val="nil"/>
              <w:right w:val="single" w:sz="4" w:space="0" w:color="auto"/>
            </w:tcBorders>
            <w:shd w:val="clear" w:color="auto" w:fill="auto"/>
            <w:noWrap/>
            <w:vAlign w:val="bottom"/>
            <w:hideMark/>
          </w:tcPr>
          <w:p w14:paraId="068D11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1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11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1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nil"/>
              <w:right w:val="single" w:sz="4" w:space="0" w:color="auto"/>
            </w:tcBorders>
            <w:shd w:val="clear" w:color="auto" w:fill="auto"/>
            <w:noWrap/>
            <w:vAlign w:val="bottom"/>
            <w:hideMark/>
          </w:tcPr>
          <w:p w14:paraId="068D11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11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11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11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11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11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11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11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11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11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A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11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dotted" w:sz="4" w:space="0" w:color="auto"/>
              <w:left w:val="nil"/>
              <w:bottom w:val="nil"/>
              <w:right w:val="single" w:sz="4" w:space="0" w:color="auto"/>
            </w:tcBorders>
            <w:shd w:val="clear" w:color="auto" w:fill="auto"/>
            <w:noWrap/>
            <w:vAlign w:val="bottom"/>
            <w:hideMark/>
          </w:tcPr>
          <w:p w14:paraId="068D11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1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11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1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nil"/>
              <w:right w:val="single" w:sz="4" w:space="0" w:color="auto"/>
            </w:tcBorders>
            <w:shd w:val="clear" w:color="auto" w:fill="auto"/>
            <w:noWrap/>
            <w:vAlign w:val="bottom"/>
            <w:hideMark/>
          </w:tcPr>
          <w:p w14:paraId="068D11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11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11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11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11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11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11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11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11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11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B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11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158" w:type="pct"/>
            <w:tcBorders>
              <w:top w:val="dotted" w:sz="4" w:space="0" w:color="auto"/>
              <w:left w:val="nil"/>
              <w:bottom w:val="nil"/>
              <w:right w:val="single" w:sz="4" w:space="0" w:color="auto"/>
            </w:tcBorders>
            <w:shd w:val="clear" w:color="auto" w:fill="auto"/>
            <w:noWrap/>
            <w:vAlign w:val="bottom"/>
            <w:hideMark/>
          </w:tcPr>
          <w:p w14:paraId="068D11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1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11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1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nil"/>
              <w:right w:val="single" w:sz="4" w:space="0" w:color="auto"/>
            </w:tcBorders>
            <w:shd w:val="clear" w:color="auto" w:fill="auto"/>
            <w:noWrap/>
            <w:vAlign w:val="bottom"/>
            <w:hideMark/>
          </w:tcPr>
          <w:p w14:paraId="068D11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11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11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11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11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11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11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11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11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11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1C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1B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1B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1B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Kuvendi</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1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1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1B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556,328</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1B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84,000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1B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488,363</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1C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1C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1C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15,097</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1C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1C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1C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1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1,323,788</w:t>
            </w:r>
          </w:p>
        </w:tc>
      </w:tr>
      <w:tr w:rsidR="00B1709E" w:rsidRPr="00B1709E" w14:paraId="068D11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158" w:type="pct"/>
            <w:tcBorders>
              <w:top w:val="nil"/>
              <w:left w:val="nil"/>
              <w:bottom w:val="dotted" w:sz="4" w:space="0" w:color="auto"/>
              <w:right w:val="single" w:sz="4" w:space="0" w:color="auto"/>
            </w:tcBorders>
            <w:shd w:val="clear" w:color="auto" w:fill="auto"/>
            <w:noWrap/>
            <w:vAlign w:val="bottom"/>
            <w:hideMark/>
          </w:tcPr>
          <w:p w14:paraId="068D11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1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1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1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228,000</w:t>
            </w:r>
          </w:p>
        </w:tc>
        <w:tc>
          <w:tcPr>
            <w:tcW w:w="294" w:type="pct"/>
            <w:tcBorders>
              <w:top w:val="nil"/>
              <w:left w:val="nil"/>
              <w:bottom w:val="dotted" w:sz="4" w:space="0" w:color="auto"/>
              <w:right w:val="single" w:sz="4" w:space="0" w:color="auto"/>
            </w:tcBorders>
            <w:shd w:val="clear" w:color="auto" w:fill="auto"/>
            <w:noWrap/>
            <w:vAlign w:val="bottom"/>
            <w:hideMark/>
          </w:tcPr>
          <w:p w14:paraId="068D11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29,000</w:t>
            </w:r>
          </w:p>
        </w:tc>
        <w:tc>
          <w:tcPr>
            <w:tcW w:w="245" w:type="pct"/>
            <w:tcBorders>
              <w:top w:val="nil"/>
              <w:left w:val="nil"/>
              <w:bottom w:val="dotted" w:sz="4" w:space="0" w:color="auto"/>
              <w:right w:val="single" w:sz="4" w:space="0" w:color="auto"/>
            </w:tcBorders>
            <w:shd w:val="clear" w:color="auto" w:fill="auto"/>
            <w:noWrap/>
            <w:vAlign w:val="bottom"/>
            <w:hideMark/>
          </w:tcPr>
          <w:p w14:paraId="068D11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148,000</w:t>
            </w:r>
          </w:p>
        </w:tc>
        <w:tc>
          <w:tcPr>
            <w:tcW w:w="197" w:type="pct"/>
            <w:tcBorders>
              <w:top w:val="nil"/>
              <w:left w:val="nil"/>
              <w:bottom w:val="dotted" w:sz="4" w:space="0" w:color="auto"/>
              <w:right w:val="single" w:sz="4" w:space="0" w:color="auto"/>
            </w:tcBorders>
            <w:shd w:val="clear" w:color="auto" w:fill="auto"/>
            <w:noWrap/>
            <w:vAlign w:val="bottom"/>
            <w:hideMark/>
          </w:tcPr>
          <w:p w14:paraId="068D11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65,000</w:t>
            </w:r>
          </w:p>
        </w:tc>
        <w:tc>
          <w:tcPr>
            <w:tcW w:w="263" w:type="pct"/>
            <w:tcBorders>
              <w:top w:val="nil"/>
              <w:left w:val="nil"/>
              <w:bottom w:val="dotted" w:sz="4" w:space="0" w:color="auto"/>
              <w:right w:val="single" w:sz="4" w:space="0" w:color="auto"/>
            </w:tcBorders>
            <w:shd w:val="clear" w:color="auto" w:fill="auto"/>
            <w:noWrap/>
            <w:vAlign w:val="bottom"/>
            <w:hideMark/>
          </w:tcPr>
          <w:p w14:paraId="068D11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157,000</w:t>
            </w:r>
          </w:p>
        </w:tc>
        <w:tc>
          <w:tcPr>
            <w:tcW w:w="264" w:type="pct"/>
            <w:tcBorders>
              <w:top w:val="nil"/>
              <w:left w:val="nil"/>
              <w:bottom w:val="dotted" w:sz="4" w:space="0" w:color="auto"/>
              <w:right w:val="single" w:sz="4" w:space="0" w:color="auto"/>
            </w:tcBorders>
            <w:shd w:val="clear" w:color="auto" w:fill="auto"/>
            <w:noWrap/>
            <w:vAlign w:val="bottom"/>
            <w:hideMark/>
          </w:tcPr>
          <w:p w14:paraId="068D11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627,000</w:t>
            </w:r>
          </w:p>
        </w:tc>
      </w:tr>
      <w:tr w:rsidR="00B1709E" w:rsidRPr="00B1709E" w14:paraId="068D11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158" w:type="pct"/>
            <w:tcBorders>
              <w:top w:val="nil"/>
              <w:left w:val="nil"/>
              <w:bottom w:val="dotted" w:sz="4" w:space="0" w:color="auto"/>
              <w:right w:val="single" w:sz="4" w:space="0" w:color="auto"/>
            </w:tcBorders>
            <w:shd w:val="clear" w:color="auto" w:fill="auto"/>
            <w:noWrap/>
            <w:vAlign w:val="bottom"/>
            <w:hideMark/>
          </w:tcPr>
          <w:p w14:paraId="068D11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1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1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1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1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330,000</w:t>
            </w:r>
          </w:p>
        </w:tc>
        <w:tc>
          <w:tcPr>
            <w:tcW w:w="264" w:type="pct"/>
            <w:tcBorders>
              <w:top w:val="nil"/>
              <w:left w:val="nil"/>
              <w:bottom w:val="dotted" w:sz="4" w:space="0" w:color="auto"/>
              <w:right w:val="single" w:sz="4" w:space="0" w:color="auto"/>
            </w:tcBorders>
            <w:shd w:val="clear" w:color="auto" w:fill="auto"/>
            <w:noWrap/>
            <w:vAlign w:val="bottom"/>
            <w:hideMark/>
          </w:tcPr>
          <w:p w14:paraId="068D11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330,000</w:t>
            </w:r>
          </w:p>
        </w:tc>
      </w:tr>
      <w:tr w:rsidR="00B1709E" w:rsidRPr="00B1709E" w14:paraId="068D11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158" w:type="pct"/>
            <w:tcBorders>
              <w:top w:val="nil"/>
              <w:left w:val="nil"/>
              <w:bottom w:val="dotted" w:sz="4" w:space="0" w:color="auto"/>
              <w:right w:val="single" w:sz="4" w:space="0" w:color="auto"/>
            </w:tcBorders>
            <w:shd w:val="clear" w:color="auto" w:fill="auto"/>
            <w:noWrap/>
            <w:vAlign w:val="bottom"/>
            <w:hideMark/>
          </w:tcPr>
          <w:p w14:paraId="068D11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1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1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1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1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1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1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1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1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1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1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158" w:type="pct"/>
            <w:tcBorders>
              <w:top w:val="nil"/>
              <w:left w:val="nil"/>
              <w:bottom w:val="dotted" w:sz="4" w:space="0" w:color="auto"/>
              <w:right w:val="single" w:sz="4" w:space="0" w:color="auto"/>
            </w:tcBorders>
            <w:shd w:val="clear" w:color="auto" w:fill="auto"/>
            <w:noWrap/>
            <w:vAlign w:val="bottom"/>
            <w:hideMark/>
          </w:tcPr>
          <w:p w14:paraId="068D11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1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1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1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1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1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1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43,000</w:t>
            </w:r>
          </w:p>
        </w:tc>
        <w:tc>
          <w:tcPr>
            <w:tcW w:w="264" w:type="pct"/>
            <w:tcBorders>
              <w:top w:val="nil"/>
              <w:left w:val="nil"/>
              <w:bottom w:val="dotted" w:sz="4" w:space="0" w:color="auto"/>
              <w:right w:val="single" w:sz="4" w:space="0" w:color="auto"/>
            </w:tcBorders>
            <w:shd w:val="clear" w:color="auto" w:fill="auto"/>
            <w:noWrap/>
            <w:vAlign w:val="bottom"/>
            <w:hideMark/>
          </w:tcPr>
          <w:p w14:paraId="068D12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43,000</w:t>
            </w:r>
          </w:p>
        </w:tc>
      </w:tr>
      <w:tr w:rsidR="00B1709E" w:rsidRPr="00B1709E" w14:paraId="068D12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3</w:t>
            </w:r>
          </w:p>
        </w:tc>
        <w:tc>
          <w:tcPr>
            <w:tcW w:w="158" w:type="pct"/>
            <w:tcBorders>
              <w:top w:val="nil"/>
              <w:left w:val="nil"/>
              <w:bottom w:val="dotDash" w:sz="4" w:space="0" w:color="auto"/>
              <w:right w:val="single" w:sz="4" w:space="0" w:color="auto"/>
            </w:tcBorders>
            <w:shd w:val="clear" w:color="auto" w:fill="auto"/>
            <w:noWrap/>
            <w:vAlign w:val="bottom"/>
            <w:hideMark/>
          </w:tcPr>
          <w:p w14:paraId="068D12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Dash" w:sz="4" w:space="0" w:color="auto"/>
              <w:right w:val="single" w:sz="4" w:space="0" w:color="auto"/>
            </w:tcBorders>
            <w:shd w:val="clear" w:color="auto" w:fill="auto"/>
            <w:noWrap/>
            <w:vAlign w:val="bottom"/>
            <w:hideMark/>
          </w:tcPr>
          <w:p w14:paraId="068D12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2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2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2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2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2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2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2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2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2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2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2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2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2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21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w:t>
            </w:r>
          </w:p>
        </w:tc>
        <w:tc>
          <w:tcPr>
            <w:tcW w:w="158" w:type="pct"/>
            <w:tcBorders>
              <w:top w:val="nil"/>
              <w:left w:val="nil"/>
              <w:bottom w:val="single" w:sz="4" w:space="0" w:color="auto"/>
              <w:right w:val="single" w:sz="4" w:space="0" w:color="auto"/>
            </w:tcBorders>
            <w:shd w:val="clear" w:color="auto" w:fill="auto"/>
            <w:noWrap/>
            <w:vAlign w:val="bottom"/>
            <w:hideMark/>
          </w:tcPr>
          <w:p w14:paraId="068D121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121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Kryeministria</w:t>
            </w:r>
          </w:p>
        </w:tc>
        <w:tc>
          <w:tcPr>
            <w:tcW w:w="126" w:type="pct"/>
            <w:tcBorders>
              <w:top w:val="dotted" w:sz="4" w:space="0" w:color="auto"/>
              <w:left w:val="nil"/>
              <w:bottom w:val="dotDash" w:sz="4" w:space="0" w:color="auto"/>
              <w:right w:val="single" w:sz="4" w:space="0" w:color="auto"/>
            </w:tcBorders>
            <w:shd w:val="clear" w:color="auto" w:fill="auto"/>
            <w:noWrap/>
            <w:vAlign w:val="bottom"/>
            <w:hideMark/>
          </w:tcPr>
          <w:p w14:paraId="068D12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12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121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228,000</w:t>
            </w:r>
          </w:p>
        </w:tc>
        <w:tc>
          <w:tcPr>
            <w:tcW w:w="294" w:type="pct"/>
            <w:tcBorders>
              <w:top w:val="nil"/>
              <w:left w:val="nil"/>
              <w:bottom w:val="single" w:sz="4" w:space="0" w:color="auto"/>
              <w:right w:val="single" w:sz="4" w:space="0" w:color="auto"/>
            </w:tcBorders>
            <w:shd w:val="clear" w:color="auto" w:fill="auto"/>
            <w:noWrap/>
            <w:vAlign w:val="bottom"/>
            <w:hideMark/>
          </w:tcPr>
          <w:p w14:paraId="068D121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29,000</w:t>
            </w:r>
          </w:p>
        </w:tc>
        <w:tc>
          <w:tcPr>
            <w:tcW w:w="245" w:type="pct"/>
            <w:tcBorders>
              <w:top w:val="nil"/>
              <w:left w:val="nil"/>
              <w:bottom w:val="single" w:sz="4" w:space="0" w:color="auto"/>
              <w:right w:val="single" w:sz="4" w:space="0" w:color="auto"/>
            </w:tcBorders>
            <w:shd w:val="clear" w:color="auto" w:fill="auto"/>
            <w:noWrap/>
            <w:vAlign w:val="bottom"/>
            <w:hideMark/>
          </w:tcPr>
          <w:p w14:paraId="068D121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148,000</w:t>
            </w:r>
          </w:p>
        </w:tc>
        <w:tc>
          <w:tcPr>
            <w:tcW w:w="197" w:type="pct"/>
            <w:tcBorders>
              <w:top w:val="nil"/>
              <w:left w:val="nil"/>
              <w:bottom w:val="single" w:sz="4" w:space="0" w:color="auto"/>
              <w:right w:val="single" w:sz="4" w:space="0" w:color="auto"/>
            </w:tcBorders>
            <w:shd w:val="clear" w:color="auto" w:fill="auto"/>
            <w:noWrap/>
            <w:vAlign w:val="bottom"/>
            <w:hideMark/>
          </w:tcPr>
          <w:p w14:paraId="068D122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122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nil"/>
              <w:left w:val="nil"/>
              <w:bottom w:val="single" w:sz="4" w:space="0" w:color="auto"/>
              <w:right w:val="single" w:sz="4" w:space="0" w:color="auto"/>
            </w:tcBorders>
            <w:shd w:val="clear" w:color="auto" w:fill="auto"/>
            <w:noWrap/>
            <w:vAlign w:val="bottom"/>
            <w:hideMark/>
          </w:tcPr>
          <w:p w14:paraId="068D122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65,000</w:t>
            </w:r>
          </w:p>
        </w:tc>
        <w:tc>
          <w:tcPr>
            <w:tcW w:w="263" w:type="pct"/>
            <w:tcBorders>
              <w:top w:val="nil"/>
              <w:left w:val="nil"/>
              <w:bottom w:val="single" w:sz="4" w:space="0" w:color="auto"/>
              <w:right w:val="single" w:sz="4" w:space="0" w:color="auto"/>
            </w:tcBorders>
            <w:shd w:val="clear" w:color="auto" w:fill="auto"/>
            <w:noWrap/>
            <w:vAlign w:val="bottom"/>
            <w:hideMark/>
          </w:tcPr>
          <w:p w14:paraId="068D122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nil"/>
              <w:left w:val="nil"/>
              <w:bottom w:val="single" w:sz="4" w:space="0" w:color="auto"/>
              <w:right w:val="single" w:sz="4" w:space="0" w:color="auto"/>
            </w:tcBorders>
            <w:shd w:val="clear" w:color="auto" w:fill="auto"/>
            <w:noWrap/>
            <w:vAlign w:val="bottom"/>
            <w:hideMark/>
          </w:tcPr>
          <w:p w14:paraId="068D122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122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530,000</w:t>
            </w:r>
          </w:p>
        </w:tc>
        <w:tc>
          <w:tcPr>
            <w:tcW w:w="264" w:type="pct"/>
            <w:tcBorders>
              <w:top w:val="nil"/>
              <w:left w:val="nil"/>
              <w:bottom w:val="single" w:sz="4" w:space="0" w:color="auto"/>
              <w:right w:val="single" w:sz="4" w:space="0" w:color="auto"/>
            </w:tcBorders>
            <w:shd w:val="clear" w:color="auto" w:fill="auto"/>
            <w:noWrap/>
            <w:vAlign w:val="bottom"/>
            <w:hideMark/>
          </w:tcPr>
          <w:p w14:paraId="068D12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1,000,000</w:t>
            </w:r>
          </w:p>
        </w:tc>
      </w:tr>
      <w:tr w:rsidR="00B1709E" w:rsidRPr="00B1709E" w14:paraId="068D12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2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single" w:sz="4" w:space="0" w:color="auto"/>
              <w:left w:val="nil"/>
              <w:bottom w:val="dotted" w:sz="4" w:space="0" w:color="auto"/>
              <w:right w:val="single" w:sz="4" w:space="0" w:color="auto"/>
            </w:tcBorders>
            <w:shd w:val="clear" w:color="auto" w:fill="auto"/>
            <w:noWrap/>
            <w:vAlign w:val="bottom"/>
            <w:hideMark/>
          </w:tcPr>
          <w:p w14:paraId="068D12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2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2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260,100</w:t>
            </w:r>
          </w:p>
        </w:tc>
        <w:tc>
          <w:tcPr>
            <w:tcW w:w="294" w:type="pct"/>
            <w:tcBorders>
              <w:top w:val="nil"/>
              <w:left w:val="nil"/>
              <w:bottom w:val="dotted" w:sz="4" w:space="0" w:color="auto"/>
              <w:right w:val="single" w:sz="4" w:space="0" w:color="auto"/>
            </w:tcBorders>
            <w:shd w:val="clear" w:color="auto" w:fill="auto"/>
            <w:noWrap/>
            <w:vAlign w:val="bottom"/>
            <w:hideMark/>
          </w:tcPr>
          <w:p w14:paraId="068D12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51,900</w:t>
            </w:r>
          </w:p>
        </w:tc>
        <w:tc>
          <w:tcPr>
            <w:tcW w:w="245" w:type="pct"/>
            <w:tcBorders>
              <w:top w:val="nil"/>
              <w:left w:val="nil"/>
              <w:bottom w:val="dotted" w:sz="4" w:space="0" w:color="auto"/>
              <w:right w:val="single" w:sz="4" w:space="0" w:color="auto"/>
            </w:tcBorders>
            <w:shd w:val="clear" w:color="auto" w:fill="auto"/>
            <w:noWrap/>
            <w:vAlign w:val="bottom"/>
            <w:hideMark/>
          </w:tcPr>
          <w:p w14:paraId="068D12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54,292</w:t>
            </w:r>
          </w:p>
        </w:tc>
        <w:tc>
          <w:tcPr>
            <w:tcW w:w="197" w:type="pct"/>
            <w:tcBorders>
              <w:top w:val="nil"/>
              <w:left w:val="nil"/>
              <w:bottom w:val="dotted" w:sz="4" w:space="0" w:color="auto"/>
              <w:right w:val="single" w:sz="4" w:space="0" w:color="auto"/>
            </w:tcBorders>
            <w:shd w:val="clear" w:color="auto" w:fill="auto"/>
            <w:noWrap/>
            <w:vAlign w:val="bottom"/>
            <w:hideMark/>
          </w:tcPr>
          <w:p w14:paraId="068D12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19,280</w:t>
            </w:r>
          </w:p>
        </w:tc>
        <w:tc>
          <w:tcPr>
            <w:tcW w:w="263" w:type="pct"/>
            <w:tcBorders>
              <w:top w:val="nil"/>
              <w:left w:val="nil"/>
              <w:bottom w:val="dotted" w:sz="4" w:space="0" w:color="auto"/>
              <w:right w:val="single" w:sz="4" w:space="0" w:color="auto"/>
            </w:tcBorders>
            <w:shd w:val="clear" w:color="auto" w:fill="auto"/>
            <w:noWrap/>
            <w:vAlign w:val="bottom"/>
            <w:hideMark/>
          </w:tcPr>
          <w:p w14:paraId="068D12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720</w:t>
            </w:r>
          </w:p>
        </w:tc>
        <w:tc>
          <w:tcPr>
            <w:tcW w:w="262" w:type="pct"/>
            <w:tcBorders>
              <w:top w:val="nil"/>
              <w:left w:val="nil"/>
              <w:bottom w:val="dotted" w:sz="4" w:space="0" w:color="auto"/>
              <w:right w:val="single" w:sz="4" w:space="0" w:color="auto"/>
            </w:tcBorders>
            <w:shd w:val="clear" w:color="auto" w:fill="auto"/>
            <w:noWrap/>
            <w:vAlign w:val="bottom"/>
            <w:hideMark/>
          </w:tcPr>
          <w:p w14:paraId="068D12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w:t>
            </w:r>
          </w:p>
        </w:tc>
        <w:tc>
          <w:tcPr>
            <w:tcW w:w="264" w:type="pct"/>
            <w:tcBorders>
              <w:top w:val="nil"/>
              <w:left w:val="nil"/>
              <w:bottom w:val="dotted" w:sz="4" w:space="0" w:color="auto"/>
              <w:right w:val="single" w:sz="4" w:space="0" w:color="auto"/>
            </w:tcBorders>
            <w:shd w:val="clear" w:color="auto" w:fill="auto"/>
            <w:noWrap/>
            <w:vAlign w:val="bottom"/>
            <w:hideMark/>
          </w:tcPr>
          <w:p w14:paraId="068D12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391,292</w:t>
            </w:r>
          </w:p>
        </w:tc>
      </w:tr>
      <w:tr w:rsidR="00B1709E" w:rsidRPr="00B1709E" w14:paraId="068D12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2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2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2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2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2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2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2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2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2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2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2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2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7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2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nil"/>
              <w:right w:val="single" w:sz="4" w:space="0" w:color="auto"/>
            </w:tcBorders>
            <w:shd w:val="clear" w:color="auto" w:fill="auto"/>
            <w:noWrap/>
            <w:vAlign w:val="bottom"/>
            <w:hideMark/>
          </w:tcPr>
          <w:p w14:paraId="068D12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12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2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2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2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2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2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2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2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2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2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2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2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2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8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2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2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2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Siguria ushqimore dhe mbrojtja e konsumatorit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2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2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2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543,769</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2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92,331</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2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740,900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2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2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2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2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2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2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2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1,377,000</w:t>
            </w:r>
          </w:p>
        </w:tc>
      </w:tr>
      <w:tr w:rsidR="00B1709E" w:rsidRPr="00B1709E" w14:paraId="068D12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04220</w:t>
            </w:r>
          </w:p>
        </w:tc>
        <w:tc>
          <w:tcPr>
            <w:tcW w:w="1607" w:type="pct"/>
            <w:tcBorders>
              <w:top w:val="nil"/>
              <w:left w:val="nil"/>
              <w:bottom w:val="dotted" w:sz="4" w:space="0" w:color="auto"/>
              <w:right w:val="single" w:sz="4" w:space="0" w:color="auto"/>
            </w:tcBorders>
            <w:shd w:val="clear" w:color="auto" w:fill="auto"/>
            <w:noWrap/>
            <w:vAlign w:val="bottom"/>
            <w:hideMark/>
          </w:tcPr>
          <w:p w14:paraId="068D12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2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2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297,918</w:t>
            </w:r>
          </w:p>
        </w:tc>
        <w:tc>
          <w:tcPr>
            <w:tcW w:w="264" w:type="pct"/>
            <w:tcBorders>
              <w:top w:val="nil"/>
              <w:left w:val="nil"/>
              <w:bottom w:val="dotted" w:sz="4" w:space="0" w:color="auto"/>
              <w:right w:val="single" w:sz="4" w:space="0" w:color="auto"/>
            </w:tcBorders>
            <w:shd w:val="clear" w:color="auto" w:fill="auto"/>
            <w:noWrap/>
            <w:vAlign w:val="bottom"/>
            <w:hideMark/>
          </w:tcPr>
          <w:p w14:paraId="068D12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297,918</w:t>
            </w:r>
          </w:p>
        </w:tc>
      </w:tr>
      <w:tr w:rsidR="00B1709E" w:rsidRPr="00B1709E" w14:paraId="068D12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04220</w:t>
            </w:r>
          </w:p>
        </w:tc>
        <w:tc>
          <w:tcPr>
            <w:tcW w:w="1607" w:type="pct"/>
            <w:tcBorders>
              <w:top w:val="nil"/>
              <w:left w:val="nil"/>
              <w:bottom w:val="dotted" w:sz="4" w:space="0" w:color="auto"/>
              <w:right w:val="single" w:sz="4" w:space="0" w:color="auto"/>
            </w:tcBorders>
            <w:shd w:val="clear" w:color="auto" w:fill="auto"/>
            <w:noWrap/>
            <w:vAlign w:val="bottom"/>
            <w:hideMark/>
          </w:tcPr>
          <w:p w14:paraId="068D12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2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2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63,975</w:t>
            </w:r>
          </w:p>
        </w:tc>
        <w:tc>
          <w:tcPr>
            <w:tcW w:w="264" w:type="pct"/>
            <w:tcBorders>
              <w:top w:val="nil"/>
              <w:left w:val="nil"/>
              <w:bottom w:val="dotted" w:sz="4" w:space="0" w:color="auto"/>
              <w:right w:val="single" w:sz="4" w:space="0" w:color="auto"/>
            </w:tcBorders>
            <w:shd w:val="clear" w:color="auto" w:fill="auto"/>
            <w:noWrap/>
            <w:vAlign w:val="bottom"/>
            <w:hideMark/>
          </w:tcPr>
          <w:p w14:paraId="068D12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63,975</w:t>
            </w:r>
          </w:p>
        </w:tc>
      </w:tr>
      <w:tr w:rsidR="00B1709E" w:rsidRPr="00B1709E" w14:paraId="068D12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04220</w:t>
            </w:r>
          </w:p>
        </w:tc>
        <w:tc>
          <w:tcPr>
            <w:tcW w:w="1607" w:type="pct"/>
            <w:tcBorders>
              <w:top w:val="nil"/>
              <w:left w:val="nil"/>
              <w:bottom w:val="dotted" w:sz="4" w:space="0" w:color="auto"/>
              <w:right w:val="single" w:sz="4" w:space="0" w:color="auto"/>
            </w:tcBorders>
            <w:shd w:val="clear" w:color="auto" w:fill="auto"/>
            <w:noWrap/>
            <w:vAlign w:val="bottom"/>
            <w:hideMark/>
          </w:tcPr>
          <w:p w14:paraId="068D12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2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2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6,445</w:t>
            </w:r>
          </w:p>
        </w:tc>
        <w:tc>
          <w:tcPr>
            <w:tcW w:w="264" w:type="pct"/>
            <w:tcBorders>
              <w:top w:val="nil"/>
              <w:left w:val="nil"/>
              <w:bottom w:val="dotted" w:sz="4" w:space="0" w:color="auto"/>
              <w:right w:val="single" w:sz="4" w:space="0" w:color="auto"/>
            </w:tcBorders>
            <w:shd w:val="clear" w:color="auto" w:fill="auto"/>
            <w:noWrap/>
            <w:vAlign w:val="bottom"/>
            <w:hideMark/>
          </w:tcPr>
          <w:p w14:paraId="068D12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6,445</w:t>
            </w:r>
          </w:p>
        </w:tc>
      </w:tr>
      <w:tr w:rsidR="00B1709E" w:rsidRPr="00B1709E" w14:paraId="068D12C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2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Dash" w:sz="4" w:space="0" w:color="auto"/>
              <w:right w:val="single" w:sz="4" w:space="0" w:color="auto"/>
            </w:tcBorders>
            <w:shd w:val="clear" w:color="auto" w:fill="auto"/>
            <w:noWrap/>
            <w:vAlign w:val="bottom"/>
            <w:hideMark/>
          </w:tcPr>
          <w:p w14:paraId="068D12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04220</w:t>
            </w:r>
          </w:p>
        </w:tc>
        <w:tc>
          <w:tcPr>
            <w:tcW w:w="1607" w:type="pct"/>
            <w:tcBorders>
              <w:top w:val="nil"/>
              <w:left w:val="nil"/>
              <w:bottom w:val="dotDash" w:sz="4" w:space="0" w:color="auto"/>
              <w:right w:val="single" w:sz="4" w:space="0" w:color="auto"/>
            </w:tcBorders>
            <w:shd w:val="clear" w:color="auto" w:fill="auto"/>
            <w:noWrap/>
            <w:vAlign w:val="bottom"/>
            <w:hideMark/>
          </w:tcPr>
          <w:p w14:paraId="068D12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2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2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2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2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2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2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2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2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2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2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2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2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2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04240</w:t>
            </w:r>
          </w:p>
        </w:tc>
        <w:tc>
          <w:tcPr>
            <w:tcW w:w="1607" w:type="pct"/>
            <w:tcBorders>
              <w:top w:val="nil"/>
              <w:left w:val="nil"/>
              <w:bottom w:val="dotted" w:sz="4" w:space="0" w:color="auto"/>
              <w:right w:val="single" w:sz="4" w:space="0" w:color="auto"/>
            </w:tcBorders>
            <w:shd w:val="clear" w:color="auto" w:fill="auto"/>
            <w:noWrap/>
            <w:vAlign w:val="bottom"/>
            <w:hideMark/>
          </w:tcPr>
          <w:p w14:paraId="068D12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i infrastruktures se kullimit dhe ujitjes</w:t>
            </w:r>
          </w:p>
        </w:tc>
        <w:tc>
          <w:tcPr>
            <w:tcW w:w="126" w:type="pct"/>
            <w:tcBorders>
              <w:top w:val="nil"/>
              <w:left w:val="nil"/>
              <w:bottom w:val="dotted" w:sz="4" w:space="0" w:color="auto"/>
              <w:right w:val="single" w:sz="4" w:space="0" w:color="auto"/>
            </w:tcBorders>
            <w:shd w:val="clear" w:color="auto" w:fill="auto"/>
            <w:noWrap/>
            <w:vAlign w:val="bottom"/>
            <w:hideMark/>
          </w:tcPr>
          <w:p w14:paraId="068D12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2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2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215,900</w:t>
            </w:r>
          </w:p>
        </w:tc>
        <w:tc>
          <w:tcPr>
            <w:tcW w:w="294" w:type="pct"/>
            <w:tcBorders>
              <w:top w:val="nil"/>
              <w:left w:val="nil"/>
              <w:bottom w:val="dotted" w:sz="4" w:space="0" w:color="auto"/>
              <w:right w:val="single" w:sz="4" w:space="0" w:color="auto"/>
            </w:tcBorders>
            <w:shd w:val="clear" w:color="auto" w:fill="auto"/>
            <w:noWrap/>
            <w:vAlign w:val="bottom"/>
            <w:hideMark/>
          </w:tcPr>
          <w:p w14:paraId="068D12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36,100</w:t>
            </w:r>
          </w:p>
        </w:tc>
        <w:tc>
          <w:tcPr>
            <w:tcW w:w="245" w:type="pct"/>
            <w:tcBorders>
              <w:top w:val="nil"/>
              <w:left w:val="nil"/>
              <w:bottom w:val="dotted" w:sz="4" w:space="0" w:color="auto"/>
              <w:right w:val="single" w:sz="4" w:space="0" w:color="auto"/>
            </w:tcBorders>
            <w:shd w:val="clear" w:color="auto" w:fill="auto"/>
            <w:noWrap/>
            <w:vAlign w:val="bottom"/>
            <w:hideMark/>
          </w:tcPr>
          <w:p w14:paraId="068D12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438,000</w:t>
            </w:r>
          </w:p>
        </w:tc>
        <w:tc>
          <w:tcPr>
            <w:tcW w:w="197" w:type="pct"/>
            <w:tcBorders>
              <w:top w:val="nil"/>
              <w:left w:val="nil"/>
              <w:bottom w:val="dotted" w:sz="4" w:space="0" w:color="auto"/>
              <w:right w:val="single" w:sz="4" w:space="0" w:color="auto"/>
            </w:tcBorders>
            <w:shd w:val="clear" w:color="auto" w:fill="auto"/>
            <w:noWrap/>
            <w:vAlign w:val="bottom"/>
            <w:hideMark/>
          </w:tcPr>
          <w:p w14:paraId="068D12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w:t>
            </w:r>
          </w:p>
        </w:tc>
        <w:tc>
          <w:tcPr>
            <w:tcW w:w="255" w:type="pct"/>
            <w:tcBorders>
              <w:top w:val="nil"/>
              <w:left w:val="nil"/>
              <w:bottom w:val="dotted" w:sz="4" w:space="0" w:color="auto"/>
              <w:right w:val="single" w:sz="4" w:space="0" w:color="auto"/>
            </w:tcBorders>
            <w:shd w:val="clear" w:color="auto" w:fill="auto"/>
            <w:noWrap/>
            <w:vAlign w:val="bottom"/>
            <w:hideMark/>
          </w:tcPr>
          <w:p w14:paraId="068D12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1,568,798</w:t>
            </w:r>
          </w:p>
        </w:tc>
        <w:tc>
          <w:tcPr>
            <w:tcW w:w="264" w:type="pct"/>
            <w:tcBorders>
              <w:top w:val="nil"/>
              <w:left w:val="nil"/>
              <w:bottom w:val="dotted" w:sz="4" w:space="0" w:color="auto"/>
              <w:right w:val="single" w:sz="4" w:space="0" w:color="auto"/>
            </w:tcBorders>
            <w:shd w:val="clear" w:color="auto" w:fill="auto"/>
            <w:noWrap/>
            <w:vAlign w:val="bottom"/>
            <w:hideMark/>
          </w:tcPr>
          <w:p w14:paraId="068D12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2,278,798</w:t>
            </w:r>
          </w:p>
        </w:tc>
      </w:tr>
      <w:tr w:rsidR="00B1709E" w:rsidRPr="00B1709E" w14:paraId="068D12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04240</w:t>
            </w:r>
          </w:p>
        </w:tc>
        <w:tc>
          <w:tcPr>
            <w:tcW w:w="1607" w:type="pct"/>
            <w:tcBorders>
              <w:top w:val="nil"/>
              <w:left w:val="nil"/>
              <w:bottom w:val="dotted" w:sz="4" w:space="0" w:color="auto"/>
              <w:right w:val="single" w:sz="4" w:space="0" w:color="auto"/>
            </w:tcBorders>
            <w:shd w:val="clear" w:color="auto" w:fill="auto"/>
            <w:noWrap/>
            <w:vAlign w:val="bottom"/>
            <w:hideMark/>
          </w:tcPr>
          <w:p w14:paraId="068D12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2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2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755,800</w:t>
            </w:r>
          </w:p>
        </w:tc>
        <w:tc>
          <w:tcPr>
            <w:tcW w:w="264" w:type="pct"/>
            <w:tcBorders>
              <w:top w:val="nil"/>
              <w:left w:val="nil"/>
              <w:bottom w:val="dotted" w:sz="4" w:space="0" w:color="auto"/>
              <w:right w:val="single" w:sz="4" w:space="0" w:color="auto"/>
            </w:tcBorders>
            <w:shd w:val="clear" w:color="auto" w:fill="auto"/>
            <w:noWrap/>
            <w:vAlign w:val="bottom"/>
            <w:hideMark/>
          </w:tcPr>
          <w:p w14:paraId="068D12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755,800</w:t>
            </w:r>
          </w:p>
        </w:tc>
      </w:tr>
      <w:tr w:rsidR="00B1709E" w:rsidRPr="00B1709E" w14:paraId="068D12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04240</w:t>
            </w:r>
          </w:p>
        </w:tc>
        <w:tc>
          <w:tcPr>
            <w:tcW w:w="1607" w:type="pct"/>
            <w:tcBorders>
              <w:top w:val="nil"/>
              <w:left w:val="nil"/>
              <w:bottom w:val="dotted" w:sz="4" w:space="0" w:color="auto"/>
              <w:right w:val="single" w:sz="4" w:space="0" w:color="auto"/>
            </w:tcBorders>
            <w:shd w:val="clear" w:color="auto" w:fill="auto"/>
            <w:noWrap/>
            <w:vAlign w:val="bottom"/>
            <w:hideMark/>
          </w:tcPr>
          <w:p w14:paraId="068D12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2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2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2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2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2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2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2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2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51,202</w:t>
            </w:r>
          </w:p>
        </w:tc>
        <w:tc>
          <w:tcPr>
            <w:tcW w:w="264" w:type="pct"/>
            <w:tcBorders>
              <w:top w:val="nil"/>
              <w:left w:val="nil"/>
              <w:bottom w:val="dotted" w:sz="4" w:space="0" w:color="auto"/>
              <w:right w:val="single" w:sz="4" w:space="0" w:color="auto"/>
            </w:tcBorders>
            <w:shd w:val="clear" w:color="auto" w:fill="auto"/>
            <w:noWrap/>
            <w:vAlign w:val="bottom"/>
            <w:hideMark/>
          </w:tcPr>
          <w:p w14:paraId="068D12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51,202</w:t>
            </w:r>
          </w:p>
        </w:tc>
      </w:tr>
      <w:tr w:rsidR="00B1709E" w:rsidRPr="00B1709E" w14:paraId="068D13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2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2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04240</w:t>
            </w:r>
          </w:p>
        </w:tc>
        <w:tc>
          <w:tcPr>
            <w:tcW w:w="1607" w:type="pct"/>
            <w:tcBorders>
              <w:top w:val="nil"/>
              <w:left w:val="nil"/>
              <w:bottom w:val="dotted" w:sz="4" w:space="0" w:color="auto"/>
              <w:right w:val="single" w:sz="4" w:space="0" w:color="auto"/>
            </w:tcBorders>
            <w:shd w:val="clear" w:color="auto" w:fill="auto"/>
            <w:noWrap/>
            <w:vAlign w:val="bottom"/>
            <w:hideMark/>
          </w:tcPr>
          <w:p w14:paraId="068D12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2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2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2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2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2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160,000</w:t>
            </w:r>
          </w:p>
        </w:tc>
        <w:tc>
          <w:tcPr>
            <w:tcW w:w="264" w:type="pct"/>
            <w:tcBorders>
              <w:top w:val="nil"/>
              <w:left w:val="nil"/>
              <w:bottom w:val="dotted" w:sz="4" w:space="0" w:color="auto"/>
              <w:right w:val="single" w:sz="4" w:space="0" w:color="auto"/>
            </w:tcBorders>
            <w:shd w:val="clear" w:color="auto" w:fill="auto"/>
            <w:noWrap/>
            <w:vAlign w:val="bottom"/>
            <w:hideMark/>
          </w:tcPr>
          <w:p w14:paraId="068D13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160,000</w:t>
            </w:r>
          </w:p>
        </w:tc>
      </w:tr>
      <w:tr w:rsidR="00B1709E" w:rsidRPr="00B1709E" w14:paraId="068D131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3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Dash" w:sz="4" w:space="0" w:color="auto"/>
              <w:right w:val="single" w:sz="4" w:space="0" w:color="auto"/>
            </w:tcBorders>
            <w:shd w:val="clear" w:color="auto" w:fill="auto"/>
            <w:noWrap/>
            <w:vAlign w:val="bottom"/>
            <w:hideMark/>
          </w:tcPr>
          <w:p w14:paraId="068D13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04240</w:t>
            </w:r>
          </w:p>
        </w:tc>
        <w:tc>
          <w:tcPr>
            <w:tcW w:w="1607" w:type="pct"/>
            <w:tcBorders>
              <w:top w:val="nil"/>
              <w:left w:val="nil"/>
              <w:bottom w:val="dotDash" w:sz="4" w:space="0" w:color="auto"/>
              <w:right w:val="single" w:sz="4" w:space="0" w:color="auto"/>
            </w:tcBorders>
            <w:shd w:val="clear" w:color="auto" w:fill="auto"/>
            <w:noWrap/>
            <w:vAlign w:val="bottom"/>
            <w:hideMark/>
          </w:tcPr>
          <w:p w14:paraId="068D13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3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3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3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3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3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3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3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3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3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3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3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3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04250</w:t>
            </w:r>
          </w:p>
        </w:tc>
        <w:tc>
          <w:tcPr>
            <w:tcW w:w="1607" w:type="pct"/>
            <w:tcBorders>
              <w:top w:val="nil"/>
              <w:left w:val="nil"/>
              <w:bottom w:val="dotted" w:sz="4" w:space="0" w:color="auto"/>
              <w:right w:val="single" w:sz="4" w:space="0" w:color="auto"/>
            </w:tcBorders>
            <w:shd w:val="clear" w:color="auto" w:fill="auto"/>
            <w:noWrap/>
            <w:vAlign w:val="bottom"/>
            <w:hideMark/>
          </w:tcPr>
          <w:p w14:paraId="068D13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Zhvillimi Rural duke mbesht. Prodh. Bujq, Blek, Agroind dhe Market.</w:t>
            </w:r>
          </w:p>
        </w:tc>
        <w:tc>
          <w:tcPr>
            <w:tcW w:w="126" w:type="pct"/>
            <w:tcBorders>
              <w:top w:val="nil"/>
              <w:left w:val="nil"/>
              <w:bottom w:val="dotted" w:sz="4" w:space="0" w:color="auto"/>
              <w:right w:val="single" w:sz="4" w:space="0" w:color="auto"/>
            </w:tcBorders>
            <w:shd w:val="clear" w:color="auto" w:fill="auto"/>
            <w:noWrap/>
            <w:vAlign w:val="bottom"/>
            <w:hideMark/>
          </w:tcPr>
          <w:p w14:paraId="068D13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3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3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137,600</w:t>
            </w:r>
          </w:p>
        </w:tc>
        <w:tc>
          <w:tcPr>
            <w:tcW w:w="294" w:type="pct"/>
            <w:tcBorders>
              <w:top w:val="nil"/>
              <w:left w:val="nil"/>
              <w:bottom w:val="dotted" w:sz="4" w:space="0" w:color="auto"/>
              <w:right w:val="single" w:sz="4" w:space="0" w:color="auto"/>
            </w:tcBorders>
            <w:shd w:val="clear" w:color="auto" w:fill="auto"/>
            <w:noWrap/>
            <w:vAlign w:val="bottom"/>
            <w:hideMark/>
          </w:tcPr>
          <w:p w14:paraId="068D13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25,480</w:t>
            </w:r>
          </w:p>
        </w:tc>
        <w:tc>
          <w:tcPr>
            <w:tcW w:w="245" w:type="pct"/>
            <w:tcBorders>
              <w:top w:val="nil"/>
              <w:left w:val="nil"/>
              <w:bottom w:val="dotted" w:sz="4" w:space="0" w:color="auto"/>
              <w:right w:val="single" w:sz="4" w:space="0" w:color="auto"/>
            </w:tcBorders>
            <w:shd w:val="clear" w:color="auto" w:fill="auto"/>
            <w:noWrap/>
            <w:vAlign w:val="bottom"/>
            <w:hideMark/>
          </w:tcPr>
          <w:p w14:paraId="068D13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85,650</w:t>
            </w:r>
          </w:p>
        </w:tc>
        <w:tc>
          <w:tcPr>
            <w:tcW w:w="197" w:type="pct"/>
            <w:tcBorders>
              <w:top w:val="nil"/>
              <w:left w:val="nil"/>
              <w:bottom w:val="dotted" w:sz="4" w:space="0" w:color="auto"/>
              <w:right w:val="single" w:sz="4" w:space="0" w:color="auto"/>
            </w:tcBorders>
            <w:shd w:val="clear" w:color="auto" w:fill="auto"/>
            <w:noWrap/>
            <w:vAlign w:val="bottom"/>
            <w:hideMark/>
          </w:tcPr>
          <w:p w14:paraId="068D13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600,000</w:t>
            </w:r>
          </w:p>
        </w:tc>
        <w:tc>
          <w:tcPr>
            <w:tcW w:w="262" w:type="pct"/>
            <w:tcBorders>
              <w:top w:val="nil"/>
              <w:left w:val="nil"/>
              <w:bottom w:val="dotted" w:sz="4" w:space="0" w:color="auto"/>
              <w:right w:val="single" w:sz="4" w:space="0" w:color="auto"/>
            </w:tcBorders>
            <w:shd w:val="clear" w:color="auto" w:fill="auto"/>
            <w:noWrap/>
            <w:vAlign w:val="bottom"/>
            <w:hideMark/>
          </w:tcPr>
          <w:p w14:paraId="068D13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42,240</w:t>
            </w:r>
          </w:p>
        </w:tc>
        <w:tc>
          <w:tcPr>
            <w:tcW w:w="264" w:type="pct"/>
            <w:tcBorders>
              <w:top w:val="nil"/>
              <w:left w:val="nil"/>
              <w:bottom w:val="dotted" w:sz="4" w:space="0" w:color="auto"/>
              <w:right w:val="single" w:sz="4" w:space="0" w:color="auto"/>
            </w:tcBorders>
            <w:shd w:val="clear" w:color="auto" w:fill="auto"/>
            <w:noWrap/>
            <w:vAlign w:val="bottom"/>
            <w:hideMark/>
          </w:tcPr>
          <w:p w14:paraId="068D13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890,970</w:t>
            </w:r>
          </w:p>
        </w:tc>
      </w:tr>
      <w:tr w:rsidR="00B1709E" w:rsidRPr="00B1709E" w14:paraId="068D13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04250</w:t>
            </w:r>
          </w:p>
        </w:tc>
        <w:tc>
          <w:tcPr>
            <w:tcW w:w="1607" w:type="pct"/>
            <w:tcBorders>
              <w:top w:val="nil"/>
              <w:left w:val="nil"/>
              <w:bottom w:val="dotted" w:sz="4" w:space="0" w:color="auto"/>
              <w:right w:val="single" w:sz="4" w:space="0" w:color="auto"/>
            </w:tcBorders>
            <w:shd w:val="clear" w:color="auto" w:fill="auto"/>
            <w:noWrap/>
            <w:vAlign w:val="bottom"/>
            <w:hideMark/>
          </w:tcPr>
          <w:p w14:paraId="068D13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3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3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1,865,682</w:t>
            </w:r>
          </w:p>
        </w:tc>
        <w:tc>
          <w:tcPr>
            <w:tcW w:w="264" w:type="pct"/>
            <w:tcBorders>
              <w:top w:val="nil"/>
              <w:left w:val="nil"/>
              <w:bottom w:val="dotted" w:sz="4" w:space="0" w:color="auto"/>
              <w:right w:val="single" w:sz="4" w:space="0" w:color="auto"/>
            </w:tcBorders>
            <w:shd w:val="clear" w:color="auto" w:fill="auto"/>
            <w:noWrap/>
            <w:vAlign w:val="bottom"/>
            <w:hideMark/>
          </w:tcPr>
          <w:p w14:paraId="068D13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1,865,682</w:t>
            </w:r>
          </w:p>
        </w:tc>
      </w:tr>
      <w:tr w:rsidR="00B1709E" w:rsidRPr="00B1709E" w14:paraId="068D13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04250</w:t>
            </w:r>
          </w:p>
        </w:tc>
        <w:tc>
          <w:tcPr>
            <w:tcW w:w="1607" w:type="pct"/>
            <w:tcBorders>
              <w:top w:val="nil"/>
              <w:left w:val="nil"/>
              <w:bottom w:val="dotted" w:sz="4" w:space="0" w:color="auto"/>
              <w:right w:val="single" w:sz="4" w:space="0" w:color="auto"/>
            </w:tcBorders>
            <w:shd w:val="clear" w:color="auto" w:fill="auto"/>
            <w:noWrap/>
            <w:vAlign w:val="bottom"/>
            <w:hideMark/>
          </w:tcPr>
          <w:p w14:paraId="068D13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3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3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872,500</w:t>
            </w:r>
          </w:p>
        </w:tc>
        <w:tc>
          <w:tcPr>
            <w:tcW w:w="264" w:type="pct"/>
            <w:tcBorders>
              <w:top w:val="nil"/>
              <w:left w:val="nil"/>
              <w:bottom w:val="dotted" w:sz="4" w:space="0" w:color="auto"/>
              <w:right w:val="single" w:sz="4" w:space="0" w:color="auto"/>
            </w:tcBorders>
            <w:shd w:val="clear" w:color="auto" w:fill="auto"/>
            <w:noWrap/>
            <w:vAlign w:val="bottom"/>
            <w:hideMark/>
          </w:tcPr>
          <w:p w14:paraId="068D13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872,500</w:t>
            </w:r>
          </w:p>
        </w:tc>
      </w:tr>
      <w:tr w:rsidR="00B1709E" w:rsidRPr="00B1709E" w14:paraId="068D13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04250</w:t>
            </w:r>
          </w:p>
        </w:tc>
        <w:tc>
          <w:tcPr>
            <w:tcW w:w="1607" w:type="pct"/>
            <w:tcBorders>
              <w:top w:val="nil"/>
              <w:left w:val="nil"/>
              <w:bottom w:val="dotted" w:sz="4" w:space="0" w:color="auto"/>
              <w:right w:val="single" w:sz="4" w:space="0" w:color="auto"/>
            </w:tcBorders>
            <w:shd w:val="clear" w:color="auto" w:fill="auto"/>
            <w:noWrap/>
            <w:vAlign w:val="bottom"/>
            <w:hideMark/>
          </w:tcPr>
          <w:p w14:paraId="068D13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3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3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4,260</w:t>
            </w:r>
          </w:p>
        </w:tc>
        <w:tc>
          <w:tcPr>
            <w:tcW w:w="264" w:type="pct"/>
            <w:tcBorders>
              <w:top w:val="nil"/>
              <w:left w:val="nil"/>
              <w:bottom w:val="dotted" w:sz="4" w:space="0" w:color="auto"/>
              <w:right w:val="single" w:sz="4" w:space="0" w:color="auto"/>
            </w:tcBorders>
            <w:shd w:val="clear" w:color="auto" w:fill="auto"/>
            <w:noWrap/>
            <w:vAlign w:val="bottom"/>
            <w:hideMark/>
          </w:tcPr>
          <w:p w14:paraId="068D13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4,260</w:t>
            </w:r>
          </w:p>
        </w:tc>
      </w:tr>
      <w:tr w:rsidR="00B1709E" w:rsidRPr="00B1709E" w14:paraId="068D136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3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Dash" w:sz="4" w:space="0" w:color="auto"/>
              <w:right w:val="single" w:sz="4" w:space="0" w:color="auto"/>
            </w:tcBorders>
            <w:shd w:val="clear" w:color="auto" w:fill="auto"/>
            <w:noWrap/>
            <w:vAlign w:val="bottom"/>
            <w:hideMark/>
          </w:tcPr>
          <w:p w14:paraId="068D13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04250</w:t>
            </w:r>
          </w:p>
        </w:tc>
        <w:tc>
          <w:tcPr>
            <w:tcW w:w="1607" w:type="pct"/>
            <w:tcBorders>
              <w:top w:val="nil"/>
              <w:left w:val="nil"/>
              <w:bottom w:val="dotDash" w:sz="4" w:space="0" w:color="auto"/>
              <w:right w:val="single" w:sz="4" w:space="0" w:color="auto"/>
            </w:tcBorders>
            <w:shd w:val="clear" w:color="auto" w:fill="auto"/>
            <w:noWrap/>
            <w:vAlign w:val="bottom"/>
            <w:hideMark/>
          </w:tcPr>
          <w:p w14:paraId="068D13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3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3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3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6,500</w:t>
            </w:r>
          </w:p>
        </w:tc>
        <w:tc>
          <w:tcPr>
            <w:tcW w:w="294" w:type="pct"/>
            <w:tcBorders>
              <w:top w:val="nil"/>
              <w:left w:val="nil"/>
              <w:bottom w:val="dotDash" w:sz="4" w:space="0" w:color="auto"/>
              <w:right w:val="single" w:sz="4" w:space="0" w:color="auto"/>
            </w:tcBorders>
            <w:shd w:val="clear" w:color="auto" w:fill="auto"/>
            <w:noWrap/>
            <w:vAlign w:val="bottom"/>
            <w:hideMark/>
          </w:tcPr>
          <w:p w14:paraId="068D13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1,020</w:t>
            </w:r>
          </w:p>
        </w:tc>
        <w:tc>
          <w:tcPr>
            <w:tcW w:w="245" w:type="pct"/>
            <w:tcBorders>
              <w:top w:val="nil"/>
              <w:left w:val="nil"/>
              <w:bottom w:val="dotDash" w:sz="4" w:space="0" w:color="auto"/>
              <w:right w:val="single" w:sz="4" w:space="0" w:color="auto"/>
            </w:tcBorders>
            <w:shd w:val="clear" w:color="auto" w:fill="auto"/>
            <w:noWrap/>
            <w:vAlign w:val="bottom"/>
            <w:hideMark/>
          </w:tcPr>
          <w:p w14:paraId="068D13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3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3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3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3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3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3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3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7,520</w:t>
            </w:r>
          </w:p>
        </w:tc>
      </w:tr>
      <w:tr w:rsidR="00B1709E" w:rsidRPr="00B1709E" w14:paraId="068D13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04860</w:t>
            </w:r>
          </w:p>
        </w:tc>
        <w:tc>
          <w:tcPr>
            <w:tcW w:w="1607" w:type="pct"/>
            <w:tcBorders>
              <w:top w:val="nil"/>
              <w:left w:val="nil"/>
              <w:bottom w:val="dotted" w:sz="4" w:space="0" w:color="auto"/>
              <w:right w:val="single" w:sz="4" w:space="0" w:color="auto"/>
            </w:tcBorders>
            <w:shd w:val="clear" w:color="auto" w:fill="auto"/>
            <w:noWrap/>
            <w:vAlign w:val="bottom"/>
            <w:hideMark/>
          </w:tcPr>
          <w:p w14:paraId="068D13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Keshillimi dhe Informacioni Bujqesor</w:t>
            </w:r>
          </w:p>
        </w:tc>
        <w:tc>
          <w:tcPr>
            <w:tcW w:w="126" w:type="pct"/>
            <w:tcBorders>
              <w:top w:val="nil"/>
              <w:left w:val="nil"/>
              <w:bottom w:val="dotted" w:sz="4" w:space="0" w:color="auto"/>
              <w:right w:val="single" w:sz="4" w:space="0" w:color="auto"/>
            </w:tcBorders>
            <w:shd w:val="clear" w:color="auto" w:fill="auto"/>
            <w:noWrap/>
            <w:vAlign w:val="bottom"/>
            <w:hideMark/>
          </w:tcPr>
          <w:p w14:paraId="068D13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3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3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305,750</w:t>
            </w:r>
          </w:p>
        </w:tc>
        <w:tc>
          <w:tcPr>
            <w:tcW w:w="294" w:type="pct"/>
            <w:tcBorders>
              <w:top w:val="nil"/>
              <w:left w:val="nil"/>
              <w:bottom w:val="dotted" w:sz="4" w:space="0" w:color="auto"/>
              <w:right w:val="single" w:sz="4" w:space="0" w:color="auto"/>
            </w:tcBorders>
            <w:shd w:val="clear" w:color="auto" w:fill="auto"/>
            <w:noWrap/>
            <w:vAlign w:val="bottom"/>
            <w:hideMark/>
          </w:tcPr>
          <w:p w14:paraId="068D13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53,400</w:t>
            </w:r>
          </w:p>
        </w:tc>
        <w:tc>
          <w:tcPr>
            <w:tcW w:w="245" w:type="pct"/>
            <w:tcBorders>
              <w:top w:val="nil"/>
              <w:left w:val="nil"/>
              <w:bottom w:val="dotted" w:sz="4" w:space="0" w:color="auto"/>
              <w:right w:val="single" w:sz="4" w:space="0" w:color="auto"/>
            </w:tcBorders>
            <w:shd w:val="clear" w:color="auto" w:fill="auto"/>
            <w:noWrap/>
            <w:vAlign w:val="bottom"/>
            <w:hideMark/>
          </w:tcPr>
          <w:p w14:paraId="068D13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97,700</w:t>
            </w:r>
          </w:p>
        </w:tc>
        <w:tc>
          <w:tcPr>
            <w:tcW w:w="197" w:type="pct"/>
            <w:tcBorders>
              <w:top w:val="nil"/>
              <w:left w:val="nil"/>
              <w:bottom w:val="dotted" w:sz="4" w:space="0" w:color="auto"/>
              <w:right w:val="single" w:sz="4" w:space="0" w:color="auto"/>
            </w:tcBorders>
            <w:shd w:val="clear" w:color="auto" w:fill="auto"/>
            <w:noWrap/>
            <w:vAlign w:val="bottom"/>
            <w:hideMark/>
          </w:tcPr>
          <w:p w14:paraId="068D13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420</w:t>
            </w:r>
          </w:p>
        </w:tc>
        <w:tc>
          <w:tcPr>
            <w:tcW w:w="255" w:type="pct"/>
            <w:tcBorders>
              <w:top w:val="nil"/>
              <w:left w:val="nil"/>
              <w:bottom w:val="dotted" w:sz="4" w:space="0" w:color="auto"/>
              <w:right w:val="single" w:sz="4" w:space="0" w:color="auto"/>
            </w:tcBorders>
            <w:shd w:val="clear" w:color="auto" w:fill="auto"/>
            <w:noWrap/>
            <w:vAlign w:val="bottom"/>
            <w:hideMark/>
          </w:tcPr>
          <w:p w14:paraId="068D13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19,580</w:t>
            </w:r>
          </w:p>
        </w:tc>
        <w:tc>
          <w:tcPr>
            <w:tcW w:w="264" w:type="pct"/>
            <w:tcBorders>
              <w:top w:val="nil"/>
              <w:left w:val="nil"/>
              <w:bottom w:val="dotted" w:sz="4" w:space="0" w:color="auto"/>
              <w:right w:val="single" w:sz="4" w:space="0" w:color="auto"/>
            </w:tcBorders>
            <w:shd w:val="clear" w:color="auto" w:fill="auto"/>
            <w:noWrap/>
            <w:vAlign w:val="bottom"/>
            <w:hideMark/>
          </w:tcPr>
          <w:p w14:paraId="068D13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476,850</w:t>
            </w:r>
          </w:p>
        </w:tc>
      </w:tr>
      <w:tr w:rsidR="00B1709E" w:rsidRPr="00B1709E" w14:paraId="068D13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04860</w:t>
            </w:r>
          </w:p>
        </w:tc>
        <w:tc>
          <w:tcPr>
            <w:tcW w:w="1607" w:type="pct"/>
            <w:tcBorders>
              <w:top w:val="nil"/>
              <w:left w:val="nil"/>
              <w:bottom w:val="dotted" w:sz="4" w:space="0" w:color="auto"/>
              <w:right w:val="single" w:sz="4" w:space="0" w:color="auto"/>
            </w:tcBorders>
            <w:shd w:val="clear" w:color="auto" w:fill="auto"/>
            <w:noWrap/>
            <w:vAlign w:val="bottom"/>
            <w:hideMark/>
          </w:tcPr>
          <w:p w14:paraId="068D13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3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3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04860</w:t>
            </w:r>
          </w:p>
        </w:tc>
        <w:tc>
          <w:tcPr>
            <w:tcW w:w="1607" w:type="pct"/>
            <w:tcBorders>
              <w:top w:val="nil"/>
              <w:left w:val="nil"/>
              <w:bottom w:val="dotted" w:sz="4" w:space="0" w:color="auto"/>
              <w:right w:val="single" w:sz="4" w:space="0" w:color="auto"/>
            </w:tcBorders>
            <w:shd w:val="clear" w:color="auto" w:fill="auto"/>
            <w:noWrap/>
            <w:vAlign w:val="bottom"/>
            <w:hideMark/>
          </w:tcPr>
          <w:p w14:paraId="068D13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3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3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04860</w:t>
            </w:r>
          </w:p>
        </w:tc>
        <w:tc>
          <w:tcPr>
            <w:tcW w:w="1607" w:type="pct"/>
            <w:tcBorders>
              <w:top w:val="nil"/>
              <w:left w:val="nil"/>
              <w:bottom w:val="dotted" w:sz="4" w:space="0" w:color="auto"/>
              <w:right w:val="single" w:sz="4" w:space="0" w:color="auto"/>
            </w:tcBorders>
            <w:shd w:val="clear" w:color="auto" w:fill="auto"/>
            <w:noWrap/>
            <w:vAlign w:val="bottom"/>
            <w:hideMark/>
          </w:tcPr>
          <w:p w14:paraId="068D13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3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3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B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3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Dash" w:sz="4" w:space="0" w:color="auto"/>
              <w:right w:val="single" w:sz="4" w:space="0" w:color="auto"/>
            </w:tcBorders>
            <w:shd w:val="clear" w:color="auto" w:fill="auto"/>
            <w:noWrap/>
            <w:vAlign w:val="bottom"/>
            <w:hideMark/>
          </w:tcPr>
          <w:p w14:paraId="068D13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04860</w:t>
            </w:r>
          </w:p>
        </w:tc>
        <w:tc>
          <w:tcPr>
            <w:tcW w:w="1607" w:type="pct"/>
            <w:tcBorders>
              <w:top w:val="nil"/>
              <w:left w:val="nil"/>
              <w:bottom w:val="dotDash" w:sz="4" w:space="0" w:color="auto"/>
              <w:right w:val="single" w:sz="4" w:space="0" w:color="auto"/>
            </w:tcBorders>
            <w:shd w:val="clear" w:color="auto" w:fill="auto"/>
            <w:noWrap/>
            <w:vAlign w:val="bottom"/>
            <w:hideMark/>
          </w:tcPr>
          <w:p w14:paraId="068D13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3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3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3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20,700</w:t>
            </w:r>
          </w:p>
        </w:tc>
        <w:tc>
          <w:tcPr>
            <w:tcW w:w="294" w:type="pct"/>
            <w:tcBorders>
              <w:top w:val="nil"/>
              <w:left w:val="nil"/>
              <w:bottom w:val="dotDash" w:sz="4" w:space="0" w:color="auto"/>
              <w:right w:val="single" w:sz="4" w:space="0" w:color="auto"/>
            </w:tcBorders>
            <w:shd w:val="clear" w:color="auto" w:fill="auto"/>
            <w:noWrap/>
            <w:vAlign w:val="bottom"/>
            <w:hideMark/>
          </w:tcPr>
          <w:p w14:paraId="068D13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3,450</w:t>
            </w:r>
          </w:p>
        </w:tc>
        <w:tc>
          <w:tcPr>
            <w:tcW w:w="245" w:type="pct"/>
            <w:tcBorders>
              <w:top w:val="nil"/>
              <w:left w:val="nil"/>
              <w:bottom w:val="dotDash" w:sz="4" w:space="0" w:color="auto"/>
              <w:right w:val="single" w:sz="4" w:space="0" w:color="auto"/>
            </w:tcBorders>
            <w:shd w:val="clear" w:color="auto" w:fill="auto"/>
            <w:noWrap/>
            <w:vAlign w:val="bottom"/>
            <w:hideMark/>
          </w:tcPr>
          <w:p w14:paraId="068D13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w:t>
            </w:r>
          </w:p>
        </w:tc>
        <w:tc>
          <w:tcPr>
            <w:tcW w:w="197" w:type="pct"/>
            <w:tcBorders>
              <w:top w:val="nil"/>
              <w:left w:val="nil"/>
              <w:bottom w:val="dotDash" w:sz="4" w:space="0" w:color="auto"/>
              <w:right w:val="single" w:sz="4" w:space="0" w:color="auto"/>
            </w:tcBorders>
            <w:shd w:val="clear" w:color="auto" w:fill="auto"/>
            <w:noWrap/>
            <w:vAlign w:val="bottom"/>
            <w:hideMark/>
          </w:tcPr>
          <w:p w14:paraId="068D13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3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3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3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3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3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3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31,150</w:t>
            </w:r>
          </w:p>
        </w:tc>
      </w:tr>
      <w:tr w:rsidR="00B1709E" w:rsidRPr="00B1709E" w14:paraId="068D13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05470</w:t>
            </w:r>
          </w:p>
        </w:tc>
        <w:tc>
          <w:tcPr>
            <w:tcW w:w="1607" w:type="pct"/>
            <w:tcBorders>
              <w:top w:val="nil"/>
              <w:left w:val="nil"/>
              <w:bottom w:val="dotted" w:sz="4" w:space="0" w:color="auto"/>
              <w:right w:val="single" w:sz="4" w:space="0" w:color="auto"/>
            </w:tcBorders>
            <w:shd w:val="clear" w:color="auto" w:fill="auto"/>
            <w:noWrap/>
            <w:vAlign w:val="bottom"/>
            <w:hideMark/>
          </w:tcPr>
          <w:p w14:paraId="068D13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qendrueshem i tokes bujqesore</w:t>
            </w:r>
          </w:p>
        </w:tc>
        <w:tc>
          <w:tcPr>
            <w:tcW w:w="126" w:type="pct"/>
            <w:tcBorders>
              <w:top w:val="nil"/>
              <w:left w:val="nil"/>
              <w:bottom w:val="dotted" w:sz="4" w:space="0" w:color="auto"/>
              <w:right w:val="single" w:sz="4" w:space="0" w:color="auto"/>
            </w:tcBorders>
            <w:shd w:val="clear" w:color="auto" w:fill="auto"/>
            <w:noWrap/>
            <w:vAlign w:val="bottom"/>
            <w:hideMark/>
          </w:tcPr>
          <w:p w14:paraId="068D13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3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3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30,000</w:t>
            </w:r>
          </w:p>
        </w:tc>
        <w:tc>
          <w:tcPr>
            <w:tcW w:w="197" w:type="pct"/>
            <w:tcBorders>
              <w:top w:val="nil"/>
              <w:left w:val="nil"/>
              <w:bottom w:val="dotted" w:sz="4" w:space="0" w:color="auto"/>
              <w:right w:val="single" w:sz="4" w:space="0" w:color="auto"/>
            </w:tcBorders>
            <w:shd w:val="clear" w:color="auto" w:fill="auto"/>
            <w:noWrap/>
            <w:vAlign w:val="bottom"/>
            <w:hideMark/>
          </w:tcPr>
          <w:p w14:paraId="068D13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30,000</w:t>
            </w:r>
          </w:p>
        </w:tc>
      </w:tr>
      <w:tr w:rsidR="00B1709E" w:rsidRPr="00B1709E" w14:paraId="068D13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05470</w:t>
            </w:r>
          </w:p>
        </w:tc>
        <w:tc>
          <w:tcPr>
            <w:tcW w:w="1607" w:type="pct"/>
            <w:tcBorders>
              <w:top w:val="nil"/>
              <w:left w:val="nil"/>
              <w:bottom w:val="dotted" w:sz="4" w:space="0" w:color="auto"/>
              <w:right w:val="single" w:sz="4" w:space="0" w:color="auto"/>
            </w:tcBorders>
            <w:shd w:val="clear" w:color="auto" w:fill="auto"/>
            <w:noWrap/>
            <w:vAlign w:val="bottom"/>
            <w:hideMark/>
          </w:tcPr>
          <w:p w14:paraId="068D13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3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3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05470</w:t>
            </w:r>
          </w:p>
        </w:tc>
        <w:tc>
          <w:tcPr>
            <w:tcW w:w="1607" w:type="pct"/>
            <w:tcBorders>
              <w:top w:val="nil"/>
              <w:left w:val="nil"/>
              <w:bottom w:val="dotted" w:sz="4" w:space="0" w:color="auto"/>
              <w:right w:val="single" w:sz="4" w:space="0" w:color="auto"/>
            </w:tcBorders>
            <w:shd w:val="clear" w:color="auto" w:fill="auto"/>
            <w:noWrap/>
            <w:vAlign w:val="bottom"/>
            <w:hideMark/>
          </w:tcPr>
          <w:p w14:paraId="068D13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3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3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3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3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3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05470</w:t>
            </w:r>
          </w:p>
        </w:tc>
        <w:tc>
          <w:tcPr>
            <w:tcW w:w="1607" w:type="pct"/>
            <w:tcBorders>
              <w:top w:val="nil"/>
              <w:left w:val="nil"/>
              <w:bottom w:val="dotted" w:sz="4" w:space="0" w:color="auto"/>
              <w:right w:val="single" w:sz="4" w:space="0" w:color="auto"/>
            </w:tcBorders>
            <w:shd w:val="clear" w:color="auto" w:fill="auto"/>
            <w:noWrap/>
            <w:vAlign w:val="bottom"/>
            <w:hideMark/>
          </w:tcPr>
          <w:p w14:paraId="068D13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3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3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3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3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3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3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3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3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3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3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3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3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0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3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nil"/>
              <w:right w:val="single" w:sz="4" w:space="0" w:color="auto"/>
            </w:tcBorders>
            <w:shd w:val="clear" w:color="auto" w:fill="auto"/>
            <w:noWrap/>
            <w:vAlign w:val="bottom"/>
            <w:hideMark/>
          </w:tcPr>
          <w:p w14:paraId="068D13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05470</w:t>
            </w:r>
          </w:p>
        </w:tc>
        <w:tc>
          <w:tcPr>
            <w:tcW w:w="1607" w:type="pct"/>
            <w:tcBorders>
              <w:top w:val="nil"/>
              <w:left w:val="nil"/>
              <w:bottom w:val="nil"/>
              <w:right w:val="single" w:sz="4" w:space="0" w:color="auto"/>
            </w:tcBorders>
            <w:shd w:val="clear" w:color="auto" w:fill="auto"/>
            <w:noWrap/>
            <w:vAlign w:val="bottom"/>
            <w:hideMark/>
          </w:tcPr>
          <w:p w14:paraId="068D13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3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3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3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3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3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4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4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4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4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4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4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4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4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4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4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Peshkimin</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4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4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4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29,562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4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5,938</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4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74,500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4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4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4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4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4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4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48,000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4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160,000</w:t>
            </w:r>
          </w:p>
        </w:tc>
      </w:tr>
      <w:tr w:rsidR="00B1709E" w:rsidRPr="00B1709E" w14:paraId="068D14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4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14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4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4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172,600</w:t>
            </w:r>
          </w:p>
        </w:tc>
        <w:tc>
          <w:tcPr>
            <w:tcW w:w="264" w:type="pct"/>
            <w:tcBorders>
              <w:top w:val="nil"/>
              <w:left w:val="nil"/>
              <w:bottom w:val="dotted" w:sz="4" w:space="0" w:color="auto"/>
              <w:right w:val="single" w:sz="4" w:space="0" w:color="auto"/>
            </w:tcBorders>
            <w:shd w:val="clear" w:color="auto" w:fill="auto"/>
            <w:noWrap/>
            <w:vAlign w:val="bottom"/>
            <w:hideMark/>
          </w:tcPr>
          <w:p w14:paraId="068D14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172,600</w:t>
            </w:r>
          </w:p>
        </w:tc>
      </w:tr>
      <w:tr w:rsidR="00B1709E" w:rsidRPr="00B1709E" w14:paraId="068D14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4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14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4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4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4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dotted" w:sz="4" w:space="0" w:color="auto"/>
              <w:right w:val="single" w:sz="4" w:space="0" w:color="auto"/>
            </w:tcBorders>
            <w:shd w:val="clear" w:color="auto" w:fill="auto"/>
            <w:noWrap/>
            <w:vAlign w:val="bottom"/>
            <w:hideMark/>
          </w:tcPr>
          <w:p w14:paraId="068D14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14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4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4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4" w:type="pct"/>
            <w:tcBorders>
              <w:top w:val="nil"/>
              <w:left w:val="nil"/>
              <w:bottom w:val="dotted" w:sz="4" w:space="0" w:color="auto"/>
              <w:right w:val="single" w:sz="4" w:space="0" w:color="auto"/>
            </w:tcBorders>
            <w:shd w:val="clear" w:color="auto" w:fill="auto"/>
            <w:noWrap/>
            <w:vAlign w:val="bottom"/>
            <w:hideMark/>
          </w:tcPr>
          <w:p w14:paraId="068D14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w:t>
            </w:r>
          </w:p>
        </w:tc>
      </w:tr>
      <w:tr w:rsidR="00B1709E" w:rsidRPr="00B1709E" w14:paraId="068D14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4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158" w:type="pct"/>
            <w:tcBorders>
              <w:top w:val="nil"/>
              <w:left w:val="nil"/>
              <w:bottom w:val="nil"/>
              <w:right w:val="single" w:sz="4" w:space="0" w:color="auto"/>
            </w:tcBorders>
            <w:shd w:val="clear" w:color="auto" w:fill="auto"/>
            <w:noWrap/>
            <w:vAlign w:val="bottom"/>
            <w:hideMark/>
          </w:tcPr>
          <w:p w14:paraId="068D14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nil"/>
              <w:right w:val="single" w:sz="4" w:space="0" w:color="auto"/>
            </w:tcBorders>
            <w:shd w:val="clear" w:color="auto" w:fill="auto"/>
            <w:noWrap/>
            <w:vAlign w:val="bottom"/>
            <w:hideMark/>
          </w:tcPr>
          <w:p w14:paraId="068D14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4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4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4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4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4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4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4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4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4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4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4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4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6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45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45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45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Ministria e Bujqesise dhe Zhvillimit Rural </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4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4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45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1,519,881</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45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269,619</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45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1,528,042</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46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46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46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19,280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46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600,720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46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22,420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46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5,944,000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4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9,903,962</w:t>
            </w:r>
          </w:p>
        </w:tc>
      </w:tr>
      <w:tr w:rsidR="00B1709E" w:rsidRPr="00B1709E" w14:paraId="068D14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4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4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4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4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320,018</w:t>
            </w:r>
          </w:p>
        </w:tc>
        <w:tc>
          <w:tcPr>
            <w:tcW w:w="294" w:type="pct"/>
            <w:tcBorders>
              <w:top w:val="nil"/>
              <w:left w:val="nil"/>
              <w:bottom w:val="dotted" w:sz="4" w:space="0" w:color="auto"/>
              <w:right w:val="single" w:sz="4" w:space="0" w:color="auto"/>
            </w:tcBorders>
            <w:shd w:val="clear" w:color="auto" w:fill="auto"/>
            <w:noWrap/>
            <w:vAlign w:val="bottom"/>
            <w:hideMark/>
          </w:tcPr>
          <w:p w14:paraId="068D14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57,682</w:t>
            </w:r>
          </w:p>
        </w:tc>
        <w:tc>
          <w:tcPr>
            <w:tcW w:w="245" w:type="pct"/>
            <w:tcBorders>
              <w:top w:val="nil"/>
              <w:left w:val="nil"/>
              <w:bottom w:val="dotted" w:sz="4" w:space="0" w:color="auto"/>
              <w:right w:val="single" w:sz="4" w:space="0" w:color="auto"/>
            </w:tcBorders>
            <w:shd w:val="clear" w:color="auto" w:fill="auto"/>
            <w:noWrap/>
            <w:vAlign w:val="bottom"/>
            <w:hideMark/>
          </w:tcPr>
          <w:p w14:paraId="068D14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175,000</w:t>
            </w:r>
          </w:p>
        </w:tc>
        <w:tc>
          <w:tcPr>
            <w:tcW w:w="197" w:type="pct"/>
            <w:tcBorders>
              <w:top w:val="nil"/>
              <w:left w:val="nil"/>
              <w:bottom w:val="dotted" w:sz="4" w:space="0" w:color="auto"/>
              <w:right w:val="single" w:sz="4" w:space="0" w:color="auto"/>
            </w:tcBorders>
            <w:shd w:val="clear" w:color="auto" w:fill="auto"/>
            <w:noWrap/>
            <w:vAlign w:val="bottom"/>
            <w:hideMark/>
          </w:tcPr>
          <w:p w14:paraId="068D14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28,000</w:t>
            </w:r>
          </w:p>
        </w:tc>
        <w:tc>
          <w:tcPr>
            <w:tcW w:w="263" w:type="pct"/>
            <w:tcBorders>
              <w:top w:val="nil"/>
              <w:left w:val="nil"/>
              <w:bottom w:val="dotted" w:sz="4" w:space="0" w:color="auto"/>
              <w:right w:val="single" w:sz="4" w:space="0" w:color="auto"/>
            </w:tcBorders>
            <w:shd w:val="clear" w:color="auto" w:fill="auto"/>
            <w:noWrap/>
            <w:vAlign w:val="bottom"/>
            <w:hideMark/>
          </w:tcPr>
          <w:p w14:paraId="068D14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w:t>
            </w:r>
          </w:p>
        </w:tc>
        <w:tc>
          <w:tcPr>
            <w:tcW w:w="262" w:type="pct"/>
            <w:tcBorders>
              <w:top w:val="nil"/>
              <w:left w:val="nil"/>
              <w:bottom w:val="dotted" w:sz="4" w:space="0" w:color="auto"/>
              <w:right w:val="single" w:sz="4" w:space="0" w:color="auto"/>
            </w:tcBorders>
            <w:shd w:val="clear" w:color="auto" w:fill="auto"/>
            <w:noWrap/>
            <w:vAlign w:val="bottom"/>
            <w:hideMark/>
          </w:tcPr>
          <w:p w14:paraId="068D14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w:t>
            </w:r>
          </w:p>
        </w:tc>
        <w:tc>
          <w:tcPr>
            <w:tcW w:w="264" w:type="pct"/>
            <w:tcBorders>
              <w:top w:val="nil"/>
              <w:left w:val="nil"/>
              <w:bottom w:val="dotted" w:sz="4" w:space="0" w:color="auto"/>
              <w:right w:val="single" w:sz="4" w:space="0" w:color="auto"/>
            </w:tcBorders>
            <w:shd w:val="clear" w:color="auto" w:fill="auto"/>
            <w:noWrap/>
            <w:vAlign w:val="bottom"/>
            <w:hideMark/>
          </w:tcPr>
          <w:p w14:paraId="068D14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643,700</w:t>
            </w:r>
          </w:p>
        </w:tc>
      </w:tr>
      <w:tr w:rsidR="00B1709E" w:rsidRPr="00B1709E" w14:paraId="068D14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4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4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000000" w:fill="FFFFFF"/>
            <w:noWrap/>
            <w:vAlign w:val="bottom"/>
            <w:hideMark/>
          </w:tcPr>
          <w:p w14:paraId="068D14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000000" w:fill="FFFFFF"/>
            <w:noWrap/>
            <w:vAlign w:val="bottom"/>
            <w:hideMark/>
          </w:tcPr>
          <w:p w14:paraId="068D14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000000" w:fill="FFFFFF"/>
            <w:noWrap/>
            <w:vAlign w:val="bottom"/>
            <w:hideMark/>
          </w:tcPr>
          <w:p w14:paraId="068D14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000000" w:fill="FFFFFF"/>
            <w:noWrap/>
            <w:vAlign w:val="bottom"/>
            <w:hideMark/>
          </w:tcPr>
          <w:p w14:paraId="068D14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000000" w:fill="FFFFFF"/>
            <w:noWrap/>
            <w:vAlign w:val="bottom"/>
            <w:hideMark/>
          </w:tcPr>
          <w:p w14:paraId="068D14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068D14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000000" w:fill="FFFFFF"/>
            <w:noWrap/>
            <w:vAlign w:val="bottom"/>
            <w:hideMark/>
          </w:tcPr>
          <w:p w14:paraId="068D14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000000" w:fill="FFFFFF"/>
            <w:noWrap/>
            <w:vAlign w:val="bottom"/>
            <w:hideMark/>
          </w:tcPr>
          <w:p w14:paraId="068D14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068D14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4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4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4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000000" w:fill="FFFFFF"/>
            <w:noWrap/>
            <w:vAlign w:val="bottom"/>
            <w:hideMark/>
          </w:tcPr>
          <w:p w14:paraId="068D14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000000" w:fill="FFFFFF"/>
            <w:noWrap/>
            <w:vAlign w:val="bottom"/>
            <w:hideMark/>
          </w:tcPr>
          <w:p w14:paraId="068D14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000000" w:fill="FFFFFF"/>
            <w:noWrap/>
            <w:vAlign w:val="bottom"/>
            <w:hideMark/>
          </w:tcPr>
          <w:p w14:paraId="068D14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000000" w:fill="FFFFFF"/>
            <w:noWrap/>
            <w:vAlign w:val="bottom"/>
            <w:hideMark/>
          </w:tcPr>
          <w:p w14:paraId="068D14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000000" w:fill="FFFFFF"/>
            <w:noWrap/>
            <w:vAlign w:val="bottom"/>
            <w:hideMark/>
          </w:tcPr>
          <w:p w14:paraId="068D14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068D14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000000" w:fill="FFFFFF"/>
            <w:noWrap/>
            <w:vAlign w:val="bottom"/>
            <w:hideMark/>
          </w:tcPr>
          <w:p w14:paraId="068D14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000000" w:fill="FFFFFF"/>
            <w:noWrap/>
            <w:vAlign w:val="bottom"/>
            <w:hideMark/>
          </w:tcPr>
          <w:p w14:paraId="068D14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068D14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4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4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4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4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4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B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4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nil"/>
              <w:right w:val="single" w:sz="4" w:space="0" w:color="auto"/>
            </w:tcBorders>
            <w:shd w:val="clear" w:color="auto" w:fill="auto"/>
            <w:noWrap/>
            <w:vAlign w:val="bottom"/>
            <w:hideMark/>
          </w:tcPr>
          <w:p w14:paraId="068D14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14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4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4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4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4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4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4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4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4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4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4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4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4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4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4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4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4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Transporti rrugor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4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4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4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156,579</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4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26,311</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4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1,696,080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4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4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4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4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4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4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11,576,100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4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13,725,070</w:t>
            </w:r>
          </w:p>
        </w:tc>
      </w:tr>
      <w:tr w:rsidR="00B1709E" w:rsidRPr="00B1709E" w14:paraId="068D14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04520</w:t>
            </w:r>
          </w:p>
        </w:tc>
        <w:tc>
          <w:tcPr>
            <w:tcW w:w="1607" w:type="pct"/>
            <w:tcBorders>
              <w:top w:val="nil"/>
              <w:left w:val="nil"/>
              <w:bottom w:val="dotted" w:sz="4" w:space="0" w:color="auto"/>
              <w:right w:val="single" w:sz="4" w:space="0" w:color="auto"/>
            </w:tcBorders>
            <w:shd w:val="clear" w:color="auto" w:fill="auto"/>
            <w:noWrap/>
            <w:vAlign w:val="bottom"/>
            <w:hideMark/>
          </w:tcPr>
          <w:p w14:paraId="068D14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4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4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70,000</w:t>
            </w:r>
          </w:p>
        </w:tc>
        <w:tc>
          <w:tcPr>
            <w:tcW w:w="255" w:type="pct"/>
            <w:tcBorders>
              <w:top w:val="nil"/>
              <w:left w:val="nil"/>
              <w:bottom w:val="dotted" w:sz="4" w:space="0" w:color="auto"/>
              <w:right w:val="single" w:sz="4" w:space="0" w:color="auto"/>
            </w:tcBorders>
            <w:shd w:val="clear" w:color="auto" w:fill="auto"/>
            <w:noWrap/>
            <w:vAlign w:val="bottom"/>
            <w:hideMark/>
          </w:tcPr>
          <w:p w14:paraId="068D14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6,238,132</w:t>
            </w:r>
          </w:p>
        </w:tc>
        <w:tc>
          <w:tcPr>
            <w:tcW w:w="264" w:type="pct"/>
            <w:tcBorders>
              <w:top w:val="nil"/>
              <w:left w:val="nil"/>
              <w:bottom w:val="dotted" w:sz="4" w:space="0" w:color="auto"/>
              <w:right w:val="single" w:sz="4" w:space="0" w:color="auto"/>
            </w:tcBorders>
            <w:shd w:val="clear" w:color="auto" w:fill="auto"/>
            <w:noWrap/>
            <w:vAlign w:val="bottom"/>
            <w:hideMark/>
          </w:tcPr>
          <w:p w14:paraId="068D14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6,308,132</w:t>
            </w:r>
          </w:p>
        </w:tc>
      </w:tr>
      <w:tr w:rsidR="00B1709E" w:rsidRPr="00B1709E" w14:paraId="068D14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04520</w:t>
            </w:r>
          </w:p>
        </w:tc>
        <w:tc>
          <w:tcPr>
            <w:tcW w:w="1607" w:type="pct"/>
            <w:tcBorders>
              <w:top w:val="nil"/>
              <w:left w:val="nil"/>
              <w:bottom w:val="dotted" w:sz="4" w:space="0" w:color="auto"/>
              <w:right w:val="single" w:sz="4" w:space="0" w:color="auto"/>
            </w:tcBorders>
            <w:shd w:val="clear" w:color="auto" w:fill="auto"/>
            <w:noWrap/>
            <w:vAlign w:val="bottom"/>
            <w:hideMark/>
          </w:tcPr>
          <w:p w14:paraId="068D14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4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4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900,000</w:t>
            </w:r>
          </w:p>
        </w:tc>
        <w:tc>
          <w:tcPr>
            <w:tcW w:w="264" w:type="pct"/>
            <w:tcBorders>
              <w:top w:val="nil"/>
              <w:left w:val="nil"/>
              <w:bottom w:val="dotted" w:sz="4" w:space="0" w:color="auto"/>
              <w:right w:val="single" w:sz="4" w:space="0" w:color="auto"/>
            </w:tcBorders>
            <w:shd w:val="clear" w:color="auto" w:fill="auto"/>
            <w:noWrap/>
            <w:vAlign w:val="bottom"/>
            <w:hideMark/>
          </w:tcPr>
          <w:p w14:paraId="068D14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900,000</w:t>
            </w:r>
          </w:p>
        </w:tc>
      </w:tr>
      <w:tr w:rsidR="00B1709E" w:rsidRPr="00B1709E" w14:paraId="068D14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4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4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04520</w:t>
            </w:r>
          </w:p>
        </w:tc>
        <w:tc>
          <w:tcPr>
            <w:tcW w:w="1607" w:type="pct"/>
            <w:tcBorders>
              <w:top w:val="nil"/>
              <w:left w:val="nil"/>
              <w:bottom w:val="dotted" w:sz="4" w:space="0" w:color="auto"/>
              <w:right w:val="single" w:sz="4" w:space="0" w:color="auto"/>
            </w:tcBorders>
            <w:shd w:val="clear" w:color="auto" w:fill="auto"/>
            <w:noWrap/>
            <w:vAlign w:val="bottom"/>
            <w:hideMark/>
          </w:tcPr>
          <w:p w14:paraId="068D14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4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4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4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4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4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4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4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4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4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4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4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2,009,000</w:t>
            </w:r>
          </w:p>
        </w:tc>
        <w:tc>
          <w:tcPr>
            <w:tcW w:w="264" w:type="pct"/>
            <w:tcBorders>
              <w:top w:val="nil"/>
              <w:left w:val="nil"/>
              <w:bottom w:val="dotted" w:sz="4" w:space="0" w:color="auto"/>
              <w:right w:val="single" w:sz="4" w:space="0" w:color="auto"/>
            </w:tcBorders>
            <w:shd w:val="clear" w:color="auto" w:fill="auto"/>
            <w:noWrap/>
            <w:vAlign w:val="bottom"/>
            <w:hideMark/>
          </w:tcPr>
          <w:p w14:paraId="068D14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2,009,000</w:t>
            </w:r>
          </w:p>
        </w:tc>
      </w:tr>
      <w:tr w:rsidR="00B1709E" w:rsidRPr="00B1709E" w14:paraId="068D150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4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4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04520</w:t>
            </w:r>
          </w:p>
        </w:tc>
        <w:tc>
          <w:tcPr>
            <w:tcW w:w="1607" w:type="pct"/>
            <w:tcBorders>
              <w:top w:val="nil"/>
              <w:left w:val="nil"/>
              <w:bottom w:val="dotDash" w:sz="4" w:space="0" w:color="auto"/>
              <w:right w:val="single" w:sz="4" w:space="0" w:color="auto"/>
            </w:tcBorders>
            <w:shd w:val="clear" w:color="auto" w:fill="auto"/>
            <w:noWrap/>
            <w:vAlign w:val="bottom"/>
            <w:hideMark/>
          </w:tcPr>
          <w:p w14:paraId="068D14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4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4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4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4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4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w:t>
            </w:r>
          </w:p>
        </w:tc>
        <w:tc>
          <w:tcPr>
            <w:tcW w:w="197" w:type="pct"/>
            <w:tcBorders>
              <w:top w:val="nil"/>
              <w:left w:val="nil"/>
              <w:bottom w:val="dotDash" w:sz="4" w:space="0" w:color="auto"/>
              <w:right w:val="single" w:sz="4" w:space="0" w:color="auto"/>
            </w:tcBorders>
            <w:shd w:val="clear" w:color="auto" w:fill="auto"/>
            <w:noWrap/>
            <w:vAlign w:val="bottom"/>
            <w:hideMark/>
          </w:tcPr>
          <w:p w14:paraId="068D15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5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5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5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5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5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5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w:t>
            </w:r>
          </w:p>
        </w:tc>
      </w:tr>
      <w:tr w:rsidR="00B1709E" w:rsidRPr="00B1709E" w14:paraId="068D15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04540</w:t>
            </w:r>
          </w:p>
        </w:tc>
        <w:tc>
          <w:tcPr>
            <w:tcW w:w="1607" w:type="pct"/>
            <w:tcBorders>
              <w:top w:val="nil"/>
              <w:left w:val="nil"/>
              <w:bottom w:val="dotted" w:sz="4" w:space="0" w:color="auto"/>
              <w:right w:val="single" w:sz="4" w:space="0" w:color="auto"/>
            </w:tcBorders>
            <w:shd w:val="clear" w:color="auto" w:fill="auto"/>
            <w:noWrap/>
            <w:vAlign w:val="bottom"/>
            <w:hideMark/>
          </w:tcPr>
          <w:p w14:paraId="068D15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Transporti Detar</w:t>
            </w:r>
          </w:p>
        </w:tc>
        <w:tc>
          <w:tcPr>
            <w:tcW w:w="126" w:type="pct"/>
            <w:tcBorders>
              <w:top w:val="nil"/>
              <w:left w:val="nil"/>
              <w:bottom w:val="dotted" w:sz="4" w:space="0" w:color="auto"/>
              <w:right w:val="single" w:sz="4" w:space="0" w:color="auto"/>
            </w:tcBorders>
            <w:shd w:val="clear" w:color="auto" w:fill="auto"/>
            <w:noWrap/>
            <w:vAlign w:val="bottom"/>
            <w:hideMark/>
          </w:tcPr>
          <w:p w14:paraId="068D15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5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5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72,500</w:t>
            </w:r>
          </w:p>
        </w:tc>
        <w:tc>
          <w:tcPr>
            <w:tcW w:w="294" w:type="pct"/>
            <w:tcBorders>
              <w:top w:val="nil"/>
              <w:left w:val="nil"/>
              <w:bottom w:val="dotted" w:sz="4" w:space="0" w:color="auto"/>
              <w:right w:val="single" w:sz="4" w:space="0" w:color="auto"/>
            </w:tcBorders>
            <w:shd w:val="clear" w:color="auto" w:fill="auto"/>
            <w:noWrap/>
            <w:vAlign w:val="bottom"/>
            <w:hideMark/>
          </w:tcPr>
          <w:p w14:paraId="068D15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13,500</w:t>
            </w:r>
          </w:p>
        </w:tc>
        <w:tc>
          <w:tcPr>
            <w:tcW w:w="245" w:type="pct"/>
            <w:tcBorders>
              <w:top w:val="nil"/>
              <w:left w:val="nil"/>
              <w:bottom w:val="dotted" w:sz="4" w:space="0" w:color="auto"/>
              <w:right w:val="single" w:sz="4" w:space="0" w:color="auto"/>
            </w:tcBorders>
            <w:shd w:val="clear" w:color="auto" w:fill="auto"/>
            <w:noWrap/>
            <w:vAlign w:val="bottom"/>
            <w:hideMark/>
          </w:tcPr>
          <w:p w14:paraId="068D15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w:t>
            </w:r>
          </w:p>
        </w:tc>
        <w:tc>
          <w:tcPr>
            <w:tcW w:w="197" w:type="pct"/>
            <w:tcBorders>
              <w:top w:val="nil"/>
              <w:left w:val="nil"/>
              <w:bottom w:val="dotted" w:sz="4" w:space="0" w:color="auto"/>
              <w:right w:val="single" w:sz="4" w:space="0" w:color="auto"/>
            </w:tcBorders>
            <w:shd w:val="clear" w:color="auto" w:fill="auto"/>
            <w:noWrap/>
            <w:vAlign w:val="bottom"/>
            <w:hideMark/>
          </w:tcPr>
          <w:p w14:paraId="068D15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139,000</w:t>
            </w:r>
          </w:p>
        </w:tc>
        <w:tc>
          <w:tcPr>
            <w:tcW w:w="264" w:type="pct"/>
            <w:tcBorders>
              <w:top w:val="nil"/>
              <w:left w:val="nil"/>
              <w:bottom w:val="dotted" w:sz="4" w:space="0" w:color="auto"/>
              <w:right w:val="single" w:sz="4" w:space="0" w:color="auto"/>
            </w:tcBorders>
            <w:shd w:val="clear" w:color="auto" w:fill="auto"/>
            <w:noWrap/>
            <w:vAlign w:val="bottom"/>
            <w:hideMark/>
          </w:tcPr>
          <w:p w14:paraId="068D15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238,000</w:t>
            </w:r>
          </w:p>
        </w:tc>
      </w:tr>
      <w:tr w:rsidR="00B1709E" w:rsidRPr="00B1709E" w14:paraId="068D15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04540</w:t>
            </w:r>
          </w:p>
        </w:tc>
        <w:tc>
          <w:tcPr>
            <w:tcW w:w="1607" w:type="pct"/>
            <w:tcBorders>
              <w:top w:val="nil"/>
              <w:left w:val="nil"/>
              <w:bottom w:val="dotted" w:sz="4" w:space="0" w:color="auto"/>
              <w:right w:val="single" w:sz="4" w:space="0" w:color="auto"/>
            </w:tcBorders>
            <w:shd w:val="clear" w:color="auto" w:fill="auto"/>
            <w:noWrap/>
            <w:vAlign w:val="bottom"/>
            <w:hideMark/>
          </w:tcPr>
          <w:p w14:paraId="068D15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5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5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04540</w:t>
            </w:r>
          </w:p>
        </w:tc>
        <w:tc>
          <w:tcPr>
            <w:tcW w:w="1607" w:type="pct"/>
            <w:tcBorders>
              <w:top w:val="nil"/>
              <w:left w:val="nil"/>
              <w:bottom w:val="dotted" w:sz="4" w:space="0" w:color="auto"/>
              <w:right w:val="single" w:sz="4" w:space="0" w:color="auto"/>
            </w:tcBorders>
            <w:shd w:val="clear" w:color="auto" w:fill="auto"/>
            <w:noWrap/>
            <w:vAlign w:val="bottom"/>
            <w:hideMark/>
          </w:tcPr>
          <w:p w14:paraId="068D15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5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5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04540</w:t>
            </w:r>
          </w:p>
        </w:tc>
        <w:tc>
          <w:tcPr>
            <w:tcW w:w="1607" w:type="pct"/>
            <w:tcBorders>
              <w:top w:val="nil"/>
              <w:left w:val="nil"/>
              <w:bottom w:val="dotted" w:sz="4" w:space="0" w:color="auto"/>
              <w:right w:val="single" w:sz="4" w:space="0" w:color="auto"/>
            </w:tcBorders>
            <w:shd w:val="clear" w:color="auto" w:fill="auto"/>
            <w:noWrap/>
            <w:vAlign w:val="bottom"/>
            <w:hideMark/>
          </w:tcPr>
          <w:p w14:paraId="068D15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5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5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11,000</w:t>
            </w:r>
          </w:p>
        </w:tc>
        <w:tc>
          <w:tcPr>
            <w:tcW w:w="264" w:type="pct"/>
            <w:tcBorders>
              <w:top w:val="nil"/>
              <w:left w:val="nil"/>
              <w:bottom w:val="dotted" w:sz="4" w:space="0" w:color="auto"/>
              <w:right w:val="single" w:sz="4" w:space="0" w:color="auto"/>
            </w:tcBorders>
            <w:shd w:val="clear" w:color="auto" w:fill="auto"/>
            <w:noWrap/>
            <w:vAlign w:val="bottom"/>
            <w:hideMark/>
          </w:tcPr>
          <w:p w14:paraId="068D15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11,000</w:t>
            </w:r>
          </w:p>
        </w:tc>
      </w:tr>
      <w:tr w:rsidR="00B1709E" w:rsidRPr="00B1709E" w14:paraId="068D155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5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5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04540</w:t>
            </w:r>
          </w:p>
        </w:tc>
        <w:tc>
          <w:tcPr>
            <w:tcW w:w="1607" w:type="pct"/>
            <w:tcBorders>
              <w:top w:val="nil"/>
              <w:left w:val="nil"/>
              <w:bottom w:val="dotDash" w:sz="4" w:space="0" w:color="auto"/>
              <w:right w:val="single" w:sz="4" w:space="0" w:color="auto"/>
            </w:tcBorders>
            <w:shd w:val="clear" w:color="auto" w:fill="auto"/>
            <w:noWrap/>
            <w:vAlign w:val="bottom"/>
            <w:hideMark/>
          </w:tcPr>
          <w:p w14:paraId="068D15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5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5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5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5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5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5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5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5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5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5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5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5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04550</w:t>
            </w:r>
          </w:p>
        </w:tc>
        <w:tc>
          <w:tcPr>
            <w:tcW w:w="1607" w:type="pct"/>
            <w:tcBorders>
              <w:top w:val="nil"/>
              <w:left w:val="nil"/>
              <w:bottom w:val="dotted" w:sz="4" w:space="0" w:color="auto"/>
              <w:right w:val="single" w:sz="4" w:space="0" w:color="auto"/>
            </w:tcBorders>
            <w:shd w:val="clear" w:color="auto" w:fill="auto"/>
            <w:noWrap/>
            <w:vAlign w:val="bottom"/>
            <w:hideMark/>
          </w:tcPr>
          <w:p w14:paraId="068D15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Transporti Hekurudhor</w:t>
            </w:r>
          </w:p>
        </w:tc>
        <w:tc>
          <w:tcPr>
            <w:tcW w:w="126" w:type="pct"/>
            <w:tcBorders>
              <w:top w:val="nil"/>
              <w:left w:val="nil"/>
              <w:bottom w:val="dotted" w:sz="4" w:space="0" w:color="auto"/>
              <w:right w:val="single" w:sz="4" w:space="0" w:color="auto"/>
            </w:tcBorders>
            <w:shd w:val="clear" w:color="auto" w:fill="auto"/>
            <w:noWrap/>
            <w:vAlign w:val="bottom"/>
            <w:hideMark/>
          </w:tcPr>
          <w:p w14:paraId="068D15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5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5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14,200</w:t>
            </w:r>
          </w:p>
        </w:tc>
        <w:tc>
          <w:tcPr>
            <w:tcW w:w="294" w:type="pct"/>
            <w:tcBorders>
              <w:top w:val="nil"/>
              <w:left w:val="nil"/>
              <w:bottom w:val="dotted" w:sz="4" w:space="0" w:color="auto"/>
              <w:right w:val="single" w:sz="4" w:space="0" w:color="auto"/>
            </w:tcBorders>
            <w:shd w:val="clear" w:color="auto" w:fill="auto"/>
            <w:noWrap/>
            <w:vAlign w:val="bottom"/>
            <w:hideMark/>
          </w:tcPr>
          <w:p w14:paraId="068D15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2,500</w:t>
            </w:r>
          </w:p>
        </w:tc>
        <w:tc>
          <w:tcPr>
            <w:tcW w:w="245" w:type="pct"/>
            <w:tcBorders>
              <w:top w:val="nil"/>
              <w:left w:val="nil"/>
              <w:bottom w:val="dotted" w:sz="4" w:space="0" w:color="auto"/>
              <w:right w:val="single" w:sz="4" w:space="0" w:color="auto"/>
            </w:tcBorders>
            <w:shd w:val="clear" w:color="auto" w:fill="auto"/>
            <w:noWrap/>
            <w:vAlign w:val="bottom"/>
            <w:hideMark/>
          </w:tcPr>
          <w:p w14:paraId="068D15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w:t>
            </w:r>
          </w:p>
        </w:tc>
        <w:tc>
          <w:tcPr>
            <w:tcW w:w="197" w:type="pct"/>
            <w:tcBorders>
              <w:top w:val="nil"/>
              <w:left w:val="nil"/>
              <w:bottom w:val="dotted" w:sz="4" w:space="0" w:color="auto"/>
              <w:right w:val="single" w:sz="4" w:space="0" w:color="auto"/>
            </w:tcBorders>
            <w:shd w:val="clear" w:color="auto" w:fill="auto"/>
            <w:noWrap/>
            <w:vAlign w:val="bottom"/>
            <w:hideMark/>
          </w:tcPr>
          <w:p w14:paraId="068D15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400,000</w:t>
            </w:r>
          </w:p>
        </w:tc>
        <w:tc>
          <w:tcPr>
            <w:tcW w:w="320" w:type="pct"/>
            <w:tcBorders>
              <w:top w:val="nil"/>
              <w:left w:val="nil"/>
              <w:bottom w:val="dotted" w:sz="4" w:space="0" w:color="auto"/>
              <w:right w:val="single" w:sz="4" w:space="0" w:color="auto"/>
            </w:tcBorders>
            <w:shd w:val="clear" w:color="auto" w:fill="auto"/>
            <w:noWrap/>
            <w:vAlign w:val="bottom"/>
            <w:hideMark/>
          </w:tcPr>
          <w:p w14:paraId="068D15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200,000</w:t>
            </w:r>
          </w:p>
        </w:tc>
        <w:tc>
          <w:tcPr>
            <w:tcW w:w="264" w:type="pct"/>
            <w:tcBorders>
              <w:top w:val="nil"/>
              <w:left w:val="nil"/>
              <w:bottom w:val="dotted" w:sz="4" w:space="0" w:color="auto"/>
              <w:right w:val="single" w:sz="4" w:space="0" w:color="auto"/>
            </w:tcBorders>
            <w:shd w:val="clear" w:color="auto" w:fill="auto"/>
            <w:noWrap/>
            <w:vAlign w:val="bottom"/>
            <w:hideMark/>
          </w:tcPr>
          <w:p w14:paraId="068D15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623,700</w:t>
            </w:r>
          </w:p>
        </w:tc>
      </w:tr>
      <w:tr w:rsidR="00B1709E" w:rsidRPr="00B1709E" w14:paraId="068D15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04550</w:t>
            </w:r>
          </w:p>
        </w:tc>
        <w:tc>
          <w:tcPr>
            <w:tcW w:w="1607" w:type="pct"/>
            <w:tcBorders>
              <w:top w:val="nil"/>
              <w:left w:val="nil"/>
              <w:bottom w:val="dotted" w:sz="4" w:space="0" w:color="auto"/>
              <w:right w:val="single" w:sz="4" w:space="0" w:color="auto"/>
            </w:tcBorders>
            <w:shd w:val="clear" w:color="auto" w:fill="auto"/>
            <w:noWrap/>
            <w:vAlign w:val="bottom"/>
            <w:hideMark/>
          </w:tcPr>
          <w:p w14:paraId="068D15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5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5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1,400,000</w:t>
            </w:r>
          </w:p>
        </w:tc>
        <w:tc>
          <w:tcPr>
            <w:tcW w:w="264" w:type="pct"/>
            <w:tcBorders>
              <w:top w:val="nil"/>
              <w:left w:val="nil"/>
              <w:bottom w:val="dotted" w:sz="4" w:space="0" w:color="auto"/>
              <w:right w:val="single" w:sz="4" w:space="0" w:color="auto"/>
            </w:tcBorders>
            <w:shd w:val="clear" w:color="auto" w:fill="auto"/>
            <w:noWrap/>
            <w:vAlign w:val="bottom"/>
            <w:hideMark/>
          </w:tcPr>
          <w:p w14:paraId="068D15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1,400,000</w:t>
            </w:r>
          </w:p>
        </w:tc>
      </w:tr>
      <w:tr w:rsidR="00B1709E" w:rsidRPr="00B1709E" w14:paraId="068D15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04550</w:t>
            </w:r>
          </w:p>
        </w:tc>
        <w:tc>
          <w:tcPr>
            <w:tcW w:w="1607" w:type="pct"/>
            <w:tcBorders>
              <w:top w:val="nil"/>
              <w:left w:val="nil"/>
              <w:bottom w:val="dotted" w:sz="4" w:space="0" w:color="auto"/>
              <w:right w:val="single" w:sz="4" w:space="0" w:color="auto"/>
            </w:tcBorders>
            <w:shd w:val="clear" w:color="auto" w:fill="auto"/>
            <w:noWrap/>
            <w:vAlign w:val="bottom"/>
            <w:hideMark/>
          </w:tcPr>
          <w:p w14:paraId="068D15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5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5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04550</w:t>
            </w:r>
          </w:p>
        </w:tc>
        <w:tc>
          <w:tcPr>
            <w:tcW w:w="1607" w:type="pct"/>
            <w:tcBorders>
              <w:top w:val="nil"/>
              <w:left w:val="nil"/>
              <w:bottom w:val="dotted" w:sz="4" w:space="0" w:color="auto"/>
              <w:right w:val="single" w:sz="4" w:space="0" w:color="auto"/>
            </w:tcBorders>
            <w:shd w:val="clear" w:color="auto" w:fill="auto"/>
            <w:noWrap/>
            <w:vAlign w:val="bottom"/>
            <w:hideMark/>
          </w:tcPr>
          <w:p w14:paraId="068D15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5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5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w:t>
            </w:r>
          </w:p>
        </w:tc>
        <w:tc>
          <w:tcPr>
            <w:tcW w:w="264" w:type="pct"/>
            <w:tcBorders>
              <w:top w:val="nil"/>
              <w:left w:val="nil"/>
              <w:bottom w:val="dotted" w:sz="4" w:space="0" w:color="auto"/>
              <w:right w:val="single" w:sz="4" w:space="0" w:color="auto"/>
            </w:tcBorders>
            <w:shd w:val="clear" w:color="auto" w:fill="auto"/>
            <w:noWrap/>
            <w:vAlign w:val="bottom"/>
            <w:hideMark/>
          </w:tcPr>
          <w:p w14:paraId="068D15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w:t>
            </w:r>
          </w:p>
        </w:tc>
      </w:tr>
      <w:tr w:rsidR="00B1709E" w:rsidRPr="00B1709E" w14:paraId="068D15A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5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5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04550</w:t>
            </w:r>
          </w:p>
        </w:tc>
        <w:tc>
          <w:tcPr>
            <w:tcW w:w="1607" w:type="pct"/>
            <w:tcBorders>
              <w:top w:val="nil"/>
              <w:left w:val="nil"/>
              <w:bottom w:val="dotDash" w:sz="4" w:space="0" w:color="auto"/>
              <w:right w:val="single" w:sz="4" w:space="0" w:color="auto"/>
            </w:tcBorders>
            <w:shd w:val="clear" w:color="auto" w:fill="auto"/>
            <w:noWrap/>
            <w:vAlign w:val="bottom"/>
            <w:hideMark/>
          </w:tcPr>
          <w:p w14:paraId="068D15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5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5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5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5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5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5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5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5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5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5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5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5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04560</w:t>
            </w:r>
          </w:p>
        </w:tc>
        <w:tc>
          <w:tcPr>
            <w:tcW w:w="1607" w:type="pct"/>
            <w:tcBorders>
              <w:top w:val="nil"/>
              <w:left w:val="nil"/>
              <w:bottom w:val="dotted" w:sz="4" w:space="0" w:color="auto"/>
              <w:right w:val="single" w:sz="4" w:space="0" w:color="auto"/>
            </w:tcBorders>
            <w:shd w:val="clear" w:color="auto" w:fill="auto"/>
            <w:noWrap/>
            <w:vAlign w:val="bottom"/>
            <w:hideMark/>
          </w:tcPr>
          <w:p w14:paraId="068D15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Transporti Ajror</w:t>
            </w:r>
          </w:p>
        </w:tc>
        <w:tc>
          <w:tcPr>
            <w:tcW w:w="126" w:type="pct"/>
            <w:tcBorders>
              <w:top w:val="nil"/>
              <w:left w:val="nil"/>
              <w:bottom w:val="dotted" w:sz="4" w:space="0" w:color="auto"/>
              <w:right w:val="single" w:sz="4" w:space="0" w:color="auto"/>
            </w:tcBorders>
            <w:shd w:val="clear" w:color="auto" w:fill="auto"/>
            <w:noWrap/>
            <w:vAlign w:val="bottom"/>
            <w:hideMark/>
          </w:tcPr>
          <w:p w14:paraId="068D15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5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5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12,300</w:t>
            </w:r>
          </w:p>
        </w:tc>
        <w:tc>
          <w:tcPr>
            <w:tcW w:w="294" w:type="pct"/>
            <w:tcBorders>
              <w:top w:val="nil"/>
              <w:left w:val="nil"/>
              <w:bottom w:val="dotted" w:sz="4" w:space="0" w:color="auto"/>
              <w:right w:val="single" w:sz="4" w:space="0" w:color="auto"/>
            </w:tcBorders>
            <w:shd w:val="clear" w:color="auto" w:fill="auto"/>
            <w:noWrap/>
            <w:vAlign w:val="bottom"/>
            <w:hideMark/>
          </w:tcPr>
          <w:p w14:paraId="068D15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2,510</w:t>
            </w:r>
          </w:p>
        </w:tc>
        <w:tc>
          <w:tcPr>
            <w:tcW w:w="245" w:type="pct"/>
            <w:tcBorders>
              <w:top w:val="nil"/>
              <w:left w:val="nil"/>
              <w:bottom w:val="dotted" w:sz="4" w:space="0" w:color="auto"/>
              <w:right w:val="single" w:sz="4" w:space="0" w:color="auto"/>
            </w:tcBorders>
            <w:shd w:val="clear" w:color="auto" w:fill="auto"/>
            <w:noWrap/>
            <w:vAlign w:val="bottom"/>
            <w:hideMark/>
          </w:tcPr>
          <w:p w14:paraId="068D15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5,400</w:t>
            </w:r>
          </w:p>
        </w:tc>
        <w:tc>
          <w:tcPr>
            <w:tcW w:w="197" w:type="pct"/>
            <w:tcBorders>
              <w:top w:val="nil"/>
              <w:left w:val="nil"/>
              <w:bottom w:val="dotted" w:sz="4" w:space="0" w:color="auto"/>
              <w:right w:val="single" w:sz="4" w:space="0" w:color="auto"/>
            </w:tcBorders>
            <w:shd w:val="clear" w:color="auto" w:fill="auto"/>
            <w:noWrap/>
            <w:vAlign w:val="bottom"/>
            <w:hideMark/>
          </w:tcPr>
          <w:p w14:paraId="068D15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nil"/>
              <w:left w:val="nil"/>
              <w:bottom w:val="dotted" w:sz="4" w:space="0" w:color="auto"/>
              <w:right w:val="single" w:sz="4" w:space="0" w:color="auto"/>
            </w:tcBorders>
            <w:shd w:val="clear" w:color="auto" w:fill="auto"/>
            <w:noWrap/>
            <w:vAlign w:val="bottom"/>
            <w:hideMark/>
          </w:tcPr>
          <w:p w14:paraId="068D15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22,210</w:t>
            </w:r>
          </w:p>
        </w:tc>
      </w:tr>
      <w:tr w:rsidR="00B1709E" w:rsidRPr="00B1709E" w14:paraId="068D15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04560</w:t>
            </w:r>
          </w:p>
        </w:tc>
        <w:tc>
          <w:tcPr>
            <w:tcW w:w="1607" w:type="pct"/>
            <w:tcBorders>
              <w:top w:val="nil"/>
              <w:left w:val="nil"/>
              <w:bottom w:val="dotted" w:sz="4" w:space="0" w:color="auto"/>
              <w:right w:val="single" w:sz="4" w:space="0" w:color="auto"/>
            </w:tcBorders>
            <w:shd w:val="clear" w:color="auto" w:fill="auto"/>
            <w:noWrap/>
            <w:vAlign w:val="bottom"/>
            <w:hideMark/>
          </w:tcPr>
          <w:p w14:paraId="068D15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5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5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6</w:t>
            </w:r>
          </w:p>
        </w:tc>
        <w:tc>
          <w:tcPr>
            <w:tcW w:w="158" w:type="pct"/>
            <w:tcBorders>
              <w:top w:val="nil"/>
              <w:left w:val="nil"/>
              <w:bottom w:val="dotted" w:sz="4" w:space="0" w:color="auto"/>
              <w:right w:val="single" w:sz="4" w:space="0" w:color="auto"/>
            </w:tcBorders>
            <w:shd w:val="clear" w:color="auto" w:fill="auto"/>
            <w:noWrap/>
            <w:vAlign w:val="bottom"/>
            <w:hideMark/>
          </w:tcPr>
          <w:p w14:paraId="068D15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04560</w:t>
            </w:r>
          </w:p>
        </w:tc>
        <w:tc>
          <w:tcPr>
            <w:tcW w:w="1607" w:type="pct"/>
            <w:tcBorders>
              <w:top w:val="nil"/>
              <w:left w:val="nil"/>
              <w:bottom w:val="dotted" w:sz="4" w:space="0" w:color="auto"/>
              <w:right w:val="single" w:sz="4" w:space="0" w:color="auto"/>
            </w:tcBorders>
            <w:shd w:val="clear" w:color="auto" w:fill="auto"/>
            <w:noWrap/>
            <w:vAlign w:val="bottom"/>
            <w:hideMark/>
          </w:tcPr>
          <w:p w14:paraId="068D15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5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5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04560</w:t>
            </w:r>
          </w:p>
        </w:tc>
        <w:tc>
          <w:tcPr>
            <w:tcW w:w="1607" w:type="pct"/>
            <w:tcBorders>
              <w:top w:val="nil"/>
              <w:left w:val="nil"/>
              <w:bottom w:val="dotted" w:sz="4" w:space="0" w:color="auto"/>
              <w:right w:val="single" w:sz="4" w:space="0" w:color="auto"/>
            </w:tcBorders>
            <w:shd w:val="clear" w:color="auto" w:fill="auto"/>
            <w:noWrap/>
            <w:vAlign w:val="bottom"/>
            <w:hideMark/>
          </w:tcPr>
          <w:p w14:paraId="068D15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5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5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5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5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5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5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5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5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5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5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5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5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5F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5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5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04560</w:t>
            </w:r>
          </w:p>
        </w:tc>
        <w:tc>
          <w:tcPr>
            <w:tcW w:w="1607" w:type="pct"/>
            <w:tcBorders>
              <w:top w:val="nil"/>
              <w:left w:val="nil"/>
              <w:bottom w:val="dotDash" w:sz="4" w:space="0" w:color="auto"/>
              <w:right w:val="single" w:sz="4" w:space="0" w:color="auto"/>
            </w:tcBorders>
            <w:shd w:val="clear" w:color="auto" w:fill="auto"/>
            <w:noWrap/>
            <w:vAlign w:val="bottom"/>
            <w:hideMark/>
          </w:tcPr>
          <w:p w14:paraId="068D15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5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5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5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5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5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5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5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5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5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5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5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5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6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5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5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06370</w:t>
            </w:r>
          </w:p>
        </w:tc>
        <w:tc>
          <w:tcPr>
            <w:tcW w:w="1607" w:type="pct"/>
            <w:tcBorders>
              <w:top w:val="nil"/>
              <w:left w:val="nil"/>
              <w:bottom w:val="dotted" w:sz="4" w:space="0" w:color="auto"/>
              <w:right w:val="single" w:sz="4" w:space="0" w:color="auto"/>
            </w:tcBorders>
            <w:shd w:val="clear" w:color="auto" w:fill="auto"/>
            <w:noWrap/>
            <w:vAlign w:val="bottom"/>
            <w:hideMark/>
          </w:tcPr>
          <w:p w14:paraId="068D15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Furnizimi me Uje dhe Kanalizime</w:t>
            </w:r>
          </w:p>
        </w:tc>
        <w:tc>
          <w:tcPr>
            <w:tcW w:w="126" w:type="pct"/>
            <w:tcBorders>
              <w:top w:val="nil"/>
              <w:left w:val="nil"/>
              <w:bottom w:val="dotted" w:sz="4" w:space="0" w:color="auto"/>
              <w:right w:val="single" w:sz="4" w:space="0" w:color="auto"/>
            </w:tcBorders>
            <w:shd w:val="clear" w:color="auto" w:fill="auto"/>
            <w:noWrap/>
            <w:vAlign w:val="bottom"/>
            <w:hideMark/>
          </w:tcPr>
          <w:p w14:paraId="068D15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5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5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40,500</w:t>
            </w:r>
          </w:p>
        </w:tc>
        <w:tc>
          <w:tcPr>
            <w:tcW w:w="294" w:type="pct"/>
            <w:tcBorders>
              <w:top w:val="nil"/>
              <w:left w:val="nil"/>
              <w:bottom w:val="dotted" w:sz="4" w:space="0" w:color="auto"/>
              <w:right w:val="single" w:sz="4" w:space="0" w:color="auto"/>
            </w:tcBorders>
            <w:shd w:val="clear" w:color="auto" w:fill="auto"/>
            <w:noWrap/>
            <w:vAlign w:val="bottom"/>
            <w:hideMark/>
          </w:tcPr>
          <w:p w14:paraId="068D15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8,500</w:t>
            </w:r>
          </w:p>
        </w:tc>
        <w:tc>
          <w:tcPr>
            <w:tcW w:w="245" w:type="pct"/>
            <w:tcBorders>
              <w:top w:val="nil"/>
              <w:left w:val="nil"/>
              <w:bottom w:val="dotted" w:sz="4" w:space="0" w:color="auto"/>
              <w:right w:val="single" w:sz="4" w:space="0" w:color="auto"/>
            </w:tcBorders>
            <w:shd w:val="clear" w:color="auto" w:fill="auto"/>
            <w:noWrap/>
            <w:vAlign w:val="bottom"/>
            <w:hideMark/>
          </w:tcPr>
          <w:p w14:paraId="068D15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14,000</w:t>
            </w:r>
          </w:p>
        </w:tc>
        <w:tc>
          <w:tcPr>
            <w:tcW w:w="197" w:type="pct"/>
            <w:tcBorders>
              <w:top w:val="nil"/>
              <w:left w:val="nil"/>
              <w:bottom w:val="dotted" w:sz="4" w:space="0" w:color="auto"/>
              <w:right w:val="single" w:sz="4" w:space="0" w:color="auto"/>
            </w:tcBorders>
            <w:shd w:val="clear" w:color="auto" w:fill="auto"/>
            <w:noWrap/>
            <w:vAlign w:val="bottom"/>
            <w:hideMark/>
          </w:tcPr>
          <w:p w14:paraId="068D16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400,000</w:t>
            </w:r>
          </w:p>
        </w:tc>
        <w:tc>
          <w:tcPr>
            <w:tcW w:w="320" w:type="pct"/>
            <w:tcBorders>
              <w:top w:val="nil"/>
              <w:left w:val="nil"/>
              <w:bottom w:val="dotted" w:sz="4" w:space="0" w:color="auto"/>
              <w:right w:val="single" w:sz="4" w:space="0" w:color="auto"/>
            </w:tcBorders>
            <w:shd w:val="clear" w:color="auto" w:fill="auto"/>
            <w:noWrap/>
            <w:vAlign w:val="bottom"/>
            <w:hideMark/>
          </w:tcPr>
          <w:p w14:paraId="068D16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54,455</w:t>
            </w:r>
          </w:p>
        </w:tc>
        <w:tc>
          <w:tcPr>
            <w:tcW w:w="255" w:type="pct"/>
            <w:tcBorders>
              <w:top w:val="nil"/>
              <w:left w:val="nil"/>
              <w:bottom w:val="dotted" w:sz="4" w:space="0" w:color="auto"/>
              <w:right w:val="single" w:sz="4" w:space="0" w:color="auto"/>
            </w:tcBorders>
            <w:shd w:val="clear" w:color="auto" w:fill="auto"/>
            <w:noWrap/>
            <w:vAlign w:val="bottom"/>
            <w:hideMark/>
          </w:tcPr>
          <w:p w14:paraId="068D16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3,255,288</w:t>
            </w:r>
          </w:p>
        </w:tc>
        <w:tc>
          <w:tcPr>
            <w:tcW w:w="264" w:type="pct"/>
            <w:tcBorders>
              <w:top w:val="nil"/>
              <w:left w:val="nil"/>
              <w:bottom w:val="dotted" w:sz="4" w:space="0" w:color="auto"/>
              <w:right w:val="single" w:sz="4" w:space="0" w:color="auto"/>
            </w:tcBorders>
            <w:shd w:val="clear" w:color="auto" w:fill="auto"/>
            <w:noWrap/>
            <w:vAlign w:val="bottom"/>
            <w:hideMark/>
          </w:tcPr>
          <w:p w14:paraId="068D16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3,772,743</w:t>
            </w:r>
          </w:p>
        </w:tc>
      </w:tr>
      <w:tr w:rsidR="00B1709E" w:rsidRPr="00B1709E" w14:paraId="068D16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06370</w:t>
            </w:r>
          </w:p>
        </w:tc>
        <w:tc>
          <w:tcPr>
            <w:tcW w:w="1607" w:type="pct"/>
            <w:tcBorders>
              <w:top w:val="nil"/>
              <w:left w:val="nil"/>
              <w:bottom w:val="dotted" w:sz="4" w:space="0" w:color="auto"/>
              <w:right w:val="single" w:sz="4" w:space="0" w:color="auto"/>
            </w:tcBorders>
            <w:shd w:val="clear" w:color="auto" w:fill="auto"/>
            <w:noWrap/>
            <w:vAlign w:val="bottom"/>
            <w:hideMark/>
          </w:tcPr>
          <w:p w14:paraId="068D16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6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6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5,520,000</w:t>
            </w:r>
          </w:p>
        </w:tc>
        <w:tc>
          <w:tcPr>
            <w:tcW w:w="264" w:type="pct"/>
            <w:tcBorders>
              <w:top w:val="nil"/>
              <w:left w:val="nil"/>
              <w:bottom w:val="dotted" w:sz="4" w:space="0" w:color="auto"/>
              <w:right w:val="single" w:sz="4" w:space="0" w:color="auto"/>
            </w:tcBorders>
            <w:shd w:val="clear" w:color="auto" w:fill="auto"/>
            <w:noWrap/>
            <w:vAlign w:val="bottom"/>
            <w:hideMark/>
          </w:tcPr>
          <w:p w14:paraId="068D16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5,520,000</w:t>
            </w:r>
          </w:p>
        </w:tc>
      </w:tr>
      <w:tr w:rsidR="00B1709E" w:rsidRPr="00B1709E" w14:paraId="068D16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06370</w:t>
            </w:r>
          </w:p>
        </w:tc>
        <w:tc>
          <w:tcPr>
            <w:tcW w:w="1607" w:type="pct"/>
            <w:tcBorders>
              <w:top w:val="nil"/>
              <w:left w:val="nil"/>
              <w:bottom w:val="dotted" w:sz="4" w:space="0" w:color="auto"/>
              <w:right w:val="single" w:sz="4" w:space="0" w:color="auto"/>
            </w:tcBorders>
            <w:shd w:val="clear" w:color="auto" w:fill="auto"/>
            <w:noWrap/>
            <w:vAlign w:val="bottom"/>
            <w:hideMark/>
          </w:tcPr>
          <w:p w14:paraId="068D16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6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6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289,757</w:t>
            </w:r>
          </w:p>
        </w:tc>
        <w:tc>
          <w:tcPr>
            <w:tcW w:w="264" w:type="pct"/>
            <w:tcBorders>
              <w:top w:val="nil"/>
              <w:left w:val="nil"/>
              <w:bottom w:val="dotted" w:sz="4" w:space="0" w:color="auto"/>
              <w:right w:val="single" w:sz="4" w:space="0" w:color="auto"/>
            </w:tcBorders>
            <w:shd w:val="clear" w:color="auto" w:fill="auto"/>
            <w:noWrap/>
            <w:vAlign w:val="bottom"/>
            <w:hideMark/>
          </w:tcPr>
          <w:p w14:paraId="068D16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289,757</w:t>
            </w:r>
          </w:p>
        </w:tc>
      </w:tr>
      <w:tr w:rsidR="00B1709E" w:rsidRPr="00B1709E" w14:paraId="068D16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06370</w:t>
            </w:r>
          </w:p>
        </w:tc>
        <w:tc>
          <w:tcPr>
            <w:tcW w:w="1607" w:type="pct"/>
            <w:tcBorders>
              <w:top w:val="nil"/>
              <w:left w:val="nil"/>
              <w:bottom w:val="dotted" w:sz="4" w:space="0" w:color="auto"/>
              <w:right w:val="single" w:sz="4" w:space="0" w:color="auto"/>
            </w:tcBorders>
            <w:shd w:val="clear" w:color="auto" w:fill="auto"/>
            <w:noWrap/>
            <w:vAlign w:val="bottom"/>
            <w:hideMark/>
          </w:tcPr>
          <w:p w14:paraId="068D16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6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6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800,000</w:t>
            </w:r>
          </w:p>
        </w:tc>
        <w:tc>
          <w:tcPr>
            <w:tcW w:w="264" w:type="pct"/>
            <w:tcBorders>
              <w:top w:val="nil"/>
              <w:left w:val="nil"/>
              <w:bottom w:val="dotted" w:sz="4" w:space="0" w:color="auto"/>
              <w:right w:val="single" w:sz="4" w:space="0" w:color="auto"/>
            </w:tcBorders>
            <w:shd w:val="clear" w:color="auto" w:fill="auto"/>
            <w:noWrap/>
            <w:vAlign w:val="bottom"/>
            <w:hideMark/>
          </w:tcPr>
          <w:p w14:paraId="068D16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800,000</w:t>
            </w:r>
          </w:p>
        </w:tc>
      </w:tr>
      <w:tr w:rsidR="00B1709E" w:rsidRPr="00B1709E" w14:paraId="068D164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6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6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06370</w:t>
            </w:r>
          </w:p>
        </w:tc>
        <w:tc>
          <w:tcPr>
            <w:tcW w:w="1607" w:type="pct"/>
            <w:tcBorders>
              <w:top w:val="nil"/>
              <w:left w:val="nil"/>
              <w:bottom w:val="dotDash" w:sz="4" w:space="0" w:color="auto"/>
              <w:right w:val="single" w:sz="4" w:space="0" w:color="auto"/>
            </w:tcBorders>
            <w:shd w:val="clear" w:color="auto" w:fill="auto"/>
            <w:noWrap/>
            <w:vAlign w:val="bottom"/>
            <w:hideMark/>
          </w:tcPr>
          <w:p w14:paraId="068D16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6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6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6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6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6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6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6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6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6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6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6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6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6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16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i Mbetjeve Urbane</w:t>
            </w:r>
          </w:p>
        </w:tc>
        <w:tc>
          <w:tcPr>
            <w:tcW w:w="126" w:type="pct"/>
            <w:tcBorders>
              <w:top w:val="nil"/>
              <w:left w:val="nil"/>
              <w:bottom w:val="dotted" w:sz="4" w:space="0" w:color="auto"/>
              <w:right w:val="single" w:sz="4" w:space="0" w:color="auto"/>
            </w:tcBorders>
            <w:shd w:val="clear" w:color="auto" w:fill="auto"/>
            <w:noWrap/>
            <w:vAlign w:val="bottom"/>
            <w:hideMark/>
          </w:tcPr>
          <w:p w14:paraId="068D16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6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6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500,000</w:t>
            </w:r>
          </w:p>
        </w:tc>
        <w:tc>
          <w:tcPr>
            <w:tcW w:w="197" w:type="pct"/>
            <w:tcBorders>
              <w:top w:val="nil"/>
              <w:left w:val="nil"/>
              <w:bottom w:val="dotted" w:sz="4" w:space="0" w:color="auto"/>
              <w:right w:val="single" w:sz="4" w:space="0" w:color="auto"/>
            </w:tcBorders>
            <w:shd w:val="clear" w:color="auto" w:fill="auto"/>
            <w:noWrap/>
            <w:vAlign w:val="bottom"/>
            <w:hideMark/>
          </w:tcPr>
          <w:p w14:paraId="068D16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1,869,272</w:t>
            </w:r>
          </w:p>
        </w:tc>
        <w:tc>
          <w:tcPr>
            <w:tcW w:w="264" w:type="pct"/>
            <w:tcBorders>
              <w:top w:val="nil"/>
              <w:left w:val="nil"/>
              <w:bottom w:val="dotted" w:sz="4" w:space="0" w:color="auto"/>
              <w:right w:val="single" w:sz="4" w:space="0" w:color="auto"/>
            </w:tcBorders>
            <w:shd w:val="clear" w:color="auto" w:fill="auto"/>
            <w:noWrap/>
            <w:vAlign w:val="bottom"/>
            <w:hideMark/>
          </w:tcPr>
          <w:p w14:paraId="068D16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2,369,272</w:t>
            </w:r>
          </w:p>
        </w:tc>
      </w:tr>
      <w:tr w:rsidR="00B1709E" w:rsidRPr="00B1709E" w14:paraId="068D16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16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6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6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800,000</w:t>
            </w:r>
          </w:p>
        </w:tc>
        <w:tc>
          <w:tcPr>
            <w:tcW w:w="264" w:type="pct"/>
            <w:tcBorders>
              <w:top w:val="nil"/>
              <w:left w:val="nil"/>
              <w:bottom w:val="dotted" w:sz="4" w:space="0" w:color="auto"/>
              <w:right w:val="single" w:sz="4" w:space="0" w:color="auto"/>
            </w:tcBorders>
            <w:shd w:val="clear" w:color="auto" w:fill="auto"/>
            <w:noWrap/>
            <w:vAlign w:val="bottom"/>
            <w:hideMark/>
          </w:tcPr>
          <w:p w14:paraId="068D16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800,000</w:t>
            </w:r>
          </w:p>
        </w:tc>
      </w:tr>
      <w:tr w:rsidR="00B1709E" w:rsidRPr="00B1709E" w14:paraId="068D16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16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6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6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w:t>
            </w:r>
          </w:p>
        </w:tc>
        <w:tc>
          <w:tcPr>
            <w:tcW w:w="264" w:type="pct"/>
            <w:tcBorders>
              <w:top w:val="nil"/>
              <w:left w:val="nil"/>
              <w:bottom w:val="dotted" w:sz="4" w:space="0" w:color="auto"/>
              <w:right w:val="single" w:sz="4" w:space="0" w:color="auto"/>
            </w:tcBorders>
            <w:shd w:val="clear" w:color="auto" w:fill="auto"/>
            <w:noWrap/>
            <w:vAlign w:val="bottom"/>
            <w:hideMark/>
          </w:tcPr>
          <w:p w14:paraId="068D16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15,000</w:t>
            </w:r>
          </w:p>
        </w:tc>
      </w:tr>
      <w:tr w:rsidR="00B1709E" w:rsidRPr="00B1709E" w14:paraId="068D16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16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6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6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6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6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6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6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6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110,000</w:t>
            </w:r>
          </w:p>
        </w:tc>
        <w:tc>
          <w:tcPr>
            <w:tcW w:w="264" w:type="pct"/>
            <w:tcBorders>
              <w:top w:val="nil"/>
              <w:left w:val="nil"/>
              <w:bottom w:val="dotted" w:sz="4" w:space="0" w:color="auto"/>
              <w:right w:val="single" w:sz="4" w:space="0" w:color="auto"/>
            </w:tcBorders>
            <w:shd w:val="clear" w:color="auto" w:fill="auto"/>
            <w:noWrap/>
            <w:vAlign w:val="bottom"/>
            <w:hideMark/>
          </w:tcPr>
          <w:p w14:paraId="068D16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110,000</w:t>
            </w:r>
          </w:p>
        </w:tc>
      </w:tr>
      <w:tr w:rsidR="00B1709E" w:rsidRPr="00B1709E" w14:paraId="068D169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6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6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Dash" w:sz="4" w:space="0" w:color="auto"/>
              <w:right w:val="single" w:sz="4" w:space="0" w:color="auto"/>
            </w:tcBorders>
            <w:shd w:val="clear" w:color="auto" w:fill="auto"/>
            <w:noWrap/>
            <w:vAlign w:val="bottom"/>
            <w:hideMark/>
          </w:tcPr>
          <w:p w14:paraId="068D16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6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6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6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6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6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6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6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6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6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6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6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6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6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04320</w:t>
            </w:r>
          </w:p>
        </w:tc>
        <w:tc>
          <w:tcPr>
            <w:tcW w:w="1607" w:type="pct"/>
            <w:tcBorders>
              <w:top w:val="nil"/>
              <w:left w:val="nil"/>
              <w:bottom w:val="dotted" w:sz="4" w:space="0" w:color="auto"/>
              <w:right w:val="single" w:sz="4" w:space="0" w:color="auto"/>
            </w:tcBorders>
            <w:shd w:val="clear" w:color="auto" w:fill="auto"/>
            <w:noWrap/>
            <w:vAlign w:val="bottom"/>
            <w:hideMark/>
          </w:tcPr>
          <w:p w14:paraId="068D16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Energjine</w:t>
            </w:r>
          </w:p>
        </w:tc>
        <w:tc>
          <w:tcPr>
            <w:tcW w:w="126" w:type="pct"/>
            <w:tcBorders>
              <w:top w:val="nil"/>
              <w:left w:val="nil"/>
              <w:bottom w:val="dotted" w:sz="4" w:space="0" w:color="auto"/>
              <w:right w:val="single" w:sz="4" w:space="0" w:color="auto"/>
            </w:tcBorders>
            <w:shd w:val="clear" w:color="auto" w:fill="auto"/>
            <w:noWrap/>
            <w:vAlign w:val="bottom"/>
            <w:hideMark/>
          </w:tcPr>
          <w:p w14:paraId="068D16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6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6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9,900</w:t>
            </w:r>
          </w:p>
        </w:tc>
        <w:tc>
          <w:tcPr>
            <w:tcW w:w="294" w:type="pct"/>
            <w:tcBorders>
              <w:top w:val="nil"/>
              <w:left w:val="nil"/>
              <w:bottom w:val="dotted" w:sz="4" w:space="0" w:color="auto"/>
              <w:right w:val="single" w:sz="4" w:space="0" w:color="auto"/>
            </w:tcBorders>
            <w:shd w:val="clear" w:color="auto" w:fill="auto"/>
            <w:noWrap/>
            <w:vAlign w:val="bottom"/>
            <w:hideMark/>
          </w:tcPr>
          <w:p w14:paraId="068D16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45" w:type="pct"/>
            <w:tcBorders>
              <w:top w:val="nil"/>
              <w:left w:val="nil"/>
              <w:bottom w:val="dotted" w:sz="4" w:space="0" w:color="auto"/>
              <w:right w:val="single" w:sz="4" w:space="0" w:color="auto"/>
            </w:tcBorders>
            <w:shd w:val="clear" w:color="auto" w:fill="auto"/>
            <w:noWrap/>
            <w:vAlign w:val="bottom"/>
            <w:hideMark/>
          </w:tcPr>
          <w:p w14:paraId="068D16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82,000</w:t>
            </w:r>
          </w:p>
        </w:tc>
        <w:tc>
          <w:tcPr>
            <w:tcW w:w="197" w:type="pct"/>
            <w:tcBorders>
              <w:top w:val="nil"/>
              <w:left w:val="nil"/>
              <w:bottom w:val="dotted" w:sz="4" w:space="0" w:color="auto"/>
              <w:right w:val="single" w:sz="4" w:space="0" w:color="auto"/>
            </w:tcBorders>
            <w:shd w:val="clear" w:color="auto" w:fill="auto"/>
            <w:noWrap/>
            <w:vAlign w:val="bottom"/>
            <w:hideMark/>
          </w:tcPr>
          <w:p w14:paraId="068D16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6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6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6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6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78,947</w:t>
            </w:r>
          </w:p>
        </w:tc>
        <w:tc>
          <w:tcPr>
            <w:tcW w:w="255" w:type="pct"/>
            <w:tcBorders>
              <w:top w:val="nil"/>
              <w:left w:val="nil"/>
              <w:bottom w:val="dotted" w:sz="4" w:space="0" w:color="auto"/>
              <w:right w:val="single" w:sz="4" w:space="0" w:color="auto"/>
            </w:tcBorders>
            <w:shd w:val="clear" w:color="auto" w:fill="auto"/>
            <w:noWrap/>
            <w:vAlign w:val="bottom"/>
            <w:hideMark/>
          </w:tcPr>
          <w:p w14:paraId="068D16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1,611,406</w:t>
            </w:r>
          </w:p>
        </w:tc>
        <w:tc>
          <w:tcPr>
            <w:tcW w:w="264" w:type="pct"/>
            <w:tcBorders>
              <w:top w:val="nil"/>
              <w:left w:val="nil"/>
              <w:bottom w:val="dotted" w:sz="4" w:space="0" w:color="auto"/>
              <w:right w:val="single" w:sz="4" w:space="0" w:color="auto"/>
            </w:tcBorders>
            <w:shd w:val="clear" w:color="auto" w:fill="auto"/>
            <w:noWrap/>
            <w:vAlign w:val="bottom"/>
            <w:hideMark/>
          </w:tcPr>
          <w:p w14:paraId="068D16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1,784,253</w:t>
            </w:r>
          </w:p>
        </w:tc>
      </w:tr>
      <w:tr w:rsidR="00B1709E" w:rsidRPr="00B1709E" w14:paraId="068D16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04320</w:t>
            </w:r>
          </w:p>
        </w:tc>
        <w:tc>
          <w:tcPr>
            <w:tcW w:w="1607" w:type="pct"/>
            <w:tcBorders>
              <w:top w:val="nil"/>
              <w:left w:val="nil"/>
              <w:bottom w:val="dotted" w:sz="4" w:space="0" w:color="auto"/>
              <w:right w:val="single" w:sz="4" w:space="0" w:color="auto"/>
            </w:tcBorders>
            <w:shd w:val="clear" w:color="auto" w:fill="auto"/>
            <w:noWrap/>
            <w:vAlign w:val="bottom"/>
            <w:hideMark/>
          </w:tcPr>
          <w:p w14:paraId="068D16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6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6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6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6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6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6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4,160,000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6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4,160,000</w:t>
            </w:r>
          </w:p>
        </w:tc>
      </w:tr>
      <w:tr w:rsidR="00B1709E" w:rsidRPr="00B1709E" w14:paraId="068D16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04320</w:t>
            </w:r>
          </w:p>
        </w:tc>
        <w:tc>
          <w:tcPr>
            <w:tcW w:w="1607" w:type="pct"/>
            <w:tcBorders>
              <w:top w:val="nil"/>
              <w:left w:val="nil"/>
              <w:bottom w:val="dotted" w:sz="4" w:space="0" w:color="auto"/>
              <w:right w:val="single" w:sz="4" w:space="0" w:color="auto"/>
            </w:tcBorders>
            <w:shd w:val="clear" w:color="auto" w:fill="auto"/>
            <w:noWrap/>
            <w:vAlign w:val="bottom"/>
            <w:hideMark/>
          </w:tcPr>
          <w:p w14:paraId="068D16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6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6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6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6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6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6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6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4,600</w:t>
            </w:r>
          </w:p>
        </w:tc>
      </w:tr>
      <w:tr w:rsidR="00B1709E" w:rsidRPr="00B1709E" w14:paraId="068D16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04320</w:t>
            </w:r>
          </w:p>
        </w:tc>
        <w:tc>
          <w:tcPr>
            <w:tcW w:w="1607" w:type="pct"/>
            <w:tcBorders>
              <w:top w:val="nil"/>
              <w:left w:val="nil"/>
              <w:bottom w:val="dotted" w:sz="4" w:space="0" w:color="auto"/>
              <w:right w:val="single" w:sz="4" w:space="0" w:color="auto"/>
            </w:tcBorders>
            <w:shd w:val="clear" w:color="auto" w:fill="auto"/>
            <w:noWrap/>
            <w:vAlign w:val="bottom"/>
            <w:hideMark/>
          </w:tcPr>
          <w:p w14:paraId="068D16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6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6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6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6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6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6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55,047</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6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55,047</w:t>
            </w:r>
          </w:p>
        </w:tc>
      </w:tr>
      <w:tr w:rsidR="00B1709E" w:rsidRPr="00B1709E" w14:paraId="068D16E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6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6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04320</w:t>
            </w:r>
          </w:p>
        </w:tc>
        <w:tc>
          <w:tcPr>
            <w:tcW w:w="1607" w:type="pct"/>
            <w:tcBorders>
              <w:top w:val="nil"/>
              <w:left w:val="nil"/>
              <w:bottom w:val="dotDash" w:sz="4" w:space="0" w:color="auto"/>
              <w:right w:val="single" w:sz="4" w:space="0" w:color="auto"/>
            </w:tcBorders>
            <w:shd w:val="clear" w:color="auto" w:fill="auto"/>
            <w:noWrap/>
            <w:vAlign w:val="bottom"/>
            <w:hideMark/>
          </w:tcPr>
          <w:p w14:paraId="068D16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6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6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6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6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6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6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6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6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04430</w:t>
            </w:r>
          </w:p>
        </w:tc>
        <w:tc>
          <w:tcPr>
            <w:tcW w:w="1607" w:type="pct"/>
            <w:tcBorders>
              <w:top w:val="nil"/>
              <w:left w:val="nil"/>
              <w:bottom w:val="dotted" w:sz="4" w:space="0" w:color="auto"/>
              <w:right w:val="single" w:sz="4" w:space="0" w:color="auto"/>
            </w:tcBorders>
            <w:shd w:val="clear" w:color="auto" w:fill="auto"/>
            <w:noWrap/>
            <w:vAlign w:val="bottom"/>
            <w:hideMark/>
          </w:tcPr>
          <w:p w14:paraId="068D16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Mbeshtetje per Burimet Natyrore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6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104,815</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20,634</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6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6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6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6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6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75,000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6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279,449</w:t>
            </w:r>
          </w:p>
        </w:tc>
      </w:tr>
      <w:tr w:rsidR="00B1709E" w:rsidRPr="00B1709E" w14:paraId="068D17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6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6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6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6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6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6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6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6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7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7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3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7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7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7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5,185</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866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8,051</w:t>
            </w:r>
          </w:p>
        </w:tc>
      </w:tr>
      <w:tr w:rsidR="00B1709E" w:rsidRPr="00B1709E" w14:paraId="068D17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Industrine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7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145,792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25,208</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83,000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344,000</w:t>
            </w:r>
          </w:p>
        </w:tc>
      </w:tr>
      <w:tr w:rsidR="00B1709E" w:rsidRPr="00B1709E" w14:paraId="068D17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7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7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7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8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7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Dash" w:sz="4" w:space="0" w:color="auto"/>
              <w:right w:val="single" w:sz="4" w:space="0" w:color="auto"/>
            </w:tcBorders>
            <w:shd w:val="clear" w:color="auto" w:fill="auto"/>
            <w:noWrap/>
            <w:vAlign w:val="bottom"/>
            <w:hideMark/>
          </w:tcPr>
          <w:p w14:paraId="068D17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7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9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17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17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06180</w:t>
            </w:r>
          </w:p>
        </w:tc>
        <w:tc>
          <w:tcPr>
            <w:tcW w:w="1607" w:type="pct"/>
            <w:tcBorders>
              <w:top w:val="nil"/>
              <w:left w:val="nil"/>
              <w:bottom w:val="dotted" w:sz="4" w:space="0" w:color="auto"/>
              <w:right w:val="single" w:sz="4" w:space="0" w:color="auto"/>
            </w:tcBorders>
            <w:shd w:val="clear" w:color="auto" w:fill="auto"/>
            <w:noWrap/>
            <w:vAlign w:val="bottom"/>
            <w:hideMark/>
          </w:tcPr>
          <w:p w14:paraId="068D17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Planifikimi Urban </w:t>
            </w:r>
          </w:p>
        </w:tc>
        <w:tc>
          <w:tcPr>
            <w:tcW w:w="126" w:type="pct"/>
            <w:tcBorders>
              <w:top w:val="nil"/>
              <w:left w:val="nil"/>
              <w:bottom w:val="dotted" w:sz="4" w:space="0" w:color="auto"/>
              <w:right w:val="single" w:sz="4" w:space="0" w:color="auto"/>
            </w:tcBorders>
            <w:shd w:val="clear" w:color="auto" w:fill="auto"/>
            <w:noWrap/>
            <w:vAlign w:val="bottom"/>
            <w:hideMark/>
          </w:tcPr>
          <w:p w14:paraId="068D17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17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19,600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8,100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74,220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80,700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185,720</w:t>
            </w:r>
          </w:p>
        </w:tc>
      </w:tr>
      <w:tr w:rsidR="00B1709E" w:rsidRPr="00B1709E" w14:paraId="068D17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06180</w:t>
            </w:r>
          </w:p>
        </w:tc>
        <w:tc>
          <w:tcPr>
            <w:tcW w:w="1607" w:type="pct"/>
            <w:tcBorders>
              <w:top w:val="nil"/>
              <w:left w:val="nil"/>
              <w:bottom w:val="dotted" w:sz="4" w:space="0" w:color="auto"/>
              <w:right w:val="single" w:sz="4" w:space="0" w:color="auto"/>
            </w:tcBorders>
            <w:shd w:val="clear" w:color="auto" w:fill="auto"/>
            <w:noWrap/>
            <w:vAlign w:val="bottom"/>
            <w:hideMark/>
          </w:tcPr>
          <w:p w14:paraId="068D17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7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220,000</w:t>
            </w:r>
          </w:p>
        </w:tc>
      </w:tr>
      <w:tr w:rsidR="00B1709E" w:rsidRPr="00B1709E" w14:paraId="068D17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06180</w:t>
            </w:r>
          </w:p>
        </w:tc>
        <w:tc>
          <w:tcPr>
            <w:tcW w:w="1607" w:type="pct"/>
            <w:tcBorders>
              <w:top w:val="nil"/>
              <w:left w:val="nil"/>
              <w:bottom w:val="dotted" w:sz="4" w:space="0" w:color="auto"/>
              <w:right w:val="single" w:sz="4" w:space="0" w:color="auto"/>
            </w:tcBorders>
            <w:shd w:val="clear" w:color="auto" w:fill="auto"/>
            <w:noWrap/>
            <w:vAlign w:val="bottom"/>
            <w:hideMark/>
          </w:tcPr>
          <w:p w14:paraId="068D17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7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06180</w:t>
            </w:r>
          </w:p>
        </w:tc>
        <w:tc>
          <w:tcPr>
            <w:tcW w:w="1607" w:type="pct"/>
            <w:tcBorders>
              <w:top w:val="nil"/>
              <w:left w:val="nil"/>
              <w:bottom w:val="dotted" w:sz="4" w:space="0" w:color="auto"/>
              <w:right w:val="single" w:sz="4" w:space="0" w:color="auto"/>
            </w:tcBorders>
            <w:shd w:val="clear" w:color="auto" w:fill="auto"/>
            <w:noWrap/>
            <w:vAlign w:val="bottom"/>
            <w:hideMark/>
          </w:tcPr>
          <w:p w14:paraId="068D17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7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4,700</w:t>
            </w:r>
          </w:p>
        </w:tc>
      </w:tr>
      <w:tr w:rsidR="00B1709E" w:rsidRPr="00B1709E" w14:paraId="068D17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w:t>
            </w:r>
          </w:p>
        </w:tc>
        <w:tc>
          <w:tcPr>
            <w:tcW w:w="158" w:type="pct"/>
            <w:tcBorders>
              <w:top w:val="nil"/>
              <w:left w:val="nil"/>
              <w:bottom w:val="dotted" w:sz="4" w:space="0" w:color="auto"/>
              <w:right w:val="single" w:sz="4" w:space="0" w:color="auto"/>
            </w:tcBorders>
            <w:shd w:val="clear" w:color="auto" w:fill="auto"/>
            <w:noWrap/>
            <w:vAlign w:val="bottom"/>
            <w:hideMark/>
          </w:tcPr>
          <w:p w14:paraId="068D17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06180</w:t>
            </w:r>
          </w:p>
        </w:tc>
        <w:tc>
          <w:tcPr>
            <w:tcW w:w="1607" w:type="pct"/>
            <w:tcBorders>
              <w:top w:val="nil"/>
              <w:left w:val="nil"/>
              <w:bottom w:val="dotted" w:sz="4" w:space="0" w:color="auto"/>
              <w:right w:val="single" w:sz="4" w:space="0" w:color="auto"/>
            </w:tcBorders>
            <w:shd w:val="clear" w:color="auto" w:fill="auto"/>
            <w:noWrap/>
            <w:vAlign w:val="bottom"/>
            <w:hideMark/>
          </w:tcPr>
          <w:p w14:paraId="068D17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ted" w:sz="4" w:space="0" w:color="auto"/>
              <w:right w:val="single" w:sz="4" w:space="0" w:color="auto"/>
            </w:tcBorders>
            <w:shd w:val="clear" w:color="auto" w:fill="auto"/>
            <w:noWrap/>
            <w:vAlign w:val="bottom"/>
            <w:hideMark/>
          </w:tcPr>
          <w:p w14:paraId="068D17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7E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7D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7D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7D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Infrastruktures dhe Energjise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7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7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7D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901,389</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7D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162,811</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7D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2,611,880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7E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800,000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7E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7E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28,000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7E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7E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822,622</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7E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41,327,002</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7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46,703,704</w:t>
            </w:r>
          </w:p>
        </w:tc>
      </w:tr>
      <w:tr w:rsidR="00B1709E" w:rsidRPr="00B1709E" w14:paraId="068D17F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7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7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7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7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7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373,239</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7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76,446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7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128,805</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7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7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7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51,800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7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7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155,023</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7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184,600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7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970,673</w:t>
            </w:r>
          </w:p>
        </w:tc>
      </w:tr>
      <w:tr w:rsidR="00B1709E" w:rsidRPr="00B1709E" w14:paraId="068D18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7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7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7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7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7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7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7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7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318,919</w:t>
            </w:r>
          </w:p>
        </w:tc>
        <w:tc>
          <w:tcPr>
            <w:tcW w:w="264" w:type="pct"/>
            <w:tcBorders>
              <w:top w:val="nil"/>
              <w:left w:val="nil"/>
              <w:bottom w:val="dotted" w:sz="4" w:space="0" w:color="auto"/>
              <w:right w:val="single" w:sz="4" w:space="0" w:color="auto"/>
            </w:tcBorders>
            <w:shd w:val="clear" w:color="auto" w:fill="auto"/>
            <w:noWrap/>
            <w:vAlign w:val="bottom"/>
            <w:hideMark/>
          </w:tcPr>
          <w:p w14:paraId="068D18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318,919</w:t>
            </w:r>
          </w:p>
        </w:tc>
      </w:tr>
      <w:tr w:rsidR="00B1709E" w:rsidRPr="00B1709E" w14:paraId="068D18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8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8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80D"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 </w:t>
            </w:r>
          </w:p>
        </w:tc>
        <w:tc>
          <w:tcPr>
            <w:tcW w:w="294" w:type="pct"/>
            <w:tcBorders>
              <w:top w:val="nil"/>
              <w:left w:val="nil"/>
              <w:bottom w:val="dotted" w:sz="4" w:space="0" w:color="auto"/>
              <w:right w:val="single" w:sz="4" w:space="0" w:color="auto"/>
            </w:tcBorders>
            <w:shd w:val="clear" w:color="auto" w:fill="auto"/>
            <w:noWrap/>
            <w:vAlign w:val="bottom"/>
            <w:hideMark/>
          </w:tcPr>
          <w:p w14:paraId="068D180E"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 </w:t>
            </w:r>
          </w:p>
        </w:tc>
        <w:tc>
          <w:tcPr>
            <w:tcW w:w="245" w:type="pct"/>
            <w:tcBorders>
              <w:top w:val="nil"/>
              <w:left w:val="nil"/>
              <w:bottom w:val="dotted" w:sz="4" w:space="0" w:color="auto"/>
              <w:right w:val="single" w:sz="4" w:space="0" w:color="auto"/>
            </w:tcBorders>
            <w:shd w:val="clear" w:color="auto" w:fill="auto"/>
            <w:noWrap/>
            <w:vAlign w:val="bottom"/>
            <w:hideMark/>
          </w:tcPr>
          <w:p w14:paraId="068D18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8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8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8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3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8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8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Dash" w:sz="4" w:space="0" w:color="auto"/>
              <w:right w:val="single" w:sz="4" w:space="0" w:color="auto"/>
            </w:tcBorders>
            <w:shd w:val="clear" w:color="auto" w:fill="auto"/>
            <w:noWrap/>
            <w:vAlign w:val="bottom"/>
            <w:hideMark/>
          </w:tcPr>
          <w:p w14:paraId="068D18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8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8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8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8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8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8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8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8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8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8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8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8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8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i Shpenzimeve Publike</w:t>
            </w:r>
          </w:p>
        </w:tc>
        <w:tc>
          <w:tcPr>
            <w:tcW w:w="126" w:type="pct"/>
            <w:tcBorders>
              <w:top w:val="nil"/>
              <w:left w:val="nil"/>
              <w:bottom w:val="dotted" w:sz="4" w:space="0" w:color="auto"/>
              <w:right w:val="single" w:sz="4" w:space="0" w:color="auto"/>
            </w:tcBorders>
            <w:shd w:val="clear" w:color="auto" w:fill="auto"/>
            <w:noWrap/>
            <w:vAlign w:val="bottom"/>
            <w:hideMark/>
          </w:tcPr>
          <w:p w14:paraId="068D18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8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8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271,400</w:t>
            </w:r>
          </w:p>
        </w:tc>
        <w:tc>
          <w:tcPr>
            <w:tcW w:w="294" w:type="pct"/>
            <w:tcBorders>
              <w:top w:val="nil"/>
              <w:left w:val="nil"/>
              <w:bottom w:val="dotted" w:sz="4" w:space="0" w:color="auto"/>
              <w:right w:val="single" w:sz="4" w:space="0" w:color="auto"/>
            </w:tcBorders>
            <w:shd w:val="clear" w:color="auto" w:fill="auto"/>
            <w:noWrap/>
            <w:vAlign w:val="bottom"/>
            <w:hideMark/>
          </w:tcPr>
          <w:p w14:paraId="068D18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66,100</w:t>
            </w:r>
          </w:p>
        </w:tc>
        <w:tc>
          <w:tcPr>
            <w:tcW w:w="245" w:type="pct"/>
            <w:tcBorders>
              <w:top w:val="nil"/>
              <w:left w:val="nil"/>
              <w:bottom w:val="dotted" w:sz="4" w:space="0" w:color="auto"/>
              <w:right w:val="single" w:sz="4" w:space="0" w:color="auto"/>
            </w:tcBorders>
            <w:shd w:val="clear" w:color="auto" w:fill="auto"/>
            <w:noWrap/>
            <w:vAlign w:val="bottom"/>
            <w:hideMark/>
          </w:tcPr>
          <w:p w14:paraId="068D18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120,423</w:t>
            </w:r>
          </w:p>
        </w:tc>
        <w:tc>
          <w:tcPr>
            <w:tcW w:w="197" w:type="pct"/>
            <w:tcBorders>
              <w:top w:val="nil"/>
              <w:left w:val="nil"/>
              <w:bottom w:val="dotted" w:sz="4" w:space="0" w:color="auto"/>
              <w:right w:val="single" w:sz="4" w:space="0" w:color="auto"/>
            </w:tcBorders>
            <w:shd w:val="clear" w:color="auto" w:fill="auto"/>
            <w:noWrap/>
            <w:vAlign w:val="bottom"/>
            <w:hideMark/>
          </w:tcPr>
          <w:p w14:paraId="068D18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w:t>
            </w:r>
          </w:p>
        </w:tc>
        <w:tc>
          <w:tcPr>
            <w:tcW w:w="264" w:type="pct"/>
            <w:tcBorders>
              <w:top w:val="nil"/>
              <w:left w:val="nil"/>
              <w:bottom w:val="dotted" w:sz="4" w:space="0" w:color="auto"/>
              <w:right w:val="single" w:sz="4" w:space="0" w:color="auto"/>
            </w:tcBorders>
            <w:shd w:val="clear" w:color="auto" w:fill="auto"/>
            <w:noWrap/>
            <w:vAlign w:val="bottom"/>
            <w:hideMark/>
          </w:tcPr>
          <w:p w14:paraId="068D18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462,923</w:t>
            </w:r>
          </w:p>
        </w:tc>
      </w:tr>
      <w:tr w:rsidR="00B1709E" w:rsidRPr="00B1709E" w14:paraId="068D18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8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8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8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8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8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8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18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8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8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8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8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8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Dash" w:sz="4" w:space="0" w:color="auto"/>
              <w:right w:val="single" w:sz="4" w:space="0" w:color="auto"/>
            </w:tcBorders>
            <w:shd w:val="clear" w:color="auto" w:fill="auto"/>
            <w:noWrap/>
            <w:vAlign w:val="bottom"/>
            <w:hideMark/>
          </w:tcPr>
          <w:p w14:paraId="068D18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8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8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8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8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8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8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8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8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8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8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8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8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18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Ekzekutimi i Pagesave te Ndryshme</w:t>
            </w:r>
          </w:p>
        </w:tc>
        <w:tc>
          <w:tcPr>
            <w:tcW w:w="126" w:type="pct"/>
            <w:tcBorders>
              <w:top w:val="nil"/>
              <w:left w:val="nil"/>
              <w:bottom w:val="dotted" w:sz="4" w:space="0" w:color="auto"/>
              <w:right w:val="single" w:sz="4" w:space="0" w:color="auto"/>
            </w:tcBorders>
            <w:shd w:val="clear" w:color="auto" w:fill="auto"/>
            <w:noWrap/>
            <w:vAlign w:val="bottom"/>
            <w:hideMark/>
          </w:tcPr>
          <w:p w14:paraId="068D18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8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8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60,000</w:t>
            </w:r>
          </w:p>
        </w:tc>
        <w:tc>
          <w:tcPr>
            <w:tcW w:w="232" w:type="pct"/>
            <w:tcBorders>
              <w:top w:val="nil"/>
              <w:left w:val="nil"/>
              <w:bottom w:val="dotted" w:sz="4" w:space="0" w:color="auto"/>
              <w:right w:val="single" w:sz="4" w:space="0" w:color="auto"/>
            </w:tcBorders>
            <w:shd w:val="clear" w:color="auto" w:fill="auto"/>
            <w:noWrap/>
            <w:vAlign w:val="bottom"/>
            <w:hideMark/>
          </w:tcPr>
          <w:p w14:paraId="068D18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170,000</w:t>
            </w:r>
          </w:p>
        </w:tc>
        <w:tc>
          <w:tcPr>
            <w:tcW w:w="263" w:type="pct"/>
            <w:tcBorders>
              <w:top w:val="nil"/>
              <w:left w:val="nil"/>
              <w:bottom w:val="dotted" w:sz="4" w:space="0" w:color="auto"/>
              <w:right w:val="single" w:sz="4" w:space="0" w:color="auto"/>
            </w:tcBorders>
            <w:shd w:val="clear" w:color="auto" w:fill="auto"/>
            <w:noWrap/>
            <w:vAlign w:val="bottom"/>
            <w:hideMark/>
          </w:tcPr>
          <w:p w14:paraId="068D18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90,000</w:t>
            </w:r>
          </w:p>
        </w:tc>
        <w:tc>
          <w:tcPr>
            <w:tcW w:w="262" w:type="pct"/>
            <w:tcBorders>
              <w:top w:val="nil"/>
              <w:left w:val="nil"/>
              <w:bottom w:val="dotted" w:sz="4" w:space="0" w:color="auto"/>
              <w:right w:val="single" w:sz="4" w:space="0" w:color="auto"/>
            </w:tcBorders>
            <w:shd w:val="clear" w:color="auto" w:fill="auto"/>
            <w:noWrap/>
            <w:vAlign w:val="bottom"/>
            <w:hideMark/>
          </w:tcPr>
          <w:p w14:paraId="068D18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650,000</w:t>
            </w:r>
          </w:p>
        </w:tc>
        <w:tc>
          <w:tcPr>
            <w:tcW w:w="264" w:type="pct"/>
            <w:tcBorders>
              <w:top w:val="nil"/>
              <w:left w:val="nil"/>
              <w:bottom w:val="dotted" w:sz="4" w:space="0" w:color="auto"/>
              <w:right w:val="single" w:sz="4" w:space="0" w:color="auto"/>
            </w:tcBorders>
            <w:shd w:val="clear" w:color="auto" w:fill="auto"/>
            <w:noWrap/>
            <w:vAlign w:val="bottom"/>
            <w:hideMark/>
          </w:tcPr>
          <w:p w14:paraId="068D18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970,000</w:t>
            </w:r>
          </w:p>
        </w:tc>
      </w:tr>
      <w:tr w:rsidR="00B1709E" w:rsidRPr="00B1709E" w14:paraId="068D18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18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8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8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18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8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8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18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8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8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8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D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8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8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Dash" w:sz="4" w:space="0" w:color="auto"/>
              <w:right w:val="single" w:sz="4" w:space="0" w:color="auto"/>
            </w:tcBorders>
            <w:shd w:val="clear" w:color="auto" w:fill="auto"/>
            <w:noWrap/>
            <w:vAlign w:val="bottom"/>
            <w:hideMark/>
          </w:tcPr>
          <w:p w14:paraId="068D18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8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8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8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8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8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8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8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8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8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8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8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8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8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18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i te Ardhurave Tatimore</w:t>
            </w:r>
          </w:p>
        </w:tc>
        <w:tc>
          <w:tcPr>
            <w:tcW w:w="126" w:type="pct"/>
            <w:tcBorders>
              <w:top w:val="nil"/>
              <w:left w:val="nil"/>
              <w:bottom w:val="dotted" w:sz="4" w:space="0" w:color="auto"/>
              <w:right w:val="single" w:sz="4" w:space="0" w:color="auto"/>
            </w:tcBorders>
            <w:shd w:val="clear" w:color="auto" w:fill="auto"/>
            <w:noWrap/>
            <w:vAlign w:val="bottom"/>
            <w:hideMark/>
          </w:tcPr>
          <w:p w14:paraId="068D18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8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8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1,451,000</w:t>
            </w:r>
          </w:p>
        </w:tc>
        <w:tc>
          <w:tcPr>
            <w:tcW w:w="294" w:type="pct"/>
            <w:tcBorders>
              <w:top w:val="nil"/>
              <w:left w:val="nil"/>
              <w:bottom w:val="dotted" w:sz="4" w:space="0" w:color="auto"/>
              <w:right w:val="single" w:sz="4" w:space="0" w:color="auto"/>
            </w:tcBorders>
            <w:shd w:val="clear" w:color="auto" w:fill="auto"/>
            <w:noWrap/>
            <w:vAlign w:val="bottom"/>
            <w:hideMark/>
          </w:tcPr>
          <w:p w14:paraId="068D18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372,000</w:t>
            </w:r>
          </w:p>
        </w:tc>
        <w:tc>
          <w:tcPr>
            <w:tcW w:w="245" w:type="pct"/>
            <w:tcBorders>
              <w:top w:val="nil"/>
              <w:left w:val="nil"/>
              <w:bottom w:val="dotted" w:sz="4" w:space="0" w:color="auto"/>
              <w:right w:val="single" w:sz="4" w:space="0" w:color="auto"/>
            </w:tcBorders>
            <w:shd w:val="clear" w:color="auto" w:fill="auto"/>
            <w:noWrap/>
            <w:vAlign w:val="bottom"/>
            <w:hideMark/>
          </w:tcPr>
          <w:p w14:paraId="068D18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421,741</w:t>
            </w:r>
          </w:p>
        </w:tc>
        <w:tc>
          <w:tcPr>
            <w:tcW w:w="197" w:type="pct"/>
            <w:tcBorders>
              <w:top w:val="nil"/>
              <w:left w:val="nil"/>
              <w:bottom w:val="dotted" w:sz="4" w:space="0" w:color="auto"/>
              <w:right w:val="single" w:sz="4" w:space="0" w:color="auto"/>
            </w:tcBorders>
            <w:shd w:val="clear" w:color="auto" w:fill="auto"/>
            <w:noWrap/>
            <w:vAlign w:val="bottom"/>
            <w:hideMark/>
          </w:tcPr>
          <w:p w14:paraId="068D18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1,260</w:t>
            </w:r>
          </w:p>
        </w:tc>
        <w:tc>
          <w:tcPr>
            <w:tcW w:w="263" w:type="pct"/>
            <w:tcBorders>
              <w:top w:val="nil"/>
              <w:left w:val="nil"/>
              <w:bottom w:val="dotted" w:sz="4" w:space="0" w:color="auto"/>
              <w:right w:val="single" w:sz="4" w:space="0" w:color="auto"/>
            </w:tcBorders>
            <w:shd w:val="clear" w:color="auto" w:fill="auto"/>
            <w:noWrap/>
            <w:vAlign w:val="bottom"/>
            <w:hideMark/>
          </w:tcPr>
          <w:p w14:paraId="068D18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6,210</w:t>
            </w:r>
          </w:p>
        </w:tc>
        <w:tc>
          <w:tcPr>
            <w:tcW w:w="255" w:type="pct"/>
            <w:tcBorders>
              <w:top w:val="nil"/>
              <w:left w:val="nil"/>
              <w:bottom w:val="dotted" w:sz="4" w:space="0" w:color="auto"/>
              <w:right w:val="single" w:sz="4" w:space="0" w:color="auto"/>
            </w:tcBorders>
            <w:shd w:val="clear" w:color="auto" w:fill="auto"/>
            <w:noWrap/>
            <w:vAlign w:val="bottom"/>
            <w:hideMark/>
          </w:tcPr>
          <w:p w14:paraId="068D18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946,790</w:t>
            </w:r>
          </w:p>
        </w:tc>
        <w:tc>
          <w:tcPr>
            <w:tcW w:w="264" w:type="pct"/>
            <w:tcBorders>
              <w:top w:val="nil"/>
              <w:left w:val="nil"/>
              <w:bottom w:val="dotted" w:sz="4" w:space="0" w:color="auto"/>
              <w:right w:val="single" w:sz="4" w:space="0" w:color="auto"/>
            </w:tcBorders>
            <w:shd w:val="clear" w:color="auto" w:fill="auto"/>
            <w:noWrap/>
            <w:vAlign w:val="bottom"/>
            <w:hideMark/>
          </w:tcPr>
          <w:p w14:paraId="068D18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3,199,001</w:t>
            </w:r>
          </w:p>
        </w:tc>
      </w:tr>
      <w:tr w:rsidR="00B1709E" w:rsidRPr="00B1709E" w14:paraId="068D18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18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8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8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8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8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8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8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8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8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8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8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8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18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8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8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8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8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8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19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9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9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2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9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9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Dash" w:sz="4" w:space="0" w:color="auto"/>
              <w:right w:val="single" w:sz="4" w:space="0" w:color="auto"/>
            </w:tcBorders>
            <w:shd w:val="clear" w:color="auto" w:fill="auto"/>
            <w:noWrap/>
            <w:vAlign w:val="bottom"/>
            <w:hideMark/>
          </w:tcPr>
          <w:p w14:paraId="068D19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9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9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9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9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9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9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9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9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9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9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9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9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19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i te Ardhurave Doganore</w:t>
            </w:r>
          </w:p>
        </w:tc>
        <w:tc>
          <w:tcPr>
            <w:tcW w:w="126" w:type="pct"/>
            <w:tcBorders>
              <w:top w:val="nil"/>
              <w:left w:val="nil"/>
              <w:bottom w:val="dotted" w:sz="4" w:space="0" w:color="auto"/>
              <w:right w:val="single" w:sz="4" w:space="0" w:color="auto"/>
            </w:tcBorders>
            <w:shd w:val="clear" w:color="auto" w:fill="auto"/>
            <w:noWrap/>
            <w:vAlign w:val="bottom"/>
            <w:hideMark/>
          </w:tcPr>
          <w:p w14:paraId="068D19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9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9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1,044,040</w:t>
            </w:r>
          </w:p>
        </w:tc>
        <w:tc>
          <w:tcPr>
            <w:tcW w:w="294" w:type="pct"/>
            <w:tcBorders>
              <w:top w:val="nil"/>
              <w:left w:val="nil"/>
              <w:bottom w:val="dotted" w:sz="4" w:space="0" w:color="auto"/>
              <w:right w:val="single" w:sz="4" w:space="0" w:color="auto"/>
            </w:tcBorders>
            <w:shd w:val="clear" w:color="auto" w:fill="auto"/>
            <w:noWrap/>
            <w:vAlign w:val="bottom"/>
            <w:hideMark/>
          </w:tcPr>
          <w:p w14:paraId="068D19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169,557</w:t>
            </w:r>
          </w:p>
        </w:tc>
        <w:tc>
          <w:tcPr>
            <w:tcW w:w="245" w:type="pct"/>
            <w:tcBorders>
              <w:top w:val="nil"/>
              <w:left w:val="nil"/>
              <w:bottom w:val="dotted" w:sz="4" w:space="0" w:color="auto"/>
              <w:right w:val="single" w:sz="4" w:space="0" w:color="auto"/>
            </w:tcBorders>
            <w:shd w:val="clear" w:color="auto" w:fill="auto"/>
            <w:noWrap/>
            <w:vAlign w:val="bottom"/>
            <w:hideMark/>
          </w:tcPr>
          <w:p w14:paraId="068D19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2,022,600</w:t>
            </w:r>
          </w:p>
        </w:tc>
        <w:tc>
          <w:tcPr>
            <w:tcW w:w="197" w:type="pct"/>
            <w:tcBorders>
              <w:top w:val="nil"/>
              <w:left w:val="nil"/>
              <w:bottom w:val="dotted" w:sz="4" w:space="0" w:color="auto"/>
              <w:right w:val="single" w:sz="4" w:space="0" w:color="auto"/>
            </w:tcBorders>
            <w:shd w:val="clear" w:color="auto" w:fill="auto"/>
            <w:noWrap/>
            <w:vAlign w:val="bottom"/>
            <w:hideMark/>
          </w:tcPr>
          <w:p w14:paraId="068D19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18,400</w:t>
            </w:r>
          </w:p>
        </w:tc>
        <w:tc>
          <w:tcPr>
            <w:tcW w:w="263" w:type="pct"/>
            <w:tcBorders>
              <w:top w:val="nil"/>
              <w:left w:val="nil"/>
              <w:bottom w:val="dotted" w:sz="4" w:space="0" w:color="auto"/>
              <w:right w:val="single" w:sz="4" w:space="0" w:color="auto"/>
            </w:tcBorders>
            <w:shd w:val="clear" w:color="auto" w:fill="auto"/>
            <w:noWrap/>
            <w:vAlign w:val="bottom"/>
            <w:hideMark/>
          </w:tcPr>
          <w:p w14:paraId="068D19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w:t>
            </w:r>
          </w:p>
        </w:tc>
        <w:tc>
          <w:tcPr>
            <w:tcW w:w="255" w:type="pct"/>
            <w:tcBorders>
              <w:top w:val="nil"/>
              <w:left w:val="nil"/>
              <w:bottom w:val="dotted" w:sz="4" w:space="0" w:color="auto"/>
              <w:right w:val="single" w:sz="4" w:space="0" w:color="auto"/>
            </w:tcBorders>
            <w:shd w:val="clear" w:color="auto" w:fill="auto"/>
            <w:noWrap/>
            <w:vAlign w:val="bottom"/>
            <w:hideMark/>
          </w:tcPr>
          <w:p w14:paraId="068D19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567,227</w:t>
            </w:r>
          </w:p>
        </w:tc>
        <w:tc>
          <w:tcPr>
            <w:tcW w:w="264" w:type="pct"/>
            <w:tcBorders>
              <w:top w:val="nil"/>
              <w:left w:val="nil"/>
              <w:bottom w:val="dotted" w:sz="4" w:space="0" w:color="auto"/>
              <w:right w:val="single" w:sz="4" w:space="0" w:color="auto"/>
            </w:tcBorders>
            <w:shd w:val="clear" w:color="auto" w:fill="auto"/>
            <w:noWrap/>
            <w:vAlign w:val="bottom"/>
            <w:hideMark/>
          </w:tcPr>
          <w:p w14:paraId="068D19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3,836,824</w:t>
            </w:r>
          </w:p>
        </w:tc>
      </w:tr>
      <w:tr w:rsidR="00B1709E" w:rsidRPr="00B1709E" w14:paraId="068D19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19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9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9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76,437</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9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76,437</w:t>
            </w:r>
          </w:p>
        </w:tc>
      </w:tr>
      <w:tr w:rsidR="00B1709E" w:rsidRPr="00B1709E" w14:paraId="068D19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19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9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9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19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9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9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7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9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9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Dash" w:sz="4" w:space="0" w:color="auto"/>
              <w:right w:val="single" w:sz="4" w:space="0" w:color="auto"/>
            </w:tcBorders>
            <w:shd w:val="clear" w:color="auto" w:fill="auto"/>
            <w:noWrap/>
            <w:vAlign w:val="bottom"/>
            <w:hideMark/>
          </w:tcPr>
          <w:p w14:paraId="068D19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9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9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9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9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9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9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9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9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9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9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9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9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19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Lufta kunder Transaksioneve Financiare Jo-Ligjore</w:t>
            </w:r>
          </w:p>
        </w:tc>
        <w:tc>
          <w:tcPr>
            <w:tcW w:w="126" w:type="pct"/>
            <w:tcBorders>
              <w:top w:val="nil"/>
              <w:left w:val="nil"/>
              <w:bottom w:val="dotted" w:sz="4" w:space="0" w:color="auto"/>
              <w:right w:val="single" w:sz="4" w:space="0" w:color="auto"/>
            </w:tcBorders>
            <w:shd w:val="clear" w:color="auto" w:fill="auto"/>
            <w:noWrap/>
            <w:vAlign w:val="bottom"/>
            <w:hideMark/>
          </w:tcPr>
          <w:p w14:paraId="068D19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9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9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40,200</w:t>
            </w:r>
          </w:p>
        </w:tc>
        <w:tc>
          <w:tcPr>
            <w:tcW w:w="294" w:type="pct"/>
            <w:tcBorders>
              <w:top w:val="nil"/>
              <w:left w:val="nil"/>
              <w:bottom w:val="dotted" w:sz="4" w:space="0" w:color="auto"/>
              <w:right w:val="single" w:sz="4" w:space="0" w:color="auto"/>
            </w:tcBorders>
            <w:shd w:val="clear" w:color="auto" w:fill="auto"/>
            <w:noWrap/>
            <w:vAlign w:val="bottom"/>
            <w:hideMark/>
          </w:tcPr>
          <w:p w14:paraId="068D19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45" w:type="pct"/>
            <w:tcBorders>
              <w:top w:val="nil"/>
              <w:left w:val="nil"/>
              <w:bottom w:val="dotted" w:sz="4" w:space="0" w:color="auto"/>
              <w:right w:val="single" w:sz="4" w:space="0" w:color="auto"/>
            </w:tcBorders>
            <w:shd w:val="clear" w:color="auto" w:fill="auto"/>
            <w:noWrap/>
            <w:vAlign w:val="bottom"/>
            <w:hideMark/>
          </w:tcPr>
          <w:p w14:paraId="068D19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30,100</w:t>
            </w:r>
          </w:p>
        </w:tc>
        <w:tc>
          <w:tcPr>
            <w:tcW w:w="197" w:type="pct"/>
            <w:tcBorders>
              <w:top w:val="nil"/>
              <w:left w:val="nil"/>
              <w:bottom w:val="dotted" w:sz="4" w:space="0" w:color="auto"/>
              <w:right w:val="single" w:sz="4" w:space="0" w:color="auto"/>
            </w:tcBorders>
            <w:shd w:val="clear" w:color="auto" w:fill="auto"/>
            <w:noWrap/>
            <w:vAlign w:val="bottom"/>
            <w:hideMark/>
          </w:tcPr>
          <w:p w14:paraId="068D19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w:t>
            </w:r>
          </w:p>
        </w:tc>
        <w:tc>
          <w:tcPr>
            <w:tcW w:w="263" w:type="pct"/>
            <w:tcBorders>
              <w:top w:val="nil"/>
              <w:left w:val="nil"/>
              <w:bottom w:val="dotted" w:sz="4" w:space="0" w:color="auto"/>
              <w:right w:val="single" w:sz="4" w:space="0" w:color="auto"/>
            </w:tcBorders>
            <w:shd w:val="clear" w:color="auto" w:fill="auto"/>
            <w:noWrap/>
            <w:vAlign w:val="bottom"/>
            <w:hideMark/>
          </w:tcPr>
          <w:p w14:paraId="068D19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27,000</w:t>
            </w:r>
          </w:p>
        </w:tc>
        <w:tc>
          <w:tcPr>
            <w:tcW w:w="264" w:type="pct"/>
            <w:tcBorders>
              <w:top w:val="nil"/>
              <w:left w:val="nil"/>
              <w:bottom w:val="dotted" w:sz="4" w:space="0" w:color="auto"/>
              <w:right w:val="single" w:sz="4" w:space="0" w:color="auto"/>
            </w:tcBorders>
            <w:shd w:val="clear" w:color="auto" w:fill="auto"/>
            <w:noWrap/>
            <w:vAlign w:val="bottom"/>
            <w:hideMark/>
          </w:tcPr>
          <w:p w14:paraId="068D19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105,900</w:t>
            </w:r>
          </w:p>
        </w:tc>
      </w:tr>
      <w:tr w:rsidR="00B1709E" w:rsidRPr="00B1709E" w14:paraId="068D19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10</w:t>
            </w:r>
          </w:p>
        </w:tc>
        <w:tc>
          <w:tcPr>
            <w:tcW w:w="158" w:type="pct"/>
            <w:tcBorders>
              <w:top w:val="nil"/>
              <w:left w:val="nil"/>
              <w:bottom w:val="dotted" w:sz="4" w:space="0" w:color="auto"/>
              <w:right w:val="single" w:sz="4" w:space="0" w:color="auto"/>
            </w:tcBorders>
            <w:shd w:val="clear" w:color="auto" w:fill="auto"/>
            <w:noWrap/>
            <w:vAlign w:val="bottom"/>
            <w:hideMark/>
          </w:tcPr>
          <w:p w14:paraId="068D19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19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9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9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19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9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9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19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9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9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C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9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9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Dash" w:sz="4" w:space="0" w:color="auto"/>
              <w:right w:val="single" w:sz="4" w:space="0" w:color="auto"/>
            </w:tcBorders>
            <w:shd w:val="clear" w:color="auto" w:fill="auto"/>
            <w:noWrap/>
            <w:vAlign w:val="bottom"/>
            <w:hideMark/>
          </w:tcPr>
          <w:p w14:paraId="068D19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9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9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9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9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9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9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9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9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9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9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9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9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9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04130</w:t>
            </w:r>
          </w:p>
        </w:tc>
        <w:tc>
          <w:tcPr>
            <w:tcW w:w="1607" w:type="pct"/>
            <w:tcBorders>
              <w:top w:val="nil"/>
              <w:left w:val="nil"/>
              <w:bottom w:val="dotted" w:sz="4" w:space="0" w:color="auto"/>
              <w:right w:val="single" w:sz="4" w:space="0" w:color="auto"/>
            </w:tcBorders>
            <w:shd w:val="clear" w:color="auto" w:fill="auto"/>
            <w:noWrap/>
            <w:vAlign w:val="bottom"/>
            <w:hideMark/>
          </w:tcPr>
          <w:p w14:paraId="068D19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Zhvillim Ekonomik</w:t>
            </w:r>
          </w:p>
        </w:tc>
        <w:tc>
          <w:tcPr>
            <w:tcW w:w="126" w:type="pct"/>
            <w:tcBorders>
              <w:top w:val="nil"/>
              <w:left w:val="nil"/>
              <w:bottom w:val="dotted" w:sz="4" w:space="0" w:color="auto"/>
              <w:right w:val="single" w:sz="4" w:space="0" w:color="auto"/>
            </w:tcBorders>
            <w:shd w:val="clear" w:color="auto" w:fill="auto"/>
            <w:noWrap/>
            <w:vAlign w:val="bottom"/>
            <w:hideMark/>
          </w:tcPr>
          <w:p w14:paraId="068D19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9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9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107,800</w:t>
            </w:r>
          </w:p>
        </w:tc>
        <w:tc>
          <w:tcPr>
            <w:tcW w:w="294" w:type="pct"/>
            <w:tcBorders>
              <w:top w:val="nil"/>
              <w:left w:val="nil"/>
              <w:bottom w:val="dotted" w:sz="4" w:space="0" w:color="auto"/>
              <w:right w:val="single" w:sz="4" w:space="0" w:color="auto"/>
            </w:tcBorders>
            <w:shd w:val="clear" w:color="auto" w:fill="auto"/>
            <w:noWrap/>
            <w:vAlign w:val="bottom"/>
            <w:hideMark/>
          </w:tcPr>
          <w:p w14:paraId="068D19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19,200</w:t>
            </w:r>
          </w:p>
        </w:tc>
        <w:tc>
          <w:tcPr>
            <w:tcW w:w="245" w:type="pct"/>
            <w:tcBorders>
              <w:top w:val="nil"/>
              <w:left w:val="nil"/>
              <w:bottom w:val="dotted" w:sz="4" w:space="0" w:color="auto"/>
              <w:right w:val="single" w:sz="4" w:space="0" w:color="auto"/>
            </w:tcBorders>
            <w:shd w:val="clear" w:color="auto" w:fill="auto"/>
            <w:noWrap/>
            <w:vAlign w:val="bottom"/>
            <w:hideMark/>
          </w:tcPr>
          <w:p w14:paraId="068D19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95,761</w:t>
            </w:r>
          </w:p>
        </w:tc>
        <w:tc>
          <w:tcPr>
            <w:tcW w:w="197" w:type="pct"/>
            <w:tcBorders>
              <w:top w:val="nil"/>
              <w:left w:val="nil"/>
              <w:bottom w:val="dotted" w:sz="4" w:space="0" w:color="auto"/>
              <w:right w:val="single" w:sz="4" w:space="0" w:color="auto"/>
            </w:tcBorders>
            <w:shd w:val="clear" w:color="auto" w:fill="auto"/>
            <w:noWrap/>
            <w:vAlign w:val="bottom"/>
            <w:hideMark/>
          </w:tcPr>
          <w:p w14:paraId="068D19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45,239</w:t>
            </w:r>
          </w:p>
        </w:tc>
        <w:tc>
          <w:tcPr>
            <w:tcW w:w="232" w:type="pct"/>
            <w:tcBorders>
              <w:top w:val="nil"/>
              <w:left w:val="nil"/>
              <w:bottom w:val="dotted" w:sz="4" w:space="0" w:color="auto"/>
              <w:right w:val="single" w:sz="4" w:space="0" w:color="auto"/>
            </w:tcBorders>
            <w:shd w:val="clear" w:color="auto" w:fill="auto"/>
            <w:noWrap/>
            <w:vAlign w:val="bottom"/>
            <w:hideMark/>
          </w:tcPr>
          <w:p w14:paraId="068D19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22,300</w:t>
            </w:r>
          </w:p>
        </w:tc>
        <w:tc>
          <w:tcPr>
            <w:tcW w:w="255" w:type="pct"/>
            <w:tcBorders>
              <w:top w:val="nil"/>
              <w:left w:val="nil"/>
              <w:bottom w:val="dotted" w:sz="4" w:space="0" w:color="auto"/>
              <w:right w:val="single" w:sz="4" w:space="0" w:color="auto"/>
            </w:tcBorders>
            <w:shd w:val="clear" w:color="auto" w:fill="auto"/>
            <w:noWrap/>
            <w:vAlign w:val="bottom"/>
            <w:hideMark/>
          </w:tcPr>
          <w:p w14:paraId="068D19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81,000</w:t>
            </w:r>
          </w:p>
        </w:tc>
        <w:tc>
          <w:tcPr>
            <w:tcW w:w="264" w:type="pct"/>
            <w:tcBorders>
              <w:top w:val="nil"/>
              <w:left w:val="nil"/>
              <w:bottom w:val="dotted" w:sz="4" w:space="0" w:color="auto"/>
              <w:right w:val="single" w:sz="4" w:space="0" w:color="auto"/>
            </w:tcBorders>
            <w:shd w:val="clear" w:color="auto" w:fill="auto"/>
            <w:noWrap/>
            <w:vAlign w:val="bottom"/>
            <w:hideMark/>
          </w:tcPr>
          <w:p w14:paraId="068D19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371,300</w:t>
            </w:r>
          </w:p>
        </w:tc>
      </w:tr>
      <w:tr w:rsidR="00B1709E" w:rsidRPr="00B1709E" w14:paraId="068D19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04130</w:t>
            </w:r>
          </w:p>
        </w:tc>
        <w:tc>
          <w:tcPr>
            <w:tcW w:w="1607" w:type="pct"/>
            <w:tcBorders>
              <w:top w:val="nil"/>
              <w:left w:val="nil"/>
              <w:bottom w:val="dotted" w:sz="4" w:space="0" w:color="auto"/>
              <w:right w:val="single" w:sz="4" w:space="0" w:color="auto"/>
            </w:tcBorders>
            <w:shd w:val="clear" w:color="auto" w:fill="auto"/>
            <w:noWrap/>
            <w:vAlign w:val="bottom"/>
            <w:hideMark/>
          </w:tcPr>
          <w:p w14:paraId="068D19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9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9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9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9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150,000</w:t>
            </w:r>
          </w:p>
        </w:tc>
        <w:tc>
          <w:tcPr>
            <w:tcW w:w="264" w:type="pct"/>
            <w:tcBorders>
              <w:top w:val="nil"/>
              <w:left w:val="nil"/>
              <w:bottom w:val="dotted" w:sz="4" w:space="0" w:color="auto"/>
              <w:right w:val="single" w:sz="4" w:space="0" w:color="auto"/>
            </w:tcBorders>
            <w:shd w:val="clear" w:color="auto" w:fill="auto"/>
            <w:noWrap/>
            <w:vAlign w:val="bottom"/>
            <w:hideMark/>
          </w:tcPr>
          <w:p w14:paraId="068D19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150,000</w:t>
            </w:r>
          </w:p>
        </w:tc>
      </w:tr>
      <w:tr w:rsidR="00B1709E" w:rsidRPr="00B1709E" w14:paraId="068D19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04130</w:t>
            </w:r>
          </w:p>
        </w:tc>
        <w:tc>
          <w:tcPr>
            <w:tcW w:w="1607" w:type="pct"/>
            <w:tcBorders>
              <w:top w:val="nil"/>
              <w:left w:val="nil"/>
              <w:bottom w:val="dotted" w:sz="4" w:space="0" w:color="auto"/>
              <w:right w:val="single" w:sz="4" w:space="0" w:color="auto"/>
            </w:tcBorders>
            <w:shd w:val="clear" w:color="auto" w:fill="auto"/>
            <w:noWrap/>
            <w:vAlign w:val="bottom"/>
            <w:hideMark/>
          </w:tcPr>
          <w:p w14:paraId="068D19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9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9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9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9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9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9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9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9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9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9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9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04130</w:t>
            </w:r>
          </w:p>
        </w:tc>
        <w:tc>
          <w:tcPr>
            <w:tcW w:w="1607" w:type="pct"/>
            <w:tcBorders>
              <w:top w:val="nil"/>
              <w:left w:val="nil"/>
              <w:bottom w:val="dotted" w:sz="4" w:space="0" w:color="auto"/>
              <w:right w:val="single" w:sz="4" w:space="0" w:color="auto"/>
            </w:tcBorders>
            <w:shd w:val="clear" w:color="auto" w:fill="auto"/>
            <w:noWrap/>
            <w:vAlign w:val="bottom"/>
            <w:hideMark/>
          </w:tcPr>
          <w:p w14:paraId="068D19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9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9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9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9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9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1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1A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ash" w:sz="4" w:space="0" w:color="auto"/>
              <w:right w:val="single" w:sz="4" w:space="0" w:color="auto"/>
            </w:tcBorders>
            <w:shd w:val="clear" w:color="auto" w:fill="auto"/>
            <w:noWrap/>
            <w:vAlign w:val="bottom"/>
            <w:hideMark/>
          </w:tcPr>
          <w:p w14:paraId="068D1A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04130</w:t>
            </w:r>
          </w:p>
        </w:tc>
        <w:tc>
          <w:tcPr>
            <w:tcW w:w="1607" w:type="pct"/>
            <w:tcBorders>
              <w:top w:val="nil"/>
              <w:left w:val="nil"/>
              <w:bottom w:val="dotDash" w:sz="4" w:space="0" w:color="auto"/>
              <w:right w:val="single" w:sz="4" w:space="0" w:color="auto"/>
            </w:tcBorders>
            <w:shd w:val="clear" w:color="auto" w:fill="auto"/>
            <w:noWrap/>
            <w:vAlign w:val="bottom"/>
            <w:hideMark/>
          </w:tcPr>
          <w:p w14:paraId="068D1A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1A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1A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1A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1A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1A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1A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1A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1A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1A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1A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1A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1A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04160</w:t>
            </w:r>
          </w:p>
        </w:tc>
        <w:tc>
          <w:tcPr>
            <w:tcW w:w="1607" w:type="pct"/>
            <w:tcBorders>
              <w:top w:val="nil"/>
              <w:left w:val="nil"/>
              <w:bottom w:val="dotted" w:sz="4" w:space="0" w:color="auto"/>
              <w:right w:val="single" w:sz="4" w:space="0" w:color="auto"/>
            </w:tcBorders>
            <w:shd w:val="clear" w:color="auto" w:fill="auto"/>
            <w:noWrap/>
            <w:vAlign w:val="bottom"/>
            <w:hideMark/>
          </w:tcPr>
          <w:p w14:paraId="068D1A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Mbikq. e Tregut, Infrast. e Ciles. dhe Pron. Industr.</w:t>
            </w:r>
          </w:p>
        </w:tc>
        <w:tc>
          <w:tcPr>
            <w:tcW w:w="126" w:type="pct"/>
            <w:tcBorders>
              <w:top w:val="nil"/>
              <w:left w:val="nil"/>
              <w:bottom w:val="dotted" w:sz="4" w:space="0" w:color="auto"/>
              <w:right w:val="single" w:sz="4" w:space="0" w:color="auto"/>
            </w:tcBorders>
            <w:shd w:val="clear" w:color="auto" w:fill="auto"/>
            <w:noWrap/>
            <w:vAlign w:val="bottom"/>
            <w:hideMark/>
          </w:tcPr>
          <w:p w14:paraId="068D1A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A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A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227,300</w:t>
            </w:r>
          </w:p>
        </w:tc>
        <w:tc>
          <w:tcPr>
            <w:tcW w:w="294" w:type="pct"/>
            <w:tcBorders>
              <w:top w:val="nil"/>
              <w:left w:val="nil"/>
              <w:bottom w:val="dotted" w:sz="4" w:space="0" w:color="auto"/>
              <w:right w:val="single" w:sz="4" w:space="0" w:color="auto"/>
            </w:tcBorders>
            <w:shd w:val="clear" w:color="auto" w:fill="auto"/>
            <w:noWrap/>
            <w:vAlign w:val="bottom"/>
            <w:hideMark/>
          </w:tcPr>
          <w:p w14:paraId="068D1A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40,700</w:t>
            </w:r>
          </w:p>
        </w:tc>
        <w:tc>
          <w:tcPr>
            <w:tcW w:w="245" w:type="pct"/>
            <w:tcBorders>
              <w:top w:val="nil"/>
              <w:left w:val="nil"/>
              <w:bottom w:val="dotted" w:sz="4" w:space="0" w:color="auto"/>
              <w:right w:val="single" w:sz="4" w:space="0" w:color="auto"/>
            </w:tcBorders>
            <w:shd w:val="clear" w:color="auto" w:fill="auto"/>
            <w:noWrap/>
            <w:vAlign w:val="bottom"/>
            <w:hideMark/>
          </w:tcPr>
          <w:p w14:paraId="068D1A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49,000</w:t>
            </w:r>
          </w:p>
        </w:tc>
        <w:tc>
          <w:tcPr>
            <w:tcW w:w="197" w:type="pct"/>
            <w:tcBorders>
              <w:top w:val="nil"/>
              <w:left w:val="nil"/>
              <w:bottom w:val="dotted" w:sz="4" w:space="0" w:color="auto"/>
              <w:right w:val="single" w:sz="4" w:space="0" w:color="auto"/>
            </w:tcBorders>
            <w:shd w:val="clear" w:color="auto" w:fill="auto"/>
            <w:noWrap/>
            <w:vAlign w:val="bottom"/>
            <w:hideMark/>
          </w:tcPr>
          <w:p w14:paraId="068D1A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19,500</w:t>
            </w:r>
          </w:p>
        </w:tc>
        <w:tc>
          <w:tcPr>
            <w:tcW w:w="263" w:type="pct"/>
            <w:tcBorders>
              <w:top w:val="nil"/>
              <w:left w:val="nil"/>
              <w:bottom w:val="dotted" w:sz="4" w:space="0" w:color="auto"/>
              <w:right w:val="single" w:sz="4" w:space="0" w:color="auto"/>
            </w:tcBorders>
            <w:shd w:val="clear" w:color="auto" w:fill="auto"/>
            <w:noWrap/>
            <w:vAlign w:val="bottom"/>
            <w:hideMark/>
          </w:tcPr>
          <w:p w14:paraId="068D1A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29,000</w:t>
            </w:r>
          </w:p>
        </w:tc>
        <w:tc>
          <w:tcPr>
            <w:tcW w:w="264" w:type="pct"/>
            <w:tcBorders>
              <w:top w:val="nil"/>
              <w:left w:val="nil"/>
              <w:bottom w:val="dotted" w:sz="4" w:space="0" w:color="auto"/>
              <w:right w:val="single" w:sz="4" w:space="0" w:color="auto"/>
            </w:tcBorders>
            <w:shd w:val="clear" w:color="auto" w:fill="auto"/>
            <w:noWrap/>
            <w:vAlign w:val="bottom"/>
            <w:hideMark/>
          </w:tcPr>
          <w:p w14:paraId="068D1A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365,500</w:t>
            </w:r>
          </w:p>
        </w:tc>
      </w:tr>
      <w:tr w:rsidR="00B1709E" w:rsidRPr="00B1709E" w14:paraId="068D1A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04160</w:t>
            </w:r>
          </w:p>
        </w:tc>
        <w:tc>
          <w:tcPr>
            <w:tcW w:w="1607" w:type="pct"/>
            <w:tcBorders>
              <w:top w:val="nil"/>
              <w:left w:val="nil"/>
              <w:bottom w:val="dotted" w:sz="4" w:space="0" w:color="auto"/>
              <w:right w:val="single" w:sz="4" w:space="0" w:color="auto"/>
            </w:tcBorders>
            <w:shd w:val="clear" w:color="auto" w:fill="auto"/>
            <w:noWrap/>
            <w:vAlign w:val="bottom"/>
            <w:hideMark/>
          </w:tcPr>
          <w:p w14:paraId="068D1A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A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A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04160</w:t>
            </w:r>
          </w:p>
        </w:tc>
        <w:tc>
          <w:tcPr>
            <w:tcW w:w="1607" w:type="pct"/>
            <w:tcBorders>
              <w:top w:val="nil"/>
              <w:left w:val="nil"/>
              <w:bottom w:val="dotted" w:sz="4" w:space="0" w:color="auto"/>
              <w:right w:val="single" w:sz="4" w:space="0" w:color="auto"/>
            </w:tcBorders>
            <w:shd w:val="clear" w:color="auto" w:fill="auto"/>
            <w:noWrap/>
            <w:vAlign w:val="bottom"/>
            <w:hideMark/>
          </w:tcPr>
          <w:p w14:paraId="068D1A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A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A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04160</w:t>
            </w:r>
          </w:p>
        </w:tc>
        <w:tc>
          <w:tcPr>
            <w:tcW w:w="1607" w:type="pct"/>
            <w:tcBorders>
              <w:top w:val="nil"/>
              <w:left w:val="nil"/>
              <w:bottom w:val="dotted" w:sz="4" w:space="0" w:color="auto"/>
              <w:right w:val="single" w:sz="4" w:space="0" w:color="auto"/>
            </w:tcBorders>
            <w:shd w:val="clear" w:color="auto" w:fill="auto"/>
            <w:noWrap/>
            <w:vAlign w:val="bottom"/>
            <w:hideMark/>
          </w:tcPr>
          <w:p w14:paraId="068D1A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A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A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A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nil"/>
              <w:right w:val="single" w:sz="4" w:space="0" w:color="auto"/>
            </w:tcBorders>
            <w:shd w:val="clear" w:color="auto" w:fill="auto"/>
            <w:noWrap/>
            <w:vAlign w:val="bottom"/>
            <w:hideMark/>
          </w:tcPr>
          <w:p w14:paraId="068D1A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04160</w:t>
            </w:r>
          </w:p>
        </w:tc>
        <w:tc>
          <w:tcPr>
            <w:tcW w:w="1607" w:type="pct"/>
            <w:tcBorders>
              <w:top w:val="nil"/>
              <w:left w:val="nil"/>
              <w:bottom w:val="dotted" w:sz="4" w:space="0" w:color="auto"/>
              <w:right w:val="single" w:sz="4" w:space="0" w:color="auto"/>
            </w:tcBorders>
            <w:shd w:val="clear" w:color="auto" w:fill="auto"/>
            <w:noWrap/>
            <w:vAlign w:val="bottom"/>
            <w:hideMark/>
          </w:tcPr>
          <w:p w14:paraId="068D1A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A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A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A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A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A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A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A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A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A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A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A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A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A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A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A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Sigurimi Shoqeror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A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A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A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A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750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A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A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A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41,235,400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A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A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A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A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A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41,241,750</w:t>
            </w:r>
          </w:p>
        </w:tc>
      </w:tr>
      <w:tr w:rsidR="00B1709E" w:rsidRPr="00B1709E" w14:paraId="068D1A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10220</w:t>
            </w:r>
          </w:p>
        </w:tc>
        <w:tc>
          <w:tcPr>
            <w:tcW w:w="1607" w:type="pct"/>
            <w:tcBorders>
              <w:top w:val="nil"/>
              <w:left w:val="nil"/>
              <w:bottom w:val="dotted" w:sz="4" w:space="0" w:color="auto"/>
              <w:right w:val="single" w:sz="4" w:space="0" w:color="auto"/>
            </w:tcBorders>
            <w:shd w:val="clear" w:color="auto" w:fill="auto"/>
            <w:noWrap/>
            <w:vAlign w:val="bottom"/>
            <w:hideMark/>
          </w:tcPr>
          <w:p w14:paraId="068D1A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A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A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10220</w:t>
            </w:r>
          </w:p>
        </w:tc>
        <w:tc>
          <w:tcPr>
            <w:tcW w:w="1607" w:type="pct"/>
            <w:tcBorders>
              <w:top w:val="nil"/>
              <w:left w:val="nil"/>
              <w:bottom w:val="dotted" w:sz="4" w:space="0" w:color="auto"/>
              <w:right w:val="single" w:sz="4" w:space="0" w:color="auto"/>
            </w:tcBorders>
            <w:shd w:val="clear" w:color="auto" w:fill="auto"/>
            <w:noWrap/>
            <w:vAlign w:val="bottom"/>
            <w:hideMark/>
          </w:tcPr>
          <w:p w14:paraId="068D1A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A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A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10220</w:t>
            </w:r>
          </w:p>
        </w:tc>
        <w:tc>
          <w:tcPr>
            <w:tcW w:w="1607" w:type="pct"/>
            <w:tcBorders>
              <w:top w:val="nil"/>
              <w:left w:val="nil"/>
              <w:bottom w:val="dotted" w:sz="4" w:space="0" w:color="auto"/>
              <w:right w:val="single" w:sz="4" w:space="0" w:color="auto"/>
            </w:tcBorders>
            <w:shd w:val="clear" w:color="auto" w:fill="auto"/>
            <w:noWrap/>
            <w:vAlign w:val="bottom"/>
            <w:hideMark/>
          </w:tcPr>
          <w:p w14:paraId="068D1A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A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A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B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A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otDash" w:sz="4" w:space="0" w:color="auto"/>
              <w:right w:val="single" w:sz="4" w:space="0" w:color="auto"/>
            </w:tcBorders>
            <w:shd w:val="clear" w:color="auto" w:fill="auto"/>
            <w:noWrap/>
            <w:vAlign w:val="bottom"/>
            <w:hideMark/>
          </w:tcPr>
          <w:p w14:paraId="068D1A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10220</w:t>
            </w:r>
          </w:p>
        </w:tc>
        <w:tc>
          <w:tcPr>
            <w:tcW w:w="1607" w:type="pct"/>
            <w:tcBorders>
              <w:top w:val="nil"/>
              <w:left w:val="nil"/>
              <w:bottom w:val="dotDotDash" w:sz="4" w:space="0" w:color="auto"/>
              <w:right w:val="single" w:sz="4" w:space="0" w:color="auto"/>
            </w:tcBorders>
            <w:shd w:val="clear" w:color="auto" w:fill="auto"/>
            <w:noWrap/>
            <w:vAlign w:val="bottom"/>
            <w:hideMark/>
          </w:tcPr>
          <w:p w14:paraId="068D1A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A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A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A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A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A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A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A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A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A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A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A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A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A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A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A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Tregu i Punes</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A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A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A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417,000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A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71,700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A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180,000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A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490,000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A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A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A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A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A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53,400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A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1,712,100</w:t>
            </w:r>
          </w:p>
        </w:tc>
      </w:tr>
      <w:tr w:rsidR="00B1709E" w:rsidRPr="00B1709E" w14:paraId="068D1A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10550</w:t>
            </w:r>
          </w:p>
        </w:tc>
        <w:tc>
          <w:tcPr>
            <w:tcW w:w="1607" w:type="pct"/>
            <w:tcBorders>
              <w:top w:val="nil"/>
              <w:left w:val="nil"/>
              <w:bottom w:val="dotted" w:sz="4" w:space="0" w:color="auto"/>
              <w:right w:val="single" w:sz="4" w:space="0" w:color="auto"/>
            </w:tcBorders>
            <w:shd w:val="clear" w:color="auto" w:fill="auto"/>
            <w:noWrap/>
            <w:vAlign w:val="bottom"/>
            <w:hideMark/>
          </w:tcPr>
          <w:p w14:paraId="068D1A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A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A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10550</w:t>
            </w:r>
          </w:p>
        </w:tc>
        <w:tc>
          <w:tcPr>
            <w:tcW w:w="1607" w:type="pct"/>
            <w:tcBorders>
              <w:top w:val="nil"/>
              <w:left w:val="nil"/>
              <w:bottom w:val="dotted" w:sz="4" w:space="0" w:color="auto"/>
              <w:right w:val="single" w:sz="4" w:space="0" w:color="auto"/>
            </w:tcBorders>
            <w:shd w:val="clear" w:color="auto" w:fill="auto"/>
            <w:noWrap/>
            <w:vAlign w:val="bottom"/>
            <w:hideMark/>
          </w:tcPr>
          <w:p w14:paraId="068D1A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A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A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A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A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A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10550</w:t>
            </w:r>
          </w:p>
        </w:tc>
        <w:tc>
          <w:tcPr>
            <w:tcW w:w="1607" w:type="pct"/>
            <w:tcBorders>
              <w:top w:val="nil"/>
              <w:left w:val="nil"/>
              <w:bottom w:val="dotted" w:sz="4" w:space="0" w:color="auto"/>
              <w:right w:val="single" w:sz="4" w:space="0" w:color="auto"/>
            </w:tcBorders>
            <w:shd w:val="clear" w:color="auto" w:fill="auto"/>
            <w:noWrap/>
            <w:vAlign w:val="bottom"/>
            <w:hideMark/>
          </w:tcPr>
          <w:p w14:paraId="068D1A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A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A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A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A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A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A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A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A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A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A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A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A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0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A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otDash" w:sz="4" w:space="0" w:color="auto"/>
              <w:right w:val="single" w:sz="4" w:space="0" w:color="auto"/>
            </w:tcBorders>
            <w:shd w:val="clear" w:color="auto" w:fill="auto"/>
            <w:noWrap/>
            <w:vAlign w:val="bottom"/>
            <w:hideMark/>
          </w:tcPr>
          <w:p w14:paraId="068D1A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10550</w:t>
            </w:r>
          </w:p>
        </w:tc>
        <w:tc>
          <w:tcPr>
            <w:tcW w:w="1607" w:type="pct"/>
            <w:tcBorders>
              <w:top w:val="nil"/>
              <w:left w:val="nil"/>
              <w:bottom w:val="dotDotDash" w:sz="4" w:space="0" w:color="auto"/>
              <w:right w:val="single" w:sz="4" w:space="0" w:color="auto"/>
            </w:tcBorders>
            <w:shd w:val="clear" w:color="auto" w:fill="auto"/>
            <w:noWrap/>
            <w:vAlign w:val="bottom"/>
            <w:hideMark/>
          </w:tcPr>
          <w:p w14:paraId="068D1A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A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A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A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w:t>
            </w:r>
          </w:p>
        </w:tc>
        <w:tc>
          <w:tcPr>
            <w:tcW w:w="294" w:type="pct"/>
            <w:tcBorders>
              <w:top w:val="nil"/>
              <w:left w:val="nil"/>
              <w:bottom w:val="dotDotDash" w:sz="4" w:space="0" w:color="auto"/>
              <w:right w:val="single" w:sz="4" w:space="0" w:color="auto"/>
            </w:tcBorders>
            <w:shd w:val="clear" w:color="auto" w:fill="auto"/>
            <w:noWrap/>
            <w:vAlign w:val="bottom"/>
            <w:hideMark/>
          </w:tcPr>
          <w:p w14:paraId="068D1A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A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w:t>
            </w:r>
          </w:p>
        </w:tc>
        <w:tc>
          <w:tcPr>
            <w:tcW w:w="197" w:type="pct"/>
            <w:tcBorders>
              <w:top w:val="nil"/>
              <w:left w:val="nil"/>
              <w:bottom w:val="dotDotDash" w:sz="4" w:space="0" w:color="auto"/>
              <w:right w:val="single" w:sz="4" w:space="0" w:color="auto"/>
            </w:tcBorders>
            <w:shd w:val="clear" w:color="auto" w:fill="auto"/>
            <w:noWrap/>
            <w:vAlign w:val="bottom"/>
            <w:hideMark/>
          </w:tcPr>
          <w:p w14:paraId="068D1B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B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B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B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B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B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B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w:t>
            </w:r>
          </w:p>
        </w:tc>
      </w:tr>
      <w:tr w:rsidR="00B1709E" w:rsidRPr="00B1709E" w14:paraId="068D1B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B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B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04170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B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Inspektimi ne Pune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B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B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B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126,800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B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22,340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B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34,328</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B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B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B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B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B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B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B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193,468</w:t>
            </w:r>
          </w:p>
        </w:tc>
      </w:tr>
      <w:tr w:rsidR="00B1709E" w:rsidRPr="00B1709E" w14:paraId="068D1B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B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B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04170</w:t>
            </w:r>
          </w:p>
        </w:tc>
        <w:tc>
          <w:tcPr>
            <w:tcW w:w="1607" w:type="pct"/>
            <w:tcBorders>
              <w:top w:val="nil"/>
              <w:left w:val="nil"/>
              <w:bottom w:val="dotted" w:sz="4" w:space="0" w:color="auto"/>
              <w:right w:val="single" w:sz="4" w:space="0" w:color="auto"/>
            </w:tcBorders>
            <w:shd w:val="clear" w:color="auto" w:fill="auto"/>
            <w:noWrap/>
            <w:vAlign w:val="bottom"/>
            <w:hideMark/>
          </w:tcPr>
          <w:p w14:paraId="068D1B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B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B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B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B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B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B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B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B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B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B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B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B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B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B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04170</w:t>
            </w:r>
          </w:p>
        </w:tc>
        <w:tc>
          <w:tcPr>
            <w:tcW w:w="1607" w:type="pct"/>
            <w:tcBorders>
              <w:top w:val="nil"/>
              <w:left w:val="nil"/>
              <w:bottom w:val="dotted" w:sz="4" w:space="0" w:color="auto"/>
              <w:right w:val="single" w:sz="4" w:space="0" w:color="auto"/>
            </w:tcBorders>
            <w:shd w:val="clear" w:color="auto" w:fill="auto"/>
            <w:noWrap/>
            <w:vAlign w:val="bottom"/>
            <w:hideMark/>
          </w:tcPr>
          <w:p w14:paraId="068D1B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B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B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B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B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B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B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B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B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B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B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B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B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B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ted" w:sz="4" w:space="0" w:color="auto"/>
              <w:right w:val="single" w:sz="4" w:space="0" w:color="auto"/>
            </w:tcBorders>
            <w:shd w:val="clear" w:color="auto" w:fill="auto"/>
            <w:noWrap/>
            <w:vAlign w:val="bottom"/>
            <w:hideMark/>
          </w:tcPr>
          <w:p w14:paraId="068D1B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04170</w:t>
            </w:r>
          </w:p>
        </w:tc>
        <w:tc>
          <w:tcPr>
            <w:tcW w:w="1607" w:type="pct"/>
            <w:tcBorders>
              <w:top w:val="nil"/>
              <w:left w:val="nil"/>
              <w:bottom w:val="dotted" w:sz="4" w:space="0" w:color="auto"/>
              <w:right w:val="single" w:sz="4" w:space="0" w:color="auto"/>
            </w:tcBorders>
            <w:shd w:val="clear" w:color="auto" w:fill="auto"/>
            <w:noWrap/>
            <w:vAlign w:val="bottom"/>
            <w:hideMark/>
          </w:tcPr>
          <w:p w14:paraId="068D1B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B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B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B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B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B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B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B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B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B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B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B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B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5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B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nil"/>
              <w:left w:val="nil"/>
              <w:bottom w:val="dotDotDash" w:sz="4" w:space="0" w:color="auto"/>
              <w:right w:val="single" w:sz="4" w:space="0" w:color="auto"/>
            </w:tcBorders>
            <w:shd w:val="clear" w:color="auto" w:fill="auto"/>
            <w:noWrap/>
            <w:vAlign w:val="bottom"/>
            <w:hideMark/>
          </w:tcPr>
          <w:p w14:paraId="068D1B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04170</w:t>
            </w:r>
          </w:p>
        </w:tc>
        <w:tc>
          <w:tcPr>
            <w:tcW w:w="1607" w:type="pct"/>
            <w:tcBorders>
              <w:top w:val="nil"/>
              <w:left w:val="nil"/>
              <w:bottom w:val="dotDotDash" w:sz="4" w:space="0" w:color="auto"/>
              <w:right w:val="single" w:sz="4" w:space="0" w:color="auto"/>
            </w:tcBorders>
            <w:shd w:val="clear" w:color="auto" w:fill="auto"/>
            <w:noWrap/>
            <w:vAlign w:val="bottom"/>
            <w:hideMark/>
          </w:tcPr>
          <w:p w14:paraId="068D1B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B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B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B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B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B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B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B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B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B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B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B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B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6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B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Arsimi i  Mesem (profesional)</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B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1,111,000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203,600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482,400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820,700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2,625,700</w:t>
            </w:r>
          </w:p>
        </w:tc>
      </w:tr>
      <w:tr w:rsidR="00B1709E" w:rsidRPr="00B1709E" w14:paraId="068D1B7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09240</w:t>
            </w:r>
          </w:p>
        </w:tc>
        <w:tc>
          <w:tcPr>
            <w:tcW w:w="1607" w:type="pct"/>
            <w:tcBorders>
              <w:top w:val="nil"/>
              <w:left w:val="nil"/>
              <w:bottom w:val="dotDotDash" w:sz="4" w:space="0" w:color="auto"/>
              <w:right w:val="single" w:sz="4" w:space="0" w:color="auto"/>
            </w:tcBorders>
            <w:shd w:val="clear" w:color="auto" w:fill="auto"/>
            <w:noWrap/>
            <w:vAlign w:val="bottom"/>
            <w:hideMark/>
          </w:tcPr>
          <w:p w14:paraId="068D1B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B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692,644</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692,644</w:t>
            </w:r>
          </w:p>
        </w:tc>
      </w:tr>
      <w:tr w:rsidR="00B1709E" w:rsidRPr="00B1709E" w14:paraId="068D1B8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09240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B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9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09240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B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A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09240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B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B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B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Strehimi</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B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380,000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350,000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730,000</w:t>
            </w:r>
          </w:p>
        </w:tc>
      </w:tr>
      <w:tr w:rsidR="00B1709E" w:rsidRPr="00B1709E" w14:paraId="068D1BC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06190</w:t>
            </w:r>
          </w:p>
        </w:tc>
        <w:tc>
          <w:tcPr>
            <w:tcW w:w="1607" w:type="pct"/>
            <w:tcBorders>
              <w:top w:val="nil"/>
              <w:left w:val="nil"/>
              <w:bottom w:val="dotDotDash" w:sz="4" w:space="0" w:color="auto"/>
              <w:right w:val="single" w:sz="4" w:space="0" w:color="auto"/>
            </w:tcBorders>
            <w:shd w:val="clear" w:color="auto" w:fill="auto"/>
            <w:noWrap/>
            <w:vAlign w:val="bottom"/>
            <w:hideMark/>
          </w:tcPr>
          <w:p w14:paraId="068D1B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B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D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06190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B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E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06190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B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BF7" w14:textId="77777777" w:rsidTr="00B1709E">
        <w:trPr>
          <w:trHeight w:val="139"/>
        </w:trPr>
        <w:tc>
          <w:tcPr>
            <w:tcW w:w="117"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8D1B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w:t>
            </w:r>
          </w:p>
        </w:tc>
        <w:tc>
          <w:tcPr>
            <w:tcW w:w="158" w:type="pct"/>
            <w:tcBorders>
              <w:top w:val="dotted" w:sz="4" w:space="0" w:color="auto"/>
              <w:left w:val="nil"/>
              <w:bottom w:val="dotDotDash" w:sz="4" w:space="0" w:color="auto"/>
              <w:right w:val="single" w:sz="4" w:space="0" w:color="auto"/>
            </w:tcBorders>
            <w:shd w:val="clear" w:color="auto" w:fill="auto"/>
            <w:noWrap/>
            <w:vAlign w:val="bottom"/>
            <w:hideMark/>
          </w:tcPr>
          <w:p w14:paraId="068D1B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06190</w:t>
            </w:r>
          </w:p>
        </w:tc>
        <w:tc>
          <w:tcPr>
            <w:tcW w:w="1607" w:type="pct"/>
            <w:tcBorders>
              <w:top w:val="dotted" w:sz="4" w:space="0" w:color="auto"/>
              <w:left w:val="nil"/>
              <w:bottom w:val="dotDotDash" w:sz="4" w:space="0" w:color="auto"/>
              <w:right w:val="single" w:sz="4" w:space="0" w:color="auto"/>
            </w:tcBorders>
            <w:shd w:val="clear" w:color="auto" w:fill="auto"/>
            <w:noWrap/>
            <w:vAlign w:val="bottom"/>
            <w:hideMark/>
          </w:tcPr>
          <w:p w14:paraId="068D1B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dotDotDash" w:sz="4" w:space="0" w:color="auto"/>
              <w:right w:val="single" w:sz="4" w:space="0" w:color="auto"/>
            </w:tcBorders>
            <w:shd w:val="clear" w:color="auto" w:fill="auto"/>
            <w:noWrap/>
            <w:vAlign w:val="bottom"/>
            <w:hideMark/>
          </w:tcPr>
          <w:p w14:paraId="068D1B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B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otDash" w:sz="4" w:space="0" w:color="auto"/>
              <w:right w:val="single" w:sz="4" w:space="0" w:color="auto"/>
            </w:tcBorders>
            <w:shd w:val="clear" w:color="auto" w:fill="auto"/>
            <w:noWrap/>
            <w:vAlign w:val="bottom"/>
            <w:hideMark/>
          </w:tcPr>
          <w:p w14:paraId="068D1B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otDash" w:sz="4" w:space="0" w:color="auto"/>
              <w:right w:val="single" w:sz="4" w:space="0" w:color="auto"/>
            </w:tcBorders>
            <w:shd w:val="clear" w:color="auto" w:fill="auto"/>
            <w:noWrap/>
            <w:vAlign w:val="bottom"/>
            <w:hideMark/>
          </w:tcPr>
          <w:p w14:paraId="068D1B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otDash" w:sz="4" w:space="0" w:color="auto"/>
              <w:right w:val="single" w:sz="4" w:space="0" w:color="auto"/>
            </w:tcBorders>
            <w:shd w:val="clear" w:color="auto" w:fill="auto"/>
            <w:noWrap/>
            <w:vAlign w:val="bottom"/>
            <w:hideMark/>
          </w:tcPr>
          <w:p w14:paraId="068D1B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otDash" w:sz="4" w:space="0" w:color="auto"/>
              <w:right w:val="single" w:sz="4" w:space="0" w:color="auto"/>
            </w:tcBorders>
            <w:shd w:val="clear" w:color="auto" w:fill="auto"/>
            <w:noWrap/>
            <w:vAlign w:val="bottom"/>
            <w:hideMark/>
          </w:tcPr>
          <w:p w14:paraId="068D1B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68D1B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otDash" w:sz="4" w:space="0" w:color="auto"/>
              <w:right w:val="single" w:sz="4" w:space="0" w:color="auto"/>
            </w:tcBorders>
            <w:shd w:val="clear" w:color="auto" w:fill="auto"/>
            <w:noWrap/>
            <w:vAlign w:val="bottom"/>
            <w:hideMark/>
          </w:tcPr>
          <w:p w14:paraId="068D1B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otDash" w:sz="4" w:space="0" w:color="auto"/>
              <w:right w:val="single" w:sz="4" w:space="0" w:color="auto"/>
            </w:tcBorders>
            <w:shd w:val="clear" w:color="auto" w:fill="auto"/>
            <w:noWrap/>
            <w:vAlign w:val="bottom"/>
            <w:hideMark/>
          </w:tcPr>
          <w:p w14:paraId="068D1B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068D1B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otDash" w:sz="4" w:space="0" w:color="auto"/>
              <w:right w:val="single" w:sz="4" w:space="0" w:color="auto"/>
            </w:tcBorders>
            <w:shd w:val="clear" w:color="auto" w:fill="auto"/>
            <w:noWrap/>
            <w:vAlign w:val="bottom"/>
            <w:hideMark/>
          </w:tcPr>
          <w:p w14:paraId="068D1B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0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BF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BF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BF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Financave dhe Ekonomise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B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B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BF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5,177,379</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BF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1,050,393</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BF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3,571,158</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C0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490,000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C0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41,340,639</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C0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261,560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C0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978,760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C0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274,970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C0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4,886,280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C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58,031,139</w:t>
            </w:r>
          </w:p>
        </w:tc>
      </w:tr>
      <w:tr w:rsidR="00B1709E" w:rsidRPr="00B1709E" w14:paraId="068D1C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C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C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C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C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506,850</w:t>
            </w:r>
          </w:p>
        </w:tc>
        <w:tc>
          <w:tcPr>
            <w:tcW w:w="294" w:type="pct"/>
            <w:tcBorders>
              <w:top w:val="nil"/>
              <w:left w:val="nil"/>
              <w:bottom w:val="dotted" w:sz="4" w:space="0" w:color="auto"/>
              <w:right w:val="single" w:sz="4" w:space="0" w:color="auto"/>
            </w:tcBorders>
            <w:shd w:val="clear" w:color="auto" w:fill="auto"/>
            <w:noWrap/>
            <w:vAlign w:val="bottom"/>
            <w:hideMark/>
          </w:tcPr>
          <w:p w14:paraId="068D1C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94,450</w:t>
            </w:r>
          </w:p>
        </w:tc>
        <w:tc>
          <w:tcPr>
            <w:tcW w:w="245" w:type="pct"/>
            <w:tcBorders>
              <w:top w:val="nil"/>
              <w:left w:val="nil"/>
              <w:bottom w:val="dotted" w:sz="4" w:space="0" w:color="auto"/>
              <w:right w:val="single" w:sz="4" w:space="0" w:color="auto"/>
            </w:tcBorders>
            <w:shd w:val="clear" w:color="auto" w:fill="auto"/>
            <w:noWrap/>
            <w:vAlign w:val="bottom"/>
            <w:hideMark/>
          </w:tcPr>
          <w:p w14:paraId="068D1C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123,022</w:t>
            </w:r>
          </w:p>
        </w:tc>
        <w:tc>
          <w:tcPr>
            <w:tcW w:w="197" w:type="pct"/>
            <w:tcBorders>
              <w:top w:val="nil"/>
              <w:left w:val="nil"/>
              <w:bottom w:val="dotted" w:sz="4" w:space="0" w:color="auto"/>
              <w:right w:val="single" w:sz="4" w:space="0" w:color="auto"/>
            </w:tcBorders>
            <w:shd w:val="clear" w:color="auto" w:fill="auto"/>
            <w:noWrap/>
            <w:vAlign w:val="bottom"/>
            <w:hideMark/>
          </w:tcPr>
          <w:p w14:paraId="068D1C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720</w:t>
            </w:r>
          </w:p>
        </w:tc>
        <w:tc>
          <w:tcPr>
            <w:tcW w:w="262" w:type="pct"/>
            <w:tcBorders>
              <w:top w:val="nil"/>
              <w:left w:val="nil"/>
              <w:bottom w:val="dotted" w:sz="4" w:space="0" w:color="auto"/>
              <w:right w:val="single" w:sz="4" w:space="0" w:color="auto"/>
            </w:tcBorders>
            <w:shd w:val="clear" w:color="auto" w:fill="auto"/>
            <w:noWrap/>
            <w:vAlign w:val="bottom"/>
            <w:hideMark/>
          </w:tcPr>
          <w:p w14:paraId="068D1C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72,000</w:t>
            </w:r>
          </w:p>
        </w:tc>
        <w:tc>
          <w:tcPr>
            <w:tcW w:w="264" w:type="pct"/>
            <w:tcBorders>
              <w:top w:val="nil"/>
              <w:left w:val="nil"/>
              <w:bottom w:val="dotted" w:sz="4" w:space="0" w:color="auto"/>
              <w:right w:val="single" w:sz="4" w:space="0" w:color="auto"/>
            </w:tcBorders>
            <w:shd w:val="clear" w:color="auto" w:fill="auto"/>
            <w:noWrap/>
            <w:vAlign w:val="bottom"/>
            <w:hideMark/>
          </w:tcPr>
          <w:p w14:paraId="068D1C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797,042</w:t>
            </w:r>
          </w:p>
        </w:tc>
      </w:tr>
      <w:tr w:rsidR="00B1709E" w:rsidRPr="00B1709E" w14:paraId="068D1C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C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C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C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C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C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C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C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C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C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C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nil"/>
              <w:right w:val="single" w:sz="4" w:space="0" w:color="auto"/>
            </w:tcBorders>
            <w:shd w:val="clear" w:color="auto" w:fill="auto"/>
            <w:noWrap/>
            <w:vAlign w:val="bottom"/>
            <w:hideMark/>
          </w:tcPr>
          <w:p w14:paraId="068D1C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1C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C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C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C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C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C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C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C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C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C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C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C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C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6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C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C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09120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C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Arsimi Baze (perfshire parashkollorin)</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C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C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C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16,512,918</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C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2,669,366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C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1,021,216</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C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C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C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C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585,000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C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C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1,720,000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C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22,508,500</w:t>
            </w:r>
          </w:p>
        </w:tc>
      </w:tr>
      <w:tr w:rsidR="00B1709E" w:rsidRPr="00B1709E" w14:paraId="068D1C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09120</w:t>
            </w:r>
          </w:p>
        </w:tc>
        <w:tc>
          <w:tcPr>
            <w:tcW w:w="1607" w:type="pct"/>
            <w:tcBorders>
              <w:top w:val="nil"/>
              <w:left w:val="nil"/>
              <w:bottom w:val="dotted" w:sz="4" w:space="0" w:color="auto"/>
              <w:right w:val="single" w:sz="4" w:space="0" w:color="auto"/>
            </w:tcBorders>
            <w:shd w:val="clear" w:color="auto" w:fill="auto"/>
            <w:noWrap/>
            <w:vAlign w:val="bottom"/>
            <w:hideMark/>
          </w:tcPr>
          <w:p w14:paraId="068D1C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C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C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09120</w:t>
            </w:r>
          </w:p>
        </w:tc>
        <w:tc>
          <w:tcPr>
            <w:tcW w:w="1607" w:type="pct"/>
            <w:tcBorders>
              <w:top w:val="nil"/>
              <w:left w:val="nil"/>
              <w:bottom w:val="dotted" w:sz="4" w:space="0" w:color="auto"/>
              <w:right w:val="single" w:sz="4" w:space="0" w:color="auto"/>
            </w:tcBorders>
            <w:shd w:val="clear" w:color="auto" w:fill="auto"/>
            <w:noWrap/>
            <w:vAlign w:val="bottom"/>
            <w:hideMark/>
          </w:tcPr>
          <w:p w14:paraId="068D1C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C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C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09120</w:t>
            </w:r>
          </w:p>
        </w:tc>
        <w:tc>
          <w:tcPr>
            <w:tcW w:w="1607" w:type="pct"/>
            <w:tcBorders>
              <w:top w:val="nil"/>
              <w:left w:val="nil"/>
              <w:bottom w:val="dotted" w:sz="4" w:space="0" w:color="auto"/>
              <w:right w:val="single" w:sz="4" w:space="0" w:color="auto"/>
            </w:tcBorders>
            <w:shd w:val="clear" w:color="auto" w:fill="auto"/>
            <w:noWrap/>
            <w:vAlign w:val="bottom"/>
            <w:hideMark/>
          </w:tcPr>
          <w:p w14:paraId="068D1C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C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C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A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C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DotDash" w:sz="4" w:space="0" w:color="auto"/>
              <w:right w:val="single" w:sz="4" w:space="0" w:color="auto"/>
            </w:tcBorders>
            <w:shd w:val="clear" w:color="auto" w:fill="auto"/>
            <w:noWrap/>
            <w:vAlign w:val="bottom"/>
            <w:hideMark/>
          </w:tcPr>
          <w:p w14:paraId="068D1C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09120</w:t>
            </w:r>
          </w:p>
        </w:tc>
        <w:tc>
          <w:tcPr>
            <w:tcW w:w="1607" w:type="pct"/>
            <w:tcBorders>
              <w:top w:val="nil"/>
              <w:left w:val="nil"/>
              <w:bottom w:val="dotDotDash" w:sz="4" w:space="0" w:color="auto"/>
              <w:right w:val="single" w:sz="4" w:space="0" w:color="auto"/>
            </w:tcBorders>
            <w:shd w:val="clear" w:color="auto" w:fill="auto"/>
            <w:noWrap/>
            <w:vAlign w:val="bottom"/>
            <w:hideMark/>
          </w:tcPr>
          <w:p w14:paraId="068D1C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C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C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C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C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C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C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C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C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C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C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C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C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B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C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C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C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Arsimi i Mesem (i pergjithshem)</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C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C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C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5,077,529</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C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862,667</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C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212,447</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C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C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C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C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C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C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1,062,000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C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7,286,643</w:t>
            </w:r>
          </w:p>
        </w:tc>
      </w:tr>
      <w:tr w:rsidR="00B1709E" w:rsidRPr="00B1709E" w14:paraId="068D1C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09230</w:t>
            </w:r>
          </w:p>
        </w:tc>
        <w:tc>
          <w:tcPr>
            <w:tcW w:w="1607" w:type="pct"/>
            <w:tcBorders>
              <w:top w:val="nil"/>
              <w:left w:val="nil"/>
              <w:bottom w:val="dotted" w:sz="4" w:space="0" w:color="auto"/>
              <w:right w:val="single" w:sz="4" w:space="0" w:color="auto"/>
            </w:tcBorders>
            <w:shd w:val="clear" w:color="auto" w:fill="auto"/>
            <w:noWrap/>
            <w:vAlign w:val="bottom"/>
            <w:hideMark/>
          </w:tcPr>
          <w:p w14:paraId="068D1C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C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C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09230</w:t>
            </w:r>
          </w:p>
        </w:tc>
        <w:tc>
          <w:tcPr>
            <w:tcW w:w="1607" w:type="pct"/>
            <w:tcBorders>
              <w:top w:val="nil"/>
              <w:left w:val="nil"/>
              <w:bottom w:val="dotted" w:sz="4" w:space="0" w:color="auto"/>
              <w:right w:val="single" w:sz="4" w:space="0" w:color="auto"/>
            </w:tcBorders>
            <w:shd w:val="clear" w:color="auto" w:fill="auto"/>
            <w:noWrap/>
            <w:vAlign w:val="bottom"/>
            <w:hideMark/>
          </w:tcPr>
          <w:p w14:paraId="068D1C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C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C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C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C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09230</w:t>
            </w:r>
          </w:p>
        </w:tc>
        <w:tc>
          <w:tcPr>
            <w:tcW w:w="1607" w:type="pct"/>
            <w:tcBorders>
              <w:top w:val="nil"/>
              <w:left w:val="nil"/>
              <w:bottom w:val="dotted" w:sz="4" w:space="0" w:color="auto"/>
              <w:right w:val="single" w:sz="4" w:space="0" w:color="auto"/>
            </w:tcBorders>
            <w:shd w:val="clear" w:color="auto" w:fill="auto"/>
            <w:noWrap/>
            <w:vAlign w:val="bottom"/>
            <w:hideMark/>
          </w:tcPr>
          <w:p w14:paraId="068D1C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C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C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C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C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C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C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C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C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C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C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C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C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CF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C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DotDash" w:sz="4" w:space="0" w:color="auto"/>
              <w:right w:val="single" w:sz="4" w:space="0" w:color="auto"/>
            </w:tcBorders>
            <w:shd w:val="clear" w:color="auto" w:fill="auto"/>
            <w:noWrap/>
            <w:vAlign w:val="bottom"/>
            <w:hideMark/>
          </w:tcPr>
          <w:p w14:paraId="068D1C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09230</w:t>
            </w:r>
          </w:p>
        </w:tc>
        <w:tc>
          <w:tcPr>
            <w:tcW w:w="1607" w:type="pct"/>
            <w:tcBorders>
              <w:top w:val="nil"/>
              <w:left w:val="nil"/>
              <w:bottom w:val="dotDotDash" w:sz="4" w:space="0" w:color="auto"/>
              <w:right w:val="single" w:sz="4" w:space="0" w:color="auto"/>
            </w:tcBorders>
            <w:shd w:val="clear" w:color="auto" w:fill="auto"/>
            <w:noWrap/>
            <w:vAlign w:val="bottom"/>
            <w:hideMark/>
          </w:tcPr>
          <w:p w14:paraId="068D1C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C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C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C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C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C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C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C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C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C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C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C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C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0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C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C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C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Arsimi Universitar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C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C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C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C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C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D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D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6,814,958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D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D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D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D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D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7,354,958</w:t>
            </w:r>
          </w:p>
        </w:tc>
      </w:tr>
      <w:tr w:rsidR="00B1709E" w:rsidRPr="00B1709E" w14:paraId="068D1D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09450</w:t>
            </w:r>
          </w:p>
        </w:tc>
        <w:tc>
          <w:tcPr>
            <w:tcW w:w="1607" w:type="pct"/>
            <w:tcBorders>
              <w:top w:val="nil"/>
              <w:left w:val="nil"/>
              <w:bottom w:val="dotted" w:sz="4" w:space="0" w:color="auto"/>
              <w:right w:val="single" w:sz="4" w:space="0" w:color="auto"/>
            </w:tcBorders>
            <w:shd w:val="clear" w:color="auto" w:fill="auto"/>
            <w:noWrap/>
            <w:vAlign w:val="bottom"/>
            <w:hideMark/>
          </w:tcPr>
          <w:p w14:paraId="068D1D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D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D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w:t>
            </w:r>
          </w:p>
        </w:tc>
        <w:tc>
          <w:tcPr>
            <w:tcW w:w="264" w:type="pct"/>
            <w:tcBorders>
              <w:top w:val="nil"/>
              <w:left w:val="nil"/>
              <w:bottom w:val="dotted" w:sz="4" w:space="0" w:color="auto"/>
              <w:right w:val="single" w:sz="4" w:space="0" w:color="auto"/>
            </w:tcBorders>
            <w:shd w:val="clear" w:color="auto" w:fill="auto"/>
            <w:noWrap/>
            <w:vAlign w:val="bottom"/>
            <w:hideMark/>
          </w:tcPr>
          <w:p w14:paraId="068D1D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w:t>
            </w:r>
          </w:p>
        </w:tc>
      </w:tr>
      <w:tr w:rsidR="00B1709E" w:rsidRPr="00B1709E" w14:paraId="068D1D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09450</w:t>
            </w:r>
          </w:p>
        </w:tc>
        <w:tc>
          <w:tcPr>
            <w:tcW w:w="1607" w:type="pct"/>
            <w:tcBorders>
              <w:top w:val="nil"/>
              <w:left w:val="nil"/>
              <w:bottom w:val="dotted" w:sz="4" w:space="0" w:color="auto"/>
              <w:right w:val="single" w:sz="4" w:space="0" w:color="auto"/>
            </w:tcBorders>
            <w:shd w:val="clear" w:color="auto" w:fill="auto"/>
            <w:noWrap/>
            <w:vAlign w:val="bottom"/>
            <w:hideMark/>
          </w:tcPr>
          <w:p w14:paraId="068D1D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D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D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09450</w:t>
            </w:r>
          </w:p>
        </w:tc>
        <w:tc>
          <w:tcPr>
            <w:tcW w:w="1607" w:type="pct"/>
            <w:tcBorders>
              <w:top w:val="nil"/>
              <w:left w:val="nil"/>
              <w:bottom w:val="dotted" w:sz="4" w:space="0" w:color="auto"/>
              <w:right w:val="single" w:sz="4" w:space="0" w:color="auto"/>
            </w:tcBorders>
            <w:shd w:val="clear" w:color="auto" w:fill="auto"/>
            <w:noWrap/>
            <w:vAlign w:val="bottom"/>
            <w:hideMark/>
          </w:tcPr>
          <w:p w14:paraId="068D1D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D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D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4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D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DotDash" w:sz="4" w:space="0" w:color="auto"/>
              <w:right w:val="single" w:sz="4" w:space="0" w:color="auto"/>
            </w:tcBorders>
            <w:shd w:val="clear" w:color="auto" w:fill="auto"/>
            <w:noWrap/>
            <w:vAlign w:val="bottom"/>
            <w:hideMark/>
          </w:tcPr>
          <w:p w14:paraId="068D1D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09450</w:t>
            </w:r>
          </w:p>
        </w:tc>
        <w:tc>
          <w:tcPr>
            <w:tcW w:w="1607" w:type="pct"/>
            <w:tcBorders>
              <w:top w:val="nil"/>
              <w:left w:val="nil"/>
              <w:bottom w:val="dotDotDash" w:sz="4" w:space="0" w:color="auto"/>
              <w:right w:val="single" w:sz="4" w:space="0" w:color="auto"/>
            </w:tcBorders>
            <w:shd w:val="clear" w:color="auto" w:fill="auto"/>
            <w:noWrap/>
            <w:vAlign w:val="bottom"/>
            <w:hideMark/>
          </w:tcPr>
          <w:p w14:paraId="068D1D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D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D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D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D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D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D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D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D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D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D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D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D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5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D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11</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D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09770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D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Fonde per Shkencen</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D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D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D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17,340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D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2,820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D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D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D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57,340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D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D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D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D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D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520,000</w:t>
            </w:r>
          </w:p>
        </w:tc>
      </w:tr>
      <w:tr w:rsidR="00B1709E" w:rsidRPr="00B1709E" w14:paraId="068D1D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09770</w:t>
            </w:r>
          </w:p>
        </w:tc>
        <w:tc>
          <w:tcPr>
            <w:tcW w:w="1607" w:type="pct"/>
            <w:tcBorders>
              <w:top w:val="nil"/>
              <w:left w:val="nil"/>
              <w:bottom w:val="dotted" w:sz="4" w:space="0" w:color="auto"/>
              <w:right w:val="single" w:sz="4" w:space="0" w:color="auto"/>
            </w:tcBorders>
            <w:shd w:val="clear" w:color="auto" w:fill="auto"/>
            <w:noWrap/>
            <w:vAlign w:val="bottom"/>
            <w:hideMark/>
          </w:tcPr>
          <w:p w14:paraId="068D1D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D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D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w:t>
            </w:r>
          </w:p>
        </w:tc>
        <w:tc>
          <w:tcPr>
            <w:tcW w:w="264" w:type="pct"/>
            <w:tcBorders>
              <w:top w:val="nil"/>
              <w:left w:val="nil"/>
              <w:bottom w:val="dotted" w:sz="4" w:space="0" w:color="auto"/>
              <w:right w:val="single" w:sz="4" w:space="0" w:color="auto"/>
            </w:tcBorders>
            <w:shd w:val="clear" w:color="auto" w:fill="auto"/>
            <w:noWrap/>
            <w:vAlign w:val="bottom"/>
            <w:hideMark/>
          </w:tcPr>
          <w:p w14:paraId="068D1D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w:t>
            </w:r>
          </w:p>
        </w:tc>
      </w:tr>
      <w:tr w:rsidR="00B1709E" w:rsidRPr="00B1709E" w14:paraId="068D1D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09770</w:t>
            </w:r>
          </w:p>
        </w:tc>
        <w:tc>
          <w:tcPr>
            <w:tcW w:w="1607" w:type="pct"/>
            <w:tcBorders>
              <w:top w:val="nil"/>
              <w:left w:val="nil"/>
              <w:bottom w:val="dotted" w:sz="4" w:space="0" w:color="auto"/>
              <w:right w:val="single" w:sz="4" w:space="0" w:color="auto"/>
            </w:tcBorders>
            <w:shd w:val="clear" w:color="auto" w:fill="auto"/>
            <w:noWrap/>
            <w:vAlign w:val="bottom"/>
            <w:hideMark/>
          </w:tcPr>
          <w:p w14:paraId="068D1D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D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D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09770</w:t>
            </w:r>
          </w:p>
        </w:tc>
        <w:tc>
          <w:tcPr>
            <w:tcW w:w="1607" w:type="pct"/>
            <w:tcBorders>
              <w:top w:val="nil"/>
              <w:left w:val="nil"/>
              <w:bottom w:val="dotted" w:sz="4" w:space="0" w:color="auto"/>
              <w:right w:val="single" w:sz="4" w:space="0" w:color="auto"/>
            </w:tcBorders>
            <w:shd w:val="clear" w:color="auto" w:fill="auto"/>
            <w:noWrap/>
            <w:vAlign w:val="bottom"/>
            <w:hideMark/>
          </w:tcPr>
          <w:p w14:paraId="068D1D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D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D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9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D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nil"/>
              <w:right w:val="single" w:sz="4" w:space="0" w:color="auto"/>
            </w:tcBorders>
            <w:shd w:val="clear" w:color="auto" w:fill="auto"/>
            <w:noWrap/>
            <w:vAlign w:val="bottom"/>
            <w:hideMark/>
          </w:tcPr>
          <w:p w14:paraId="068D1D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09770</w:t>
            </w:r>
          </w:p>
        </w:tc>
        <w:tc>
          <w:tcPr>
            <w:tcW w:w="1607" w:type="pct"/>
            <w:tcBorders>
              <w:top w:val="nil"/>
              <w:left w:val="nil"/>
              <w:bottom w:val="nil"/>
              <w:right w:val="single" w:sz="4" w:space="0" w:color="auto"/>
            </w:tcBorders>
            <w:shd w:val="clear" w:color="auto" w:fill="auto"/>
            <w:noWrap/>
            <w:vAlign w:val="bottom"/>
            <w:hideMark/>
          </w:tcPr>
          <w:p w14:paraId="068D1D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D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D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D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D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D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D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D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D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D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D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D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D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A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D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D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08140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D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Zhvillimi i Sportit dhe Rinise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D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D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D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D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1,840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D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43,460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D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D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134,500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D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30,200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D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D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D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D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468,000</w:t>
            </w:r>
          </w:p>
        </w:tc>
      </w:tr>
      <w:tr w:rsidR="00B1709E" w:rsidRPr="00B1709E" w14:paraId="068D1D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08140</w:t>
            </w:r>
          </w:p>
        </w:tc>
        <w:tc>
          <w:tcPr>
            <w:tcW w:w="1607" w:type="pct"/>
            <w:tcBorders>
              <w:top w:val="nil"/>
              <w:left w:val="nil"/>
              <w:bottom w:val="dotted" w:sz="4" w:space="0" w:color="auto"/>
              <w:right w:val="single" w:sz="4" w:space="0" w:color="auto"/>
            </w:tcBorders>
            <w:shd w:val="clear" w:color="auto" w:fill="auto"/>
            <w:noWrap/>
            <w:vAlign w:val="bottom"/>
            <w:hideMark/>
          </w:tcPr>
          <w:p w14:paraId="068D1D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D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D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08140</w:t>
            </w:r>
          </w:p>
        </w:tc>
        <w:tc>
          <w:tcPr>
            <w:tcW w:w="1607" w:type="pct"/>
            <w:tcBorders>
              <w:top w:val="nil"/>
              <w:left w:val="nil"/>
              <w:bottom w:val="dotted" w:sz="4" w:space="0" w:color="auto"/>
              <w:right w:val="single" w:sz="4" w:space="0" w:color="auto"/>
            </w:tcBorders>
            <w:shd w:val="clear" w:color="auto" w:fill="auto"/>
            <w:noWrap/>
            <w:vAlign w:val="bottom"/>
            <w:hideMark/>
          </w:tcPr>
          <w:p w14:paraId="068D1D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D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D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ted" w:sz="4" w:space="0" w:color="auto"/>
              <w:right w:val="single" w:sz="4" w:space="0" w:color="auto"/>
            </w:tcBorders>
            <w:shd w:val="clear" w:color="auto" w:fill="auto"/>
            <w:noWrap/>
            <w:vAlign w:val="bottom"/>
            <w:hideMark/>
          </w:tcPr>
          <w:p w14:paraId="068D1D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08140</w:t>
            </w:r>
          </w:p>
        </w:tc>
        <w:tc>
          <w:tcPr>
            <w:tcW w:w="1607" w:type="pct"/>
            <w:tcBorders>
              <w:top w:val="nil"/>
              <w:left w:val="nil"/>
              <w:bottom w:val="dotted" w:sz="4" w:space="0" w:color="auto"/>
              <w:right w:val="single" w:sz="4" w:space="0" w:color="auto"/>
            </w:tcBorders>
            <w:shd w:val="clear" w:color="auto" w:fill="auto"/>
            <w:noWrap/>
            <w:vAlign w:val="bottom"/>
            <w:hideMark/>
          </w:tcPr>
          <w:p w14:paraId="068D1D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D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D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D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D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D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D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D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D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D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D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D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D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E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D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w:t>
            </w:r>
          </w:p>
        </w:tc>
        <w:tc>
          <w:tcPr>
            <w:tcW w:w="158" w:type="pct"/>
            <w:tcBorders>
              <w:top w:val="nil"/>
              <w:left w:val="nil"/>
              <w:bottom w:val="dotDotDash" w:sz="4" w:space="0" w:color="auto"/>
              <w:right w:val="single" w:sz="4" w:space="0" w:color="auto"/>
            </w:tcBorders>
            <w:shd w:val="clear" w:color="auto" w:fill="auto"/>
            <w:noWrap/>
            <w:vAlign w:val="bottom"/>
            <w:hideMark/>
          </w:tcPr>
          <w:p w14:paraId="068D1D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08140</w:t>
            </w:r>
          </w:p>
        </w:tc>
        <w:tc>
          <w:tcPr>
            <w:tcW w:w="1607" w:type="pct"/>
            <w:tcBorders>
              <w:top w:val="nil"/>
              <w:left w:val="nil"/>
              <w:bottom w:val="dotDotDash" w:sz="4" w:space="0" w:color="auto"/>
              <w:right w:val="single" w:sz="4" w:space="0" w:color="auto"/>
            </w:tcBorders>
            <w:shd w:val="clear" w:color="auto" w:fill="auto"/>
            <w:noWrap/>
            <w:vAlign w:val="bottom"/>
            <w:hideMark/>
          </w:tcPr>
          <w:p w14:paraId="068D1D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D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D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D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D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D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D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D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D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D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D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D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D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DF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D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D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D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Arsimit, Sportit dhe Rinise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D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D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D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22,122,637</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D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3,631,143</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D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1,402,645</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D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D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7,006,798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D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100,200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D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857,720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D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D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4,014,000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D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39,135,143</w:t>
            </w:r>
          </w:p>
        </w:tc>
      </w:tr>
      <w:tr w:rsidR="00B1709E" w:rsidRPr="00B1709E" w14:paraId="068D1E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D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D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D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D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D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D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97,676</w:t>
            </w:r>
          </w:p>
        </w:tc>
        <w:tc>
          <w:tcPr>
            <w:tcW w:w="294" w:type="pct"/>
            <w:tcBorders>
              <w:top w:val="nil"/>
              <w:left w:val="nil"/>
              <w:bottom w:val="dotted" w:sz="4" w:space="0" w:color="auto"/>
              <w:right w:val="single" w:sz="4" w:space="0" w:color="auto"/>
            </w:tcBorders>
            <w:shd w:val="clear" w:color="auto" w:fill="auto"/>
            <w:noWrap/>
            <w:vAlign w:val="bottom"/>
            <w:hideMark/>
          </w:tcPr>
          <w:p w14:paraId="068D1D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17,600</w:t>
            </w:r>
          </w:p>
        </w:tc>
        <w:tc>
          <w:tcPr>
            <w:tcW w:w="245" w:type="pct"/>
            <w:tcBorders>
              <w:top w:val="nil"/>
              <w:left w:val="nil"/>
              <w:bottom w:val="dotted" w:sz="4" w:space="0" w:color="auto"/>
              <w:right w:val="single" w:sz="4" w:space="0" w:color="auto"/>
            </w:tcBorders>
            <w:shd w:val="clear" w:color="auto" w:fill="auto"/>
            <w:noWrap/>
            <w:vAlign w:val="bottom"/>
            <w:hideMark/>
          </w:tcPr>
          <w:p w14:paraId="068D1D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45,000</w:t>
            </w:r>
          </w:p>
        </w:tc>
        <w:tc>
          <w:tcPr>
            <w:tcW w:w="197" w:type="pct"/>
            <w:tcBorders>
              <w:top w:val="nil"/>
              <w:left w:val="nil"/>
              <w:bottom w:val="dotted" w:sz="4" w:space="0" w:color="auto"/>
              <w:right w:val="single" w:sz="4" w:space="0" w:color="auto"/>
            </w:tcBorders>
            <w:shd w:val="clear" w:color="auto" w:fill="auto"/>
            <w:noWrap/>
            <w:vAlign w:val="bottom"/>
            <w:hideMark/>
          </w:tcPr>
          <w:p w14:paraId="068D1E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160,276</w:t>
            </w:r>
          </w:p>
        </w:tc>
      </w:tr>
      <w:tr w:rsidR="00B1709E" w:rsidRPr="00B1709E" w14:paraId="068D1E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E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E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E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E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E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E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E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E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E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4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E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nil"/>
              <w:right w:val="single" w:sz="4" w:space="0" w:color="auto"/>
            </w:tcBorders>
            <w:shd w:val="clear" w:color="auto" w:fill="auto"/>
            <w:noWrap/>
            <w:vAlign w:val="bottom"/>
            <w:hideMark/>
          </w:tcPr>
          <w:p w14:paraId="068D1E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1E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E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E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E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E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E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E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E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E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E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E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E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E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5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E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E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E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Trashegimia Kulturore dhe Muzete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E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E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E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256,239</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E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42,685</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E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142,547</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E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E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32,756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E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464</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E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E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E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E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479,691</w:t>
            </w:r>
          </w:p>
        </w:tc>
      </w:tr>
      <w:tr w:rsidR="00B1709E" w:rsidRPr="00B1709E" w14:paraId="068D1E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1E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E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E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1E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E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E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1E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E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E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9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E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DotDash" w:sz="4" w:space="0" w:color="auto"/>
              <w:right w:val="single" w:sz="4" w:space="0" w:color="auto"/>
            </w:tcBorders>
            <w:shd w:val="clear" w:color="auto" w:fill="auto"/>
            <w:noWrap/>
            <w:vAlign w:val="bottom"/>
            <w:hideMark/>
          </w:tcPr>
          <w:p w14:paraId="068D1E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DotDash" w:sz="4" w:space="0" w:color="auto"/>
              <w:right w:val="single" w:sz="4" w:space="0" w:color="auto"/>
            </w:tcBorders>
            <w:shd w:val="clear" w:color="auto" w:fill="auto"/>
            <w:noWrap/>
            <w:vAlign w:val="bottom"/>
            <w:hideMark/>
          </w:tcPr>
          <w:p w14:paraId="068D1E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E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E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E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E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E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42,500</w:t>
            </w:r>
          </w:p>
        </w:tc>
        <w:tc>
          <w:tcPr>
            <w:tcW w:w="197" w:type="pct"/>
            <w:tcBorders>
              <w:top w:val="nil"/>
              <w:left w:val="nil"/>
              <w:bottom w:val="dotDotDash" w:sz="4" w:space="0" w:color="auto"/>
              <w:right w:val="single" w:sz="4" w:space="0" w:color="auto"/>
            </w:tcBorders>
            <w:shd w:val="clear" w:color="auto" w:fill="auto"/>
            <w:noWrap/>
            <w:vAlign w:val="bottom"/>
            <w:hideMark/>
          </w:tcPr>
          <w:p w14:paraId="068D1E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E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E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E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E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E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E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42,500</w:t>
            </w:r>
          </w:p>
        </w:tc>
      </w:tr>
      <w:tr w:rsidR="00B1709E" w:rsidRPr="00B1709E" w14:paraId="068D1EA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E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E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E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Arti dhe Kultura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E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E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E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468,774</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E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78,026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E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77,310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E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E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137,332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E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7,617</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E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E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E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E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1,469,059</w:t>
            </w:r>
          </w:p>
        </w:tc>
      </w:tr>
      <w:tr w:rsidR="00B1709E" w:rsidRPr="00B1709E" w14:paraId="068D1E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08230</w:t>
            </w:r>
          </w:p>
        </w:tc>
        <w:tc>
          <w:tcPr>
            <w:tcW w:w="1607" w:type="pct"/>
            <w:tcBorders>
              <w:top w:val="nil"/>
              <w:left w:val="nil"/>
              <w:bottom w:val="dotted" w:sz="4" w:space="0" w:color="auto"/>
              <w:right w:val="single" w:sz="4" w:space="0" w:color="auto"/>
            </w:tcBorders>
            <w:shd w:val="clear" w:color="auto" w:fill="auto"/>
            <w:noWrap/>
            <w:vAlign w:val="bottom"/>
            <w:hideMark/>
          </w:tcPr>
          <w:p w14:paraId="068D1E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E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E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08230</w:t>
            </w:r>
          </w:p>
        </w:tc>
        <w:tc>
          <w:tcPr>
            <w:tcW w:w="1607" w:type="pct"/>
            <w:tcBorders>
              <w:top w:val="nil"/>
              <w:left w:val="nil"/>
              <w:bottom w:val="dotted" w:sz="4" w:space="0" w:color="auto"/>
              <w:right w:val="single" w:sz="4" w:space="0" w:color="auto"/>
            </w:tcBorders>
            <w:shd w:val="clear" w:color="auto" w:fill="auto"/>
            <w:noWrap/>
            <w:vAlign w:val="bottom"/>
            <w:hideMark/>
          </w:tcPr>
          <w:p w14:paraId="068D1E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E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E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ted" w:sz="4" w:space="0" w:color="auto"/>
              <w:right w:val="single" w:sz="4" w:space="0" w:color="auto"/>
            </w:tcBorders>
            <w:shd w:val="clear" w:color="auto" w:fill="auto"/>
            <w:noWrap/>
            <w:vAlign w:val="bottom"/>
            <w:hideMark/>
          </w:tcPr>
          <w:p w14:paraId="068D1E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08230</w:t>
            </w:r>
          </w:p>
        </w:tc>
        <w:tc>
          <w:tcPr>
            <w:tcW w:w="1607" w:type="pct"/>
            <w:tcBorders>
              <w:top w:val="nil"/>
              <w:left w:val="nil"/>
              <w:bottom w:val="dotted" w:sz="4" w:space="0" w:color="auto"/>
              <w:right w:val="single" w:sz="4" w:space="0" w:color="auto"/>
            </w:tcBorders>
            <w:shd w:val="clear" w:color="auto" w:fill="auto"/>
            <w:noWrap/>
            <w:vAlign w:val="bottom"/>
            <w:hideMark/>
          </w:tcPr>
          <w:p w14:paraId="068D1E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E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E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E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E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E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E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E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E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E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E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E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E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EE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E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w:t>
            </w:r>
          </w:p>
        </w:tc>
        <w:tc>
          <w:tcPr>
            <w:tcW w:w="158" w:type="pct"/>
            <w:tcBorders>
              <w:top w:val="nil"/>
              <w:left w:val="nil"/>
              <w:bottom w:val="dotDotDash" w:sz="4" w:space="0" w:color="auto"/>
              <w:right w:val="single" w:sz="4" w:space="0" w:color="auto"/>
            </w:tcBorders>
            <w:shd w:val="clear" w:color="auto" w:fill="auto"/>
            <w:noWrap/>
            <w:vAlign w:val="bottom"/>
            <w:hideMark/>
          </w:tcPr>
          <w:p w14:paraId="068D1E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08230</w:t>
            </w:r>
          </w:p>
        </w:tc>
        <w:tc>
          <w:tcPr>
            <w:tcW w:w="1607" w:type="pct"/>
            <w:tcBorders>
              <w:top w:val="nil"/>
              <w:left w:val="nil"/>
              <w:bottom w:val="dotDotDash" w:sz="4" w:space="0" w:color="auto"/>
              <w:right w:val="single" w:sz="4" w:space="0" w:color="auto"/>
            </w:tcBorders>
            <w:shd w:val="clear" w:color="auto" w:fill="auto"/>
            <w:noWrap/>
            <w:vAlign w:val="bottom"/>
            <w:hideMark/>
          </w:tcPr>
          <w:p w14:paraId="068D1E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E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E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E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E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E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14,341</w:t>
            </w:r>
          </w:p>
        </w:tc>
        <w:tc>
          <w:tcPr>
            <w:tcW w:w="197" w:type="pct"/>
            <w:tcBorders>
              <w:top w:val="nil"/>
              <w:left w:val="nil"/>
              <w:bottom w:val="dotDotDash" w:sz="4" w:space="0" w:color="auto"/>
              <w:right w:val="single" w:sz="4" w:space="0" w:color="auto"/>
            </w:tcBorders>
            <w:shd w:val="clear" w:color="auto" w:fill="auto"/>
            <w:noWrap/>
            <w:vAlign w:val="bottom"/>
            <w:hideMark/>
          </w:tcPr>
          <w:p w14:paraId="068D1E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E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E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E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E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E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E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14,341</w:t>
            </w:r>
          </w:p>
        </w:tc>
      </w:tr>
      <w:tr w:rsidR="00B1709E" w:rsidRPr="00B1709E" w14:paraId="068D1EF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1E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1E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1E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Kultures</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1E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1E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E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822,689</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1E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138,311</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1E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321,698</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1E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1E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170,088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1E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8,081</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1E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1E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1E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705,000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1E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2,165,867</w:t>
            </w:r>
          </w:p>
        </w:tc>
      </w:tr>
      <w:tr w:rsidR="00B1709E" w:rsidRPr="00B1709E" w14:paraId="068D1F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E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E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E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1E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1E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1E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240,000</w:t>
            </w:r>
          </w:p>
        </w:tc>
        <w:tc>
          <w:tcPr>
            <w:tcW w:w="294" w:type="pct"/>
            <w:tcBorders>
              <w:top w:val="nil"/>
              <w:left w:val="nil"/>
              <w:bottom w:val="dotted" w:sz="4" w:space="0" w:color="auto"/>
              <w:right w:val="single" w:sz="4" w:space="0" w:color="auto"/>
            </w:tcBorders>
            <w:shd w:val="clear" w:color="auto" w:fill="auto"/>
            <w:noWrap/>
            <w:vAlign w:val="bottom"/>
            <w:hideMark/>
          </w:tcPr>
          <w:p w14:paraId="068D1E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39,770</w:t>
            </w:r>
          </w:p>
        </w:tc>
        <w:tc>
          <w:tcPr>
            <w:tcW w:w="245" w:type="pct"/>
            <w:tcBorders>
              <w:top w:val="nil"/>
              <w:left w:val="nil"/>
              <w:bottom w:val="dotted" w:sz="4" w:space="0" w:color="auto"/>
              <w:right w:val="single" w:sz="4" w:space="0" w:color="auto"/>
            </w:tcBorders>
            <w:shd w:val="clear" w:color="auto" w:fill="auto"/>
            <w:noWrap/>
            <w:vAlign w:val="bottom"/>
            <w:hideMark/>
          </w:tcPr>
          <w:p w14:paraId="068D1E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88,442</w:t>
            </w:r>
          </w:p>
        </w:tc>
        <w:tc>
          <w:tcPr>
            <w:tcW w:w="197" w:type="pct"/>
            <w:tcBorders>
              <w:top w:val="nil"/>
              <w:left w:val="nil"/>
              <w:bottom w:val="dotted" w:sz="4" w:space="0" w:color="auto"/>
              <w:right w:val="single" w:sz="4" w:space="0" w:color="auto"/>
            </w:tcBorders>
            <w:shd w:val="clear" w:color="auto" w:fill="auto"/>
            <w:noWrap/>
            <w:vAlign w:val="bottom"/>
            <w:hideMark/>
          </w:tcPr>
          <w:p w14:paraId="068D1F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13,800</w:t>
            </w:r>
          </w:p>
        </w:tc>
        <w:tc>
          <w:tcPr>
            <w:tcW w:w="263" w:type="pct"/>
            <w:tcBorders>
              <w:top w:val="nil"/>
              <w:left w:val="nil"/>
              <w:bottom w:val="dotted" w:sz="4" w:space="0" w:color="auto"/>
              <w:right w:val="single" w:sz="4" w:space="0" w:color="auto"/>
            </w:tcBorders>
            <w:shd w:val="clear" w:color="auto" w:fill="auto"/>
            <w:noWrap/>
            <w:vAlign w:val="bottom"/>
            <w:hideMark/>
          </w:tcPr>
          <w:p w14:paraId="068D1F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720</w:t>
            </w:r>
          </w:p>
        </w:tc>
        <w:tc>
          <w:tcPr>
            <w:tcW w:w="262" w:type="pct"/>
            <w:tcBorders>
              <w:top w:val="nil"/>
              <w:left w:val="nil"/>
              <w:bottom w:val="dotted" w:sz="4" w:space="0" w:color="auto"/>
              <w:right w:val="single" w:sz="4" w:space="0" w:color="auto"/>
            </w:tcBorders>
            <w:shd w:val="clear" w:color="auto" w:fill="auto"/>
            <w:noWrap/>
            <w:vAlign w:val="bottom"/>
            <w:hideMark/>
          </w:tcPr>
          <w:p w14:paraId="068D1F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22,970</w:t>
            </w:r>
          </w:p>
        </w:tc>
        <w:tc>
          <w:tcPr>
            <w:tcW w:w="264" w:type="pct"/>
            <w:tcBorders>
              <w:top w:val="nil"/>
              <w:left w:val="nil"/>
              <w:bottom w:val="dotted" w:sz="4" w:space="0" w:color="auto"/>
              <w:right w:val="single" w:sz="4" w:space="0" w:color="auto"/>
            </w:tcBorders>
            <w:shd w:val="clear" w:color="auto" w:fill="auto"/>
            <w:noWrap/>
            <w:vAlign w:val="bottom"/>
            <w:hideMark/>
          </w:tcPr>
          <w:p w14:paraId="068D1F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405,702</w:t>
            </w:r>
          </w:p>
        </w:tc>
      </w:tr>
      <w:tr w:rsidR="00B1709E" w:rsidRPr="00B1709E" w14:paraId="068D1F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F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F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F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F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F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F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F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2,580</w:t>
            </w:r>
          </w:p>
        </w:tc>
        <w:tc>
          <w:tcPr>
            <w:tcW w:w="264" w:type="pct"/>
            <w:tcBorders>
              <w:top w:val="nil"/>
              <w:left w:val="nil"/>
              <w:bottom w:val="dotted" w:sz="4" w:space="0" w:color="auto"/>
              <w:right w:val="single" w:sz="4" w:space="0" w:color="auto"/>
            </w:tcBorders>
            <w:shd w:val="clear" w:color="auto" w:fill="auto"/>
            <w:noWrap/>
            <w:vAlign w:val="bottom"/>
            <w:hideMark/>
          </w:tcPr>
          <w:p w14:paraId="068D1F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2,580</w:t>
            </w:r>
          </w:p>
        </w:tc>
      </w:tr>
      <w:tr w:rsidR="00B1709E" w:rsidRPr="00B1709E" w14:paraId="068D1F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1F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F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F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F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4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1F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nil"/>
              <w:right w:val="single" w:sz="4" w:space="0" w:color="auto"/>
            </w:tcBorders>
            <w:shd w:val="clear" w:color="auto" w:fill="auto"/>
            <w:noWrap/>
            <w:vAlign w:val="bottom"/>
            <w:hideMark/>
          </w:tcPr>
          <w:p w14:paraId="068D1F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1F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1F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1F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1F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1F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1F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1F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1F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1F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1F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1F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1F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1F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5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F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F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07220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F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Sherbimet e Kujdesit Paresor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F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F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F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F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F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F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7,493,000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F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F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F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409,033</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F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8,003,033</w:t>
            </w:r>
          </w:p>
        </w:tc>
      </w:tr>
      <w:tr w:rsidR="00B1709E" w:rsidRPr="00B1709E" w14:paraId="068D1F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07220</w:t>
            </w:r>
          </w:p>
        </w:tc>
        <w:tc>
          <w:tcPr>
            <w:tcW w:w="1607" w:type="pct"/>
            <w:tcBorders>
              <w:top w:val="nil"/>
              <w:left w:val="nil"/>
              <w:bottom w:val="dotted" w:sz="4" w:space="0" w:color="auto"/>
              <w:right w:val="single" w:sz="4" w:space="0" w:color="auto"/>
            </w:tcBorders>
            <w:shd w:val="clear" w:color="auto" w:fill="auto"/>
            <w:noWrap/>
            <w:vAlign w:val="bottom"/>
            <w:hideMark/>
          </w:tcPr>
          <w:p w14:paraId="068D1F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F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F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158,000</w:t>
            </w:r>
          </w:p>
        </w:tc>
        <w:tc>
          <w:tcPr>
            <w:tcW w:w="264" w:type="pct"/>
            <w:tcBorders>
              <w:top w:val="nil"/>
              <w:left w:val="nil"/>
              <w:bottom w:val="dotted" w:sz="4" w:space="0" w:color="auto"/>
              <w:right w:val="single" w:sz="4" w:space="0" w:color="auto"/>
            </w:tcBorders>
            <w:shd w:val="clear" w:color="auto" w:fill="auto"/>
            <w:noWrap/>
            <w:vAlign w:val="bottom"/>
            <w:hideMark/>
          </w:tcPr>
          <w:p w14:paraId="068D1F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158,000</w:t>
            </w:r>
          </w:p>
        </w:tc>
      </w:tr>
      <w:tr w:rsidR="00B1709E" w:rsidRPr="00B1709E" w14:paraId="068D1F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07220</w:t>
            </w:r>
          </w:p>
        </w:tc>
        <w:tc>
          <w:tcPr>
            <w:tcW w:w="1607" w:type="pct"/>
            <w:tcBorders>
              <w:top w:val="nil"/>
              <w:left w:val="nil"/>
              <w:bottom w:val="dotted" w:sz="4" w:space="0" w:color="auto"/>
              <w:right w:val="single" w:sz="4" w:space="0" w:color="auto"/>
            </w:tcBorders>
            <w:shd w:val="clear" w:color="auto" w:fill="auto"/>
            <w:noWrap/>
            <w:vAlign w:val="bottom"/>
            <w:hideMark/>
          </w:tcPr>
          <w:p w14:paraId="068D1F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F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F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1F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07220</w:t>
            </w:r>
          </w:p>
        </w:tc>
        <w:tc>
          <w:tcPr>
            <w:tcW w:w="1607" w:type="pct"/>
            <w:tcBorders>
              <w:top w:val="nil"/>
              <w:left w:val="nil"/>
              <w:bottom w:val="dotted" w:sz="4" w:space="0" w:color="auto"/>
              <w:right w:val="single" w:sz="4" w:space="0" w:color="auto"/>
            </w:tcBorders>
            <w:shd w:val="clear" w:color="auto" w:fill="auto"/>
            <w:noWrap/>
            <w:vAlign w:val="bottom"/>
            <w:hideMark/>
          </w:tcPr>
          <w:p w14:paraId="068D1F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F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F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61,400</w:t>
            </w:r>
          </w:p>
        </w:tc>
        <w:tc>
          <w:tcPr>
            <w:tcW w:w="264" w:type="pct"/>
            <w:tcBorders>
              <w:top w:val="nil"/>
              <w:left w:val="nil"/>
              <w:bottom w:val="dotted" w:sz="4" w:space="0" w:color="auto"/>
              <w:right w:val="single" w:sz="4" w:space="0" w:color="auto"/>
            </w:tcBorders>
            <w:shd w:val="clear" w:color="auto" w:fill="auto"/>
            <w:noWrap/>
            <w:vAlign w:val="bottom"/>
            <w:hideMark/>
          </w:tcPr>
          <w:p w14:paraId="068D1F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61,400</w:t>
            </w:r>
          </w:p>
        </w:tc>
      </w:tr>
      <w:tr w:rsidR="00B1709E" w:rsidRPr="00B1709E" w14:paraId="068D1F9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F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DotDash" w:sz="4" w:space="0" w:color="auto"/>
              <w:right w:val="single" w:sz="4" w:space="0" w:color="auto"/>
            </w:tcBorders>
            <w:shd w:val="clear" w:color="auto" w:fill="auto"/>
            <w:noWrap/>
            <w:vAlign w:val="bottom"/>
            <w:hideMark/>
          </w:tcPr>
          <w:p w14:paraId="068D1F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07220</w:t>
            </w:r>
          </w:p>
        </w:tc>
        <w:tc>
          <w:tcPr>
            <w:tcW w:w="1607" w:type="pct"/>
            <w:tcBorders>
              <w:top w:val="nil"/>
              <w:left w:val="nil"/>
              <w:bottom w:val="dotDotDash" w:sz="4" w:space="0" w:color="auto"/>
              <w:right w:val="single" w:sz="4" w:space="0" w:color="auto"/>
            </w:tcBorders>
            <w:shd w:val="clear" w:color="auto" w:fill="auto"/>
            <w:noWrap/>
            <w:vAlign w:val="bottom"/>
            <w:hideMark/>
          </w:tcPr>
          <w:p w14:paraId="068D1F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F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F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F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F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F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F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F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F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F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F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F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F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A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F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F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F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Sherbimet e Kujdesit Dytesor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F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F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F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82,300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F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880,344</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F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F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20,677,212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F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F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83,273</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F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1,120,459</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F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23,308,738</w:t>
            </w:r>
          </w:p>
        </w:tc>
      </w:tr>
      <w:tr w:rsidR="00B1709E" w:rsidRPr="00B1709E" w14:paraId="068D1F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07330</w:t>
            </w:r>
          </w:p>
        </w:tc>
        <w:tc>
          <w:tcPr>
            <w:tcW w:w="1607" w:type="pct"/>
            <w:tcBorders>
              <w:top w:val="nil"/>
              <w:left w:val="nil"/>
              <w:bottom w:val="dotted" w:sz="4" w:space="0" w:color="auto"/>
              <w:right w:val="single" w:sz="4" w:space="0" w:color="auto"/>
            </w:tcBorders>
            <w:shd w:val="clear" w:color="auto" w:fill="auto"/>
            <w:noWrap/>
            <w:vAlign w:val="bottom"/>
            <w:hideMark/>
          </w:tcPr>
          <w:p w14:paraId="068D1F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F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F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882,000</w:t>
            </w:r>
          </w:p>
        </w:tc>
        <w:tc>
          <w:tcPr>
            <w:tcW w:w="264" w:type="pct"/>
            <w:tcBorders>
              <w:top w:val="nil"/>
              <w:left w:val="nil"/>
              <w:bottom w:val="dotted" w:sz="4" w:space="0" w:color="auto"/>
              <w:right w:val="single" w:sz="4" w:space="0" w:color="auto"/>
            </w:tcBorders>
            <w:shd w:val="clear" w:color="auto" w:fill="auto"/>
            <w:noWrap/>
            <w:vAlign w:val="bottom"/>
            <w:hideMark/>
          </w:tcPr>
          <w:p w14:paraId="068D1F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882,000</w:t>
            </w:r>
          </w:p>
        </w:tc>
      </w:tr>
      <w:tr w:rsidR="00B1709E" w:rsidRPr="00B1709E" w14:paraId="068D1F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07330</w:t>
            </w:r>
          </w:p>
        </w:tc>
        <w:tc>
          <w:tcPr>
            <w:tcW w:w="1607" w:type="pct"/>
            <w:tcBorders>
              <w:top w:val="nil"/>
              <w:left w:val="nil"/>
              <w:bottom w:val="dotted" w:sz="4" w:space="0" w:color="auto"/>
              <w:right w:val="single" w:sz="4" w:space="0" w:color="auto"/>
            </w:tcBorders>
            <w:shd w:val="clear" w:color="auto" w:fill="auto"/>
            <w:noWrap/>
            <w:vAlign w:val="bottom"/>
            <w:hideMark/>
          </w:tcPr>
          <w:p w14:paraId="068D1F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1F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1F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54,000</w:t>
            </w:r>
          </w:p>
        </w:tc>
        <w:tc>
          <w:tcPr>
            <w:tcW w:w="264" w:type="pct"/>
            <w:tcBorders>
              <w:top w:val="nil"/>
              <w:left w:val="nil"/>
              <w:bottom w:val="dotted" w:sz="4" w:space="0" w:color="auto"/>
              <w:right w:val="single" w:sz="4" w:space="0" w:color="auto"/>
            </w:tcBorders>
            <w:shd w:val="clear" w:color="auto" w:fill="auto"/>
            <w:noWrap/>
            <w:vAlign w:val="bottom"/>
            <w:hideMark/>
          </w:tcPr>
          <w:p w14:paraId="068D1F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54,000</w:t>
            </w:r>
          </w:p>
        </w:tc>
      </w:tr>
      <w:tr w:rsidR="00B1709E" w:rsidRPr="00B1709E" w14:paraId="068D1F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07330</w:t>
            </w:r>
          </w:p>
        </w:tc>
        <w:tc>
          <w:tcPr>
            <w:tcW w:w="1607" w:type="pct"/>
            <w:tcBorders>
              <w:top w:val="nil"/>
              <w:left w:val="nil"/>
              <w:bottom w:val="dotted" w:sz="4" w:space="0" w:color="auto"/>
              <w:right w:val="single" w:sz="4" w:space="0" w:color="auto"/>
            </w:tcBorders>
            <w:shd w:val="clear" w:color="auto" w:fill="auto"/>
            <w:noWrap/>
            <w:vAlign w:val="bottom"/>
            <w:hideMark/>
          </w:tcPr>
          <w:p w14:paraId="068D1F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1F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1F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1F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1F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1F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1F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1F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1F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111,000</w:t>
            </w:r>
          </w:p>
        </w:tc>
        <w:tc>
          <w:tcPr>
            <w:tcW w:w="264" w:type="pct"/>
            <w:tcBorders>
              <w:top w:val="nil"/>
              <w:left w:val="nil"/>
              <w:bottom w:val="dotted" w:sz="4" w:space="0" w:color="auto"/>
              <w:right w:val="single" w:sz="4" w:space="0" w:color="auto"/>
            </w:tcBorders>
            <w:shd w:val="clear" w:color="auto" w:fill="auto"/>
            <w:noWrap/>
            <w:vAlign w:val="bottom"/>
            <w:hideMark/>
          </w:tcPr>
          <w:p w14:paraId="068D1F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111,000</w:t>
            </w:r>
          </w:p>
        </w:tc>
      </w:tr>
      <w:tr w:rsidR="00B1709E" w:rsidRPr="00B1709E" w14:paraId="068D1FE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1F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DotDash" w:sz="4" w:space="0" w:color="auto"/>
              <w:right w:val="single" w:sz="4" w:space="0" w:color="auto"/>
            </w:tcBorders>
            <w:shd w:val="clear" w:color="auto" w:fill="auto"/>
            <w:noWrap/>
            <w:vAlign w:val="bottom"/>
            <w:hideMark/>
          </w:tcPr>
          <w:p w14:paraId="068D1F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07330</w:t>
            </w:r>
          </w:p>
        </w:tc>
        <w:tc>
          <w:tcPr>
            <w:tcW w:w="1607" w:type="pct"/>
            <w:tcBorders>
              <w:top w:val="nil"/>
              <w:left w:val="nil"/>
              <w:bottom w:val="dotDotDash" w:sz="4" w:space="0" w:color="auto"/>
              <w:right w:val="single" w:sz="4" w:space="0" w:color="auto"/>
            </w:tcBorders>
            <w:shd w:val="clear" w:color="auto" w:fill="auto"/>
            <w:noWrap/>
            <w:vAlign w:val="bottom"/>
            <w:hideMark/>
          </w:tcPr>
          <w:p w14:paraId="068D1F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1F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1F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1F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1F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1F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1F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1F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1F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1F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1F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1F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1F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1FF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1F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1F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1F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Sherbimet e Shendetit Publik</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1F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1F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1,635,000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1F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282,380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1F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526,180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1F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1F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1F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1F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1F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1F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51,452</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1F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2,999,412</w:t>
            </w:r>
          </w:p>
        </w:tc>
      </w:tr>
      <w:tr w:rsidR="00B1709E" w:rsidRPr="00B1709E" w14:paraId="068D20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1F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1F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07450</w:t>
            </w:r>
          </w:p>
        </w:tc>
        <w:tc>
          <w:tcPr>
            <w:tcW w:w="1607" w:type="pct"/>
            <w:tcBorders>
              <w:top w:val="nil"/>
              <w:left w:val="nil"/>
              <w:bottom w:val="dotted" w:sz="4" w:space="0" w:color="auto"/>
              <w:right w:val="single" w:sz="4" w:space="0" w:color="auto"/>
            </w:tcBorders>
            <w:shd w:val="clear" w:color="auto" w:fill="auto"/>
            <w:noWrap/>
            <w:vAlign w:val="bottom"/>
            <w:hideMark/>
          </w:tcPr>
          <w:p w14:paraId="068D1F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1F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1F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1F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1F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1F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07450</w:t>
            </w:r>
          </w:p>
        </w:tc>
        <w:tc>
          <w:tcPr>
            <w:tcW w:w="1607" w:type="pct"/>
            <w:tcBorders>
              <w:top w:val="nil"/>
              <w:left w:val="nil"/>
              <w:bottom w:val="dotted" w:sz="4" w:space="0" w:color="auto"/>
              <w:right w:val="single" w:sz="4" w:space="0" w:color="auto"/>
            </w:tcBorders>
            <w:shd w:val="clear" w:color="auto" w:fill="auto"/>
            <w:noWrap/>
            <w:vAlign w:val="bottom"/>
            <w:hideMark/>
          </w:tcPr>
          <w:p w14:paraId="068D20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0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0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07450</w:t>
            </w:r>
          </w:p>
        </w:tc>
        <w:tc>
          <w:tcPr>
            <w:tcW w:w="1607" w:type="pct"/>
            <w:tcBorders>
              <w:top w:val="nil"/>
              <w:left w:val="nil"/>
              <w:bottom w:val="dotted" w:sz="4" w:space="0" w:color="auto"/>
              <w:right w:val="single" w:sz="4" w:space="0" w:color="auto"/>
            </w:tcBorders>
            <w:shd w:val="clear" w:color="auto" w:fill="auto"/>
            <w:noWrap/>
            <w:vAlign w:val="bottom"/>
            <w:hideMark/>
          </w:tcPr>
          <w:p w14:paraId="068D20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0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0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3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0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nil"/>
              <w:right w:val="single" w:sz="4" w:space="0" w:color="auto"/>
            </w:tcBorders>
            <w:shd w:val="clear" w:color="auto" w:fill="auto"/>
            <w:noWrap/>
            <w:vAlign w:val="bottom"/>
            <w:hideMark/>
          </w:tcPr>
          <w:p w14:paraId="068D20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07450</w:t>
            </w:r>
          </w:p>
        </w:tc>
        <w:tc>
          <w:tcPr>
            <w:tcW w:w="1607" w:type="pct"/>
            <w:tcBorders>
              <w:top w:val="nil"/>
              <w:left w:val="nil"/>
              <w:bottom w:val="nil"/>
              <w:right w:val="single" w:sz="4" w:space="0" w:color="auto"/>
            </w:tcBorders>
            <w:shd w:val="clear" w:color="auto" w:fill="auto"/>
            <w:noWrap/>
            <w:vAlign w:val="bottom"/>
            <w:hideMark/>
          </w:tcPr>
          <w:p w14:paraId="068D20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0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0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0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0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0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0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0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0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0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0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0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0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4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0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0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07460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0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Kombetar i Urgjences</w:t>
            </w:r>
          </w:p>
        </w:tc>
        <w:tc>
          <w:tcPr>
            <w:tcW w:w="126" w:type="pct"/>
            <w:tcBorders>
              <w:top w:val="dotted" w:sz="4" w:space="0" w:color="auto"/>
              <w:left w:val="nil"/>
              <w:bottom w:val="nil"/>
              <w:right w:val="single" w:sz="4" w:space="0" w:color="auto"/>
            </w:tcBorders>
            <w:shd w:val="clear" w:color="auto" w:fill="auto"/>
            <w:noWrap/>
            <w:vAlign w:val="bottom"/>
            <w:hideMark/>
          </w:tcPr>
          <w:p w14:paraId="068D20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0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86,000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0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19,300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0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254,700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0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0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0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0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0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20,098</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0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380,098</w:t>
            </w:r>
          </w:p>
        </w:tc>
      </w:tr>
      <w:tr w:rsidR="00B1709E" w:rsidRPr="00B1709E" w14:paraId="068D20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07460</w:t>
            </w:r>
          </w:p>
        </w:tc>
        <w:tc>
          <w:tcPr>
            <w:tcW w:w="1607" w:type="pct"/>
            <w:tcBorders>
              <w:top w:val="nil"/>
              <w:left w:val="nil"/>
              <w:bottom w:val="dotted" w:sz="4" w:space="0" w:color="auto"/>
              <w:right w:val="single" w:sz="4" w:space="0" w:color="auto"/>
            </w:tcBorders>
            <w:shd w:val="clear" w:color="auto" w:fill="auto"/>
            <w:noWrap/>
            <w:vAlign w:val="bottom"/>
            <w:hideMark/>
          </w:tcPr>
          <w:p w14:paraId="068D20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0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0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0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07460</w:t>
            </w:r>
          </w:p>
        </w:tc>
        <w:tc>
          <w:tcPr>
            <w:tcW w:w="1607" w:type="pct"/>
            <w:tcBorders>
              <w:top w:val="nil"/>
              <w:left w:val="nil"/>
              <w:bottom w:val="dotted" w:sz="4" w:space="0" w:color="auto"/>
              <w:right w:val="single" w:sz="4" w:space="0" w:color="auto"/>
            </w:tcBorders>
            <w:shd w:val="clear" w:color="auto" w:fill="auto"/>
            <w:noWrap/>
            <w:vAlign w:val="bottom"/>
            <w:hideMark/>
          </w:tcPr>
          <w:p w14:paraId="068D20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0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0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0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07460</w:t>
            </w:r>
          </w:p>
        </w:tc>
        <w:tc>
          <w:tcPr>
            <w:tcW w:w="1607" w:type="pct"/>
            <w:tcBorders>
              <w:top w:val="nil"/>
              <w:left w:val="nil"/>
              <w:bottom w:val="dotted" w:sz="4" w:space="0" w:color="auto"/>
              <w:right w:val="single" w:sz="4" w:space="0" w:color="auto"/>
            </w:tcBorders>
            <w:shd w:val="clear" w:color="auto" w:fill="auto"/>
            <w:noWrap/>
            <w:vAlign w:val="bottom"/>
            <w:hideMark/>
          </w:tcPr>
          <w:p w14:paraId="068D20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0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0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0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8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0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nil"/>
              <w:right w:val="single" w:sz="4" w:space="0" w:color="auto"/>
            </w:tcBorders>
            <w:shd w:val="clear" w:color="auto" w:fill="auto"/>
            <w:noWrap/>
            <w:vAlign w:val="bottom"/>
            <w:hideMark/>
          </w:tcPr>
          <w:p w14:paraId="068D20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07460</w:t>
            </w:r>
          </w:p>
        </w:tc>
        <w:tc>
          <w:tcPr>
            <w:tcW w:w="1607" w:type="pct"/>
            <w:tcBorders>
              <w:top w:val="nil"/>
              <w:left w:val="nil"/>
              <w:bottom w:val="nil"/>
              <w:right w:val="single" w:sz="4" w:space="0" w:color="auto"/>
            </w:tcBorders>
            <w:shd w:val="clear" w:color="auto" w:fill="auto"/>
            <w:noWrap/>
            <w:vAlign w:val="bottom"/>
            <w:hideMark/>
          </w:tcPr>
          <w:p w14:paraId="068D20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0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0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0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0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0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0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0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0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0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0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0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0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9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0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0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0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Perkujdesi Social</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0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0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440,000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0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0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323,579</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0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0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0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22,500,000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0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0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41,535</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0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23,387,114</w:t>
            </w:r>
          </w:p>
        </w:tc>
      </w:tr>
      <w:tr w:rsidR="00B1709E" w:rsidRPr="00B1709E" w14:paraId="068D20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10430</w:t>
            </w:r>
          </w:p>
        </w:tc>
        <w:tc>
          <w:tcPr>
            <w:tcW w:w="1607" w:type="pct"/>
            <w:tcBorders>
              <w:top w:val="nil"/>
              <w:left w:val="nil"/>
              <w:bottom w:val="dotted" w:sz="4" w:space="0" w:color="auto"/>
              <w:right w:val="single" w:sz="4" w:space="0" w:color="auto"/>
            </w:tcBorders>
            <w:shd w:val="clear" w:color="auto" w:fill="auto"/>
            <w:noWrap/>
            <w:vAlign w:val="bottom"/>
            <w:hideMark/>
          </w:tcPr>
          <w:p w14:paraId="068D20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0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0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w:t>
            </w:r>
          </w:p>
        </w:tc>
        <w:tc>
          <w:tcPr>
            <w:tcW w:w="264" w:type="pct"/>
            <w:tcBorders>
              <w:top w:val="nil"/>
              <w:left w:val="nil"/>
              <w:bottom w:val="dotted" w:sz="4" w:space="0" w:color="auto"/>
              <w:right w:val="single" w:sz="4" w:space="0" w:color="auto"/>
            </w:tcBorders>
            <w:shd w:val="clear" w:color="auto" w:fill="auto"/>
            <w:noWrap/>
            <w:vAlign w:val="bottom"/>
            <w:hideMark/>
          </w:tcPr>
          <w:p w14:paraId="068D20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w:t>
            </w:r>
          </w:p>
        </w:tc>
      </w:tr>
      <w:tr w:rsidR="00B1709E" w:rsidRPr="00B1709E" w14:paraId="068D20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10430</w:t>
            </w:r>
          </w:p>
        </w:tc>
        <w:tc>
          <w:tcPr>
            <w:tcW w:w="1607" w:type="pct"/>
            <w:tcBorders>
              <w:top w:val="nil"/>
              <w:left w:val="nil"/>
              <w:bottom w:val="dotted" w:sz="4" w:space="0" w:color="auto"/>
              <w:right w:val="single" w:sz="4" w:space="0" w:color="auto"/>
            </w:tcBorders>
            <w:shd w:val="clear" w:color="auto" w:fill="auto"/>
            <w:noWrap/>
            <w:vAlign w:val="bottom"/>
            <w:hideMark/>
          </w:tcPr>
          <w:p w14:paraId="068D20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0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0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10430</w:t>
            </w:r>
          </w:p>
        </w:tc>
        <w:tc>
          <w:tcPr>
            <w:tcW w:w="1607" w:type="pct"/>
            <w:tcBorders>
              <w:top w:val="nil"/>
              <w:left w:val="nil"/>
              <w:bottom w:val="dotted" w:sz="4" w:space="0" w:color="auto"/>
              <w:right w:val="single" w:sz="4" w:space="0" w:color="auto"/>
            </w:tcBorders>
            <w:shd w:val="clear" w:color="auto" w:fill="auto"/>
            <w:noWrap/>
            <w:vAlign w:val="bottom"/>
            <w:hideMark/>
          </w:tcPr>
          <w:p w14:paraId="068D20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0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0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D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0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DotDash" w:sz="4" w:space="0" w:color="auto"/>
              <w:right w:val="single" w:sz="4" w:space="0" w:color="auto"/>
            </w:tcBorders>
            <w:shd w:val="clear" w:color="auto" w:fill="auto"/>
            <w:noWrap/>
            <w:vAlign w:val="bottom"/>
            <w:hideMark/>
          </w:tcPr>
          <w:p w14:paraId="068D20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10430</w:t>
            </w:r>
          </w:p>
        </w:tc>
        <w:tc>
          <w:tcPr>
            <w:tcW w:w="1607" w:type="pct"/>
            <w:tcBorders>
              <w:top w:val="nil"/>
              <w:left w:val="nil"/>
              <w:bottom w:val="dotDotDash" w:sz="4" w:space="0" w:color="auto"/>
              <w:right w:val="single" w:sz="4" w:space="0" w:color="auto"/>
            </w:tcBorders>
            <w:shd w:val="clear" w:color="auto" w:fill="auto"/>
            <w:noWrap/>
            <w:vAlign w:val="bottom"/>
            <w:hideMark/>
          </w:tcPr>
          <w:p w14:paraId="068D20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0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0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0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0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0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0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0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0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0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0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0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0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0E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0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0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0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Rehabilitimi  i te Perndjekurve Politik</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0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0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0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0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0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0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0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0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0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0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0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1,047,300</w:t>
            </w:r>
          </w:p>
        </w:tc>
      </w:tr>
      <w:tr w:rsidR="00B1709E" w:rsidRPr="00B1709E" w14:paraId="068D20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0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0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0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0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0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0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0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0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0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0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0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ted" w:sz="4" w:space="0" w:color="auto"/>
              <w:right w:val="single" w:sz="4" w:space="0" w:color="auto"/>
            </w:tcBorders>
            <w:shd w:val="clear" w:color="auto" w:fill="auto"/>
            <w:noWrap/>
            <w:vAlign w:val="bottom"/>
            <w:hideMark/>
          </w:tcPr>
          <w:p w14:paraId="068D20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0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0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0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0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0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0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13</w:t>
            </w:r>
          </w:p>
        </w:tc>
        <w:tc>
          <w:tcPr>
            <w:tcW w:w="158" w:type="pct"/>
            <w:tcBorders>
              <w:top w:val="nil"/>
              <w:left w:val="nil"/>
              <w:bottom w:val="dotted" w:sz="4" w:space="0" w:color="auto"/>
              <w:right w:val="single" w:sz="4" w:space="0" w:color="auto"/>
            </w:tcBorders>
            <w:shd w:val="clear" w:color="auto" w:fill="auto"/>
            <w:noWrap/>
            <w:vAlign w:val="bottom"/>
            <w:hideMark/>
          </w:tcPr>
          <w:p w14:paraId="068D21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1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1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1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2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1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w:t>
            </w:r>
          </w:p>
        </w:tc>
        <w:tc>
          <w:tcPr>
            <w:tcW w:w="158" w:type="pct"/>
            <w:tcBorders>
              <w:top w:val="nil"/>
              <w:left w:val="nil"/>
              <w:bottom w:val="dotDotDash" w:sz="4" w:space="0" w:color="auto"/>
              <w:right w:val="single" w:sz="4" w:space="0" w:color="auto"/>
            </w:tcBorders>
            <w:shd w:val="clear" w:color="auto" w:fill="auto"/>
            <w:noWrap/>
            <w:vAlign w:val="bottom"/>
            <w:hideMark/>
          </w:tcPr>
          <w:p w14:paraId="068D21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1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1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1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1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1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1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1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1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1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1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1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1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1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3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12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12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12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Shendetesise dhe Mbrojtjes Sociale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1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1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12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2,953,500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12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520,550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12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2,106,245</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13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13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28,170,212</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13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516,800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13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23,503,070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13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95,473</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13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3,034,527</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1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60,900,377</w:t>
            </w:r>
          </w:p>
        </w:tc>
      </w:tr>
      <w:tr w:rsidR="00B1709E" w:rsidRPr="00B1709E" w14:paraId="068D21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1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1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1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1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255,000</w:t>
            </w:r>
          </w:p>
        </w:tc>
        <w:tc>
          <w:tcPr>
            <w:tcW w:w="294" w:type="pct"/>
            <w:tcBorders>
              <w:top w:val="nil"/>
              <w:left w:val="nil"/>
              <w:bottom w:val="dotted" w:sz="4" w:space="0" w:color="auto"/>
              <w:right w:val="single" w:sz="4" w:space="0" w:color="auto"/>
            </w:tcBorders>
            <w:shd w:val="clear" w:color="auto" w:fill="auto"/>
            <w:noWrap/>
            <w:vAlign w:val="bottom"/>
            <w:hideMark/>
          </w:tcPr>
          <w:p w14:paraId="068D21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44,000</w:t>
            </w:r>
          </w:p>
        </w:tc>
        <w:tc>
          <w:tcPr>
            <w:tcW w:w="245" w:type="pct"/>
            <w:tcBorders>
              <w:top w:val="nil"/>
              <w:left w:val="nil"/>
              <w:bottom w:val="dotted" w:sz="4" w:space="0" w:color="auto"/>
              <w:right w:val="single" w:sz="4" w:space="0" w:color="auto"/>
            </w:tcBorders>
            <w:shd w:val="clear" w:color="auto" w:fill="auto"/>
            <w:noWrap/>
            <w:vAlign w:val="bottom"/>
            <w:hideMark/>
          </w:tcPr>
          <w:p w14:paraId="068D21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102,684</w:t>
            </w:r>
          </w:p>
        </w:tc>
        <w:tc>
          <w:tcPr>
            <w:tcW w:w="197" w:type="pct"/>
            <w:tcBorders>
              <w:top w:val="nil"/>
              <w:left w:val="nil"/>
              <w:bottom w:val="dotted" w:sz="4" w:space="0" w:color="auto"/>
              <w:right w:val="single" w:sz="4" w:space="0" w:color="auto"/>
            </w:tcBorders>
            <w:shd w:val="clear" w:color="auto" w:fill="auto"/>
            <w:noWrap/>
            <w:vAlign w:val="bottom"/>
            <w:hideMark/>
          </w:tcPr>
          <w:p w14:paraId="068D21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w:t>
            </w:r>
          </w:p>
        </w:tc>
        <w:tc>
          <w:tcPr>
            <w:tcW w:w="263" w:type="pct"/>
            <w:tcBorders>
              <w:top w:val="nil"/>
              <w:left w:val="nil"/>
              <w:bottom w:val="dotted" w:sz="4" w:space="0" w:color="auto"/>
              <w:right w:val="single" w:sz="4" w:space="0" w:color="auto"/>
            </w:tcBorders>
            <w:shd w:val="clear" w:color="auto" w:fill="auto"/>
            <w:noWrap/>
            <w:vAlign w:val="bottom"/>
            <w:hideMark/>
          </w:tcPr>
          <w:p w14:paraId="068D21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360</w:t>
            </w:r>
          </w:p>
        </w:tc>
        <w:tc>
          <w:tcPr>
            <w:tcW w:w="262" w:type="pct"/>
            <w:tcBorders>
              <w:top w:val="nil"/>
              <w:left w:val="nil"/>
              <w:bottom w:val="dotted" w:sz="4" w:space="0" w:color="auto"/>
              <w:right w:val="single" w:sz="4" w:space="0" w:color="auto"/>
            </w:tcBorders>
            <w:shd w:val="clear" w:color="auto" w:fill="auto"/>
            <w:noWrap/>
            <w:vAlign w:val="bottom"/>
            <w:hideMark/>
          </w:tcPr>
          <w:p w14:paraId="068D21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137,500</w:t>
            </w:r>
          </w:p>
        </w:tc>
        <w:tc>
          <w:tcPr>
            <w:tcW w:w="264" w:type="pct"/>
            <w:tcBorders>
              <w:top w:val="nil"/>
              <w:left w:val="nil"/>
              <w:bottom w:val="dotted" w:sz="4" w:space="0" w:color="auto"/>
              <w:right w:val="single" w:sz="4" w:space="0" w:color="auto"/>
            </w:tcBorders>
            <w:shd w:val="clear" w:color="auto" w:fill="auto"/>
            <w:noWrap/>
            <w:vAlign w:val="bottom"/>
            <w:hideMark/>
          </w:tcPr>
          <w:p w14:paraId="068D21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554,544</w:t>
            </w:r>
          </w:p>
        </w:tc>
      </w:tr>
      <w:tr w:rsidR="00B1709E" w:rsidRPr="00B1709E" w14:paraId="068D21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1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1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1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350,000</w:t>
            </w:r>
          </w:p>
        </w:tc>
        <w:tc>
          <w:tcPr>
            <w:tcW w:w="264" w:type="pct"/>
            <w:tcBorders>
              <w:top w:val="nil"/>
              <w:left w:val="nil"/>
              <w:bottom w:val="dotted" w:sz="4" w:space="0" w:color="auto"/>
              <w:right w:val="single" w:sz="4" w:space="0" w:color="auto"/>
            </w:tcBorders>
            <w:shd w:val="clear" w:color="auto" w:fill="auto"/>
            <w:noWrap/>
            <w:vAlign w:val="bottom"/>
            <w:hideMark/>
          </w:tcPr>
          <w:p w14:paraId="068D21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350,000</w:t>
            </w:r>
          </w:p>
        </w:tc>
      </w:tr>
      <w:tr w:rsidR="00B1709E" w:rsidRPr="00B1709E" w14:paraId="068D21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1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1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1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1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1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1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6,300</w:t>
            </w:r>
          </w:p>
        </w:tc>
        <w:tc>
          <w:tcPr>
            <w:tcW w:w="264" w:type="pct"/>
            <w:tcBorders>
              <w:top w:val="nil"/>
              <w:left w:val="nil"/>
              <w:bottom w:val="dotted" w:sz="4" w:space="0" w:color="auto"/>
              <w:right w:val="single" w:sz="4" w:space="0" w:color="auto"/>
            </w:tcBorders>
            <w:shd w:val="clear" w:color="auto" w:fill="auto"/>
            <w:noWrap/>
            <w:vAlign w:val="bottom"/>
            <w:hideMark/>
          </w:tcPr>
          <w:p w14:paraId="068D21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6,300</w:t>
            </w:r>
          </w:p>
        </w:tc>
      </w:tr>
      <w:tr w:rsidR="00B1709E" w:rsidRPr="00B1709E" w14:paraId="068D218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1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nil"/>
              <w:right w:val="single" w:sz="4" w:space="0" w:color="auto"/>
            </w:tcBorders>
            <w:shd w:val="clear" w:color="auto" w:fill="auto"/>
            <w:noWrap/>
            <w:vAlign w:val="bottom"/>
            <w:hideMark/>
          </w:tcPr>
          <w:p w14:paraId="068D21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1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1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1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1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1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1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1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1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1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1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1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1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1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9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1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000000" w:fill="FFFFFF"/>
            <w:noWrap/>
            <w:vAlign w:val="bottom"/>
            <w:hideMark/>
          </w:tcPr>
          <w:p w14:paraId="068D21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1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Ndihma Juridike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1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1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1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1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1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1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1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1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1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1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1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1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76,000</w:t>
            </w:r>
          </w:p>
        </w:tc>
      </w:tr>
      <w:tr w:rsidR="00B1709E" w:rsidRPr="00B1709E" w14:paraId="068D21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000000" w:fill="FFFFFF"/>
            <w:noWrap/>
            <w:vAlign w:val="bottom"/>
            <w:hideMark/>
          </w:tcPr>
          <w:p w14:paraId="068D21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1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1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1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000000" w:fill="FFFFFF"/>
            <w:noWrap/>
            <w:vAlign w:val="bottom"/>
            <w:hideMark/>
          </w:tcPr>
          <w:p w14:paraId="068D21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1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1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1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000000" w:fill="FFFFFF"/>
            <w:noWrap/>
            <w:vAlign w:val="bottom"/>
            <w:hideMark/>
          </w:tcPr>
          <w:p w14:paraId="068D21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1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1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1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D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1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000000" w:fill="FFFFFF"/>
            <w:noWrap/>
            <w:vAlign w:val="bottom"/>
            <w:hideMark/>
          </w:tcPr>
          <w:p w14:paraId="068D21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DotDash" w:sz="4" w:space="0" w:color="auto"/>
              <w:right w:val="single" w:sz="4" w:space="0" w:color="auto"/>
            </w:tcBorders>
            <w:shd w:val="clear" w:color="auto" w:fill="auto"/>
            <w:noWrap/>
            <w:vAlign w:val="bottom"/>
            <w:hideMark/>
          </w:tcPr>
          <w:p w14:paraId="068D21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1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1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1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1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1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1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1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1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1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1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1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1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1E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1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1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1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Publikimet Zyrtare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1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1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1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20,392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1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13,908</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1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19,260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1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1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1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1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1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1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1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63,560</w:t>
            </w:r>
          </w:p>
        </w:tc>
      </w:tr>
      <w:tr w:rsidR="00B1709E" w:rsidRPr="00B1709E" w14:paraId="068D21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1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1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1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1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1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1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1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1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1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1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1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1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1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1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1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1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1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1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2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2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2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2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2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2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DotDash" w:sz="4" w:space="0" w:color="auto"/>
              <w:right w:val="single" w:sz="4" w:space="0" w:color="auto"/>
            </w:tcBorders>
            <w:shd w:val="clear" w:color="auto" w:fill="auto"/>
            <w:noWrap/>
            <w:vAlign w:val="bottom"/>
            <w:hideMark/>
          </w:tcPr>
          <w:p w14:paraId="068D22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2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2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2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2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2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2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2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2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2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2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2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2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3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2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2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2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Mjekesia Ligjore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2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2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2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2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2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2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2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2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2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2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92,000</w:t>
            </w:r>
          </w:p>
        </w:tc>
      </w:tr>
      <w:tr w:rsidR="00B1709E" w:rsidRPr="00B1709E" w14:paraId="068D22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2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2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2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2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2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2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2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2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2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7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2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2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DotDash" w:sz="4" w:space="0" w:color="auto"/>
              <w:right w:val="single" w:sz="4" w:space="0" w:color="auto"/>
            </w:tcBorders>
            <w:shd w:val="clear" w:color="auto" w:fill="auto"/>
            <w:noWrap/>
            <w:vAlign w:val="bottom"/>
            <w:hideMark/>
          </w:tcPr>
          <w:p w14:paraId="068D22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2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2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2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2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2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2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2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2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2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2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2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2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8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2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2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2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Sistemi i Burgjeve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2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2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3,311,826</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2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569,774</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2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1,433,574</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2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2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2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2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2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431,000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2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5,793,174</w:t>
            </w:r>
          </w:p>
        </w:tc>
      </w:tr>
      <w:tr w:rsidR="00B1709E" w:rsidRPr="00B1709E" w14:paraId="068D22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03440</w:t>
            </w:r>
          </w:p>
        </w:tc>
        <w:tc>
          <w:tcPr>
            <w:tcW w:w="1607" w:type="pct"/>
            <w:tcBorders>
              <w:top w:val="nil"/>
              <w:left w:val="nil"/>
              <w:bottom w:val="dotted" w:sz="4" w:space="0" w:color="auto"/>
              <w:right w:val="single" w:sz="4" w:space="0" w:color="auto"/>
            </w:tcBorders>
            <w:shd w:val="clear" w:color="auto" w:fill="auto"/>
            <w:noWrap/>
            <w:vAlign w:val="bottom"/>
            <w:hideMark/>
          </w:tcPr>
          <w:p w14:paraId="068D22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2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2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03440</w:t>
            </w:r>
          </w:p>
        </w:tc>
        <w:tc>
          <w:tcPr>
            <w:tcW w:w="1607" w:type="pct"/>
            <w:tcBorders>
              <w:top w:val="nil"/>
              <w:left w:val="nil"/>
              <w:bottom w:val="dotted" w:sz="4" w:space="0" w:color="auto"/>
              <w:right w:val="single" w:sz="4" w:space="0" w:color="auto"/>
            </w:tcBorders>
            <w:shd w:val="clear" w:color="auto" w:fill="auto"/>
            <w:noWrap/>
            <w:vAlign w:val="bottom"/>
            <w:hideMark/>
          </w:tcPr>
          <w:p w14:paraId="068D22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2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2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03440</w:t>
            </w:r>
          </w:p>
        </w:tc>
        <w:tc>
          <w:tcPr>
            <w:tcW w:w="1607" w:type="pct"/>
            <w:tcBorders>
              <w:top w:val="nil"/>
              <w:left w:val="nil"/>
              <w:bottom w:val="dotted" w:sz="4" w:space="0" w:color="auto"/>
              <w:right w:val="single" w:sz="4" w:space="0" w:color="auto"/>
            </w:tcBorders>
            <w:shd w:val="clear" w:color="auto" w:fill="auto"/>
            <w:noWrap/>
            <w:vAlign w:val="bottom"/>
            <w:hideMark/>
          </w:tcPr>
          <w:p w14:paraId="068D22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2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2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C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2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2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03440</w:t>
            </w:r>
          </w:p>
        </w:tc>
        <w:tc>
          <w:tcPr>
            <w:tcW w:w="1607" w:type="pct"/>
            <w:tcBorders>
              <w:top w:val="nil"/>
              <w:left w:val="nil"/>
              <w:bottom w:val="dotDotDash" w:sz="4" w:space="0" w:color="auto"/>
              <w:right w:val="single" w:sz="4" w:space="0" w:color="auto"/>
            </w:tcBorders>
            <w:shd w:val="clear" w:color="auto" w:fill="auto"/>
            <w:noWrap/>
            <w:vAlign w:val="bottom"/>
            <w:hideMark/>
          </w:tcPr>
          <w:p w14:paraId="068D22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2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2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2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2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2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2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2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2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2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2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2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2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D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2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2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2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Permbarimit Gjyqesor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2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2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2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2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30,100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2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2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2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2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2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2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2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173,100</w:t>
            </w:r>
          </w:p>
        </w:tc>
      </w:tr>
      <w:tr w:rsidR="00B1709E" w:rsidRPr="00B1709E" w14:paraId="068D22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03350</w:t>
            </w:r>
          </w:p>
        </w:tc>
        <w:tc>
          <w:tcPr>
            <w:tcW w:w="1607" w:type="pct"/>
            <w:tcBorders>
              <w:top w:val="nil"/>
              <w:left w:val="nil"/>
              <w:bottom w:val="dotted" w:sz="4" w:space="0" w:color="auto"/>
              <w:right w:val="single" w:sz="4" w:space="0" w:color="auto"/>
            </w:tcBorders>
            <w:shd w:val="clear" w:color="auto" w:fill="auto"/>
            <w:noWrap/>
            <w:vAlign w:val="bottom"/>
            <w:hideMark/>
          </w:tcPr>
          <w:p w14:paraId="068D22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2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2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2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03350</w:t>
            </w:r>
          </w:p>
        </w:tc>
        <w:tc>
          <w:tcPr>
            <w:tcW w:w="1607" w:type="pct"/>
            <w:tcBorders>
              <w:top w:val="nil"/>
              <w:left w:val="nil"/>
              <w:bottom w:val="dotted" w:sz="4" w:space="0" w:color="auto"/>
              <w:right w:val="single" w:sz="4" w:space="0" w:color="auto"/>
            </w:tcBorders>
            <w:shd w:val="clear" w:color="auto" w:fill="auto"/>
            <w:noWrap/>
            <w:vAlign w:val="bottom"/>
            <w:hideMark/>
          </w:tcPr>
          <w:p w14:paraId="068D22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2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2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2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2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2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2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2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2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2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2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2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03350</w:t>
            </w:r>
          </w:p>
        </w:tc>
        <w:tc>
          <w:tcPr>
            <w:tcW w:w="1607" w:type="pct"/>
            <w:tcBorders>
              <w:top w:val="nil"/>
              <w:left w:val="nil"/>
              <w:bottom w:val="dotted" w:sz="4" w:space="0" w:color="auto"/>
              <w:right w:val="single" w:sz="4" w:space="0" w:color="auto"/>
            </w:tcBorders>
            <w:shd w:val="clear" w:color="auto" w:fill="auto"/>
            <w:noWrap/>
            <w:vAlign w:val="bottom"/>
            <w:hideMark/>
          </w:tcPr>
          <w:p w14:paraId="068D22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2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2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2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2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2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1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3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3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03350</w:t>
            </w:r>
          </w:p>
        </w:tc>
        <w:tc>
          <w:tcPr>
            <w:tcW w:w="1607" w:type="pct"/>
            <w:tcBorders>
              <w:top w:val="nil"/>
              <w:left w:val="nil"/>
              <w:bottom w:val="dotDotDash" w:sz="4" w:space="0" w:color="auto"/>
              <w:right w:val="single" w:sz="4" w:space="0" w:color="auto"/>
            </w:tcBorders>
            <w:shd w:val="clear" w:color="auto" w:fill="auto"/>
            <w:noWrap/>
            <w:vAlign w:val="bottom"/>
            <w:hideMark/>
          </w:tcPr>
          <w:p w14:paraId="068D23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3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3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3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3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3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3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3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3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3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3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3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3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2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3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3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3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Sherbimet per çeshtjet e biresimeve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3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3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3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3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3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3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3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3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3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3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14,700</w:t>
            </w:r>
          </w:p>
        </w:tc>
      </w:tr>
      <w:tr w:rsidR="00B1709E" w:rsidRPr="00B1709E" w14:paraId="068D23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3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3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3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3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3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3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3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3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3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6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3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3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DotDash" w:sz="4" w:space="0" w:color="auto"/>
              <w:right w:val="single" w:sz="4" w:space="0" w:color="auto"/>
            </w:tcBorders>
            <w:shd w:val="clear" w:color="auto" w:fill="auto"/>
            <w:noWrap/>
            <w:vAlign w:val="bottom"/>
            <w:hideMark/>
          </w:tcPr>
          <w:p w14:paraId="068D23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3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3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3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3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3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3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3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3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3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3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3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3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3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3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01180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3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Kthimit dhe Kompensimit te Pronave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3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3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458,900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3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77,100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3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324,000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3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3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3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3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3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33,680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3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4,893,680</w:t>
            </w:r>
          </w:p>
        </w:tc>
      </w:tr>
      <w:tr w:rsidR="00B1709E" w:rsidRPr="00B1709E" w14:paraId="068D23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01180</w:t>
            </w:r>
          </w:p>
        </w:tc>
        <w:tc>
          <w:tcPr>
            <w:tcW w:w="1607" w:type="pct"/>
            <w:tcBorders>
              <w:top w:val="nil"/>
              <w:left w:val="nil"/>
              <w:bottom w:val="dotted" w:sz="4" w:space="0" w:color="auto"/>
              <w:right w:val="single" w:sz="4" w:space="0" w:color="auto"/>
            </w:tcBorders>
            <w:shd w:val="clear" w:color="auto" w:fill="auto"/>
            <w:noWrap/>
            <w:vAlign w:val="bottom"/>
            <w:hideMark/>
          </w:tcPr>
          <w:p w14:paraId="068D23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3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3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01180</w:t>
            </w:r>
          </w:p>
        </w:tc>
        <w:tc>
          <w:tcPr>
            <w:tcW w:w="1607" w:type="pct"/>
            <w:tcBorders>
              <w:top w:val="nil"/>
              <w:left w:val="nil"/>
              <w:bottom w:val="dotted" w:sz="4" w:space="0" w:color="auto"/>
              <w:right w:val="single" w:sz="4" w:space="0" w:color="auto"/>
            </w:tcBorders>
            <w:shd w:val="clear" w:color="auto" w:fill="auto"/>
            <w:noWrap/>
            <w:vAlign w:val="bottom"/>
            <w:hideMark/>
          </w:tcPr>
          <w:p w14:paraId="068D23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3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3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01180</w:t>
            </w:r>
          </w:p>
        </w:tc>
        <w:tc>
          <w:tcPr>
            <w:tcW w:w="1607" w:type="pct"/>
            <w:tcBorders>
              <w:top w:val="nil"/>
              <w:left w:val="nil"/>
              <w:bottom w:val="dotted" w:sz="4" w:space="0" w:color="auto"/>
              <w:right w:val="single" w:sz="4" w:space="0" w:color="auto"/>
            </w:tcBorders>
            <w:shd w:val="clear" w:color="auto" w:fill="auto"/>
            <w:noWrap/>
            <w:vAlign w:val="bottom"/>
            <w:hideMark/>
          </w:tcPr>
          <w:p w14:paraId="068D23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3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3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B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3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3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01180</w:t>
            </w:r>
          </w:p>
        </w:tc>
        <w:tc>
          <w:tcPr>
            <w:tcW w:w="1607" w:type="pct"/>
            <w:tcBorders>
              <w:top w:val="nil"/>
              <w:left w:val="nil"/>
              <w:bottom w:val="dotDotDash" w:sz="4" w:space="0" w:color="auto"/>
              <w:right w:val="single" w:sz="4" w:space="0" w:color="auto"/>
            </w:tcBorders>
            <w:shd w:val="clear" w:color="auto" w:fill="auto"/>
            <w:noWrap/>
            <w:vAlign w:val="bottom"/>
            <w:hideMark/>
          </w:tcPr>
          <w:p w14:paraId="068D23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3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3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3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3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3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3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3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3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3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3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3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3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3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3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03490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3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Proves</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3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3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122,794</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3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20,406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3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19,700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3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3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3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3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3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3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21,400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3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184,700</w:t>
            </w:r>
          </w:p>
        </w:tc>
      </w:tr>
      <w:tr w:rsidR="00B1709E" w:rsidRPr="00B1709E" w14:paraId="068D23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03490</w:t>
            </w:r>
          </w:p>
        </w:tc>
        <w:tc>
          <w:tcPr>
            <w:tcW w:w="1607" w:type="pct"/>
            <w:tcBorders>
              <w:top w:val="nil"/>
              <w:left w:val="nil"/>
              <w:bottom w:val="dotted" w:sz="4" w:space="0" w:color="auto"/>
              <w:right w:val="single" w:sz="4" w:space="0" w:color="auto"/>
            </w:tcBorders>
            <w:shd w:val="clear" w:color="auto" w:fill="auto"/>
            <w:noWrap/>
            <w:vAlign w:val="bottom"/>
            <w:hideMark/>
          </w:tcPr>
          <w:p w14:paraId="068D23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3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3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03490</w:t>
            </w:r>
          </w:p>
        </w:tc>
        <w:tc>
          <w:tcPr>
            <w:tcW w:w="1607" w:type="pct"/>
            <w:tcBorders>
              <w:top w:val="nil"/>
              <w:left w:val="nil"/>
              <w:bottom w:val="dotted" w:sz="4" w:space="0" w:color="auto"/>
              <w:right w:val="single" w:sz="4" w:space="0" w:color="auto"/>
            </w:tcBorders>
            <w:shd w:val="clear" w:color="auto" w:fill="auto"/>
            <w:noWrap/>
            <w:vAlign w:val="bottom"/>
            <w:hideMark/>
          </w:tcPr>
          <w:p w14:paraId="068D23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3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3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3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3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ted" w:sz="4" w:space="0" w:color="auto"/>
              <w:right w:val="single" w:sz="4" w:space="0" w:color="auto"/>
            </w:tcBorders>
            <w:shd w:val="clear" w:color="auto" w:fill="auto"/>
            <w:noWrap/>
            <w:vAlign w:val="bottom"/>
            <w:hideMark/>
          </w:tcPr>
          <w:p w14:paraId="068D23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03490</w:t>
            </w:r>
          </w:p>
        </w:tc>
        <w:tc>
          <w:tcPr>
            <w:tcW w:w="1607" w:type="pct"/>
            <w:tcBorders>
              <w:top w:val="nil"/>
              <w:left w:val="nil"/>
              <w:bottom w:val="dotted" w:sz="4" w:space="0" w:color="auto"/>
              <w:right w:val="single" w:sz="4" w:space="0" w:color="auto"/>
            </w:tcBorders>
            <w:shd w:val="clear" w:color="auto" w:fill="auto"/>
            <w:noWrap/>
            <w:vAlign w:val="bottom"/>
            <w:hideMark/>
          </w:tcPr>
          <w:p w14:paraId="068D23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3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3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3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3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3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3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3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3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3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3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3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3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0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3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w:t>
            </w:r>
          </w:p>
        </w:tc>
        <w:tc>
          <w:tcPr>
            <w:tcW w:w="158" w:type="pct"/>
            <w:tcBorders>
              <w:top w:val="nil"/>
              <w:left w:val="nil"/>
              <w:bottom w:val="dotDotDash" w:sz="4" w:space="0" w:color="auto"/>
              <w:right w:val="single" w:sz="4" w:space="0" w:color="auto"/>
            </w:tcBorders>
            <w:shd w:val="clear" w:color="auto" w:fill="auto"/>
            <w:noWrap/>
            <w:vAlign w:val="bottom"/>
            <w:hideMark/>
          </w:tcPr>
          <w:p w14:paraId="068D23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03490</w:t>
            </w:r>
          </w:p>
        </w:tc>
        <w:tc>
          <w:tcPr>
            <w:tcW w:w="1607" w:type="pct"/>
            <w:tcBorders>
              <w:top w:val="nil"/>
              <w:left w:val="nil"/>
              <w:bottom w:val="dotDotDash" w:sz="4" w:space="0" w:color="auto"/>
              <w:right w:val="single" w:sz="4" w:space="0" w:color="auto"/>
            </w:tcBorders>
            <w:shd w:val="clear" w:color="auto" w:fill="auto"/>
            <w:noWrap/>
            <w:vAlign w:val="bottom"/>
            <w:hideMark/>
          </w:tcPr>
          <w:p w14:paraId="068D23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3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3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3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3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3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4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4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4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4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4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4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24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1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40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40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40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Drejtesise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4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4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40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4,340,412</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40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760,688</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40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2,015,818</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41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41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4,013,500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41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15,900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41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40,360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41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41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1,014,080</w:t>
            </w:r>
          </w:p>
        </w:tc>
        <w:tc>
          <w:tcPr>
            <w:tcW w:w="264" w:type="pct"/>
            <w:tcBorders>
              <w:top w:val="nil"/>
              <w:left w:val="nil"/>
              <w:bottom w:val="single" w:sz="4" w:space="0" w:color="auto"/>
              <w:right w:val="single" w:sz="4" w:space="0" w:color="auto"/>
            </w:tcBorders>
            <w:shd w:val="clear" w:color="auto" w:fill="auto"/>
            <w:noWrap/>
            <w:vAlign w:val="bottom"/>
            <w:hideMark/>
          </w:tcPr>
          <w:p w14:paraId="068D24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12,201,758</w:t>
            </w:r>
          </w:p>
        </w:tc>
      </w:tr>
      <w:tr w:rsidR="00B1709E" w:rsidRPr="00B1709E" w14:paraId="068D24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4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4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4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4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70,000</w:t>
            </w:r>
          </w:p>
        </w:tc>
        <w:tc>
          <w:tcPr>
            <w:tcW w:w="294" w:type="pct"/>
            <w:tcBorders>
              <w:top w:val="nil"/>
              <w:left w:val="nil"/>
              <w:bottom w:val="dotted" w:sz="4" w:space="0" w:color="auto"/>
              <w:right w:val="single" w:sz="4" w:space="0" w:color="auto"/>
            </w:tcBorders>
            <w:shd w:val="clear" w:color="auto" w:fill="auto"/>
            <w:noWrap/>
            <w:vAlign w:val="bottom"/>
            <w:hideMark/>
          </w:tcPr>
          <w:p w14:paraId="068D24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45" w:type="pct"/>
            <w:tcBorders>
              <w:top w:val="nil"/>
              <w:left w:val="nil"/>
              <w:bottom w:val="dotted" w:sz="4" w:space="0" w:color="auto"/>
              <w:right w:val="single" w:sz="4" w:space="0" w:color="auto"/>
            </w:tcBorders>
            <w:shd w:val="clear" w:color="auto" w:fill="auto"/>
            <w:noWrap/>
            <w:vAlign w:val="bottom"/>
            <w:hideMark/>
          </w:tcPr>
          <w:p w14:paraId="068D24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47,550</w:t>
            </w:r>
          </w:p>
        </w:tc>
        <w:tc>
          <w:tcPr>
            <w:tcW w:w="197" w:type="pct"/>
            <w:tcBorders>
              <w:top w:val="nil"/>
              <w:left w:val="nil"/>
              <w:bottom w:val="dotted" w:sz="4" w:space="0" w:color="auto"/>
              <w:right w:val="single" w:sz="4" w:space="0" w:color="auto"/>
            </w:tcBorders>
            <w:shd w:val="clear" w:color="auto" w:fill="auto"/>
            <w:noWrap/>
            <w:vAlign w:val="bottom"/>
            <w:hideMark/>
          </w:tcPr>
          <w:p w14:paraId="068D24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450</w:t>
            </w:r>
          </w:p>
        </w:tc>
        <w:tc>
          <w:tcPr>
            <w:tcW w:w="262" w:type="pct"/>
            <w:tcBorders>
              <w:top w:val="nil"/>
              <w:left w:val="nil"/>
              <w:bottom w:val="dotted" w:sz="4" w:space="0" w:color="auto"/>
              <w:right w:val="single" w:sz="4" w:space="0" w:color="auto"/>
            </w:tcBorders>
            <w:shd w:val="clear" w:color="auto" w:fill="auto"/>
            <w:noWrap/>
            <w:vAlign w:val="bottom"/>
            <w:hideMark/>
          </w:tcPr>
          <w:p w14:paraId="068D24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87,000</w:t>
            </w:r>
          </w:p>
        </w:tc>
        <w:tc>
          <w:tcPr>
            <w:tcW w:w="264" w:type="pct"/>
            <w:tcBorders>
              <w:top w:val="nil"/>
              <w:left w:val="nil"/>
              <w:bottom w:val="dotted" w:sz="4" w:space="0" w:color="auto"/>
              <w:right w:val="single" w:sz="4" w:space="0" w:color="auto"/>
            </w:tcBorders>
            <w:shd w:val="clear" w:color="auto" w:fill="auto"/>
            <w:noWrap/>
            <w:vAlign w:val="bottom"/>
            <w:hideMark/>
          </w:tcPr>
          <w:p w14:paraId="068D24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215,000</w:t>
            </w:r>
          </w:p>
        </w:tc>
      </w:tr>
      <w:tr w:rsidR="00B1709E" w:rsidRPr="00B1709E" w14:paraId="068D24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4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4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4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4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4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4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4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4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4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4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nil"/>
              <w:right w:val="single" w:sz="4" w:space="0" w:color="auto"/>
            </w:tcBorders>
            <w:shd w:val="clear" w:color="auto" w:fill="auto"/>
            <w:noWrap/>
            <w:vAlign w:val="bottom"/>
            <w:hideMark/>
          </w:tcPr>
          <w:p w14:paraId="068D24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4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4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4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4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4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4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4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4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4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4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4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4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4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4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4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4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diplomatike jashte shtetit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4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4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4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677,000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4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4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1,221,000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4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4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4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373,000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4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4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4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4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2,416,000</w:t>
            </w:r>
          </w:p>
        </w:tc>
      </w:tr>
      <w:tr w:rsidR="00B1709E" w:rsidRPr="00B1709E" w14:paraId="068D24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4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4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4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4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4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4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4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4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4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B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4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DotDash" w:sz="4" w:space="0" w:color="auto"/>
              <w:right w:val="single" w:sz="4" w:space="0" w:color="auto"/>
            </w:tcBorders>
            <w:shd w:val="clear" w:color="auto" w:fill="auto"/>
            <w:noWrap/>
            <w:vAlign w:val="bottom"/>
            <w:hideMark/>
          </w:tcPr>
          <w:p w14:paraId="068D24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DotDash" w:sz="4" w:space="0" w:color="auto"/>
              <w:right w:val="single" w:sz="4" w:space="0" w:color="auto"/>
            </w:tcBorders>
            <w:shd w:val="clear" w:color="auto" w:fill="auto"/>
            <w:noWrap/>
            <w:vAlign w:val="bottom"/>
            <w:hideMark/>
          </w:tcPr>
          <w:p w14:paraId="068D24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4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4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4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4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4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4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4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4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4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4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4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4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4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4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4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Aktiviteti diplomatik dhe konsullor i MPJ</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4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4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4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118,500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4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4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69,000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4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4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4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4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4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4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4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207,500</w:t>
            </w:r>
          </w:p>
        </w:tc>
      </w:tr>
      <w:tr w:rsidR="00B1709E" w:rsidRPr="00B1709E" w14:paraId="068D24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15</w:t>
            </w:r>
          </w:p>
        </w:tc>
        <w:tc>
          <w:tcPr>
            <w:tcW w:w="158" w:type="pct"/>
            <w:tcBorders>
              <w:top w:val="nil"/>
              <w:left w:val="nil"/>
              <w:bottom w:val="dotted" w:sz="4" w:space="0" w:color="auto"/>
              <w:right w:val="single" w:sz="4" w:space="0" w:color="auto"/>
            </w:tcBorders>
            <w:shd w:val="clear" w:color="auto" w:fill="auto"/>
            <w:noWrap/>
            <w:vAlign w:val="bottom"/>
            <w:hideMark/>
          </w:tcPr>
          <w:p w14:paraId="068D24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4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4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4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4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4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4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4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4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4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4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4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4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4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4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4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4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4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4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4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4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4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4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0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4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DotDash" w:sz="4" w:space="0" w:color="auto"/>
              <w:right w:val="single" w:sz="4" w:space="0" w:color="auto"/>
            </w:tcBorders>
            <w:shd w:val="clear" w:color="auto" w:fill="auto"/>
            <w:noWrap/>
            <w:vAlign w:val="bottom"/>
            <w:hideMark/>
          </w:tcPr>
          <w:p w14:paraId="068D24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DotDash" w:sz="4" w:space="0" w:color="auto"/>
              <w:right w:val="single" w:sz="4" w:space="0" w:color="auto"/>
            </w:tcBorders>
            <w:shd w:val="clear" w:color="auto" w:fill="auto"/>
            <w:noWrap/>
            <w:vAlign w:val="bottom"/>
            <w:hideMark/>
          </w:tcPr>
          <w:p w14:paraId="068D24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4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4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4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4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4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5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5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5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5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5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5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5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5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5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5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Mbeshtetja Institucionale per Procesin e Integrimit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5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5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5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5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5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37,500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5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5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5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5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5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5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5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91,000</w:t>
            </w:r>
          </w:p>
        </w:tc>
      </w:tr>
      <w:tr w:rsidR="00B1709E" w:rsidRPr="00B1709E" w14:paraId="068D25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5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25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5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5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220,000</w:t>
            </w:r>
          </w:p>
        </w:tc>
        <w:tc>
          <w:tcPr>
            <w:tcW w:w="264" w:type="pct"/>
            <w:tcBorders>
              <w:top w:val="nil"/>
              <w:left w:val="nil"/>
              <w:bottom w:val="dotted" w:sz="4" w:space="0" w:color="auto"/>
              <w:right w:val="single" w:sz="4" w:space="0" w:color="auto"/>
            </w:tcBorders>
            <w:shd w:val="clear" w:color="auto" w:fill="auto"/>
            <w:noWrap/>
            <w:vAlign w:val="bottom"/>
            <w:hideMark/>
          </w:tcPr>
          <w:p w14:paraId="068D25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220,000</w:t>
            </w:r>
          </w:p>
        </w:tc>
      </w:tr>
      <w:tr w:rsidR="00B1709E" w:rsidRPr="00B1709E" w14:paraId="068D25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5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25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5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5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14,444</w:t>
            </w:r>
          </w:p>
        </w:tc>
        <w:tc>
          <w:tcPr>
            <w:tcW w:w="264" w:type="pct"/>
            <w:tcBorders>
              <w:top w:val="nil"/>
              <w:left w:val="nil"/>
              <w:bottom w:val="dotted" w:sz="4" w:space="0" w:color="auto"/>
              <w:right w:val="single" w:sz="4" w:space="0" w:color="auto"/>
            </w:tcBorders>
            <w:shd w:val="clear" w:color="auto" w:fill="auto"/>
            <w:noWrap/>
            <w:vAlign w:val="bottom"/>
            <w:hideMark/>
          </w:tcPr>
          <w:p w14:paraId="068D25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14,444</w:t>
            </w:r>
          </w:p>
        </w:tc>
      </w:tr>
      <w:tr w:rsidR="00B1709E" w:rsidRPr="00B1709E" w14:paraId="068D25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dotted" w:sz="4" w:space="0" w:color="auto"/>
              <w:right w:val="single" w:sz="4" w:space="0" w:color="auto"/>
            </w:tcBorders>
            <w:shd w:val="clear" w:color="auto" w:fill="auto"/>
            <w:noWrap/>
            <w:vAlign w:val="bottom"/>
            <w:hideMark/>
          </w:tcPr>
          <w:p w14:paraId="068D25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25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5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5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16,556</w:t>
            </w:r>
          </w:p>
        </w:tc>
        <w:tc>
          <w:tcPr>
            <w:tcW w:w="264" w:type="pct"/>
            <w:tcBorders>
              <w:top w:val="nil"/>
              <w:left w:val="nil"/>
              <w:bottom w:val="dotted" w:sz="4" w:space="0" w:color="auto"/>
              <w:right w:val="single" w:sz="4" w:space="0" w:color="auto"/>
            </w:tcBorders>
            <w:shd w:val="clear" w:color="auto" w:fill="auto"/>
            <w:noWrap/>
            <w:vAlign w:val="bottom"/>
            <w:hideMark/>
          </w:tcPr>
          <w:p w14:paraId="068D25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16,556</w:t>
            </w:r>
          </w:p>
        </w:tc>
      </w:tr>
      <w:tr w:rsidR="00B1709E" w:rsidRPr="00B1709E" w14:paraId="068D25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5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w:t>
            </w:r>
          </w:p>
        </w:tc>
        <w:tc>
          <w:tcPr>
            <w:tcW w:w="158" w:type="pct"/>
            <w:tcBorders>
              <w:top w:val="nil"/>
              <w:left w:val="nil"/>
              <w:bottom w:val="nil"/>
              <w:right w:val="single" w:sz="4" w:space="0" w:color="auto"/>
            </w:tcBorders>
            <w:shd w:val="clear" w:color="auto" w:fill="auto"/>
            <w:noWrap/>
            <w:vAlign w:val="bottom"/>
            <w:hideMark/>
          </w:tcPr>
          <w:p w14:paraId="068D25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nil"/>
              <w:right w:val="single" w:sz="4" w:space="0" w:color="auto"/>
            </w:tcBorders>
            <w:shd w:val="clear" w:color="auto" w:fill="auto"/>
            <w:noWrap/>
            <w:vAlign w:val="bottom"/>
            <w:hideMark/>
          </w:tcPr>
          <w:p w14:paraId="068D25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5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5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5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5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5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5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5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5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5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5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5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5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6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55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55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55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Evropes dhe Puneve te Jashtme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5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5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55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913,000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55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96,000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55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1,375,050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56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56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56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373,000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56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56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56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373,000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5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3,180,500</w:t>
            </w:r>
          </w:p>
        </w:tc>
      </w:tr>
      <w:tr w:rsidR="00B1709E" w:rsidRPr="00B1709E" w14:paraId="068D25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5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5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5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5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641,296</w:t>
            </w:r>
          </w:p>
        </w:tc>
        <w:tc>
          <w:tcPr>
            <w:tcW w:w="294" w:type="pct"/>
            <w:tcBorders>
              <w:top w:val="nil"/>
              <w:left w:val="nil"/>
              <w:bottom w:val="dotted" w:sz="4" w:space="0" w:color="auto"/>
              <w:right w:val="single" w:sz="4" w:space="0" w:color="auto"/>
            </w:tcBorders>
            <w:shd w:val="clear" w:color="auto" w:fill="auto"/>
            <w:noWrap/>
            <w:vAlign w:val="bottom"/>
            <w:hideMark/>
          </w:tcPr>
          <w:p w14:paraId="068D25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114,849</w:t>
            </w:r>
          </w:p>
        </w:tc>
        <w:tc>
          <w:tcPr>
            <w:tcW w:w="245" w:type="pct"/>
            <w:tcBorders>
              <w:top w:val="nil"/>
              <w:left w:val="nil"/>
              <w:bottom w:val="dotted" w:sz="4" w:space="0" w:color="auto"/>
              <w:right w:val="single" w:sz="4" w:space="0" w:color="auto"/>
            </w:tcBorders>
            <w:shd w:val="clear" w:color="auto" w:fill="auto"/>
            <w:noWrap/>
            <w:vAlign w:val="bottom"/>
            <w:hideMark/>
          </w:tcPr>
          <w:p w14:paraId="068D25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378,355</w:t>
            </w:r>
          </w:p>
        </w:tc>
        <w:tc>
          <w:tcPr>
            <w:tcW w:w="197" w:type="pct"/>
            <w:tcBorders>
              <w:top w:val="nil"/>
              <w:left w:val="nil"/>
              <w:bottom w:val="dotted" w:sz="4" w:space="0" w:color="auto"/>
              <w:right w:val="single" w:sz="4" w:space="0" w:color="auto"/>
            </w:tcBorders>
            <w:shd w:val="clear" w:color="auto" w:fill="auto"/>
            <w:noWrap/>
            <w:vAlign w:val="bottom"/>
            <w:hideMark/>
          </w:tcPr>
          <w:p w14:paraId="068D25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w:t>
            </w:r>
          </w:p>
        </w:tc>
        <w:tc>
          <w:tcPr>
            <w:tcW w:w="263" w:type="pct"/>
            <w:tcBorders>
              <w:top w:val="nil"/>
              <w:left w:val="nil"/>
              <w:bottom w:val="dotted" w:sz="4" w:space="0" w:color="auto"/>
              <w:right w:val="single" w:sz="4" w:space="0" w:color="auto"/>
            </w:tcBorders>
            <w:shd w:val="clear" w:color="auto" w:fill="auto"/>
            <w:noWrap/>
            <w:vAlign w:val="bottom"/>
            <w:hideMark/>
          </w:tcPr>
          <w:p w14:paraId="068D25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2" w:type="pct"/>
            <w:tcBorders>
              <w:top w:val="nil"/>
              <w:left w:val="nil"/>
              <w:bottom w:val="dotted" w:sz="4" w:space="0" w:color="auto"/>
              <w:right w:val="single" w:sz="4" w:space="0" w:color="auto"/>
            </w:tcBorders>
            <w:shd w:val="clear" w:color="auto" w:fill="auto"/>
            <w:noWrap/>
            <w:vAlign w:val="bottom"/>
            <w:hideMark/>
          </w:tcPr>
          <w:p w14:paraId="068D25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90,600</w:t>
            </w:r>
          </w:p>
        </w:tc>
        <w:tc>
          <w:tcPr>
            <w:tcW w:w="264" w:type="pct"/>
            <w:tcBorders>
              <w:top w:val="nil"/>
              <w:left w:val="nil"/>
              <w:bottom w:val="dotted" w:sz="4" w:space="0" w:color="auto"/>
              <w:right w:val="single" w:sz="4" w:space="0" w:color="auto"/>
            </w:tcBorders>
            <w:shd w:val="clear" w:color="auto" w:fill="auto"/>
            <w:noWrap/>
            <w:vAlign w:val="bottom"/>
            <w:hideMark/>
          </w:tcPr>
          <w:p w14:paraId="068D25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1,238,600</w:t>
            </w:r>
          </w:p>
        </w:tc>
      </w:tr>
      <w:tr w:rsidR="00B1709E" w:rsidRPr="00B1709E" w14:paraId="068D25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5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5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5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5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5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5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5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5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5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5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5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5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B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5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nil"/>
              <w:right w:val="single" w:sz="4" w:space="0" w:color="auto"/>
            </w:tcBorders>
            <w:shd w:val="clear" w:color="auto" w:fill="auto"/>
            <w:noWrap/>
            <w:vAlign w:val="bottom"/>
            <w:hideMark/>
          </w:tcPr>
          <w:p w14:paraId="068D25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5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5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5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5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5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5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5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5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5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5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5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5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5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5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5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5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Policia e Shtetit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5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5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5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10,227,733</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5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1,718,875</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5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2,393,934</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5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5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5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5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5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4,720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5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853,180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5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15,558,442</w:t>
            </w:r>
          </w:p>
        </w:tc>
      </w:tr>
      <w:tr w:rsidR="00B1709E" w:rsidRPr="00B1709E" w14:paraId="068D25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03140</w:t>
            </w:r>
          </w:p>
        </w:tc>
        <w:tc>
          <w:tcPr>
            <w:tcW w:w="1607" w:type="pct"/>
            <w:tcBorders>
              <w:top w:val="nil"/>
              <w:left w:val="nil"/>
              <w:bottom w:val="dotted" w:sz="4" w:space="0" w:color="auto"/>
              <w:right w:val="single" w:sz="4" w:space="0" w:color="auto"/>
            </w:tcBorders>
            <w:shd w:val="clear" w:color="auto" w:fill="auto"/>
            <w:noWrap/>
            <w:vAlign w:val="bottom"/>
            <w:hideMark/>
          </w:tcPr>
          <w:p w14:paraId="068D25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5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5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818,868</w:t>
            </w:r>
          </w:p>
        </w:tc>
        <w:tc>
          <w:tcPr>
            <w:tcW w:w="264" w:type="pct"/>
            <w:tcBorders>
              <w:top w:val="nil"/>
              <w:left w:val="nil"/>
              <w:bottom w:val="dotted" w:sz="4" w:space="0" w:color="auto"/>
              <w:right w:val="single" w:sz="4" w:space="0" w:color="auto"/>
            </w:tcBorders>
            <w:shd w:val="clear" w:color="auto" w:fill="auto"/>
            <w:noWrap/>
            <w:vAlign w:val="bottom"/>
            <w:hideMark/>
          </w:tcPr>
          <w:p w14:paraId="068D25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818,868</w:t>
            </w:r>
          </w:p>
        </w:tc>
      </w:tr>
      <w:tr w:rsidR="00B1709E" w:rsidRPr="00B1709E" w14:paraId="068D25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03140</w:t>
            </w:r>
          </w:p>
        </w:tc>
        <w:tc>
          <w:tcPr>
            <w:tcW w:w="1607" w:type="pct"/>
            <w:tcBorders>
              <w:top w:val="nil"/>
              <w:left w:val="nil"/>
              <w:bottom w:val="dotted" w:sz="4" w:space="0" w:color="auto"/>
              <w:right w:val="single" w:sz="4" w:space="0" w:color="auto"/>
            </w:tcBorders>
            <w:shd w:val="clear" w:color="auto" w:fill="auto"/>
            <w:noWrap/>
            <w:vAlign w:val="bottom"/>
            <w:hideMark/>
          </w:tcPr>
          <w:p w14:paraId="068D25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5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5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5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5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5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5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03140</w:t>
            </w:r>
          </w:p>
        </w:tc>
        <w:tc>
          <w:tcPr>
            <w:tcW w:w="1607" w:type="pct"/>
            <w:tcBorders>
              <w:top w:val="nil"/>
              <w:left w:val="nil"/>
              <w:bottom w:val="dotted" w:sz="4" w:space="0" w:color="auto"/>
              <w:right w:val="single" w:sz="4" w:space="0" w:color="auto"/>
            </w:tcBorders>
            <w:shd w:val="clear" w:color="auto" w:fill="auto"/>
            <w:noWrap/>
            <w:vAlign w:val="bottom"/>
            <w:hideMark/>
          </w:tcPr>
          <w:p w14:paraId="068D25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5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5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5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5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5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5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5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5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5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5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5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304,456</w:t>
            </w:r>
          </w:p>
        </w:tc>
        <w:tc>
          <w:tcPr>
            <w:tcW w:w="264" w:type="pct"/>
            <w:tcBorders>
              <w:top w:val="nil"/>
              <w:left w:val="nil"/>
              <w:bottom w:val="dotted" w:sz="4" w:space="0" w:color="auto"/>
              <w:right w:val="single" w:sz="4" w:space="0" w:color="auto"/>
            </w:tcBorders>
            <w:shd w:val="clear" w:color="auto" w:fill="auto"/>
            <w:noWrap/>
            <w:vAlign w:val="bottom"/>
            <w:hideMark/>
          </w:tcPr>
          <w:p w14:paraId="068D25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304,456</w:t>
            </w:r>
          </w:p>
        </w:tc>
      </w:tr>
      <w:tr w:rsidR="00B1709E" w:rsidRPr="00B1709E" w14:paraId="068D260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5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DotDash" w:sz="4" w:space="0" w:color="auto"/>
              <w:right w:val="single" w:sz="4" w:space="0" w:color="auto"/>
            </w:tcBorders>
            <w:shd w:val="clear" w:color="auto" w:fill="auto"/>
            <w:noWrap/>
            <w:vAlign w:val="bottom"/>
            <w:hideMark/>
          </w:tcPr>
          <w:p w14:paraId="068D25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03140</w:t>
            </w:r>
          </w:p>
        </w:tc>
        <w:tc>
          <w:tcPr>
            <w:tcW w:w="1607" w:type="pct"/>
            <w:tcBorders>
              <w:top w:val="nil"/>
              <w:left w:val="nil"/>
              <w:bottom w:val="dotDotDash" w:sz="4" w:space="0" w:color="auto"/>
              <w:right w:val="single" w:sz="4" w:space="0" w:color="auto"/>
            </w:tcBorders>
            <w:shd w:val="clear" w:color="auto" w:fill="auto"/>
            <w:noWrap/>
            <w:vAlign w:val="bottom"/>
            <w:hideMark/>
          </w:tcPr>
          <w:p w14:paraId="068D25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5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5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5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5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5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6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6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6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6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6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6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6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6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6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6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Garda e Republikes</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6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6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1,110,641</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6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187,128</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6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234,000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6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6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6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6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6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6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1,570,769</w:t>
            </w:r>
          </w:p>
        </w:tc>
      </w:tr>
      <w:tr w:rsidR="00B1709E" w:rsidRPr="00B1709E" w14:paraId="068D26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03150</w:t>
            </w:r>
          </w:p>
        </w:tc>
        <w:tc>
          <w:tcPr>
            <w:tcW w:w="1607" w:type="pct"/>
            <w:tcBorders>
              <w:top w:val="nil"/>
              <w:left w:val="nil"/>
              <w:bottom w:val="dotted" w:sz="4" w:space="0" w:color="auto"/>
              <w:right w:val="single" w:sz="4" w:space="0" w:color="auto"/>
            </w:tcBorders>
            <w:shd w:val="clear" w:color="auto" w:fill="auto"/>
            <w:noWrap/>
            <w:vAlign w:val="bottom"/>
            <w:hideMark/>
          </w:tcPr>
          <w:p w14:paraId="068D26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6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6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03150</w:t>
            </w:r>
          </w:p>
        </w:tc>
        <w:tc>
          <w:tcPr>
            <w:tcW w:w="1607" w:type="pct"/>
            <w:tcBorders>
              <w:top w:val="nil"/>
              <w:left w:val="nil"/>
              <w:bottom w:val="dotted" w:sz="4" w:space="0" w:color="auto"/>
              <w:right w:val="single" w:sz="4" w:space="0" w:color="auto"/>
            </w:tcBorders>
            <w:shd w:val="clear" w:color="auto" w:fill="auto"/>
            <w:noWrap/>
            <w:vAlign w:val="bottom"/>
            <w:hideMark/>
          </w:tcPr>
          <w:p w14:paraId="068D26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6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6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03150</w:t>
            </w:r>
          </w:p>
        </w:tc>
        <w:tc>
          <w:tcPr>
            <w:tcW w:w="1607" w:type="pct"/>
            <w:tcBorders>
              <w:top w:val="nil"/>
              <w:left w:val="nil"/>
              <w:bottom w:val="dotted" w:sz="4" w:space="0" w:color="auto"/>
              <w:right w:val="single" w:sz="4" w:space="0" w:color="auto"/>
            </w:tcBorders>
            <w:shd w:val="clear" w:color="auto" w:fill="auto"/>
            <w:noWrap/>
            <w:vAlign w:val="bottom"/>
            <w:hideMark/>
          </w:tcPr>
          <w:p w14:paraId="068D26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6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6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5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6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DotDash" w:sz="4" w:space="0" w:color="auto"/>
              <w:right w:val="single" w:sz="4" w:space="0" w:color="auto"/>
            </w:tcBorders>
            <w:shd w:val="clear" w:color="auto" w:fill="auto"/>
            <w:noWrap/>
            <w:vAlign w:val="bottom"/>
            <w:hideMark/>
          </w:tcPr>
          <w:p w14:paraId="068D26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03150</w:t>
            </w:r>
          </w:p>
        </w:tc>
        <w:tc>
          <w:tcPr>
            <w:tcW w:w="1607" w:type="pct"/>
            <w:tcBorders>
              <w:top w:val="nil"/>
              <w:left w:val="nil"/>
              <w:bottom w:val="dotDotDash" w:sz="4" w:space="0" w:color="auto"/>
              <w:right w:val="single" w:sz="4" w:space="0" w:color="auto"/>
            </w:tcBorders>
            <w:shd w:val="clear" w:color="auto" w:fill="auto"/>
            <w:noWrap/>
            <w:vAlign w:val="bottom"/>
            <w:hideMark/>
          </w:tcPr>
          <w:p w14:paraId="068D26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6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6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6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6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6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6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6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6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6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6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6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6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6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6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6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6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Prefekturat dhe Funksionet e Deleguara te Pushtetit Vendor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6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6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345,878</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6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63,722</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6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108,000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6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6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6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6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6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6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560,600</w:t>
            </w:r>
          </w:p>
        </w:tc>
      </w:tr>
      <w:tr w:rsidR="00B1709E" w:rsidRPr="00B1709E" w14:paraId="068D26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6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6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6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6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6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6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ted" w:sz="4" w:space="0" w:color="auto"/>
              <w:right w:val="single" w:sz="4" w:space="0" w:color="auto"/>
            </w:tcBorders>
            <w:shd w:val="clear" w:color="auto" w:fill="auto"/>
            <w:noWrap/>
            <w:vAlign w:val="bottom"/>
            <w:hideMark/>
          </w:tcPr>
          <w:p w14:paraId="068D26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6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6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45,600</w:t>
            </w:r>
          </w:p>
        </w:tc>
        <w:tc>
          <w:tcPr>
            <w:tcW w:w="264" w:type="pct"/>
            <w:tcBorders>
              <w:top w:val="nil"/>
              <w:left w:val="nil"/>
              <w:bottom w:val="dotted" w:sz="4" w:space="0" w:color="auto"/>
              <w:right w:val="single" w:sz="4" w:space="0" w:color="auto"/>
            </w:tcBorders>
            <w:shd w:val="clear" w:color="auto" w:fill="auto"/>
            <w:noWrap/>
            <w:vAlign w:val="bottom"/>
            <w:hideMark/>
          </w:tcPr>
          <w:p w14:paraId="068D26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45,600</w:t>
            </w:r>
          </w:p>
        </w:tc>
      </w:tr>
      <w:tr w:rsidR="00B1709E" w:rsidRPr="00B1709E" w14:paraId="068D26A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6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DotDash" w:sz="4" w:space="0" w:color="auto"/>
              <w:right w:val="single" w:sz="4" w:space="0" w:color="auto"/>
            </w:tcBorders>
            <w:shd w:val="clear" w:color="auto" w:fill="auto"/>
            <w:noWrap/>
            <w:vAlign w:val="bottom"/>
            <w:hideMark/>
          </w:tcPr>
          <w:p w14:paraId="068D26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01160</w:t>
            </w:r>
          </w:p>
        </w:tc>
        <w:tc>
          <w:tcPr>
            <w:tcW w:w="1607" w:type="pct"/>
            <w:tcBorders>
              <w:top w:val="nil"/>
              <w:left w:val="nil"/>
              <w:bottom w:val="dotDotDash" w:sz="4" w:space="0" w:color="auto"/>
              <w:right w:val="single" w:sz="4" w:space="0" w:color="auto"/>
            </w:tcBorders>
            <w:shd w:val="clear" w:color="auto" w:fill="auto"/>
            <w:noWrap/>
            <w:vAlign w:val="bottom"/>
            <w:hideMark/>
          </w:tcPr>
          <w:p w14:paraId="068D26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6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6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6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6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6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6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6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6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6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6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6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6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B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6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6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01170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6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Gjendjes Civile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6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6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317,187</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6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58,553</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6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222,660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6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6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6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6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66,600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6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6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6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678,000</w:t>
            </w:r>
          </w:p>
        </w:tc>
      </w:tr>
      <w:tr w:rsidR="00B1709E" w:rsidRPr="00B1709E" w14:paraId="068D26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01170</w:t>
            </w:r>
          </w:p>
        </w:tc>
        <w:tc>
          <w:tcPr>
            <w:tcW w:w="1607" w:type="pct"/>
            <w:tcBorders>
              <w:top w:val="nil"/>
              <w:left w:val="nil"/>
              <w:bottom w:val="dotted" w:sz="4" w:space="0" w:color="auto"/>
              <w:right w:val="single" w:sz="4" w:space="0" w:color="auto"/>
            </w:tcBorders>
            <w:shd w:val="clear" w:color="auto" w:fill="auto"/>
            <w:noWrap/>
            <w:vAlign w:val="bottom"/>
            <w:hideMark/>
          </w:tcPr>
          <w:p w14:paraId="068D26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6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6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01170</w:t>
            </w:r>
          </w:p>
        </w:tc>
        <w:tc>
          <w:tcPr>
            <w:tcW w:w="1607" w:type="pct"/>
            <w:tcBorders>
              <w:top w:val="nil"/>
              <w:left w:val="nil"/>
              <w:bottom w:val="dotted" w:sz="4" w:space="0" w:color="auto"/>
              <w:right w:val="single" w:sz="4" w:space="0" w:color="auto"/>
            </w:tcBorders>
            <w:shd w:val="clear" w:color="auto" w:fill="auto"/>
            <w:noWrap/>
            <w:vAlign w:val="bottom"/>
            <w:hideMark/>
          </w:tcPr>
          <w:p w14:paraId="068D26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6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6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6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ted" w:sz="4" w:space="0" w:color="auto"/>
              <w:right w:val="single" w:sz="4" w:space="0" w:color="auto"/>
            </w:tcBorders>
            <w:shd w:val="clear" w:color="auto" w:fill="auto"/>
            <w:noWrap/>
            <w:vAlign w:val="bottom"/>
            <w:hideMark/>
          </w:tcPr>
          <w:p w14:paraId="068D26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01170</w:t>
            </w:r>
          </w:p>
        </w:tc>
        <w:tc>
          <w:tcPr>
            <w:tcW w:w="1607" w:type="pct"/>
            <w:tcBorders>
              <w:top w:val="nil"/>
              <w:left w:val="nil"/>
              <w:bottom w:val="dotted" w:sz="4" w:space="0" w:color="auto"/>
              <w:right w:val="single" w:sz="4" w:space="0" w:color="auto"/>
            </w:tcBorders>
            <w:shd w:val="clear" w:color="auto" w:fill="auto"/>
            <w:noWrap/>
            <w:vAlign w:val="bottom"/>
            <w:hideMark/>
          </w:tcPr>
          <w:p w14:paraId="068D26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6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6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6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6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6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6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6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6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6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6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6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6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6F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6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w:t>
            </w:r>
          </w:p>
        </w:tc>
        <w:tc>
          <w:tcPr>
            <w:tcW w:w="158" w:type="pct"/>
            <w:tcBorders>
              <w:top w:val="nil"/>
              <w:left w:val="nil"/>
              <w:bottom w:val="dotDotDash" w:sz="4" w:space="0" w:color="auto"/>
              <w:right w:val="single" w:sz="4" w:space="0" w:color="auto"/>
            </w:tcBorders>
            <w:shd w:val="clear" w:color="auto" w:fill="auto"/>
            <w:noWrap/>
            <w:vAlign w:val="bottom"/>
            <w:hideMark/>
          </w:tcPr>
          <w:p w14:paraId="068D26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01170</w:t>
            </w:r>
          </w:p>
        </w:tc>
        <w:tc>
          <w:tcPr>
            <w:tcW w:w="1607" w:type="pct"/>
            <w:tcBorders>
              <w:top w:val="nil"/>
              <w:left w:val="nil"/>
              <w:bottom w:val="dotDotDash" w:sz="4" w:space="0" w:color="auto"/>
              <w:right w:val="single" w:sz="4" w:space="0" w:color="auto"/>
            </w:tcBorders>
            <w:shd w:val="clear" w:color="auto" w:fill="auto"/>
            <w:noWrap/>
            <w:vAlign w:val="bottom"/>
            <w:hideMark/>
          </w:tcPr>
          <w:p w14:paraId="068D26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6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6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6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6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6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6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6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6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6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6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6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6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0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6F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6F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6F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Brendshme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6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6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6F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12,642,735</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6F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2,143,127</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6F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3,336,949</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70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70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70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13,500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70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453,600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70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4,720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70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2,180,704</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7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20,775,335</w:t>
            </w:r>
          </w:p>
        </w:tc>
      </w:tr>
      <w:tr w:rsidR="00B1709E" w:rsidRPr="00B1709E" w14:paraId="068D27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7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7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7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7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463,300</w:t>
            </w:r>
          </w:p>
        </w:tc>
        <w:tc>
          <w:tcPr>
            <w:tcW w:w="294" w:type="pct"/>
            <w:tcBorders>
              <w:top w:val="nil"/>
              <w:left w:val="nil"/>
              <w:bottom w:val="dotted" w:sz="4" w:space="0" w:color="auto"/>
              <w:right w:val="single" w:sz="4" w:space="0" w:color="auto"/>
            </w:tcBorders>
            <w:shd w:val="clear" w:color="auto" w:fill="auto"/>
            <w:noWrap/>
            <w:vAlign w:val="bottom"/>
            <w:hideMark/>
          </w:tcPr>
          <w:p w14:paraId="068D27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88,000</w:t>
            </w:r>
          </w:p>
        </w:tc>
        <w:tc>
          <w:tcPr>
            <w:tcW w:w="245" w:type="pct"/>
            <w:tcBorders>
              <w:top w:val="nil"/>
              <w:left w:val="nil"/>
              <w:bottom w:val="dotted" w:sz="4" w:space="0" w:color="auto"/>
              <w:right w:val="single" w:sz="4" w:space="0" w:color="auto"/>
            </w:tcBorders>
            <w:shd w:val="clear" w:color="auto" w:fill="auto"/>
            <w:noWrap/>
            <w:vAlign w:val="bottom"/>
            <w:hideMark/>
          </w:tcPr>
          <w:p w14:paraId="068D27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414,700</w:t>
            </w:r>
          </w:p>
        </w:tc>
        <w:tc>
          <w:tcPr>
            <w:tcW w:w="197" w:type="pct"/>
            <w:tcBorders>
              <w:top w:val="nil"/>
              <w:left w:val="nil"/>
              <w:bottom w:val="dotted" w:sz="4" w:space="0" w:color="auto"/>
              <w:right w:val="single" w:sz="4" w:space="0" w:color="auto"/>
            </w:tcBorders>
            <w:shd w:val="clear" w:color="auto" w:fill="auto"/>
            <w:noWrap/>
            <w:vAlign w:val="bottom"/>
            <w:hideMark/>
          </w:tcPr>
          <w:p w14:paraId="068D27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186,000</w:t>
            </w:r>
          </w:p>
        </w:tc>
        <w:tc>
          <w:tcPr>
            <w:tcW w:w="263" w:type="pct"/>
            <w:tcBorders>
              <w:top w:val="nil"/>
              <w:left w:val="nil"/>
              <w:bottom w:val="dotted" w:sz="4" w:space="0" w:color="auto"/>
              <w:right w:val="single" w:sz="4" w:space="0" w:color="auto"/>
            </w:tcBorders>
            <w:shd w:val="clear" w:color="auto" w:fill="auto"/>
            <w:noWrap/>
            <w:vAlign w:val="bottom"/>
            <w:hideMark/>
          </w:tcPr>
          <w:p w14:paraId="068D27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33,000</w:t>
            </w:r>
          </w:p>
        </w:tc>
        <w:tc>
          <w:tcPr>
            <w:tcW w:w="262" w:type="pct"/>
            <w:tcBorders>
              <w:top w:val="nil"/>
              <w:left w:val="nil"/>
              <w:bottom w:val="dotted" w:sz="4" w:space="0" w:color="auto"/>
              <w:right w:val="single" w:sz="4" w:space="0" w:color="auto"/>
            </w:tcBorders>
            <w:shd w:val="clear" w:color="auto" w:fill="auto"/>
            <w:noWrap/>
            <w:vAlign w:val="bottom"/>
            <w:hideMark/>
          </w:tcPr>
          <w:p w14:paraId="068D27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30,000</w:t>
            </w:r>
          </w:p>
        </w:tc>
        <w:tc>
          <w:tcPr>
            <w:tcW w:w="264" w:type="pct"/>
            <w:tcBorders>
              <w:top w:val="nil"/>
              <w:left w:val="nil"/>
              <w:bottom w:val="dotted" w:sz="4" w:space="0" w:color="auto"/>
              <w:right w:val="single" w:sz="4" w:space="0" w:color="auto"/>
            </w:tcBorders>
            <w:shd w:val="clear" w:color="auto" w:fill="auto"/>
            <w:noWrap/>
            <w:vAlign w:val="bottom"/>
            <w:hideMark/>
          </w:tcPr>
          <w:p w14:paraId="068D27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1,215,000</w:t>
            </w:r>
          </w:p>
        </w:tc>
      </w:tr>
      <w:tr w:rsidR="00B1709E" w:rsidRPr="00B1709E" w14:paraId="068D27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7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7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7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7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7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7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7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7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7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7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nil"/>
              <w:right w:val="single" w:sz="4" w:space="0" w:color="auto"/>
            </w:tcBorders>
            <w:shd w:val="clear" w:color="auto" w:fill="auto"/>
            <w:noWrap/>
            <w:vAlign w:val="bottom"/>
            <w:hideMark/>
          </w:tcPr>
          <w:p w14:paraId="068D27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7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7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7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7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7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7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7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7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7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7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7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7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7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6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7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7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7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Forcat e Luftimit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7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7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7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2,543,776</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7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382,359</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7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1,924,272</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7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7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7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7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7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7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2,800,000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7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7,683,407</w:t>
            </w:r>
          </w:p>
        </w:tc>
      </w:tr>
      <w:tr w:rsidR="00B1709E" w:rsidRPr="00B1709E" w14:paraId="068D27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02120</w:t>
            </w:r>
          </w:p>
        </w:tc>
        <w:tc>
          <w:tcPr>
            <w:tcW w:w="1607" w:type="pct"/>
            <w:tcBorders>
              <w:top w:val="nil"/>
              <w:left w:val="nil"/>
              <w:bottom w:val="dotted" w:sz="4" w:space="0" w:color="auto"/>
              <w:right w:val="single" w:sz="4" w:space="0" w:color="auto"/>
            </w:tcBorders>
            <w:shd w:val="clear" w:color="auto" w:fill="auto"/>
            <w:noWrap/>
            <w:vAlign w:val="bottom"/>
            <w:hideMark/>
          </w:tcPr>
          <w:p w14:paraId="068D27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7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7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02120</w:t>
            </w:r>
          </w:p>
        </w:tc>
        <w:tc>
          <w:tcPr>
            <w:tcW w:w="1607" w:type="pct"/>
            <w:tcBorders>
              <w:top w:val="nil"/>
              <w:left w:val="nil"/>
              <w:bottom w:val="dotted" w:sz="4" w:space="0" w:color="auto"/>
              <w:right w:val="single" w:sz="4" w:space="0" w:color="auto"/>
            </w:tcBorders>
            <w:shd w:val="clear" w:color="auto" w:fill="auto"/>
            <w:noWrap/>
            <w:vAlign w:val="bottom"/>
            <w:hideMark/>
          </w:tcPr>
          <w:p w14:paraId="068D27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7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7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02120</w:t>
            </w:r>
          </w:p>
        </w:tc>
        <w:tc>
          <w:tcPr>
            <w:tcW w:w="1607" w:type="pct"/>
            <w:tcBorders>
              <w:top w:val="nil"/>
              <w:left w:val="nil"/>
              <w:bottom w:val="dotted" w:sz="4" w:space="0" w:color="auto"/>
              <w:right w:val="single" w:sz="4" w:space="0" w:color="auto"/>
            </w:tcBorders>
            <w:shd w:val="clear" w:color="auto" w:fill="auto"/>
            <w:noWrap/>
            <w:vAlign w:val="bottom"/>
            <w:hideMark/>
          </w:tcPr>
          <w:p w14:paraId="068D27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7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7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A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7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7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02120</w:t>
            </w:r>
          </w:p>
        </w:tc>
        <w:tc>
          <w:tcPr>
            <w:tcW w:w="1607" w:type="pct"/>
            <w:tcBorders>
              <w:top w:val="nil"/>
              <w:left w:val="nil"/>
              <w:bottom w:val="dotDotDash" w:sz="4" w:space="0" w:color="auto"/>
              <w:right w:val="single" w:sz="4" w:space="0" w:color="auto"/>
            </w:tcBorders>
            <w:shd w:val="clear" w:color="auto" w:fill="auto"/>
            <w:noWrap/>
            <w:vAlign w:val="bottom"/>
            <w:hideMark/>
          </w:tcPr>
          <w:p w14:paraId="068D27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7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7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7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7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7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7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7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7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7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7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7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7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B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7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7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7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Arsimi Ushtarak</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7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7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7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427,100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7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72,500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7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82,950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7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7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7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7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17,500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7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7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7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600,050</w:t>
            </w:r>
          </w:p>
        </w:tc>
      </w:tr>
      <w:tr w:rsidR="00B1709E" w:rsidRPr="00B1709E" w14:paraId="068D27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09430</w:t>
            </w:r>
          </w:p>
        </w:tc>
        <w:tc>
          <w:tcPr>
            <w:tcW w:w="1607" w:type="pct"/>
            <w:tcBorders>
              <w:top w:val="nil"/>
              <w:left w:val="nil"/>
              <w:bottom w:val="dotted" w:sz="4" w:space="0" w:color="auto"/>
              <w:right w:val="single" w:sz="4" w:space="0" w:color="auto"/>
            </w:tcBorders>
            <w:shd w:val="clear" w:color="auto" w:fill="auto"/>
            <w:noWrap/>
            <w:vAlign w:val="bottom"/>
            <w:hideMark/>
          </w:tcPr>
          <w:p w14:paraId="068D27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7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7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09430</w:t>
            </w:r>
          </w:p>
        </w:tc>
        <w:tc>
          <w:tcPr>
            <w:tcW w:w="1607" w:type="pct"/>
            <w:tcBorders>
              <w:top w:val="nil"/>
              <w:left w:val="nil"/>
              <w:bottom w:val="dotted" w:sz="4" w:space="0" w:color="auto"/>
              <w:right w:val="single" w:sz="4" w:space="0" w:color="auto"/>
            </w:tcBorders>
            <w:shd w:val="clear" w:color="auto" w:fill="auto"/>
            <w:noWrap/>
            <w:vAlign w:val="bottom"/>
            <w:hideMark/>
          </w:tcPr>
          <w:p w14:paraId="068D27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7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7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7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7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09430</w:t>
            </w:r>
          </w:p>
        </w:tc>
        <w:tc>
          <w:tcPr>
            <w:tcW w:w="1607" w:type="pct"/>
            <w:tcBorders>
              <w:top w:val="nil"/>
              <w:left w:val="nil"/>
              <w:bottom w:val="dotted" w:sz="4" w:space="0" w:color="auto"/>
              <w:right w:val="single" w:sz="4" w:space="0" w:color="auto"/>
            </w:tcBorders>
            <w:shd w:val="clear" w:color="auto" w:fill="auto"/>
            <w:noWrap/>
            <w:vAlign w:val="bottom"/>
            <w:hideMark/>
          </w:tcPr>
          <w:p w14:paraId="068D27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7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7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7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7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7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7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7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7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7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7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7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7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7F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7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7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09430</w:t>
            </w:r>
          </w:p>
        </w:tc>
        <w:tc>
          <w:tcPr>
            <w:tcW w:w="1607" w:type="pct"/>
            <w:tcBorders>
              <w:top w:val="nil"/>
              <w:left w:val="nil"/>
              <w:bottom w:val="dotDotDash" w:sz="4" w:space="0" w:color="auto"/>
              <w:right w:val="single" w:sz="4" w:space="0" w:color="auto"/>
            </w:tcBorders>
            <w:shd w:val="clear" w:color="auto" w:fill="auto"/>
            <w:noWrap/>
            <w:vAlign w:val="bottom"/>
            <w:hideMark/>
          </w:tcPr>
          <w:p w14:paraId="068D27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7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7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7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7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7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7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7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7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7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7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7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7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0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7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7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7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Mbeshtetja e Luftimit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7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7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7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2,123,024</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7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338,366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7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2,492,520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8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8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8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319,500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8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8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8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5,463,410</w:t>
            </w:r>
          </w:p>
        </w:tc>
      </w:tr>
      <w:tr w:rsidR="00B1709E" w:rsidRPr="00B1709E" w14:paraId="068D28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02150</w:t>
            </w:r>
          </w:p>
        </w:tc>
        <w:tc>
          <w:tcPr>
            <w:tcW w:w="1607" w:type="pct"/>
            <w:tcBorders>
              <w:top w:val="nil"/>
              <w:left w:val="nil"/>
              <w:bottom w:val="dotted" w:sz="4" w:space="0" w:color="auto"/>
              <w:right w:val="single" w:sz="4" w:space="0" w:color="auto"/>
            </w:tcBorders>
            <w:shd w:val="clear" w:color="auto" w:fill="auto"/>
            <w:noWrap/>
            <w:vAlign w:val="bottom"/>
            <w:hideMark/>
          </w:tcPr>
          <w:p w14:paraId="068D28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8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8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02150</w:t>
            </w:r>
          </w:p>
        </w:tc>
        <w:tc>
          <w:tcPr>
            <w:tcW w:w="1607" w:type="pct"/>
            <w:tcBorders>
              <w:top w:val="nil"/>
              <w:left w:val="nil"/>
              <w:bottom w:val="dotted" w:sz="4" w:space="0" w:color="auto"/>
              <w:right w:val="single" w:sz="4" w:space="0" w:color="auto"/>
            </w:tcBorders>
            <w:shd w:val="clear" w:color="auto" w:fill="auto"/>
            <w:noWrap/>
            <w:vAlign w:val="bottom"/>
            <w:hideMark/>
          </w:tcPr>
          <w:p w14:paraId="068D28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8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8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02150</w:t>
            </w:r>
          </w:p>
        </w:tc>
        <w:tc>
          <w:tcPr>
            <w:tcW w:w="1607" w:type="pct"/>
            <w:tcBorders>
              <w:top w:val="nil"/>
              <w:left w:val="nil"/>
              <w:bottom w:val="dotted" w:sz="4" w:space="0" w:color="auto"/>
              <w:right w:val="single" w:sz="4" w:space="0" w:color="auto"/>
            </w:tcBorders>
            <w:shd w:val="clear" w:color="auto" w:fill="auto"/>
            <w:noWrap/>
            <w:vAlign w:val="bottom"/>
            <w:hideMark/>
          </w:tcPr>
          <w:p w14:paraId="068D28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8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8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4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8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8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02150</w:t>
            </w:r>
          </w:p>
        </w:tc>
        <w:tc>
          <w:tcPr>
            <w:tcW w:w="1607" w:type="pct"/>
            <w:tcBorders>
              <w:top w:val="nil"/>
              <w:left w:val="nil"/>
              <w:bottom w:val="dotDotDash" w:sz="4" w:space="0" w:color="auto"/>
              <w:right w:val="single" w:sz="4" w:space="0" w:color="auto"/>
            </w:tcBorders>
            <w:shd w:val="clear" w:color="auto" w:fill="auto"/>
            <w:noWrap/>
            <w:vAlign w:val="bottom"/>
            <w:hideMark/>
          </w:tcPr>
          <w:p w14:paraId="068D28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8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8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8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8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8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8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8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8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8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8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8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8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5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8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8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8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Shendetesine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8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8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351,230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8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63,945</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8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428,375</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8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8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8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8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8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8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975,550</w:t>
            </w:r>
          </w:p>
        </w:tc>
      </w:tr>
      <w:tr w:rsidR="00B1709E" w:rsidRPr="00B1709E" w14:paraId="068D28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07340</w:t>
            </w:r>
          </w:p>
        </w:tc>
        <w:tc>
          <w:tcPr>
            <w:tcW w:w="1607" w:type="pct"/>
            <w:tcBorders>
              <w:top w:val="nil"/>
              <w:left w:val="nil"/>
              <w:bottom w:val="dotted" w:sz="4" w:space="0" w:color="auto"/>
              <w:right w:val="single" w:sz="4" w:space="0" w:color="auto"/>
            </w:tcBorders>
            <w:shd w:val="clear" w:color="auto" w:fill="auto"/>
            <w:noWrap/>
            <w:vAlign w:val="bottom"/>
            <w:hideMark/>
          </w:tcPr>
          <w:p w14:paraId="068D28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8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8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07340</w:t>
            </w:r>
          </w:p>
        </w:tc>
        <w:tc>
          <w:tcPr>
            <w:tcW w:w="1607" w:type="pct"/>
            <w:tcBorders>
              <w:top w:val="nil"/>
              <w:left w:val="nil"/>
              <w:bottom w:val="dotted" w:sz="4" w:space="0" w:color="auto"/>
              <w:right w:val="single" w:sz="4" w:space="0" w:color="auto"/>
            </w:tcBorders>
            <w:shd w:val="clear" w:color="auto" w:fill="auto"/>
            <w:noWrap/>
            <w:vAlign w:val="bottom"/>
            <w:hideMark/>
          </w:tcPr>
          <w:p w14:paraId="068D28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8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8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07340</w:t>
            </w:r>
          </w:p>
        </w:tc>
        <w:tc>
          <w:tcPr>
            <w:tcW w:w="1607" w:type="pct"/>
            <w:tcBorders>
              <w:top w:val="nil"/>
              <w:left w:val="nil"/>
              <w:bottom w:val="dotted" w:sz="4" w:space="0" w:color="auto"/>
              <w:right w:val="single" w:sz="4" w:space="0" w:color="auto"/>
            </w:tcBorders>
            <w:shd w:val="clear" w:color="auto" w:fill="auto"/>
            <w:noWrap/>
            <w:vAlign w:val="bottom"/>
            <w:hideMark/>
          </w:tcPr>
          <w:p w14:paraId="068D28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8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8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9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8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8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07340</w:t>
            </w:r>
          </w:p>
        </w:tc>
        <w:tc>
          <w:tcPr>
            <w:tcW w:w="1607" w:type="pct"/>
            <w:tcBorders>
              <w:top w:val="nil"/>
              <w:left w:val="nil"/>
              <w:bottom w:val="dotDotDash" w:sz="4" w:space="0" w:color="auto"/>
              <w:right w:val="single" w:sz="4" w:space="0" w:color="auto"/>
            </w:tcBorders>
            <w:shd w:val="clear" w:color="auto" w:fill="auto"/>
            <w:noWrap/>
            <w:vAlign w:val="bottom"/>
            <w:hideMark/>
          </w:tcPr>
          <w:p w14:paraId="068D28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8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8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8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8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8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8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8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8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8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8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8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8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A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8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8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10270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8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Sociale per Ushtaraket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8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8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8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8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8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8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5,060,000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8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8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8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8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5,060,000</w:t>
            </w:r>
          </w:p>
        </w:tc>
      </w:tr>
      <w:tr w:rsidR="00B1709E" w:rsidRPr="00B1709E" w14:paraId="068D28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10270</w:t>
            </w:r>
          </w:p>
        </w:tc>
        <w:tc>
          <w:tcPr>
            <w:tcW w:w="1607" w:type="pct"/>
            <w:tcBorders>
              <w:top w:val="nil"/>
              <w:left w:val="nil"/>
              <w:bottom w:val="dotted" w:sz="4" w:space="0" w:color="auto"/>
              <w:right w:val="single" w:sz="4" w:space="0" w:color="auto"/>
            </w:tcBorders>
            <w:shd w:val="clear" w:color="auto" w:fill="auto"/>
            <w:noWrap/>
            <w:vAlign w:val="bottom"/>
            <w:hideMark/>
          </w:tcPr>
          <w:p w14:paraId="068D28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8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8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10270</w:t>
            </w:r>
          </w:p>
        </w:tc>
        <w:tc>
          <w:tcPr>
            <w:tcW w:w="1607" w:type="pct"/>
            <w:tcBorders>
              <w:top w:val="nil"/>
              <w:left w:val="nil"/>
              <w:bottom w:val="dotted" w:sz="4" w:space="0" w:color="auto"/>
              <w:right w:val="single" w:sz="4" w:space="0" w:color="auto"/>
            </w:tcBorders>
            <w:shd w:val="clear" w:color="auto" w:fill="auto"/>
            <w:noWrap/>
            <w:vAlign w:val="bottom"/>
            <w:hideMark/>
          </w:tcPr>
          <w:p w14:paraId="068D28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8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8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10270</w:t>
            </w:r>
          </w:p>
        </w:tc>
        <w:tc>
          <w:tcPr>
            <w:tcW w:w="1607" w:type="pct"/>
            <w:tcBorders>
              <w:top w:val="nil"/>
              <w:left w:val="nil"/>
              <w:bottom w:val="dotted" w:sz="4" w:space="0" w:color="auto"/>
              <w:right w:val="single" w:sz="4" w:space="0" w:color="auto"/>
            </w:tcBorders>
            <w:shd w:val="clear" w:color="auto" w:fill="auto"/>
            <w:noWrap/>
            <w:vAlign w:val="bottom"/>
            <w:hideMark/>
          </w:tcPr>
          <w:p w14:paraId="068D28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8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8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8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8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8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8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8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8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8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E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8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8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10270</w:t>
            </w:r>
          </w:p>
        </w:tc>
        <w:tc>
          <w:tcPr>
            <w:tcW w:w="1607" w:type="pct"/>
            <w:tcBorders>
              <w:top w:val="nil"/>
              <w:left w:val="nil"/>
              <w:bottom w:val="dotDotDash" w:sz="4" w:space="0" w:color="auto"/>
              <w:right w:val="single" w:sz="4" w:space="0" w:color="auto"/>
            </w:tcBorders>
            <w:shd w:val="clear" w:color="auto" w:fill="auto"/>
            <w:noWrap/>
            <w:vAlign w:val="bottom"/>
            <w:hideMark/>
          </w:tcPr>
          <w:p w14:paraId="068D28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8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8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8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8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8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8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8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8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8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8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8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8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8F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8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8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8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Emergjencat Civile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8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8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64,782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8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10,956</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8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85,262</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8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8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8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8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8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8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410,000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8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705,000</w:t>
            </w:r>
          </w:p>
        </w:tc>
      </w:tr>
      <w:tr w:rsidR="00B1709E" w:rsidRPr="00B1709E" w14:paraId="068D29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8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8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10910</w:t>
            </w:r>
          </w:p>
        </w:tc>
        <w:tc>
          <w:tcPr>
            <w:tcW w:w="1607" w:type="pct"/>
            <w:tcBorders>
              <w:top w:val="nil"/>
              <w:left w:val="nil"/>
              <w:bottom w:val="dotted" w:sz="4" w:space="0" w:color="auto"/>
              <w:right w:val="single" w:sz="4" w:space="0" w:color="auto"/>
            </w:tcBorders>
            <w:shd w:val="clear" w:color="auto" w:fill="auto"/>
            <w:noWrap/>
            <w:vAlign w:val="bottom"/>
            <w:hideMark/>
          </w:tcPr>
          <w:p w14:paraId="068D28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8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8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8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8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8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9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10910</w:t>
            </w:r>
          </w:p>
        </w:tc>
        <w:tc>
          <w:tcPr>
            <w:tcW w:w="1607" w:type="pct"/>
            <w:tcBorders>
              <w:top w:val="nil"/>
              <w:left w:val="nil"/>
              <w:bottom w:val="dotted" w:sz="4" w:space="0" w:color="auto"/>
              <w:right w:val="single" w:sz="4" w:space="0" w:color="auto"/>
            </w:tcBorders>
            <w:shd w:val="clear" w:color="auto" w:fill="auto"/>
            <w:noWrap/>
            <w:vAlign w:val="bottom"/>
            <w:hideMark/>
          </w:tcPr>
          <w:p w14:paraId="068D29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9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9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ted" w:sz="4" w:space="0" w:color="auto"/>
              <w:right w:val="single" w:sz="4" w:space="0" w:color="auto"/>
            </w:tcBorders>
            <w:shd w:val="clear" w:color="auto" w:fill="auto"/>
            <w:noWrap/>
            <w:vAlign w:val="bottom"/>
            <w:hideMark/>
          </w:tcPr>
          <w:p w14:paraId="068D29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10910</w:t>
            </w:r>
          </w:p>
        </w:tc>
        <w:tc>
          <w:tcPr>
            <w:tcW w:w="1607" w:type="pct"/>
            <w:tcBorders>
              <w:top w:val="nil"/>
              <w:left w:val="nil"/>
              <w:bottom w:val="dotted" w:sz="4" w:space="0" w:color="auto"/>
              <w:right w:val="single" w:sz="4" w:space="0" w:color="auto"/>
            </w:tcBorders>
            <w:shd w:val="clear" w:color="auto" w:fill="auto"/>
            <w:noWrap/>
            <w:vAlign w:val="bottom"/>
            <w:hideMark/>
          </w:tcPr>
          <w:p w14:paraId="068D29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9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9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3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9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w:t>
            </w:r>
          </w:p>
        </w:tc>
        <w:tc>
          <w:tcPr>
            <w:tcW w:w="158" w:type="pct"/>
            <w:tcBorders>
              <w:top w:val="nil"/>
              <w:left w:val="nil"/>
              <w:bottom w:val="dotDotDash" w:sz="4" w:space="0" w:color="auto"/>
              <w:right w:val="single" w:sz="4" w:space="0" w:color="auto"/>
            </w:tcBorders>
            <w:shd w:val="clear" w:color="auto" w:fill="auto"/>
            <w:noWrap/>
            <w:vAlign w:val="bottom"/>
            <w:hideMark/>
          </w:tcPr>
          <w:p w14:paraId="068D29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10910</w:t>
            </w:r>
          </w:p>
        </w:tc>
        <w:tc>
          <w:tcPr>
            <w:tcW w:w="1607" w:type="pct"/>
            <w:tcBorders>
              <w:top w:val="nil"/>
              <w:left w:val="nil"/>
              <w:bottom w:val="dotDotDash" w:sz="4" w:space="0" w:color="auto"/>
              <w:right w:val="single" w:sz="4" w:space="0" w:color="auto"/>
            </w:tcBorders>
            <w:shd w:val="clear" w:color="auto" w:fill="auto"/>
            <w:noWrap/>
            <w:vAlign w:val="bottom"/>
            <w:hideMark/>
          </w:tcPr>
          <w:p w14:paraId="068D29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9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9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9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9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9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9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9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9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9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9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9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9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4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93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93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93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Mbrojtjes</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9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9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93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5,973,212</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93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956,126</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93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5,428,079</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94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94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5,190,000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94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190,000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94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405,000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94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94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3,560,000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9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21,702,417</w:t>
            </w:r>
          </w:p>
        </w:tc>
      </w:tr>
      <w:tr w:rsidR="00B1709E" w:rsidRPr="00B1709E" w14:paraId="068D295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9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9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03520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9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Informative Shteterore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9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9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9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967,000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9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158,000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9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368,880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9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9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9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9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9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9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9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1,571,880</w:t>
            </w:r>
          </w:p>
        </w:tc>
      </w:tr>
      <w:tr w:rsidR="00B1709E" w:rsidRPr="00B1709E" w14:paraId="068D29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w:t>
            </w:r>
          </w:p>
        </w:tc>
        <w:tc>
          <w:tcPr>
            <w:tcW w:w="158" w:type="pct"/>
            <w:tcBorders>
              <w:top w:val="nil"/>
              <w:left w:val="nil"/>
              <w:bottom w:val="dotted" w:sz="4" w:space="0" w:color="auto"/>
              <w:right w:val="single" w:sz="4" w:space="0" w:color="auto"/>
            </w:tcBorders>
            <w:shd w:val="clear" w:color="auto" w:fill="auto"/>
            <w:noWrap/>
            <w:vAlign w:val="bottom"/>
            <w:hideMark/>
          </w:tcPr>
          <w:p w14:paraId="068D29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03520</w:t>
            </w:r>
          </w:p>
        </w:tc>
        <w:tc>
          <w:tcPr>
            <w:tcW w:w="1607" w:type="pct"/>
            <w:tcBorders>
              <w:top w:val="nil"/>
              <w:left w:val="nil"/>
              <w:bottom w:val="dotted" w:sz="4" w:space="0" w:color="auto"/>
              <w:right w:val="single" w:sz="4" w:space="0" w:color="auto"/>
            </w:tcBorders>
            <w:shd w:val="clear" w:color="auto" w:fill="auto"/>
            <w:noWrap/>
            <w:vAlign w:val="bottom"/>
            <w:hideMark/>
          </w:tcPr>
          <w:p w14:paraId="068D29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9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95D"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w:t>
            </w:r>
          </w:p>
        </w:tc>
        <w:tc>
          <w:tcPr>
            <w:tcW w:w="294" w:type="pct"/>
            <w:tcBorders>
              <w:top w:val="nil"/>
              <w:left w:val="nil"/>
              <w:bottom w:val="dotted" w:sz="4" w:space="0" w:color="auto"/>
              <w:right w:val="single" w:sz="4" w:space="0" w:color="auto"/>
            </w:tcBorders>
            <w:shd w:val="clear" w:color="auto" w:fill="auto"/>
            <w:noWrap/>
            <w:vAlign w:val="bottom"/>
            <w:hideMark/>
          </w:tcPr>
          <w:p w14:paraId="068D29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w:t>
            </w:r>
          </w:p>
        </w:tc>
        <w:tc>
          <w:tcPr>
            <w:tcW w:w="158" w:type="pct"/>
            <w:tcBorders>
              <w:top w:val="nil"/>
              <w:left w:val="nil"/>
              <w:bottom w:val="dotted" w:sz="4" w:space="0" w:color="auto"/>
              <w:right w:val="single" w:sz="4" w:space="0" w:color="auto"/>
            </w:tcBorders>
            <w:shd w:val="clear" w:color="auto" w:fill="auto"/>
            <w:noWrap/>
            <w:vAlign w:val="bottom"/>
            <w:hideMark/>
          </w:tcPr>
          <w:p w14:paraId="068D29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03520</w:t>
            </w:r>
          </w:p>
        </w:tc>
        <w:tc>
          <w:tcPr>
            <w:tcW w:w="1607" w:type="pct"/>
            <w:tcBorders>
              <w:top w:val="nil"/>
              <w:left w:val="nil"/>
              <w:bottom w:val="dotted" w:sz="4" w:space="0" w:color="auto"/>
              <w:right w:val="single" w:sz="4" w:space="0" w:color="auto"/>
            </w:tcBorders>
            <w:shd w:val="clear" w:color="auto" w:fill="auto"/>
            <w:noWrap/>
            <w:vAlign w:val="bottom"/>
            <w:hideMark/>
          </w:tcPr>
          <w:p w14:paraId="068D29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9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9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w:t>
            </w:r>
          </w:p>
        </w:tc>
        <w:tc>
          <w:tcPr>
            <w:tcW w:w="158" w:type="pct"/>
            <w:tcBorders>
              <w:top w:val="nil"/>
              <w:left w:val="nil"/>
              <w:bottom w:val="dotted" w:sz="4" w:space="0" w:color="auto"/>
              <w:right w:val="single" w:sz="4" w:space="0" w:color="auto"/>
            </w:tcBorders>
            <w:shd w:val="clear" w:color="auto" w:fill="auto"/>
            <w:noWrap/>
            <w:vAlign w:val="bottom"/>
            <w:hideMark/>
          </w:tcPr>
          <w:p w14:paraId="068D29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03520</w:t>
            </w:r>
          </w:p>
        </w:tc>
        <w:tc>
          <w:tcPr>
            <w:tcW w:w="1607" w:type="pct"/>
            <w:tcBorders>
              <w:top w:val="nil"/>
              <w:left w:val="nil"/>
              <w:bottom w:val="dotted" w:sz="4" w:space="0" w:color="auto"/>
              <w:right w:val="single" w:sz="4" w:space="0" w:color="auto"/>
            </w:tcBorders>
            <w:shd w:val="clear" w:color="auto" w:fill="auto"/>
            <w:noWrap/>
            <w:vAlign w:val="bottom"/>
            <w:hideMark/>
          </w:tcPr>
          <w:p w14:paraId="068D29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9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9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9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9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w:t>
            </w:r>
          </w:p>
        </w:tc>
        <w:tc>
          <w:tcPr>
            <w:tcW w:w="158" w:type="pct"/>
            <w:tcBorders>
              <w:top w:val="nil"/>
              <w:left w:val="nil"/>
              <w:bottom w:val="nil"/>
              <w:right w:val="single" w:sz="4" w:space="0" w:color="auto"/>
            </w:tcBorders>
            <w:shd w:val="clear" w:color="auto" w:fill="auto"/>
            <w:noWrap/>
            <w:vAlign w:val="bottom"/>
            <w:hideMark/>
          </w:tcPr>
          <w:p w14:paraId="068D29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03520</w:t>
            </w:r>
          </w:p>
        </w:tc>
        <w:tc>
          <w:tcPr>
            <w:tcW w:w="1607" w:type="pct"/>
            <w:tcBorders>
              <w:top w:val="nil"/>
              <w:left w:val="nil"/>
              <w:bottom w:val="nil"/>
              <w:right w:val="single" w:sz="4" w:space="0" w:color="auto"/>
            </w:tcBorders>
            <w:shd w:val="clear" w:color="auto" w:fill="auto"/>
            <w:noWrap/>
            <w:vAlign w:val="bottom"/>
            <w:hideMark/>
          </w:tcPr>
          <w:p w14:paraId="068D29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9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9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9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9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9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3,120</w:t>
            </w:r>
          </w:p>
        </w:tc>
        <w:tc>
          <w:tcPr>
            <w:tcW w:w="197" w:type="pct"/>
            <w:tcBorders>
              <w:top w:val="nil"/>
              <w:left w:val="nil"/>
              <w:bottom w:val="nil"/>
              <w:right w:val="single" w:sz="4" w:space="0" w:color="auto"/>
            </w:tcBorders>
            <w:shd w:val="clear" w:color="auto" w:fill="auto"/>
            <w:noWrap/>
            <w:vAlign w:val="bottom"/>
            <w:hideMark/>
          </w:tcPr>
          <w:p w14:paraId="068D29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9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9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9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9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9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9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3,120</w:t>
            </w:r>
          </w:p>
        </w:tc>
      </w:tr>
      <w:tr w:rsidR="00B1709E" w:rsidRPr="00B1709E" w14:paraId="068D29A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99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99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99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Informativ Shteteror</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9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9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99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967,000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99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158,000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99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372,000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9A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9A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9A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9A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28,000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9A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9A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9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1,575,000</w:t>
            </w:r>
          </w:p>
        </w:tc>
      </w:tr>
      <w:tr w:rsidR="00B1709E" w:rsidRPr="00B1709E" w14:paraId="068D29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9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08310</w:t>
            </w:r>
          </w:p>
        </w:tc>
        <w:tc>
          <w:tcPr>
            <w:tcW w:w="1607" w:type="pct"/>
            <w:tcBorders>
              <w:top w:val="nil"/>
              <w:left w:val="nil"/>
              <w:bottom w:val="dotted" w:sz="4" w:space="0" w:color="auto"/>
              <w:right w:val="single" w:sz="4" w:space="0" w:color="auto"/>
            </w:tcBorders>
            <w:shd w:val="clear" w:color="auto" w:fill="auto"/>
            <w:noWrap/>
            <w:vAlign w:val="bottom"/>
            <w:hideMark/>
          </w:tcPr>
          <w:p w14:paraId="068D29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Sherbimet per shqiptaret jashte kufirit </w:t>
            </w:r>
          </w:p>
        </w:tc>
        <w:tc>
          <w:tcPr>
            <w:tcW w:w="126" w:type="pct"/>
            <w:tcBorders>
              <w:top w:val="nil"/>
              <w:left w:val="nil"/>
              <w:bottom w:val="dotted" w:sz="4" w:space="0" w:color="auto"/>
              <w:right w:val="single" w:sz="4" w:space="0" w:color="auto"/>
            </w:tcBorders>
            <w:shd w:val="clear" w:color="auto" w:fill="auto"/>
            <w:noWrap/>
            <w:vAlign w:val="bottom"/>
            <w:hideMark/>
          </w:tcPr>
          <w:p w14:paraId="068D29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9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9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240,000</w:t>
            </w:r>
          </w:p>
        </w:tc>
        <w:tc>
          <w:tcPr>
            <w:tcW w:w="232" w:type="pct"/>
            <w:tcBorders>
              <w:top w:val="nil"/>
              <w:left w:val="nil"/>
              <w:bottom w:val="dotted" w:sz="4" w:space="0" w:color="auto"/>
              <w:right w:val="single" w:sz="4" w:space="0" w:color="auto"/>
            </w:tcBorders>
            <w:shd w:val="clear" w:color="auto" w:fill="auto"/>
            <w:noWrap/>
            <w:vAlign w:val="bottom"/>
            <w:hideMark/>
          </w:tcPr>
          <w:p w14:paraId="068D29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240,000</w:t>
            </w:r>
          </w:p>
        </w:tc>
      </w:tr>
      <w:tr w:rsidR="00B1709E" w:rsidRPr="00B1709E" w14:paraId="068D29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9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08310</w:t>
            </w:r>
          </w:p>
        </w:tc>
        <w:tc>
          <w:tcPr>
            <w:tcW w:w="1607" w:type="pct"/>
            <w:tcBorders>
              <w:top w:val="nil"/>
              <w:left w:val="nil"/>
              <w:bottom w:val="dotted" w:sz="4" w:space="0" w:color="auto"/>
              <w:right w:val="single" w:sz="4" w:space="0" w:color="auto"/>
            </w:tcBorders>
            <w:shd w:val="clear" w:color="auto" w:fill="auto"/>
            <w:noWrap/>
            <w:vAlign w:val="bottom"/>
            <w:hideMark/>
          </w:tcPr>
          <w:p w14:paraId="068D29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9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9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9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08310</w:t>
            </w:r>
          </w:p>
        </w:tc>
        <w:tc>
          <w:tcPr>
            <w:tcW w:w="1607" w:type="pct"/>
            <w:tcBorders>
              <w:top w:val="nil"/>
              <w:left w:val="nil"/>
              <w:bottom w:val="dotted" w:sz="4" w:space="0" w:color="auto"/>
              <w:right w:val="single" w:sz="4" w:space="0" w:color="auto"/>
            </w:tcBorders>
            <w:shd w:val="clear" w:color="auto" w:fill="auto"/>
            <w:noWrap/>
            <w:vAlign w:val="bottom"/>
            <w:hideMark/>
          </w:tcPr>
          <w:p w14:paraId="068D29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9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9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9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9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08310</w:t>
            </w:r>
          </w:p>
        </w:tc>
        <w:tc>
          <w:tcPr>
            <w:tcW w:w="1607" w:type="pct"/>
            <w:tcBorders>
              <w:top w:val="nil"/>
              <w:left w:val="nil"/>
              <w:bottom w:val="dotted" w:sz="4" w:space="0" w:color="auto"/>
              <w:right w:val="single" w:sz="4" w:space="0" w:color="auto"/>
            </w:tcBorders>
            <w:shd w:val="clear" w:color="auto" w:fill="auto"/>
            <w:noWrap/>
            <w:vAlign w:val="bottom"/>
            <w:hideMark/>
          </w:tcPr>
          <w:p w14:paraId="068D29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9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9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9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9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9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9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9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9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9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9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9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9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9F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9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nil"/>
              <w:right w:val="single" w:sz="4" w:space="0" w:color="auto"/>
            </w:tcBorders>
            <w:shd w:val="clear" w:color="auto" w:fill="auto"/>
            <w:noWrap/>
            <w:vAlign w:val="bottom"/>
            <w:hideMark/>
          </w:tcPr>
          <w:p w14:paraId="068D29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08310</w:t>
            </w:r>
          </w:p>
        </w:tc>
        <w:tc>
          <w:tcPr>
            <w:tcW w:w="1607" w:type="pct"/>
            <w:tcBorders>
              <w:top w:val="nil"/>
              <w:left w:val="nil"/>
              <w:bottom w:val="nil"/>
              <w:right w:val="single" w:sz="4" w:space="0" w:color="auto"/>
            </w:tcBorders>
            <w:shd w:val="clear" w:color="auto" w:fill="auto"/>
            <w:noWrap/>
            <w:vAlign w:val="bottom"/>
            <w:hideMark/>
          </w:tcPr>
          <w:p w14:paraId="068D29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9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9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9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9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9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9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9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9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9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9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9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9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0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9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9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08520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9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Projekte teknike per futjen e teknologjive te reja</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9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9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nil"/>
              <w:right w:val="single" w:sz="4" w:space="0" w:color="auto"/>
            </w:tcBorders>
            <w:shd w:val="clear" w:color="auto" w:fill="auto"/>
            <w:noWrap/>
            <w:vAlign w:val="bottom"/>
            <w:hideMark/>
          </w:tcPr>
          <w:p w14:paraId="068D29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nil"/>
              <w:right w:val="single" w:sz="4" w:space="0" w:color="auto"/>
            </w:tcBorders>
            <w:shd w:val="clear" w:color="auto" w:fill="auto"/>
            <w:noWrap/>
            <w:vAlign w:val="bottom"/>
            <w:hideMark/>
          </w:tcPr>
          <w:p w14:paraId="068D29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nil"/>
              <w:right w:val="single" w:sz="4" w:space="0" w:color="auto"/>
            </w:tcBorders>
            <w:shd w:val="clear" w:color="auto" w:fill="auto"/>
            <w:noWrap/>
            <w:vAlign w:val="bottom"/>
            <w:hideMark/>
          </w:tcPr>
          <w:p w14:paraId="068D29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nil"/>
              <w:right w:val="single" w:sz="4" w:space="0" w:color="auto"/>
            </w:tcBorders>
            <w:shd w:val="clear" w:color="auto" w:fill="auto"/>
            <w:noWrap/>
            <w:vAlign w:val="bottom"/>
            <w:hideMark/>
          </w:tcPr>
          <w:p w14:paraId="068D2A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nil"/>
              <w:right w:val="single" w:sz="4" w:space="0" w:color="auto"/>
            </w:tcBorders>
            <w:shd w:val="clear" w:color="auto" w:fill="auto"/>
            <w:noWrap/>
            <w:vAlign w:val="bottom"/>
            <w:hideMark/>
          </w:tcPr>
          <w:p w14:paraId="068D2A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200,000</w:t>
            </w:r>
          </w:p>
        </w:tc>
        <w:tc>
          <w:tcPr>
            <w:tcW w:w="232" w:type="pct"/>
            <w:tcBorders>
              <w:top w:val="dotDash" w:sz="4" w:space="0" w:color="auto"/>
              <w:left w:val="nil"/>
              <w:bottom w:val="nil"/>
              <w:right w:val="single" w:sz="4" w:space="0" w:color="auto"/>
            </w:tcBorders>
            <w:shd w:val="clear" w:color="auto" w:fill="auto"/>
            <w:noWrap/>
            <w:vAlign w:val="bottom"/>
            <w:hideMark/>
          </w:tcPr>
          <w:p w14:paraId="068D2A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nil"/>
              <w:right w:val="single" w:sz="4" w:space="0" w:color="auto"/>
            </w:tcBorders>
            <w:shd w:val="clear" w:color="auto" w:fill="auto"/>
            <w:noWrap/>
            <w:vAlign w:val="bottom"/>
            <w:hideMark/>
          </w:tcPr>
          <w:p w14:paraId="068D2A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nil"/>
              <w:right w:val="single" w:sz="4" w:space="0" w:color="auto"/>
            </w:tcBorders>
            <w:shd w:val="clear" w:color="auto" w:fill="auto"/>
            <w:noWrap/>
            <w:vAlign w:val="bottom"/>
            <w:hideMark/>
          </w:tcPr>
          <w:p w14:paraId="068D2A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068D2A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w:t>
            </w:r>
          </w:p>
        </w:tc>
        <w:tc>
          <w:tcPr>
            <w:tcW w:w="264" w:type="pct"/>
            <w:tcBorders>
              <w:top w:val="dotDash" w:sz="4" w:space="0" w:color="auto"/>
              <w:left w:val="nil"/>
              <w:bottom w:val="nil"/>
              <w:right w:val="single" w:sz="4" w:space="0" w:color="auto"/>
            </w:tcBorders>
            <w:shd w:val="clear" w:color="auto" w:fill="auto"/>
            <w:noWrap/>
            <w:vAlign w:val="bottom"/>
            <w:hideMark/>
          </w:tcPr>
          <w:p w14:paraId="068D2A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250,000</w:t>
            </w:r>
          </w:p>
        </w:tc>
      </w:tr>
      <w:tr w:rsidR="00B1709E" w:rsidRPr="00B1709E" w14:paraId="068D2A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08520</w:t>
            </w:r>
          </w:p>
        </w:tc>
        <w:tc>
          <w:tcPr>
            <w:tcW w:w="1607" w:type="pct"/>
            <w:tcBorders>
              <w:top w:val="nil"/>
              <w:left w:val="nil"/>
              <w:bottom w:val="dotted" w:sz="4" w:space="0" w:color="auto"/>
              <w:right w:val="single" w:sz="4" w:space="0" w:color="auto"/>
            </w:tcBorders>
            <w:shd w:val="clear" w:color="auto" w:fill="auto"/>
            <w:noWrap/>
            <w:vAlign w:val="bottom"/>
            <w:hideMark/>
          </w:tcPr>
          <w:p w14:paraId="068D2A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A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nil"/>
              <w:right w:val="single" w:sz="4" w:space="0" w:color="auto"/>
            </w:tcBorders>
            <w:shd w:val="clear" w:color="auto" w:fill="auto"/>
            <w:noWrap/>
            <w:vAlign w:val="bottom"/>
            <w:hideMark/>
          </w:tcPr>
          <w:p w14:paraId="068D2A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2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08520</w:t>
            </w:r>
          </w:p>
        </w:tc>
        <w:tc>
          <w:tcPr>
            <w:tcW w:w="1607" w:type="pct"/>
            <w:tcBorders>
              <w:top w:val="nil"/>
              <w:left w:val="nil"/>
              <w:bottom w:val="dotted" w:sz="4" w:space="0" w:color="auto"/>
              <w:right w:val="single" w:sz="4" w:space="0" w:color="auto"/>
            </w:tcBorders>
            <w:shd w:val="clear" w:color="auto" w:fill="auto"/>
            <w:noWrap/>
            <w:vAlign w:val="bottom"/>
            <w:hideMark/>
          </w:tcPr>
          <w:p w14:paraId="068D2A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A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nil"/>
              <w:right w:val="single" w:sz="4" w:space="0" w:color="auto"/>
            </w:tcBorders>
            <w:shd w:val="clear" w:color="auto" w:fill="auto"/>
            <w:noWrap/>
            <w:vAlign w:val="bottom"/>
            <w:hideMark/>
          </w:tcPr>
          <w:p w14:paraId="068D2A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3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08520</w:t>
            </w:r>
          </w:p>
        </w:tc>
        <w:tc>
          <w:tcPr>
            <w:tcW w:w="1607" w:type="pct"/>
            <w:tcBorders>
              <w:top w:val="nil"/>
              <w:left w:val="nil"/>
              <w:bottom w:val="dotted" w:sz="4" w:space="0" w:color="auto"/>
              <w:right w:val="single" w:sz="4" w:space="0" w:color="auto"/>
            </w:tcBorders>
            <w:shd w:val="clear" w:color="auto" w:fill="auto"/>
            <w:noWrap/>
            <w:vAlign w:val="bottom"/>
            <w:hideMark/>
          </w:tcPr>
          <w:p w14:paraId="068D2A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A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nil"/>
              <w:right w:val="single" w:sz="4" w:space="0" w:color="auto"/>
            </w:tcBorders>
            <w:shd w:val="clear" w:color="auto" w:fill="auto"/>
            <w:noWrap/>
            <w:vAlign w:val="bottom"/>
            <w:hideMark/>
          </w:tcPr>
          <w:p w14:paraId="068D2A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47" w14:textId="77777777" w:rsidTr="00B1709E">
        <w:trPr>
          <w:trHeight w:val="139"/>
        </w:trPr>
        <w:tc>
          <w:tcPr>
            <w:tcW w:w="117"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68D2A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Dash" w:sz="4" w:space="0" w:color="auto"/>
              <w:right w:val="single" w:sz="4" w:space="0" w:color="auto"/>
            </w:tcBorders>
            <w:shd w:val="clear" w:color="auto" w:fill="auto"/>
            <w:noWrap/>
            <w:vAlign w:val="bottom"/>
            <w:hideMark/>
          </w:tcPr>
          <w:p w14:paraId="068D2A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08520</w:t>
            </w:r>
          </w:p>
        </w:tc>
        <w:tc>
          <w:tcPr>
            <w:tcW w:w="1607" w:type="pct"/>
            <w:tcBorders>
              <w:top w:val="nil"/>
              <w:left w:val="nil"/>
              <w:bottom w:val="dotDash" w:sz="4" w:space="0" w:color="auto"/>
              <w:right w:val="single" w:sz="4" w:space="0" w:color="auto"/>
            </w:tcBorders>
            <w:shd w:val="clear" w:color="auto" w:fill="auto"/>
            <w:noWrap/>
            <w:vAlign w:val="bottom"/>
            <w:hideMark/>
          </w:tcPr>
          <w:p w14:paraId="068D2A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2A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2A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068D2A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ash" w:sz="4" w:space="0" w:color="auto"/>
              <w:right w:val="single" w:sz="4" w:space="0" w:color="auto"/>
            </w:tcBorders>
            <w:shd w:val="clear" w:color="auto" w:fill="auto"/>
            <w:noWrap/>
            <w:vAlign w:val="bottom"/>
            <w:hideMark/>
          </w:tcPr>
          <w:p w14:paraId="068D2A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ash" w:sz="4" w:space="0" w:color="auto"/>
              <w:right w:val="single" w:sz="4" w:space="0" w:color="auto"/>
            </w:tcBorders>
            <w:shd w:val="clear" w:color="auto" w:fill="auto"/>
            <w:noWrap/>
            <w:vAlign w:val="bottom"/>
            <w:hideMark/>
          </w:tcPr>
          <w:p w14:paraId="068D2A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ash" w:sz="4" w:space="0" w:color="auto"/>
              <w:right w:val="single" w:sz="4" w:space="0" w:color="auto"/>
            </w:tcBorders>
            <w:shd w:val="clear" w:color="auto" w:fill="auto"/>
            <w:noWrap/>
            <w:vAlign w:val="bottom"/>
            <w:hideMark/>
          </w:tcPr>
          <w:p w14:paraId="068D2A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ash" w:sz="4" w:space="0" w:color="auto"/>
              <w:right w:val="single" w:sz="4" w:space="0" w:color="auto"/>
            </w:tcBorders>
            <w:shd w:val="clear" w:color="auto" w:fill="auto"/>
            <w:noWrap/>
            <w:vAlign w:val="bottom"/>
            <w:hideMark/>
          </w:tcPr>
          <w:p w14:paraId="068D2A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068D2A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ash" w:sz="4" w:space="0" w:color="auto"/>
              <w:right w:val="single" w:sz="4" w:space="0" w:color="auto"/>
            </w:tcBorders>
            <w:shd w:val="clear" w:color="auto" w:fill="auto"/>
            <w:noWrap/>
            <w:vAlign w:val="bottom"/>
            <w:hideMark/>
          </w:tcPr>
          <w:p w14:paraId="068D2A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ash" w:sz="4" w:space="0" w:color="auto"/>
              <w:right w:val="single" w:sz="4" w:space="0" w:color="auto"/>
            </w:tcBorders>
            <w:shd w:val="clear" w:color="auto" w:fill="auto"/>
            <w:noWrap/>
            <w:vAlign w:val="bottom"/>
            <w:hideMark/>
          </w:tcPr>
          <w:p w14:paraId="068D2A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068D2A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ash" w:sz="4" w:space="0" w:color="auto"/>
              <w:right w:val="single" w:sz="4" w:space="0" w:color="auto"/>
            </w:tcBorders>
            <w:shd w:val="clear" w:color="auto" w:fill="auto"/>
            <w:noWrap/>
            <w:vAlign w:val="bottom"/>
            <w:hideMark/>
          </w:tcPr>
          <w:p w14:paraId="068D2A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A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08330</w:t>
            </w:r>
          </w:p>
        </w:tc>
        <w:tc>
          <w:tcPr>
            <w:tcW w:w="1607" w:type="pct"/>
            <w:tcBorders>
              <w:top w:val="nil"/>
              <w:left w:val="nil"/>
              <w:bottom w:val="dotted" w:sz="4" w:space="0" w:color="auto"/>
              <w:right w:val="single" w:sz="4" w:space="0" w:color="auto"/>
            </w:tcBorders>
            <w:shd w:val="clear" w:color="auto" w:fill="auto"/>
            <w:noWrap/>
            <w:vAlign w:val="bottom"/>
            <w:hideMark/>
          </w:tcPr>
          <w:p w14:paraId="068D2A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Prodhime filmike ose veprimtari artistike mbarekombetare</w:t>
            </w:r>
          </w:p>
        </w:tc>
        <w:tc>
          <w:tcPr>
            <w:tcW w:w="126" w:type="pct"/>
            <w:tcBorders>
              <w:top w:val="nil"/>
              <w:left w:val="nil"/>
              <w:bottom w:val="dotted" w:sz="4" w:space="0" w:color="auto"/>
              <w:right w:val="single" w:sz="4" w:space="0" w:color="auto"/>
            </w:tcBorders>
            <w:shd w:val="clear" w:color="auto" w:fill="auto"/>
            <w:noWrap/>
            <w:vAlign w:val="bottom"/>
            <w:hideMark/>
          </w:tcPr>
          <w:p w14:paraId="068D2A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A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nil"/>
              <w:right w:val="single" w:sz="4" w:space="0" w:color="auto"/>
            </w:tcBorders>
            <w:shd w:val="clear" w:color="auto" w:fill="auto"/>
            <w:noWrap/>
            <w:vAlign w:val="bottom"/>
            <w:hideMark/>
          </w:tcPr>
          <w:p w14:paraId="068D2A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A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A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A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A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65,000</w:t>
            </w:r>
          </w:p>
        </w:tc>
        <w:tc>
          <w:tcPr>
            <w:tcW w:w="232" w:type="pct"/>
            <w:tcBorders>
              <w:top w:val="nil"/>
              <w:left w:val="nil"/>
              <w:bottom w:val="nil"/>
              <w:right w:val="single" w:sz="4" w:space="0" w:color="auto"/>
            </w:tcBorders>
            <w:shd w:val="clear" w:color="auto" w:fill="auto"/>
            <w:noWrap/>
            <w:vAlign w:val="bottom"/>
            <w:hideMark/>
          </w:tcPr>
          <w:p w14:paraId="068D2A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A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A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A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A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65,000</w:t>
            </w:r>
          </w:p>
        </w:tc>
      </w:tr>
      <w:tr w:rsidR="00B1709E" w:rsidRPr="00B1709E" w14:paraId="068D2A6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08330</w:t>
            </w:r>
          </w:p>
        </w:tc>
        <w:tc>
          <w:tcPr>
            <w:tcW w:w="1607" w:type="pct"/>
            <w:tcBorders>
              <w:top w:val="nil"/>
              <w:left w:val="nil"/>
              <w:bottom w:val="dotted" w:sz="4" w:space="0" w:color="auto"/>
              <w:right w:val="single" w:sz="4" w:space="0" w:color="auto"/>
            </w:tcBorders>
            <w:shd w:val="clear" w:color="auto" w:fill="auto"/>
            <w:noWrap/>
            <w:vAlign w:val="bottom"/>
            <w:hideMark/>
          </w:tcPr>
          <w:p w14:paraId="068D2A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A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nil"/>
              <w:right w:val="single" w:sz="4" w:space="0" w:color="auto"/>
            </w:tcBorders>
            <w:shd w:val="clear" w:color="auto" w:fill="auto"/>
            <w:noWrap/>
            <w:vAlign w:val="bottom"/>
            <w:hideMark/>
          </w:tcPr>
          <w:p w14:paraId="068D2A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08330</w:t>
            </w:r>
          </w:p>
        </w:tc>
        <w:tc>
          <w:tcPr>
            <w:tcW w:w="1607" w:type="pct"/>
            <w:tcBorders>
              <w:top w:val="nil"/>
              <w:left w:val="nil"/>
              <w:bottom w:val="dotted" w:sz="4" w:space="0" w:color="auto"/>
              <w:right w:val="single" w:sz="4" w:space="0" w:color="auto"/>
            </w:tcBorders>
            <w:shd w:val="clear" w:color="auto" w:fill="auto"/>
            <w:noWrap/>
            <w:vAlign w:val="bottom"/>
            <w:hideMark/>
          </w:tcPr>
          <w:p w14:paraId="068D2A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A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nil"/>
              <w:right w:val="single" w:sz="4" w:space="0" w:color="auto"/>
            </w:tcBorders>
            <w:shd w:val="clear" w:color="auto" w:fill="auto"/>
            <w:noWrap/>
            <w:vAlign w:val="bottom"/>
            <w:hideMark/>
          </w:tcPr>
          <w:p w14:paraId="068D2A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8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08330</w:t>
            </w:r>
          </w:p>
        </w:tc>
        <w:tc>
          <w:tcPr>
            <w:tcW w:w="1607" w:type="pct"/>
            <w:tcBorders>
              <w:top w:val="nil"/>
              <w:left w:val="nil"/>
              <w:bottom w:val="dotted" w:sz="4" w:space="0" w:color="auto"/>
              <w:right w:val="single" w:sz="4" w:space="0" w:color="auto"/>
            </w:tcBorders>
            <w:shd w:val="clear" w:color="auto" w:fill="auto"/>
            <w:noWrap/>
            <w:vAlign w:val="bottom"/>
            <w:hideMark/>
          </w:tcPr>
          <w:p w14:paraId="068D2A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A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nil"/>
              <w:right w:val="single" w:sz="4" w:space="0" w:color="auto"/>
            </w:tcBorders>
            <w:shd w:val="clear" w:color="auto" w:fill="auto"/>
            <w:noWrap/>
            <w:vAlign w:val="bottom"/>
            <w:hideMark/>
          </w:tcPr>
          <w:p w14:paraId="068D2A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97" w14:textId="77777777" w:rsidTr="00B1709E">
        <w:trPr>
          <w:trHeight w:val="139"/>
        </w:trPr>
        <w:tc>
          <w:tcPr>
            <w:tcW w:w="117" w:type="pct"/>
            <w:tcBorders>
              <w:top w:val="dotDash" w:sz="4" w:space="0" w:color="auto"/>
              <w:left w:val="single" w:sz="4" w:space="0" w:color="auto"/>
              <w:bottom w:val="nil"/>
              <w:right w:val="single" w:sz="4" w:space="0" w:color="auto"/>
            </w:tcBorders>
            <w:shd w:val="clear" w:color="auto" w:fill="auto"/>
            <w:noWrap/>
            <w:vAlign w:val="bottom"/>
            <w:hideMark/>
          </w:tcPr>
          <w:p w14:paraId="068D2A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nil"/>
              <w:right w:val="single" w:sz="4" w:space="0" w:color="auto"/>
            </w:tcBorders>
            <w:shd w:val="clear" w:color="auto" w:fill="auto"/>
            <w:noWrap/>
            <w:vAlign w:val="bottom"/>
            <w:hideMark/>
          </w:tcPr>
          <w:p w14:paraId="068D2A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08330</w:t>
            </w:r>
          </w:p>
        </w:tc>
        <w:tc>
          <w:tcPr>
            <w:tcW w:w="1607" w:type="pct"/>
            <w:tcBorders>
              <w:top w:val="nil"/>
              <w:left w:val="nil"/>
              <w:bottom w:val="nil"/>
              <w:right w:val="single" w:sz="4" w:space="0" w:color="auto"/>
            </w:tcBorders>
            <w:shd w:val="clear" w:color="auto" w:fill="auto"/>
            <w:noWrap/>
            <w:vAlign w:val="bottom"/>
            <w:hideMark/>
          </w:tcPr>
          <w:p w14:paraId="068D2A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A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A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nil"/>
              <w:right w:val="single" w:sz="4" w:space="0" w:color="auto"/>
            </w:tcBorders>
            <w:shd w:val="clear" w:color="auto" w:fill="auto"/>
            <w:noWrap/>
            <w:vAlign w:val="bottom"/>
            <w:hideMark/>
          </w:tcPr>
          <w:p w14:paraId="068D2A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A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A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A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Orkestra simfonike e RTSH dhe Kinematografise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A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A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nil"/>
              <w:right w:val="single" w:sz="4" w:space="0" w:color="auto"/>
            </w:tcBorders>
            <w:shd w:val="clear" w:color="auto" w:fill="auto"/>
            <w:noWrap/>
            <w:vAlign w:val="bottom"/>
            <w:hideMark/>
          </w:tcPr>
          <w:p w14:paraId="068D2A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nil"/>
              <w:right w:val="single" w:sz="4" w:space="0" w:color="auto"/>
            </w:tcBorders>
            <w:shd w:val="clear" w:color="auto" w:fill="auto"/>
            <w:noWrap/>
            <w:vAlign w:val="bottom"/>
            <w:hideMark/>
          </w:tcPr>
          <w:p w14:paraId="068D2A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nil"/>
              <w:right w:val="single" w:sz="4" w:space="0" w:color="auto"/>
            </w:tcBorders>
            <w:shd w:val="clear" w:color="auto" w:fill="auto"/>
            <w:noWrap/>
            <w:vAlign w:val="bottom"/>
            <w:hideMark/>
          </w:tcPr>
          <w:p w14:paraId="068D2A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nil"/>
              <w:right w:val="single" w:sz="4" w:space="0" w:color="auto"/>
            </w:tcBorders>
            <w:shd w:val="clear" w:color="auto" w:fill="auto"/>
            <w:noWrap/>
            <w:vAlign w:val="bottom"/>
            <w:hideMark/>
          </w:tcPr>
          <w:p w14:paraId="068D2A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nil"/>
              <w:right w:val="single" w:sz="4" w:space="0" w:color="auto"/>
            </w:tcBorders>
            <w:shd w:val="clear" w:color="auto" w:fill="auto"/>
            <w:noWrap/>
            <w:vAlign w:val="bottom"/>
            <w:hideMark/>
          </w:tcPr>
          <w:p w14:paraId="068D2A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60,000</w:t>
            </w:r>
          </w:p>
        </w:tc>
        <w:tc>
          <w:tcPr>
            <w:tcW w:w="232" w:type="pct"/>
            <w:tcBorders>
              <w:top w:val="dotDash" w:sz="4" w:space="0" w:color="auto"/>
              <w:left w:val="nil"/>
              <w:bottom w:val="nil"/>
              <w:right w:val="single" w:sz="4" w:space="0" w:color="auto"/>
            </w:tcBorders>
            <w:shd w:val="clear" w:color="auto" w:fill="auto"/>
            <w:noWrap/>
            <w:vAlign w:val="bottom"/>
            <w:hideMark/>
          </w:tcPr>
          <w:p w14:paraId="068D2A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nil"/>
              <w:right w:val="single" w:sz="4" w:space="0" w:color="auto"/>
            </w:tcBorders>
            <w:shd w:val="clear" w:color="auto" w:fill="auto"/>
            <w:noWrap/>
            <w:vAlign w:val="bottom"/>
            <w:hideMark/>
          </w:tcPr>
          <w:p w14:paraId="068D2A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nil"/>
              <w:right w:val="single" w:sz="4" w:space="0" w:color="auto"/>
            </w:tcBorders>
            <w:shd w:val="clear" w:color="auto" w:fill="auto"/>
            <w:noWrap/>
            <w:vAlign w:val="bottom"/>
            <w:hideMark/>
          </w:tcPr>
          <w:p w14:paraId="068D2A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068D2A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nil"/>
              <w:right w:val="single" w:sz="4" w:space="0" w:color="auto"/>
            </w:tcBorders>
            <w:shd w:val="clear" w:color="auto" w:fill="auto"/>
            <w:noWrap/>
            <w:vAlign w:val="bottom"/>
            <w:hideMark/>
          </w:tcPr>
          <w:p w14:paraId="068D2A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60,000</w:t>
            </w:r>
          </w:p>
        </w:tc>
      </w:tr>
      <w:tr w:rsidR="00B1709E" w:rsidRPr="00B1709E" w14:paraId="068D2AB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08340</w:t>
            </w:r>
          </w:p>
        </w:tc>
        <w:tc>
          <w:tcPr>
            <w:tcW w:w="1607" w:type="pct"/>
            <w:tcBorders>
              <w:top w:val="nil"/>
              <w:left w:val="nil"/>
              <w:bottom w:val="dotted" w:sz="4" w:space="0" w:color="auto"/>
              <w:right w:val="single" w:sz="4" w:space="0" w:color="auto"/>
            </w:tcBorders>
            <w:shd w:val="clear" w:color="auto" w:fill="auto"/>
            <w:noWrap/>
            <w:vAlign w:val="bottom"/>
            <w:hideMark/>
          </w:tcPr>
          <w:p w14:paraId="068D2A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A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nil"/>
              <w:right w:val="single" w:sz="4" w:space="0" w:color="auto"/>
            </w:tcBorders>
            <w:shd w:val="clear" w:color="auto" w:fill="auto"/>
            <w:noWrap/>
            <w:vAlign w:val="bottom"/>
            <w:hideMark/>
          </w:tcPr>
          <w:p w14:paraId="068D2A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08340</w:t>
            </w:r>
          </w:p>
        </w:tc>
        <w:tc>
          <w:tcPr>
            <w:tcW w:w="1607" w:type="pct"/>
            <w:tcBorders>
              <w:top w:val="nil"/>
              <w:left w:val="nil"/>
              <w:bottom w:val="dotted" w:sz="4" w:space="0" w:color="auto"/>
              <w:right w:val="single" w:sz="4" w:space="0" w:color="auto"/>
            </w:tcBorders>
            <w:shd w:val="clear" w:color="auto" w:fill="auto"/>
            <w:noWrap/>
            <w:vAlign w:val="bottom"/>
            <w:hideMark/>
          </w:tcPr>
          <w:p w14:paraId="068D2A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A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nil"/>
              <w:right w:val="single" w:sz="4" w:space="0" w:color="auto"/>
            </w:tcBorders>
            <w:shd w:val="clear" w:color="auto" w:fill="auto"/>
            <w:noWrap/>
            <w:vAlign w:val="bottom"/>
            <w:hideMark/>
          </w:tcPr>
          <w:p w14:paraId="068D2A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D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A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ted" w:sz="4" w:space="0" w:color="auto"/>
              <w:right w:val="single" w:sz="4" w:space="0" w:color="auto"/>
            </w:tcBorders>
            <w:shd w:val="clear" w:color="auto" w:fill="auto"/>
            <w:noWrap/>
            <w:vAlign w:val="bottom"/>
            <w:hideMark/>
          </w:tcPr>
          <w:p w14:paraId="068D2A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08340</w:t>
            </w:r>
          </w:p>
        </w:tc>
        <w:tc>
          <w:tcPr>
            <w:tcW w:w="1607" w:type="pct"/>
            <w:tcBorders>
              <w:top w:val="nil"/>
              <w:left w:val="nil"/>
              <w:bottom w:val="dotted" w:sz="4" w:space="0" w:color="auto"/>
              <w:right w:val="single" w:sz="4" w:space="0" w:color="auto"/>
            </w:tcBorders>
            <w:shd w:val="clear" w:color="auto" w:fill="auto"/>
            <w:noWrap/>
            <w:vAlign w:val="bottom"/>
            <w:hideMark/>
          </w:tcPr>
          <w:p w14:paraId="068D2A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A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A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nil"/>
              <w:right w:val="single" w:sz="4" w:space="0" w:color="auto"/>
            </w:tcBorders>
            <w:shd w:val="clear" w:color="auto" w:fill="auto"/>
            <w:noWrap/>
            <w:vAlign w:val="bottom"/>
            <w:hideMark/>
          </w:tcPr>
          <w:p w14:paraId="068D2A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A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A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A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A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A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A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A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A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A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E7" w14:textId="77777777" w:rsidTr="00B1709E">
        <w:trPr>
          <w:trHeight w:val="139"/>
        </w:trPr>
        <w:tc>
          <w:tcPr>
            <w:tcW w:w="117"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68D2A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w:t>
            </w:r>
          </w:p>
        </w:tc>
        <w:tc>
          <w:tcPr>
            <w:tcW w:w="158" w:type="pct"/>
            <w:tcBorders>
              <w:top w:val="nil"/>
              <w:left w:val="nil"/>
              <w:bottom w:val="dotDash" w:sz="4" w:space="0" w:color="auto"/>
              <w:right w:val="single" w:sz="4" w:space="0" w:color="auto"/>
            </w:tcBorders>
            <w:shd w:val="clear" w:color="auto" w:fill="auto"/>
            <w:noWrap/>
            <w:vAlign w:val="bottom"/>
            <w:hideMark/>
          </w:tcPr>
          <w:p w14:paraId="068D2A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08340</w:t>
            </w:r>
          </w:p>
        </w:tc>
        <w:tc>
          <w:tcPr>
            <w:tcW w:w="1607" w:type="pct"/>
            <w:tcBorders>
              <w:top w:val="nil"/>
              <w:left w:val="nil"/>
              <w:bottom w:val="dotDash" w:sz="4" w:space="0" w:color="auto"/>
              <w:right w:val="single" w:sz="4" w:space="0" w:color="auto"/>
            </w:tcBorders>
            <w:shd w:val="clear" w:color="auto" w:fill="auto"/>
            <w:noWrap/>
            <w:vAlign w:val="bottom"/>
            <w:hideMark/>
          </w:tcPr>
          <w:p w14:paraId="068D2A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2A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2A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068D2A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Dash" w:sz="4" w:space="0" w:color="auto"/>
              <w:right w:val="single" w:sz="4" w:space="0" w:color="auto"/>
            </w:tcBorders>
            <w:shd w:val="clear" w:color="auto" w:fill="auto"/>
            <w:noWrap/>
            <w:vAlign w:val="bottom"/>
            <w:hideMark/>
          </w:tcPr>
          <w:p w14:paraId="068D2A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Dash" w:sz="4" w:space="0" w:color="auto"/>
              <w:right w:val="single" w:sz="4" w:space="0" w:color="auto"/>
            </w:tcBorders>
            <w:shd w:val="clear" w:color="auto" w:fill="auto"/>
            <w:noWrap/>
            <w:vAlign w:val="bottom"/>
            <w:hideMark/>
          </w:tcPr>
          <w:p w14:paraId="068D2A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Dash" w:sz="4" w:space="0" w:color="auto"/>
              <w:right w:val="single" w:sz="4" w:space="0" w:color="auto"/>
            </w:tcBorders>
            <w:shd w:val="clear" w:color="auto" w:fill="auto"/>
            <w:noWrap/>
            <w:vAlign w:val="bottom"/>
            <w:hideMark/>
          </w:tcPr>
          <w:p w14:paraId="068D2A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Dash" w:sz="4" w:space="0" w:color="auto"/>
              <w:right w:val="single" w:sz="4" w:space="0" w:color="auto"/>
            </w:tcBorders>
            <w:shd w:val="clear" w:color="auto" w:fill="auto"/>
            <w:noWrap/>
            <w:vAlign w:val="bottom"/>
            <w:hideMark/>
          </w:tcPr>
          <w:p w14:paraId="068D2A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068D2A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Dash" w:sz="4" w:space="0" w:color="auto"/>
              <w:right w:val="single" w:sz="4" w:space="0" w:color="auto"/>
            </w:tcBorders>
            <w:shd w:val="clear" w:color="auto" w:fill="auto"/>
            <w:noWrap/>
            <w:vAlign w:val="bottom"/>
            <w:hideMark/>
          </w:tcPr>
          <w:p w14:paraId="068D2A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Dash" w:sz="4" w:space="0" w:color="auto"/>
              <w:right w:val="single" w:sz="4" w:space="0" w:color="auto"/>
            </w:tcBorders>
            <w:shd w:val="clear" w:color="auto" w:fill="auto"/>
            <w:noWrap/>
            <w:vAlign w:val="bottom"/>
            <w:hideMark/>
          </w:tcPr>
          <w:p w14:paraId="068D2A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068D2A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Dash" w:sz="4" w:space="0" w:color="auto"/>
              <w:right w:val="single" w:sz="4" w:space="0" w:color="auto"/>
            </w:tcBorders>
            <w:shd w:val="clear" w:color="auto" w:fill="auto"/>
            <w:noWrap/>
            <w:vAlign w:val="bottom"/>
            <w:hideMark/>
          </w:tcPr>
          <w:p w14:paraId="068D2A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AF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2A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w:t>
            </w:r>
          </w:p>
        </w:tc>
        <w:tc>
          <w:tcPr>
            <w:tcW w:w="158" w:type="pct"/>
            <w:tcBorders>
              <w:top w:val="nil"/>
              <w:left w:val="nil"/>
              <w:bottom w:val="single" w:sz="4" w:space="0" w:color="auto"/>
              <w:right w:val="single" w:sz="4" w:space="0" w:color="auto"/>
            </w:tcBorders>
            <w:shd w:val="clear" w:color="auto" w:fill="auto"/>
            <w:noWrap/>
            <w:vAlign w:val="bottom"/>
            <w:hideMark/>
          </w:tcPr>
          <w:p w14:paraId="068D2A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2A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Drejtoria e Radio Televizionit</w:t>
            </w:r>
          </w:p>
        </w:tc>
        <w:tc>
          <w:tcPr>
            <w:tcW w:w="126" w:type="pct"/>
            <w:tcBorders>
              <w:top w:val="nil"/>
              <w:left w:val="nil"/>
              <w:bottom w:val="single" w:sz="4" w:space="0" w:color="auto"/>
              <w:right w:val="single" w:sz="4" w:space="0" w:color="auto"/>
            </w:tcBorders>
            <w:shd w:val="clear" w:color="auto" w:fill="auto"/>
            <w:noWrap/>
            <w:vAlign w:val="bottom"/>
            <w:hideMark/>
          </w:tcPr>
          <w:p w14:paraId="068D2A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2A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2A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94" w:type="pct"/>
            <w:tcBorders>
              <w:top w:val="nil"/>
              <w:left w:val="nil"/>
              <w:bottom w:val="single" w:sz="4" w:space="0" w:color="auto"/>
              <w:right w:val="single" w:sz="4" w:space="0" w:color="auto"/>
            </w:tcBorders>
            <w:shd w:val="clear" w:color="auto" w:fill="auto"/>
            <w:noWrap/>
            <w:vAlign w:val="bottom"/>
            <w:hideMark/>
          </w:tcPr>
          <w:p w14:paraId="068D2A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45" w:type="pct"/>
            <w:tcBorders>
              <w:top w:val="nil"/>
              <w:left w:val="nil"/>
              <w:bottom w:val="single" w:sz="4" w:space="0" w:color="auto"/>
              <w:right w:val="single" w:sz="4" w:space="0" w:color="auto"/>
            </w:tcBorders>
            <w:shd w:val="clear" w:color="auto" w:fill="auto"/>
            <w:noWrap/>
            <w:vAlign w:val="bottom"/>
            <w:hideMark/>
          </w:tcPr>
          <w:p w14:paraId="068D2A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197" w:type="pct"/>
            <w:tcBorders>
              <w:top w:val="nil"/>
              <w:left w:val="nil"/>
              <w:bottom w:val="single" w:sz="4" w:space="0" w:color="auto"/>
              <w:right w:val="single" w:sz="4" w:space="0" w:color="auto"/>
            </w:tcBorders>
            <w:shd w:val="clear" w:color="auto" w:fill="auto"/>
            <w:noWrap/>
            <w:vAlign w:val="bottom"/>
            <w:hideMark/>
          </w:tcPr>
          <w:p w14:paraId="068D2A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2A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565,000</w:t>
            </w:r>
          </w:p>
        </w:tc>
        <w:tc>
          <w:tcPr>
            <w:tcW w:w="232" w:type="pct"/>
            <w:tcBorders>
              <w:top w:val="nil"/>
              <w:left w:val="nil"/>
              <w:bottom w:val="single" w:sz="4" w:space="0" w:color="auto"/>
              <w:right w:val="single" w:sz="4" w:space="0" w:color="auto"/>
            </w:tcBorders>
            <w:shd w:val="clear" w:color="auto" w:fill="auto"/>
            <w:noWrap/>
            <w:vAlign w:val="bottom"/>
            <w:hideMark/>
          </w:tcPr>
          <w:p w14:paraId="068D2A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nil"/>
              <w:left w:val="nil"/>
              <w:bottom w:val="single" w:sz="4" w:space="0" w:color="auto"/>
              <w:right w:val="single" w:sz="4" w:space="0" w:color="auto"/>
            </w:tcBorders>
            <w:shd w:val="clear" w:color="auto" w:fill="auto"/>
            <w:noWrap/>
            <w:vAlign w:val="bottom"/>
            <w:hideMark/>
          </w:tcPr>
          <w:p w14:paraId="068D2A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nil"/>
              <w:left w:val="nil"/>
              <w:bottom w:val="single" w:sz="4" w:space="0" w:color="auto"/>
              <w:right w:val="single" w:sz="4" w:space="0" w:color="auto"/>
            </w:tcBorders>
            <w:shd w:val="clear" w:color="auto" w:fill="auto"/>
            <w:noWrap/>
            <w:vAlign w:val="bottom"/>
            <w:hideMark/>
          </w:tcPr>
          <w:p w14:paraId="068D2A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2A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50,000</w:t>
            </w:r>
          </w:p>
        </w:tc>
        <w:tc>
          <w:tcPr>
            <w:tcW w:w="264" w:type="pct"/>
            <w:tcBorders>
              <w:top w:val="nil"/>
              <w:left w:val="nil"/>
              <w:bottom w:val="single" w:sz="4" w:space="0" w:color="auto"/>
              <w:right w:val="single" w:sz="4" w:space="0" w:color="auto"/>
            </w:tcBorders>
            <w:shd w:val="clear" w:color="auto" w:fill="auto"/>
            <w:noWrap/>
            <w:vAlign w:val="bottom"/>
            <w:hideMark/>
          </w:tcPr>
          <w:p w14:paraId="068D2A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615,000</w:t>
            </w:r>
          </w:p>
        </w:tc>
      </w:tr>
      <w:tr w:rsidR="00B1709E" w:rsidRPr="00B1709E" w14:paraId="068D2B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A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w:t>
            </w:r>
          </w:p>
        </w:tc>
        <w:tc>
          <w:tcPr>
            <w:tcW w:w="158" w:type="pct"/>
            <w:tcBorders>
              <w:top w:val="nil"/>
              <w:left w:val="nil"/>
              <w:bottom w:val="dotted" w:sz="4" w:space="0" w:color="auto"/>
              <w:right w:val="single" w:sz="4" w:space="0" w:color="auto"/>
            </w:tcBorders>
            <w:shd w:val="clear" w:color="auto" w:fill="auto"/>
            <w:noWrap/>
            <w:vAlign w:val="bottom"/>
            <w:hideMark/>
          </w:tcPr>
          <w:p w14:paraId="068D2A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A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A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A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A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121,800</w:t>
            </w:r>
          </w:p>
        </w:tc>
        <w:tc>
          <w:tcPr>
            <w:tcW w:w="294" w:type="pct"/>
            <w:tcBorders>
              <w:top w:val="nil"/>
              <w:left w:val="nil"/>
              <w:bottom w:val="dotted" w:sz="4" w:space="0" w:color="auto"/>
              <w:right w:val="single" w:sz="4" w:space="0" w:color="auto"/>
            </w:tcBorders>
            <w:shd w:val="clear" w:color="auto" w:fill="auto"/>
            <w:noWrap/>
            <w:vAlign w:val="bottom"/>
            <w:hideMark/>
          </w:tcPr>
          <w:p w14:paraId="068D2A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22,200</w:t>
            </w:r>
          </w:p>
        </w:tc>
        <w:tc>
          <w:tcPr>
            <w:tcW w:w="245" w:type="pct"/>
            <w:tcBorders>
              <w:top w:val="nil"/>
              <w:left w:val="nil"/>
              <w:bottom w:val="dotted" w:sz="4" w:space="0" w:color="auto"/>
              <w:right w:val="single" w:sz="4" w:space="0" w:color="auto"/>
            </w:tcBorders>
            <w:shd w:val="clear" w:color="auto" w:fill="auto"/>
            <w:noWrap/>
            <w:vAlign w:val="bottom"/>
            <w:hideMark/>
          </w:tcPr>
          <w:p w14:paraId="068D2A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34,800</w:t>
            </w:r>
          </w:p>
        </w:tc>
        <w:tc>
          <w:tcPr>
            <w:tcW w:w="197" w:type="pct"/>
            <w:tcBorders>
              <w:top w:val="nil"/>
              <w:left w:val="nil"/>
              <w:bottom w:val="dotted" w:sz="4" w:space="0" w:color="auto"/>
              <w:right w:val="single" w:sz="4" w:space="0" w:color="auto"/>
            </w:tcBorders>
            <w:shd w:val="clear" w:color="auto" w:fill="auto"/>
            <w:noWrap/>
            <w:vAlign w:val="bottom"/>
            <w:hideMark/>
          </w:tcPr>
          <w:p w14:paraId="068D2B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w:t>
            </w:r>
          </w:p>
        </w:tc>
        <w:tc>
          <w:tcPr>
            <w:tcW w:w="263" w:type="pct"/>
            <w:tcBorders>
              <w:top w:val="nil"/>
              <w:left w:val="nil"/>
              <w:bottom w:val="dotted" w:sz="4" w:space="0" w:color="auto"/>
              <w:right w:val="single" w:sz="4" w:space="0" w:color="auto"/>
            </w:tcBorders>
            <w:shd w:val="clear" w:color="auto" w:fill="auto"/>
            <w:noWrap/>
            <w:vAlign w:val="bottom"/>
            <w:hideMark/>
          </w:tcPr>
          <w:p w14:paraId="068D2B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85,000</w:t>
            </w:r>
          </w:p>
        </w:tc>
        <w:tc>
          <w:tcPr>
            <w:tcW w:w="264" w:type="pct"/>
            <w:tcBorders>
              <w:top w:val="nil"/>
              <w:left w:val="nil"/>
              <w:bottom w:val="dotted" w:sz="4" w:space="0" w:color="auto"/>
              <w:right w:val="single" w:sz="4" w:space="0" w:color="auto"/>
            </w:tcBorders>
            <w:shd w:val="clear" w:color="auto" w:fill="auto"/>
            <w:noWrap/>
            <w:vAlign w:val="bottom"/>
            <w:hideMark/>
          </w:tcPr>
          <w:p w14:paraId="068D2B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264,000</w:t>
            </w:r>
          </w:p>
        </w:tc>
      </w:tr>
      <w:tr w:rsidR="00B1709E" w:rsidRPr="00B1709E" w14:paraId="068D2B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w:t>
            </w:r>
          </w:p>
        </w:tc>
        <w:tc>
          <w:tcPr>
            <w:tcW w:w="158" w:type="pct"/>
            <w:tcBorders>
              <w:top w:val="nil"/>
              <w:left w:val="nil"/>
              <w:bottom w:val="dotted" w:sz="4" w:space="0" w:color="auto"/>
              <w:right w:val="single" w:sz="4" w:space="0" w:color="auto"/>
            </w:tcBorders>
            <w:shd w:val="clear" w:color="auto" w:fill="auto"/>
            <w:noWrap/>
            <w:vAlign w:val="bottom"/>
            <w:hideMark/>
          </w:tcPr>
          <w:p w14:paraId="068D2B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B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B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B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w:t>
            </w:r>
          </w:p>
        </w:tc>
        <w:tc>
          <w:tcPr>
            <w:tcW w:w="158" w:type="pct"/>
            <w:tcBorders>
              <w:top w:val="nil"/>
              <w:left w:val="nil"/>
              <w:bottom w:val="dotted" w:sz="4" w:space="0" w:color="auto"/>
              <w:right w:val="single" w:sz="4" w:space="0" w:color="auto"/>
            </w:tcBorders>
            <w:shd w:val="clear" w:color="auto" w:fill="auto"/>
            <w:noWrap/>
            <w:vAlign w:val="bottom"/>
            <w:hideMark/>
          </w:tcPr>
          <w:p w14:paraId="068D2B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B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B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B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w:t>
            </w:r>
          </w:p>
        </w:tc>
        <w:tc>
          <w:tcPr>
            <w:tcW w:w="158" w:type="pct"/>
            <w:tcBorders>
              <w:top w:val="nil"/>
              <w:left w:val="nil"/>
              <w:bottom w:val="dotted" w:sz="4" w:space="0" w:color="auto"/>
              <w:right w:val="single" w:sz="4" w:space="0" w:color="auto"/>
            </w:tcBorders>
            <w:shd w:val="clear" w:color="auto" w:fill="auto"/>
            <w:noWrap/>
            <w:vAlign w:val="bottom"/>
            <w:hideMark/>
          </w:tcPr>
          <w:p w14:paraId="068D2B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B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B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B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4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B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w:t>
            </w:r>
          </w:p>
        </w:tc>
        <w:tc>
          <w:tcPr>
            <w:tcW w:w="158" w:type="pct"/>
            <w:tcBorders>
              <w:top w:val="nil"/>
              <w:left w:val="nil"/>
              <w:bottom w:val="nil"/>
              <w:right w:val="single" w:sz="4" w:space="0" w:color="auto"/>
            </w:tcBorders>
            <w:shd w:val="clear" w:color="auto" w:fill="auto"/>
            <w:noWrap/>
            <w:vAlign w:val="bottom"/>
            <w:hideMark/>
          </w:tcPr>
          <w:p w14:paraId="068D2B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B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B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B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B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B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B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B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B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B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B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B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B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B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5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B4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B4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B4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Drejtoria e Pergjithshme e Arkivave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B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B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B4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121,800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B4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22,200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B4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34,800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B5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B5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B5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B5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B5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B5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85,000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B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264,000</w:t>
            </w:r>
          </w:p>
        </w:tc>
      </w:tr>
      <w:tr w:rsidR="00B1709E" w:rsidRPr="00B1709E" w14:paraId="068D2B6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B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B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01520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B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Veprimtaria Akademike </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B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B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B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B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B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42,050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B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B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B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B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B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B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B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109,950</w:t>
            </w:r>
          </w:p>
        </w:tc>
      </w:tr>
      <w:tr w:rsidR="00B1709E" w:rsidRPr="00B1709E" w14:paraId="068D2B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w:t>
            </w:r>
          </w:p>
        </w:tc>
        <w:tc>
          <w:tcPr>
            <w:tcW w:w="158" w:type="pct"/>
            <w:tcBorders>
              <w:top w:val="nil"/>
              <w:left w:val="nil"/>
              <w:bottom w:val="dotted" w:sz="4" w:space="0" w:color="auto"/>
              <w:right w:val="single" w:sz="4" w:space="0" w:color="auto"/>
            </w:tcBorders>
            <w:shd w:val="clear" w:color="auto" w:fill="auto"/>
            <w:noWrap/>
            <w:vAlign w:val="bottom"/>
            <w:hideMark/>
          </w:tcPr>
          <w:p w14:paraId="068D2B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01520</w:t>
            </w:r>
          </w:p>
        </w:tc>
        <w:tc>
          <w:tcPr>
            <w:tcW w:w="1607" w:type="pct"/>
            <w:tcBorders>
              <w:top w:val="nil"/>
              <w:left w:val="nil"/>
              <w:bottom w:val="dotted" w:sz="4" w:space="0" w:color="auto"/>
              <w:right w:val="single" w:sz="4" w:space="0" w:color="auto"/>
            </w:tcBorders>
            <w:shd w:val="clear" w:color="auto" w:fill="auto"/>
            <w:noWrap/>
            <w:vAlign w:val="bottom"/>
            <w:hideMark/>
          </w:tcPr>
          <w:p w14:paraId="068D2B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B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B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w:t>
            </w:r>
          </w:p>
        </w:tc>
        <w:tc>
          <w:tcPr>
            <w:tcW w:w="158" w:type="pct"/>
            <w:tcBorders>
              <w:top w:val="nil"/>
              <w:left w:val="nil"/>
              <w:bottom w:val="dotted" w:sz="4" w:space="0" w:color="auto"/>
              <w:right w:val="single" w:sz="4" w:space="0" w:color="auto"/>
            </w:tcBorders>
            <w:shd w:val="clear" w:color="auto" w:fill="auto"/>
            <w:noWrap/>
            <w:vAlign w:val="bottom"/>
            <w:hideMark/>
          </w:tcPr>
          <w:p w14:paraId="068D2B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01520</w:t>
            </w:r>
          </w:p>
        </w:tc>
        <w:tc>
          <w:tcPr>
            <w:tcW w:w="1607" w:type="pct"/>
            <w:tcBorders>
              <w:top w:val="nil"/>
              <w:left w:val="nil"/>
              <w:bottom w:val="dotted" w:sz="4" w:space="0" w:color="auto"/>
              <w:right w:val="single" w:sz="4" w:space="0" w:color="auto"/>
            </w:tcBorders>
            <w:shd w:val="clear" w:color="auto" w:fill="auto"/>
            <w:noWrap/>
            <w:vAlign w:val="bottom"/>
            <w:hideMark/>
          </w:tcPr>
          <w:p w14:paraId="068D2B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B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B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w:t>
            </w:r>
          </w:p>
        </w:tc>
        <w:tc>
          <w:tcPr>
            <w:tcW w:w="158" w:type="pct"/>
            <w:tcBorders>
              <w:top w:val="nil"/>
              <w:left w:val="nil"/>
              <w:bottom w:val="dotted" w:sz="4" w:space="0" w:color="auto"/>
              <w:right w:val="single" w:sz="4" w:space="0" w:color="auto"/>
            </w:tcBorders>
            <w:shd w:val="clear" w:color="auto" w:fill="auto"/>
            <w:noWrap/>
            <w:vAlign w:val="bottom"/>
            <w:hideMark/>
          </w:tcPr>
          <w:p w14:paraId="068D2B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01520</w:t>
            </w:r>
          </w:p>
        </w:tc>
        <w:tc>
          <w:tcPr>
            <w:tcW w:w="1607" w:type="pct"/>
            <w:tcBorders>
              <w:top w:val="nil"/>
              <w:left w:val="nil"/>
              <w:bottom w:val="dotted" w:sz="4" w:space="0" w:color="auto"/>
              <w:right w:val="single" w:sz="4" w:space="0" w:color="auto"/>
            </w:tcBorders>
            <w:shd w:val="clear" w:color="auto" w:fill="auto"/>
            <w:noWrap/>
            <w:vAlign w:val="bottom"/>
            <w:hideMark/>
          </w:tcPr>
          <w:p w14:paraId="068D2B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B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B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A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B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w:t>
            </w:r>
          </w:p>
        </w:tc>
        <w:tc>
          <w:tcPr>
            <w:tcW w:w="158" w:type="pct"/>
            <w:tcBorders>
              <w:top w:val="nil"/>
              <w:left w:val="nil"/>
              <w:bottom w:val="nil"/>
              <w:right w:val="single" w:sz="4" w:space="0" w:color="auto"/>
            </w:tcBorders>
            <w:shd w:val="clear" w:color="auto" w:fill="auto"/>
            <w:noWrap/>
            <w:vAlign w:val="bottom"/>
            <w:hideMark/>
          </w:tcPr>
          <w:p w14:paraId="068D2B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01520</w:t>
            </w:r>
          </w:p>
        </w:tc>
        <w:tc>
          <w:tcPr>
            <w:tcW w:w="1607" w:type="pct"/>
            <w:tcBorders>
              <w:top w:val="nil"/>
              <w:left w:val="nil"/>
              <w:bottom w:val="nil"/>
              <w:right w:val="single" w:sz="4" w:space="0" w:color="auto"/>
            </w:tcBorders>
            <w:shd w:val="clear" w:color="auto" w:fill="auto"/>
            <w:noWrap/>
            <w:vAlign w:val="bottom"/>
            <w:hideMark/>
          </w:tcPr>
          <w:p w14:paraId="068D2B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B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B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B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B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B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1,050</w:t>
            </w:r>
          </w:p>
        </w:tc>
        <w:tc>
          <w:tcPr>
            <w:tcW w:w="197" w:type="pct"/>
            <w:tcBorders>
              <w:top w:val="nil"/>
              <w:left w:val="nil"/>
              <w:bottom w:val="nil"/>
              <w:right w:val="single" w:sz="4" w:space="0" w:color="auto"/>
            </w:tcBorders>
            <w:shd w:val="clear" w:color="auto" w:fill="auto"/>
            <w:noWrap/>
            <w:vAlign w:val="bottom"/>
            <w:hideMark/>
          </w:tcPr>
          <w:p w14:paraId="068D2B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B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B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B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B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B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B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1,050</w:t>
            </w:r>
          </w:p>
        </w:tc>
      </w:tr>
      <w:tr w:rsidR="00B1709E" w:rsidRPr="00B1709E" w14:paraId="068D2BB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BA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22</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BA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BA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Akademia e Shkences</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B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B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BA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BA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BA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43,100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BB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BB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BB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BB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30,000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BB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BB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B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111,000</w:t>
            </w:r>
          </w:p>
        </w:tc>
      </w:tr>
      <w:tr w:rsidR="00B1709E" w:rsidRPr="00B1709E" w14:paraId="068D2BC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B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B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B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Audituese e KLSH</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B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B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B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260,600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B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46,300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B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90,850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B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B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B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B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B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B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B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417,900</w:t>
            </w:r>
          </w:p>
        </w:tc>
      </w:tr>
      <w:tr w:rsidR="00B1709E" w:rsidRPr="00B1709E" w14:paraId="068D2B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w:t>
            </w:r>
          </w:p>
        </w:tc>
        <w:tc>
          <w:tcPr>
            <w:tcW w:w="158" w:type="pct"/>
            <w:tcBorders>
              <w:top w:val="nil"/>
              <w:left w:val="nil"/>
              <w:bottom w:val="dotted" w:sz="4" w:space="0" w:color="auto"/>
              <w:right w:val="single" w:sz="4" w:space="0" w:color="auto"/>
            </w:tcBorders>
            <w:shd w:val="clear" w:color="auto" w:fill="auto"/>
            <w:noWrap/>
            <w:vAlign w:val="bottom"/>
            <w:hideMark/>
          </w:tcPr>
          <w:p w14:paraId="068D2B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B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B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B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w:t>
            </w:r>
          </w:p>
        </w:tc>
        <w:tc>
          <w:tcPr>
            <w:tcW w:w="158" w:type="pct"/>
            <w:tcBorders>
              <w:top w:val="nil"/>
              <w:left w:val="nil"/>
              <w:bottom w:val="dotted" w:sz="4" w:space="0" w:color="auto"/>
              <w:right w:val="single" w:sz="4" w:space="0" w:color="auto"/>
            </w:tcBorders>
            <w:shd w:val="clear" w:color="auto" w:fill="auto"/>
            <w:noWrap/>
            <w:vAlign w:val="bottom"/>
            <w:hideMark/>
          </w:tcPr>
          <w:p w14:paraId="068D2B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B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B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B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B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B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w:t>
            </w:r>
          </w:p>
        </w:tc>
        <w:tc>
          <w:tcPr>
            <w:tcW w:w="158" w:type="pct"/>
            <w:tcBorders>
              <w:top w:val="nil"/>
              <w:left w:val="nil"/>
              <w:bottom w:val="dotted" w:sz="4" w:space="0" w:color="auto"/>
              <w:right w:val="single" w:sz="4" w:space="0" w:color="auto"/>
            </w:tcBorders>
            <w:shd w:val="clear" w:color="auto" w:fill="auto"/>
            <w:noWrap/>
            <w:vAlign w:val="bottom"/>
            <w:hideMark/>
          </w:tcPr>
          <w:p w14:paraId="068D2B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B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B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B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B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B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B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B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B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B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B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B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B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B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0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B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w:t>
            </w:r>
          </w:p>
        </w:tc>
        <w:tc>
          <w:tcPr>
            <w:tcW w:w="158" w:type="pct"/>
            <w:tcBorders>
              <w:top w:val="nil"/>
              <w:left w:val="nil"/>
              <w:bottom w:val="nil"/>
              <w:right w:val="single" w:sz="4" w:space="0" w:color="auto"/>
            </w:tcBorders>
            <w:shd w:val="clear" w:color="auto" w:fill="auto"/>
            <w:noWrap/>
            <w:vAlign w:val="bottom"/>
            <w:hideMark/>
          </w:tcPr>
          <w:p w14:paraId="068D2B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nil"/>
              <w:right w:val="single" w:sz="4" w:space="0" w:color="auto"/>
            </w:tcBorders>
            <w:shd w:val="clear" w:color="auto" w:fill="auto"/>
            <w:noWrap/>
            <w:vAlign w:val="bottom"/>
            <w:hideMark/>
          </w:tcPr>
          <w:p w14:paraId="068D2B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B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B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B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B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B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C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C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C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C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C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C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C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1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C0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C0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C0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Kontrolli i Larte i Shtetit</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C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C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C0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260,600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C0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46,300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C0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90,850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C1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C1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C1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C1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C1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C1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C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417,900</w:t>
            </w:r>
          </w:p>
        </w:tc>
      </w:tr>
      <w:tr w:rsidR="00B1709E" w:rsidRPr="00B1709E" w14:paraId="068D2C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C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C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C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C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70,000</w:t>
            </w:r>
          </w:p>
        </w:tc>
        <w:tc>
          <w:tcPr>
            <w:tcW w:w="294" w:type="pct"/>
            <w:tcBorders>
              <w:top w:val="nil"/>
              <w:left w:val="nil"/>
              <w:bottom w:val="dotted" w:sz="4" w:space="0" w:color="auto"/>
              <w:right w:val="single" w:sz="4" w:space="0" w:color="auto"/>
            </w:tcBorders>
            <w:shd w:val="clear" w:color="auto" w:fill="auto"/>
            <w:noWrap/>
            <w:vAlign w:val="bottom"/>
            <w:hideMark/>
          </w:tcPr>
          <w:p w14:paraId="068D2C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12,000</w:t>
            </w:r>
          </w:p>
        </w:tc>
        <w:tc>
          <w:tcPr>
            <w:tcW w:w="245" w:type="pct"/>
            <w:tcBorders>
              <w:top w:val="nil"/>
              <w:left w:val="nil"/>
              <w:bottom w:val="dotted" w:sz="4" w:space="0" w:color="auto"/>
              <w:right w:val="single" w:sz="4" w:space="0" w:color="auto"/>
            </w:tcBorders>
            <w:shd w:val="clear" w:color="auto" w:fill="auto"/>
            <w:noWrap/>
            <w:vAlign w:val="bottom"/>
            <w:hideMark/>
          </w:tcPr>
          <w:p w14:paraId="068D2C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110,640</w:t>
            </w:r>
          </w:p>
        </w:tc>
        <w:tc>
          <w:tcPr>
            <w:tcW w:w="197" w:type="pct"/>
            <w:tcBorders>
              <w:top w:val="nil"/>
              <w:left w:val="nil"/>
              <w:bottom w:val="dotted" w:sz="4" w:space="0" w:color="auto"/>
              <w:right w:val="single" w:sz="4" w:space="0" w:color="auto"/>
            </w:tcBorders>
            <w:shd w:val="clear" w:color="auto" w:fill="auto"/>
            <w:noWrap/>
            <w:vAlign w:val="bottom"/>
            <w:hideMark/>
          </w:tcPr>
          <w:p w14:paraId="068D2C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w:t>
            </w:r>
          </w:p>
        </w:tc>
        <w:tc>
          <w:tcPr>
            <w:tcW w:w="263" w:type="pct"/>
            <w:tcBorders>
              <w:top w:val="nil"/>
              <w:left w:val="nil"/>
              <w:bottom w:val="dotted" w:sz="4" w:space="0" w:color="auto"/>
              <w:right w:val="single" w:sz="4" w:space="0" w:color="auto"/>
            </w:tcBorders>
            <w:shd w:val="clear" w:color="auto" w:fill="auto"/>
            <w:noWrap/>
            <w:vAlign w:val="bottom"/>
            <w:hideMark/>
          </w:tcPr>
          <w:p w14:paraId="068D2C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360</w:t>
            </w:r>
          </w:p>
        </w:tc>
        <w:tc>
          <w:tcPr>
            <w:tcW w:w="262" w:type="pct"/>
            <w:tcBorders>
              <w:top w:val="nil"/>
              <w:left w:val="nil"/>
              <w:bottom w:val="dotted" w:sz="4" w:space="0" w:color="auto"/>
              <w:right w:val="single" w:sz="4" w:space="0" w:color="auto"/>
            </w:tcBorders>
            <w:shd w:val="clear" w:color="auto" w:fill="auto"/>
            <w:noWrap/>
            <w:vAlign w:val="bottom"/>
            <w:hideMark/>
          </w:tcPr>
          <w:p w14:paraId="068D2C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11,040</w:t>
            </w:r>
          </w:p>
        </w:tc>
        <w:tc>
          <w:tcPr>
            <w:tcW w:w="264" w:type="pct"/>
            <w:tcBorders>
              <w:top w:val="nil"/>
              <w:left w:val="nil"/>
              <w:bottom w:val="dotted" w:sz="4" w:space="0" w:color="auto"/>
              <w:right w:val="single" w:sz="4" w:space="0" w:color="auto"/>
            </w:tcBorders>
            <w:shd w:val="clear" w:color="auto" w:fill="auto"/>
            <w:noWrap/>
            <w:vAlign w:val="bottom"/>
            <w:hideMark/>
          </w:tcPr>
          <w:p w14:paraId="068D2C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210,040</w:t>
            </w:r>
          </w:p>
        </w:tc>
      </w:tr>
      <w:tr w:rsidR="00B1709E" w:rsidRPr="00B1709E" w14:paraId="068D2C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C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C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C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C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C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C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C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C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26</w:t>
            </w:r>
          </w:p>
        </w:tc>
        <w:tc>
          <w:tcPr>
            <w:tcW w:w="158" w:type="pct"/>
            <w:tcBorders>
              <w:top w:val="nil"/>
              <w:left w:val="nil"/>
              <w:bottom w:val="dotted" w:sz="4" w:space="0" w:color="auto"/>
              <w:right w:val="single" w:sz="4" w:space="0" w:color="auto"/>
            </w:tcBorders>
            <w:shd w:val="clear" w:color="auto" w:fill="auto"/>
            <w:noWrap/>
            <w:vAlign w:val="bottom"/>
            <w:hideMark/>
          </w:tcPr>
          <w:p w14:paraId="068D2C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C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C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C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C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C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nil"/>
              <w:right w:val="single" w:sz="4" w:space="0" w:color="auto"/>
            </w:tcBorders>
            <w:shd w:val="clear" w:color="auto" w:fill="auto"/>
            <w:noWrap/>
            <w:vAlign w:val="bottom"/>
            <w:hideMark/>
          </w:tcPr>
          <w:p w14:paraId="068D2C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C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C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C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C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C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C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C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C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C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C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C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C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C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C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C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05320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C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Programe per mbrojtjen e Mjedisit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C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C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C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306,600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C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53,700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C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C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C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C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C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C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C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206,936</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C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665,236</w:t>
            </w:r>
          </w:p>
        </w:tc>
      </w:tr>
      <w:tr w:rsidR="00B1709E" w:rsidRPr="00B1709E" w14:paraId="068D2C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05320</w:t>
            </w:r>
          </w:p>
        </w:tc>
        <w:tc>
          <w:tcPr>
            <w:tcW w:w="1607" w:type="pct"/>
            <w:tcBorders>
              <w:top w:val="nil"/>
              <w:left w:val="nil"/>
              <w:bottom w:val="dotted" w:sz="4" w:space="0" w:color="auto"/>
              <w:right w:val="single" w:sz="4" w:space="0" w:color="auto"/>
            </w:tcBorders>
            <w:shd w:val="clear" w:color="auto" w:fill="auto"/>
            <w:noWrap/>
            <w:vAlign w:val="bottom"/>
            <w:hideMark/>
          </w:tcPr>
          <w:p w14:paraId="068D2C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C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C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215,000</w:t>
            </w:r>
          </w:p>
        </w:tc>
        <w:tc>
          <w:tcPr>
            <w:tcW w:w="264" w:type="pct"/>
            <w:tcBorders>
              <w:top w:val="nil"/>
              <w:left w:val="nil"/>
              <w:bottom w:val="dotted" w:sz="4" w:space="0" w:color="auto"/>
              <w:right w:val="single" w:sz="4" w:space="0" w:color="auto"/>
            </w:tcBorders>
            <w:shd w:val="clear" w:color="auto" w:fill="auto"/>
            <w:noWrap/>
            <w:vAlign w:val="bottom"/>
            <w:hideMark/>
          </w:tcPr>
          <w:p w14:paraId="068D2C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215,000</w:t>
            </w:r>
          </w:p>
        </w:tc>
      </w:tr>
      <w:tr w:rsidR="00B1709E" w:rsidRPr="00B1709E" w14:paraId="068D2C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05320</w:t>
            </w:r>
          </w:p>
        </w:tc>
        <w:tc>
          <w:tcPr>
            <w:tcW w:w="1607" w:type="pct"/>
            <w:tcBorders>
              <w:top w:val="nil"/>
              <w:left w:val="nil"/>
              <w:bottom w:val="dotted" w:sz="4" w:space="0" w:color="auto"/>
              <w:right w:val="single" w:sz="4" w:space="0" w:color="auto"/>
            </w:tcBorders>
            <w:shd w:val="clear" w:color="auto" w:fill="auto"/>
            <w:noWrap/>
            <w:vAlign w:val="bottom"/>
            <w:hideMark/>
          </w:tcPr>
          <w:p w14:paraId="068D2C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C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C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39,034</w:t>
            </w:r>
          </w:p>
        </w:tc>
        <w:tc>
          <w:tcPr>
            <w:tcW w:w="264" w:type="pct"/>
            <w:tcBorders>
              <w:top w:val="nil"/>
              <w:left w:val="nil"/>
              <w:bottom w:val="dotted" w:sz="4" w:space="0" w:color="auto"/>
              <w:right w:val="single" w:sz="4" w:space="0" w:color="auto"/>
            </w:tcBorders>
            <w:shd w:val="clear" w:color="auto" w:fill="auto"/>
            <w:noWrap/>
            <w:vAlign w:val="bottom"/>
            <w:hideMark/>
          </w:tcPr>
          <w:p w14:paraId="068D2C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39,034</w:t>
            </w:r>
          </w:p>
        </w:tc>
      </w:tr>
      <w:tr w:rsidR="00B1709E" w:rsidRPr="00B1709E" w14:paraId="068D2C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05320</w:t>
            </w:r>
          </w:p>
        </w:tc>
        <w:tc>
          <w:tcPr>
            <w:tcW w:w="1607" w:type="pct"/>
            <w:tcBorders>
              <w:top w:val="nil"/>
              <w:left w:val="nil"/>
              <w:bottom w:val="dotted" w:sz="4" w:space="0" w:color="auto"/>
              <w:right w:val="single" w:sz="4" w:space="0" w:color="auto"/>
            </w:tcBorders>
            <w:shd w:val="clear" w:color="auto" w:fill="auto"/>
            <w:noWrap/>
            <w:vAlign w:val="bottom"/>
            <w:hideMark/>
          </w:tcPr>
          <w:p w14:paraId="068D2C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C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C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35,200</w:t>
            </w:r>
          </w:p>
        </w:tc>
        <w:tc>
          <w:tcPr>
            <w:tcW w:w="264" w:type="pct"/>
            <w:tcBorders>
              <w:top w:val="nil"/>
              <w:left w:val="nil"/>
              <w:bottom w:val="dotted" w:sz="4" w:space="0" w:color="auto"/>
              <w:right w:val="single" w:sz="4" w:space="0" w:color="auto"/>
            </w:tcBorders>
            <w:shd w:val="clear" w:color="auto" w:fill="auto"/>
            <w:noWrap/>
            <w:vAlign w:val="bottom"/>
            <w:hideMark/>
          </w:tcPr>
          <w:p w14:paraId="068D2C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35,200</w:t>
            </w:r>
          </w:p>
        </w:tc>
      </w:tr>
      <w:tr w:rsidR="00B1709E" w:rsidRPr="00B1709E" w14:paraId="068D2CB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C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DotDash" w:sz="4" w:space="0" w:color="auto"/>
              <w:right w:val="single" w:sz="4" w:space="0" w:color="auto"/>
            </w:tcBorders>
            <w:shd w:val="clear" w:color="auto" w:fill="auto"/>
            <w:noWrap/>
            <w:vAlign w:val="bottom"/>
            <w:hideMark/>
          </w:tcPr>
          <w:p w14:paraId="068D2C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05320</w:t>
            </w:r>
          </w:p>
        </w:tc>
        <w:tc>
          <w:tcPr>
            <w:tcW w:w="1607" w:type="pct"/>
            <w:tcBorders>
              <w:top w:val="nil"/>
              <w:left w:val="nil"/>
              <w:bottom w:val="dotDotDash" w:sz="4" w:space="0" w:color="auto"/>
              <w:right w:val="single" w:sz="4" w:space="0" w:color="auto"/>
            </w:tcBorders>
            <w:shd w:val="clear" w:color="auto" w:fill="auto"/>
            <w:noWrap/>
            <w:vAlign w:val="bottom"/>
            <w:hideMark/>
          </w:tcPr>
          <w:p w14:paraId="068D2C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C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C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C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C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C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C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C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C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C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C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C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C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C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C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04260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C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Administrimi i Pyjeve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C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C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C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323,000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C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56,500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C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60,040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C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C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C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C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C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C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8,640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C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455,180</w:t>
            </w:r>
          </w:p>
        </w:tc>
      </w:tr>
      <w:tr w:rsidR="00B1709E" w:rsidRPr="00B1709E" w14:paraId="068D2C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04260</w:t>
            </w:r>
          </w:p>
        </w:tc>
        <w:tc>
          <w:tcPr>
            <w:tcW w:w="1607" w:type="pct"/>
            <w:tcBorders>
              <w:top w:val="nil"/>
              <w:left w:val="nil"/>
              <w:bottom w:val="dotted" w:sz="4" w:space="0" w:color="auto"/>
              <w:right w:val="single" w:sz="4" w:space="0" w:color="auto"/>
            </w:tcBorders>
            <w:shd w:val="clear" w:color="auto" w:fill="auto"/>
            <w:noWrap/>
            <w:vAlign w:val="bottom"/>
            <w:hideMark/>
          </w:tcPr>
          <w:p w14:paraId="068D2C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C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C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375,000</w:t>
            </w:r>
          </w:p>
        </w:tc>
        <w:tc>
          <w:tcPr>
            <w:tcW w:w="264" w:type="pct"/>
            <w:tcBorders>
              <w:top w:val="nil"/>
              <w:left w:val="nil"/>
              <w:bottom w:val="dotted" w:sz="4" w:space="0" w:color="auto"/>
              <w:right w:val="single" w:sz="4" w:space="0" w:color="auto"/>
            </w:tcBorders>
            <w:shd w:val="clear" w:color="auto" w:fill="auto"/>
            <w:noWrap/>
            <w:vAlign w:val="bottom"/>
            <w:hideMark/>
          </w:tcPr>
          <w:p w14:paraId="068D2C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375,000</w:t>
            </w:r>
          </w:p>
        </w:tc>
      </w:tr>
      <w:tr w:rsidR="00B1709E" w:rsidRPr="00B1709E" w14:paraId="068D2C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04260</w:t>
            </w:r>
          </w:p>
        </w:tc>
        <w:tc>
          <w:tcPr>
            <w:tcW w:w="1607" w:type="pct"/>
            <w:tcBorders>
              <w:top w:val="nil"/>
              <w:left w:val="nil"/>
              <w:bottom w:val="dotted" w:sz="4" w:space="0" w:color="auto"/>
              <w:right w:val="single" w:sz="4" w:space="0" w:color="auto"/>
            </w:tcBorders>
            <w:shd w:val="clear" w:color="auto" w:fill="auto"/>
            <w:noWrap/>
            <w:vAlign w:val="bottom"/>
            <w:hideMark/>
          </w:tcPr>
          <w:p w14:paraId="068D2C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C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C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C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C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C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C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04260</w:t>
            </w:r>
          </w:p>
        </w:tc>
        <w:tc>
          <w:tcPr>
            <w:tcW w:w="1607" w:type="pct"/>
            <w:tcBorders>
              <w:top w:val="nil"/>
              <w:left w:val="nil"/>
              <w:bottom w:val="dotted" w:sz="4" w:space="0" w:color="auto"/>
              <w:right w:val="single" w:sz="4" w:space="0" w:color="auto"/>
            </w:tcBorders>
            <w:shd w:val="clear" w:color="auto" w:fill="auto"/>
            <w:noWrap/>
            <w:vAlign w:val="bottom"/>
            <w:hideMark/>
          </w:tcPr>
          <w:p w14:paraId="068D2C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C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C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C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C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C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C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C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C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C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C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C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157,150</w:t>
            </w:r>
          </w:p>
        </w:tc>
        <w:tc>
          <w:tcPr>
            <w:tcW w:w="264" w:type="pct"/>
            <w:tcBorders>
              <w:top w:val="nil"/>
              <w:left w:val="nil"/>
              <w:bottom w:val="dotted" w:sz="4" w:space="0" w:color="auto"/>
              <w:right w:val="single" w:sz="4" w:space="0" w:color="auto"/>
            </w:tcBorders>
            <w:shd w:val="clear" w:color="auto" w:fill="auto"/>
            <w:noWrap/>
            <w:vAlign w:val="bottom"/>
            <w:hideMark/>
          </w:tcPr>
          <w:p w14:paraId="068D2C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157,150</w:t>
            </w:r>
          </w:p>
        </w:tc>
      </w:tr>
      <w:tr w:rsidR="00B1709E" w:rsidRPr="00B1709E" w14:paraId="068D2D0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C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nil"/>
              <w:right w:val="single" w:sz="4" w:space="0" w:color="auto"/>
            </w:tcBorders>
            <w:shd w:val="clear" w:color="auto" w:fill="auto"/>
            <w:noWrap/>
            <w:vAlign w:val="bottom"/>
            <w:hideMark/>
          </w:tcPr>
          <w:p w14:paraId="068D2C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04260</w:t>
            </w:r>
          </w:p>
        </w:tc>
        <w:tc>
          <w:tcPr>
            <w:tcW w:w="1607" w:type="pct"/>
            <w:tcBorders>
              <w:top w:val="nil"/>
              <w:left w:val="nil"/>
              <w:bottom w:val="nil"/>
              <w:right w:val="single" w:sz="4" w:space="0" w:color="auto"/>
            </w:tcBorders>
            <w:shd w:val="clear" w:color="auto" w:fill="auto"/>
            <w:noWrap/>
            <w:vAlign w:val="bottom"/>
            <w:hideMark/>
          </w:tcPr>
          <w:p w14:paraId="068D2C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C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C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C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C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C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D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D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D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D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D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D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D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D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D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04760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D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Zhvillimi i Turizmit</w:t>
            </w:r>
          </w:p>
        </w:tc>
        <w:tc>
          <w:tcPr>
            <w:tcW w:w="126" w:type="pct"/>
            <w:tcBorders>
              <w:top w:val="dotted" w:sz="4" w:space="0" w:color="auto"/>
              <w:left w:val="nil"/>
              <w:bottom w:val="nil"/>
              <w:right w:val="single" w:sz="4" w:space="0" w:color="auto"/>
            </w:tcBorders>
            <w:shd w:val="clear" w:color="auto" w:fill="auto"/>
            <w:noWrap/>
            <w:vAlign w:val="bottom"/>
            <w:hideMark/>
          </w:tcPr>
          <w:p w14:paraId="068D2D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nil"/>
              <w:right w:val="single" w:sz="4" w:space="0" w:color="auto"/>
            </w:tcBorders>
            <w:shd w:val="clear" w:color="auto" w:fill="auto"/>
            <w:noWrap/>
            <w:vAlign w:val="bottom"/>
            <w:hideMark/>
          </w:tcPr>
          <w:p w14:paraId="068D2D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nil"/>
              <w:right w:val="single" w:sz="4" w:space="0" w:color="auto"/>
            </w:tcBorders>
            <w:shd w:val="clear" w:color="auto" w:fill="auto"/>
            <w:noWrap/>
            <w:vAlign w:val="bottom"/>
            <w:hideMark/>
          </w:tcPr>
          <w:p w14:paraId="068D2D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47,000</w:t>
            </w:r>
          </w:p>
        </w:tc>
        <w:tc>
          <w:tcPr>
            <w:tcW w:w="294" w:type="pct"/>
            <w:tcBorders>
              <w:top w:val="dotted" w:sz="4" w:space="0" w:color="auto"/>
              <w:left w:val="nil"/>
              <w:bottom w:val="nil"/>
              <w:right w:val="single" w:sz="4" w:space="0" w:color="auto"/>
            </w:tcBorders>
            <w:shd w:val="clear" w:color="auto" w:fill="auto"/>
            <w:noWrap/>
            <w:vAlign w:val="bottom"/>
            <w:hideMark/>
          </w:tcPr>
          <w:p w14:paraId="068D2D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w:t>
            </w:r>
          </w:p>
        </w:tc>
        <w:tc>
          <w:tcPr>
            <w:tcW w:w="245" w:type="pct"/>
            <w:tcBorders>
              <w:top w:val="dotted" w:sz="4" w:space="0" w:color="auto"/>
              <w:left w:val="nil"/>
              <w:bottom w:val="nil"/>
              <w:right w:val="single" w:sz="4" w:space="0" w:color="auto"/>
            </w:tcBorders>
            <w:shd w:val="clear" w:color="auto" w:fill="auto"/>
            <w:noWrap/>
            <w:vAlign w:val="bottom"/>
            <w:hideMark/>
          </w:tcPr>
          <w:p w14:paraId="068D2D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97,000</w:t>
            </w:r>
          </w:p>
        </w:tc>
        <w:tc>
          <w:tcPr>
            <w:tcW w:w="197" w:type="pct"/>
            <w:tcBorders>
              <w:top w:val="dotted" w:sz="4" w:space="0" w:color="auto"/>
              <w:left w:val="nil"/>
              <w:bottom w:val="nil"/>
              <w:right w:val="single" w:sz="4" w:space="0" w:color="auto"/>
            </w:tcBorders>
            <w:shd w:val="clear" w:color="auto" w:fill="auto"/>
            <w:noWrap/>
            <w:vAlign w:val="bottom"/>
            <w:hideMark/>
          </w:tcPr>
          <w:p w14:paraId="068D2D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D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D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D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D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D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322,000</w:t>
            </w:r>
          </w:p>
        </w:tc>
        <w:tc>
          <w:tcPr>
            <w:tcW w:w="264" w:type="pct"/>
            <w:tcBorders>
              <w:top w:val="dotted" w:sz="4" w:space="0" w:color="auto"/>
              <w:left w:val="nil"/>
              <w:bottom w:val="nil"/>
              <w:right w:val="single" w:sz="4" w:space="0" w:color="auto"/>
            </w:tcBorders>
            <w:shd w:val="clear" w:color="auto" w:fill="auto"/>
            <w:noWrap/>
            <w:vAlign w:val="bottom"/>
            <w:hideMark/>
          </w:tcPr>
          <w:p w14:paraId="068D2D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475,000</w:t>
            </w:r>
          </w:p>
        </w:tc>
      </w:tr>
      <w:tr w:rsidR="00B1709E" w:rsidRPr="00B1709E" w14:paraId="068D2D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D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04760</w:t>
            </w:r>
          </w:p>
        </w:tc>
        <w:tc>
          <w:tcPr>
            <w:tcW w:w="1607" w:type="pct"/>
            <w:tcBorders>
              <w:top w:val="nil"/>
              <w:left w:val="nil"/>
              <w:bottom w:val="dotted" w:sz="4" w:space="0" w:color="auto"/>
              <w:right w:val="single" w:sz="4" w:space="0" w:color="auto"/>
            </w:tcBorders>
            <w:shd w:val="clear" w:color="auto" w:fill="auto"/>
            <w:noWrap/>
            <w:vAlign w:val="bottom"/>
            <w:hideMark/>
          </w:tcPr>
          <w:p w14:paraId="068D2D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D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dotted" w:sz="4" w:space="0" w:color="auto"/>
              <w:left w:val="nil"/>
              <w:bottom w:val="nil"/>
              <w:right w:val="single" w:sz="4" w:space="0" w:color="auto"/>
            </w:tcBorders>
            <w:shd w:val="clear" w:color="auto" w:fill="auto"/>
            <w:noWrap/>
            <w:vAlign w:val="bottom"/>
            <w:hideMark/>
          </w:tcPr>
          <w:p w14:paraId="068D2D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ted" w:sz="4" w:space="0" w:color="auto"/>
              <w:left w:val="nil"/>
              <w:bottom w:val="nil"/>
              <w:right w:val="single" w:sz="4" w:space="0" w:color="auto"/>
            </w:tcBorders>
            <w:shd w:val="clear" w:color="auto" w:fill="auto"/>
            <w:noWrap/>
            <w:vAlign w:val="bottom"/>
            <w:hideMark/>
          </w:tcPr>
          <w:p w14:paraId="068D2D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D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D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D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D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D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D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D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D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D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D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04760</w:t>
            </w:r>
          </w:p>
        </w:tc>
        <w:tc>
          <w:tcPr>
            <w:tcW w:w="1607" w:type="pct"/>
            <w:tcBorders>
              <w:top w:val="nil"/>
              <w:left w:val="nil"/>
              <w:bottom w:val="dotted" w:sz="4" w:space="0" w:color="auto"/>
              <w:right w:val="single" w:sz="4" w:space="0" w:color="auto"/>
            </w:tcBorders>
            <w:shd w:val="clear" w:color="auto" w:fill="auto"/>
            <w:noWrap/>
            <w:vAlign w:val="bottom"/>
            <w:hideMark/>
          </w:tcPr>
          <w:p w14:paraId="068D2D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D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dotted" w:sz="4" w:space="0" w:color="auto"/>
              <w:left w:val="nil"/>
              <w:bottom w:val="nil"/>
              <w:right w:val="single" w:sz="4" w:space="0" w:color="auto"/>
            </w:tcBorders>
            <w:shd w:val="clear" w:color="auto" w:fill="auto"/>
            <w:noWrap/>
            <w:vAlign w:val="bottom"/>
            <w:hideMark/>
          </w:tcPr>
          <w:p w14:paraId="068D2D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ted" w:sz="4" w:space="0" w:color="auto"/>
              <w:left w:val="nil"/>
              <w:bottom w:val="nil"/>
              <w:right w:val="single" w:sz="4" w:space="0" w:color="auto"/>
            </w:tcBorders>
            <w:shd w:val="clear" w:color="auto" w:fill="auto"/>
            <w:noWrap/>
            <w:vAlign w:val="bottom"/>
            <w:hideMark/>
          </w:tcPr>
          <w:p w14:paraId="068D2D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D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D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D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D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D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D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D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D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D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dotted" w:sz="4" w:space="0" w:color="auto"/>
              <w:right w:val="single" w:sz="4" w:space="0" w:color="auto"/>
            </w:tcBorders>
            <w:shd w:val="clear" w:color="auto" w:fill="auto"/>
            <w:noWrap/>
            <w:vAlign w:val="bottom"/>
            <w:hideMark/>
          </w:tcPr>
          <w:p w14:paraId="068D2D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04760</w:t>
            </w:r>
          </w:p>
        </w:tc>
        <w:tc>
          <w:tcPr>
            <w:tcW w:w="1607" w:type="pct"/>
            <w:tcBorders>
              <w:top w:val="nil"/>
              <w:left w:val="nil"/>
              <w:bottom w:val="dotted" w:sz="4" w:space="0" w:color="auto"/>
              <w:right w:val="single" w:sz="4" w:space="0" w:color="auto"/>
            </w:tcBorders>
            <w:shd w:val="clear" w:color="auto" w:fill="auto"/>
            <w:noWrap/>
            <w:vAlign w:val="bottom"/>
            <w:hideMark/>
          </w:tcPr>
          <w:p w14:paraId="068D2D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D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dotted" w:sz="4" w:space="0" w:color="auto"/>
              <w:left w:val="nil"/>
              <w:bottom w:val="nil"/>
              <w:right w:val="single" w:sz="4" w:space="0" w:color="auto"/>
            </w:tcBorders>
            <w:shd w:val="clear" w:color="auto" w:fill="auto"/>
            <w:noWrap/>
            <w:vAlign w:val="bottom"/>
            <w:hideMark/>
          </w:tcPr>
          <w:p w14:paraId="068D2D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ted" w:sz="4" w:space="0" w:color="auto"/>
              <w:left w:val="nil"/>
              <w:bottom w:val="nil"/>
              <w:right w:val="single" w:sz="4" w:space="0" w:color="auto"/>
            </w:tcBorders>
            <w:shd w:val="clear" w:color="auto" w:fill="auto"/>
            <w:noWrap/>
            <w:vAlign w:val="bottom"/>
            <w:hideMark/>
          </w:tcPr>
          <w:p w14:paraId="068D2D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D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D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D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D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D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D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D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D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D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D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w:t>
            </w:r>
          </w:p>
        </w:tc>
        <w:tc>
          <w:tcPr>
            <w:tcW w:w="158" w:type="pct"/>
            <w:tcBorders>
              <w:top w:val="nil"/>
              <w:left w:val="nil"/>
              <w:bottom w:val="nil"/>
              <w:right w:val="single" w:sz="4" w:space="0" w:color="auto"/>
            </w:tcBorders>
            <w:shd w:val="clear" w:color="auto" w:fill="auto"/>
            <w:noWrap/>
            <w:vAlign w:val="bottom"/>
            <w:hideMark/>
          </w:tcPr>
          <w:p w14:paraId="068D2D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04760</w:t>
            </w:r>
          </w:p>
        </w:tc>
        <w:tc>
          <w:tcPr>
            <w:tcW w:w="1607" w:type="pct"/>
            <w:tcBorders>
              <w:top w:val="nil"/>
              <w:left w:val="nil"/>
              <w:bottom w:val="dotted" w:sz="4" w:space="0" w:color="auto"/>
              <w:right w:val="single" w:sz="4" w:space="0" w:color="auto"/>
            </w:tcBorders>
            <w:shd w:val="clear" w:color="auto" w:fill="auto"/>
            <w:noWrap/>
            <w:vAlign w:val="bottom"/>
            <w:hideMark/>
          </w:tcPr>
          <w:p w14:paraId="068D2D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2D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dotted" w:sz="4" w:space="0" w:color="auto"/>
              <w:left w:val="nil"/>
              <w:bottom w:val="nil"/>
              <w:right w:val="single" w:sz="4" w:space="0" w:color="auto"/>
            </w:tcBorders>
            <w:shd w:val="clear" w:color="auto" w:fill="auto"/>
            <w:noWrap/>
            <w:vAlign w:val="bottom"/>
            <w:hideMark/>
          </w:tcPr>
          <w:p w14:paraId="068D2D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ted" w:sz="4" w:space="0" w:color="auto"/>
              <w:left w:val="nil"/>
              <w:bottom w:val="nil"/>
              <w:right w:val="single" w:sz="4" w:space="0" w:color="auto"/>
            </w:tcBorders>
            <w:shd w:val="clear" w:color="auto" w:fill="auto"/>
            <w:noWrap/>
            <w:vAlign w:val="bottom"/>
            <w:hideMark/>
          </w:tcPr>
          <w:p w14:paraId="068D2D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nil"/>
              <w:right w:val="single" w:sz="4" w:space="0" w:color="auto"/>
            </w:tcBorders>
            <w:shd w:val="clear" w:color="auto" w:fill="auto"/>
            <w:noWrap/>
            <w:vAlign w:val="bottom"/>
            <w:hideMark/>
          </w:tcPr>
          <w:p w14:paraId="068D2D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nil"/>
              <w:right w:val="single" w:sz="4" w:space="0" w:color="auto"/>
            </w:tcBorders>
            <w:shd w:val="clear" w:color="auto" w:fill="auto"/>
            <w:noWrap/>
            <w:vAlign w:val="bottom"/>
            <w:hideMark/>
          </w:tcPr>
          <w:p w14:paraId="068D2D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nil"/>
              <w:right w:val="single" w:sz="4" w:space="0" w:color="auto"/>
            </w:tcBorders>
            <w:shd w:val="clear" w:color="auto" w:fill="auto"/>
            <w:noWrap/>
            <w:vAlign w:val="bottom"/>
            <w:hideMark/>
          </w:tcPr>
          <w:p w14:paraId="068D2D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nil"/>
              <w:right w:val="single" w:sz="4" w:space="0" w:color="auto"/>
            </w:tcBorders>
            <w:shd w:val="clear" w:color="auto" w:fill="auto"/>
            <w:noWrap/>
            <w:vAlign w:val="bottom"/>
            <w:hideMark/>
          </w:tcPr>
          <w:p w14:paraId="068D2D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nil"/>
              <w:right w:val="single" w:sz="4" w:space="0" w:color="auto"/>
            </w:tcBorders>
            <w:shd w:val="clear" w:color="auto" w:fill="auto"/>
            <w:noWrap/>
            <w:vAlign w:val="bottom"/>
            <w:hideMark/>
          </w:tcPr>
          <w:p w14:paraId="068D2D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nil"/>
              <w:right w:val="single" w:sz="4" w:space="0" w:color="auto"/>
            </w:tcBorders>
            <w:shd w:val="clear" w:color="auto" w:fill="auto"/>
            <w:noWrap/>
            <w:vAlign w:val="bottom"/>
            <w:hideMark/>
          </w:tcPr>
          <w:p w14:paraId="068D2D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nil"/>
              <w:right w:val="single" w:sz="4" w:space="0" w:color="auto"/>
            </w:tcBorders>
            <w:shd w:val="clear" w:color="auto" w:fill="auto"/>
            <w:noWrap/>
            <w:vAlign w:val="bottom"/>
            <w:hideMark/>
          </w:tcPr>
          <w:p w14:paraId="068D2D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068D2D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nil"/>
              <w:right w:val="single" w:sz="4" w:space="0" w:color="auto"/>
            </w:tcBorders>
            <w:shd w:val="clear" w:color="auto" w:fill="auto"/>
            <w:noWrap/>
            <w:vAlign w:val="bottom"/>
            <w:hideMark/>
          </w:tcPr>
          <w:p w14:paraId="068D2D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6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D5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D5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D5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Ministria e Turizmit dhe Mjedisit</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D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D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D5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746,600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D5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131,200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D5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358,680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D6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D6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D6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D6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D6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D6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1,370,000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D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2,626,840</w:t>
            </w:r>
          </w:p>
        </w:tc>
      </w:tr>
      <w:tr w:rsidR="00B1709E" w:rsidRPr="00B1709E" w14:paraId="068D2D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w:t>
            </w:r>
          </w:p>
        </w:tc>
        <w:tc>
          <w:tcPr>
            <w:tcW w:w="158" w:type="pct"/>
            <w:tcBorders>
              <w:top w:val="nil"/>
              <w:left w:val="nil"/>
              <w:bottom w:val="dotted" w:sz="4" w:space="0" w:color="auto"/>
              <w:right w:val="single" w:sz="4" w:space="0" w:color="auto"/>
            </w:tcBorders>
            <w:shd w:val="clear" w:color="auto" w:fill="auto"/>
            <w:noWrap/>
            <w:vAlign w:val="bottom"/>
            <w:hideMark/>
          </w:tcPr>
          <w:p w14:paraId="068D2D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D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D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D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1,062,000</w:t>
            </w:r>
          </w:p>
        </w:tc>
        <w:tc>
          <w:tcPr>
            <w:tcW w:w="294" w:type="pct"/>
            <w:tcBorders>
              <w:top w:val="nil"/>
              <w:left w:val="nil"/>
              <w:bottom w:val="dotted" w:sz="4" w:space="0" w:color="auto"/>
              <w:right w:val="single" w:sz="4" w:space="0" w:color="auto"/>
            </w:tcBorders>
            <w:shd w:val="clear" w:color="auto" w:fill="auto"/>
            <w:noWrap/>
            <w:vAlign w:val="bottom"/>
            <w:hideMark/>
          </w:tcPr>
          <w:p w14:paraId="068D2D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208,000</w:t>
            </w:r>
          </w:p>
        </w:tc>
        <w:tc>
          <w:tcPr>
            <w:tcW w:w="245" w:type="pct"/>
            <w:tcBorders>
              <w:top w:val="nil"/>
              <w:left w:val="nil"/>
              <w:bottom w:val="dotted" w:sz="4" w:space="0" w:color="auto"/>
              <w:right w:val="single" w:sz="4" w:space="0" w:color="auto"/>
            </w:tcBorders>
            <w:shd w:val="clear" w:color="auto" w:fill="auto"/>
            <w:noWrap/>
            <w:vAlign w:val="bottom"/>
            <w:hideMark/>
          </w:tcPr>
          <w:p w14:paraId="068D2D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349,905</w:t>
            </w:r>
          </w:p>
        </w:tc>
        <w:tc>
          <w:tcPr>
            <w:tcW w:w="197" w:type="pct"/>
            <w:tcBorders>
              <w:top w:val="nil"/>
              <w:left w:val="nil"/>
              <w:bottom w:val="dotted" w:sz="4" w:space="0" w:color="auto"/>
              <w:right w:val="single" w:sz="4" w:space="0" w:color="auto"/>
            </w:tcBorders>
            <w:shd w:val="clear" w:color="auto" w:fill="auto"/>
            <w:noWrap/>
            <w:vAlign w:val="bottom"/>
            <w:hideMark/>
          </w:tcPr>
          <w:p w14:paraId="068D2D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263" w:type="pct"/>
            <w:tcBorders>
              <w:top w:val="nil"/>
              <w:left w:val="nil"/>
              <w:bottom w:val="dotted" w:sz="4" w:space="0" w:color="auto"/>
              <w:right w:val="single" w:sz="4" w:space="0" w:color="auto"/>
            </w:tcBorders>
            <w:shd w:val="clear" w:color="auto" w:fill="auto"/>
            <w:noWrap/>
            <w:vAlign w:val="bottom"/>
            <w:hideMark/>
          </w:tcPr>
          <w:p w14:paraId="068D2D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130,000</w:t>
            </w:r>
          </w:p>
        </w:tc>
        <w:tc>
          <w:tcPr>
            <w:tcW w:w="264" w:type="pct"/>
            <w:tcBorders>
              <w:top w:val="nil"/>
              <w:left w:val="nil"/>
              <w:bottom w:val="dotted" w:sz="4" w:space="0" w:color="auto"/>
              <w:right w:val="single" w:sz="4" w:space="0" w:color="auto"/>
            </w:tcBorders>
            <w:shd w:val="clear" w:color="auto" w:fill="auto"/>
            <w:noWrap/>
            <w:vAlign w:val="bottom"/>
            <w:hideMark/>
          </w:tcPr>
          <w:p w14:paraId="068D2D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1,750,000</w:t>
            </w:r>
          </w:p>
        </w:tc>
      </w:tr>
      <w:tr w:rsidR="00B1709E" w:rsidRPr="00B1709E" w14:paraId="068D2D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w:t>
            </w:r>
          </w:p>
        </w:tc>
        <w:tc>
          <w:tcPr>
            <w:tcW w:w="158" w:type="pct"/>
            <w:tcBorders>
              <w:top w:val="nil"/>
              <w:left w:val="nil"/>
              <w:bottom w:val="dotted" w:sz="4" w:space="0" w:color="auto"/>
              <w:right w:val="single" w:sz="4" w:space="0" w:color="auto"/>
            </w:tcBorders>
            <w:shd w:val="clear" w:color="auto" w:fill="auto"/>
            <w:noWrap/>
            <w:vAlign w:val="bottom"/>
            <w:hideMark/>
          </w:tcPr>
          <w:p w14:paraId="068D2D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D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D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D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D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w:t>
            </w:r>
          </w:p>
        </w:tc>
        <w:tc>
          <w:tcPr>
            <w:tcW w:w="158" w:type="pct"/>
            <w:tcBorders>
              <w:top w:val="nil"/>
              <w:left w:val="nil"/>
              <w:bottom w:val="dotted" w:sz="4" w:space="0" w:color="auto"/>
              <w:right w:val="single" w:sz="4" w:space="0" w:color="auto"/>
            </w:tcBorders>
            <w:shd w:val="clear" w:color="auto" w:fill="auto"/>
            <w:noWrap/>
            <w:vAlign w:val="bottom"/>
            <w:hideMark/>
          </w:tcPr>
          <w:p w14:paraId="068D2D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D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D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D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D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w:t>
            </w:r>
          </w:p>
        </w:tc>
        <w:tc>
          <w:tcPr>
            <w:tcW w:w="158" w:type="pct"/>
            <w:tcBorders>
              <w:top w:val="nil"/>
              <w:left w:val="nil"/>
              <w:bottom w:val="dotted" w:sz="4" w:space="0" w:color="auto"/>
              <w:right w:val="single" w:sz="4" w:space="0" w:color="auto"/>
            </w:tcBorders>
            <w:shd w:val="clear" w:color="auto" w:fill="auto"/>
            <w:noWrap/>
            <w:vAlign w:val="bottom"/>
            <w:hideMark/>
          </w:tcPr>
          <w:p w14:paraId="068D2D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D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D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D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D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B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D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w:t>
            </w:r>
          </w:p>
        </w:tc>
        <w:tc>
          <w:tcPr>
            <w:tcW w:w="158" w:type="pct"/>
            <w:tcBorders>
              <w:top w:val="nil"/>
              <w:left w:val="nil"/>
              <w:bottom w:val="nil"/>
              <w:right w:val="single" w:sz="4" w:space="0" w:color="auto"/>
            </w:tcBorders>
            <w:shd w:val="clear" w:color="auto" w:fill="auto"/>
            <w:noWrap/>
            <w:vAlign w:val="bottom"/>
            <w:hideMark/>
          </w:tcPr>
          <w:p w14:paraId="068D2D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D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D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D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D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D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D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D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D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D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D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D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D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D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C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DB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28</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DB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DB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Prokuroria e Pergjithshme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D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D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DB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1,062,000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DB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208,000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DB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349,905</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DC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DC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DC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95</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DC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DC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DC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D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1,750,000</w:t>
            </w:r>
          </w:p>
        </w:tc>
      </w:tr>
      <w:tr w:rsidR="00B1709E" w:rsidRPr="00B1709E" w14:paraId="068D2D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D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2D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2D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2D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w:t>
            </w:r>
          </w:p>
        </w:tc>
        <w:tc>
          <w:tcPr>
            <w:tcW w:w="294" w:type="pct"/>
            <w:tcBorders>
              <w:top w:val="nil"/>
              <w:left w:val="nil"/>
              <w:bottom w:val="dotted" w:sz="4" w:space="0" w:color="auto"/>
              <w:right w:val="single" w:sz="4" w:space="0" w:color="auto"/>
            </w:tcBorders>
            <w:shd w:val="clear" w:color="auto" w:fill="auto"/>
            <w:noWrap/>
            <w:vAlign w:val="bottom"/>
            <w:hideMark/>
          </w:tcPr>
          <w:p w14:paraId="068D2D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45" w:type="pct"/>
            <w:tcBorders>
              <w:top w:val="nil"/>
              <w:left w:val="nil"/>
              <w:bottom w:val="dotted" w:sz="4" w:space="0" w:color="auto"/>
              <w:right w:val="single" w:sz="4" w:space="0" w:color="auto"/>
            </w:tcBorders>
            <w:shd w:val="clear" w:color="auto" w:fill="auto"/>
            <w:noWrap/>
            <w:vAlign w:val="bottom"/>
            <w:hideMark/>
          </w:tcPr>
          <w:p w14:paraId="068D2D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5,150</w:t>
            </w:r>
          </w:p>
        </w:tc>
        <w:tc>
          <w:tcPr>
            <w:tcW w:w="197" w:type="pct"/>
            <w:tcBorders>
              <w:top w:val="nil"/>
              <w:left w:val="nil"/>
              <w:bottom w:val="dotted" w:sz="4" w:space="0" w:color="auto"/>
              <w:right w:val="single" w:sz="4" w:space="0" w:color="auto"/>
            </w:tcBorders>
            <w:shd w:val="clear" w:color="auto" w:fill="auto"/>
            <w:noWrap/>
            <w:vAlign w:val="bottom"/>
            <w:hideMark/>
          </w:tcPr>
          <w:p w14:paraId="068D2D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620</w:t>
            </w:r>
          </w:p>
        </w:tc>
        <w:tc>
          <w:tcPr>
            <w:tcW w:w="264" w:type="pct"/>
            <w:tcBorders>
              <w:top w:val="nil"/>
              <w:left w:val="nil"/>
              <w:bottom w:val="dotted" w:sz="4" w:space="0" w:color="auto"/>
              <w:right w:val="single" w:sz="4" w:space="0" w:color="auto"/>
            </w:tcBorders>
            <w:shd w:val="clear" w:color="auto" w:fill="auto"/>
            <w:noWrap/>
            <w:vAlign w:val="bottom"/>
            <w:hideMark/>
          </w:tcPr>
          <w:p w14:paraId="068D2D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29,770</w:t>
            </w:r>
          </w:p>
        </w:tc>
      </w:tr>
      <w:tr w:rsidR="00B1709E" w:rsidRPr="00B1709E" w14:paraId="068D2D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D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D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D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D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D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D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D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D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D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D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D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D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D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D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D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D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D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D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D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D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D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D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D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D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1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E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nil"/>
              <w:right w:val="single" w:sz="4" w:space="0" w:color="auto"/>
            </w:tcBorders>
            <w:shd w:val="clear" w:color="auto" w:fill="auto"/>
            <w:noWrap/>
            <w:vAlign w:val="bottom"/>
            <w:hideMark/>
          </w:tcPr>
          <w:p w14:paraId="068D2E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E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E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E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E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E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E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E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E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E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E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E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E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E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2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E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E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E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Buxheti Gjyqesor</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E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E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E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E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270,000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E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421,000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E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E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E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E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E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E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159,380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E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2,350,380</w:t>
            </w:r>
          </w:p>
        </w:tc>
      </w:tr>
      <w:tr w:rsidR="00B1709E" w:rsidRPr="00B1709E" w14:paraId="068D2E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E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E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E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E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E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E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E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E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dotted" w:sz="4" w:space="0" w:color="auto"/>
              <w:right w:val="single" w:sz="4" w:space="0" w:color="auto"/>
            </w:tcBorders>
            <w:shd w:val="clear" w:color="auto" w:fill="auto"/>
            <w:noWrap/>
            <w:vAlign w:val="bottom"/>
            <w:hideMark/>
          </w:tcPr>
          <w:p w14:paraId="068D2E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2E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E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E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E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w:t>
            </w:r>
          </w:p>
        </w:tc>
        <w:tc>
          <w:tcPr>
            <w:tcW w:w="158" w:type="pct"/>
            <w:tcBorders>
              <w:top w:val="nil"/>
              <w:left w:val="nil"/>
              <w:bottom w:val="nil"/>
              <w:right w:val="single" w:sz="4" w:space="0" w:color="auto"/>
            </w:tcBorders>
            <w:shd w:val="clear" w:color="auto" w:fill="auto"/>
            <w:noWrap/>
            <w:vAlign w:val="bottom"/>
            <w:hideMark/>
          </w:tcPr>
          <w:p w14:paraId="068D2E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nil"/>
              <w:right w:val="single" w:sz="4" w:space="0" w:color="auto"/>
            </w:tcBorders>
            <w:shd w:val="clear" w:color="auto" w:fill="auto"/>
            <w:noWrap/>
            <w:vAlign w:val="bottom"/>
            <w:hideMark/>
          </w:tcPr>
          <w:p w14:paraId="068D2E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E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E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E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E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E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E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E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E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E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E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E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E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7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E6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E6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E6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Zyra e Administrimit te Buxhetit Gjyqesor</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E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E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E6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1,520,000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E6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274,000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E6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426,150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E7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E7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E7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E7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E7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E7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E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2,380,150</w:t>
            </w:r>
          </w:p>
        </w:tc>
      </w:tr>
      <w:tr w:rsidR="00B1709E" w:rsidRPr="00B1709E" w14:paraId="068D2E8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E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E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E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Gjyqesore Kushtetuese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E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E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E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112,200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E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11,500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E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34,500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E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E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E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E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E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E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E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162,700</w:t>
            </w:r>
          </w:p>
        </w:tc>
      </w:tr>
      <w:tr w:rsidR="00B1709E" w:rsidRPr="00B1709E" w14:paraId="068D2E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w:t>
            </w:r>
          </w:p>
        </w:tc>
        <w:tc>
          <w:tcPr>
            <w:tcW w:w="158" w:type="pct"/>
            <w:tcBorders>
              <w:top w:val="nil"/>
              <w:left w:val="nil"/>
              <w:bottom w:val="dotted" w:sz="4" w:space="0" w:color="auto"/>
              <w:right w:val="single" w:sz="4" w:space="0" w:color="auto"/>
            </w:tcBorders>
            <w:shd w:val="clear" w:color="auto" w:fill="auto"/>
            <w:noWrap/>
            <w:vAlign w:val="bottom"/>
            <w:hideMark/>
          </w:tcPr>
          <w:p w14:paraId="068D2E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2E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E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E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w:t>
            </w:r>
          </w:p>
        </w:tc>
        <w:tc>
          <w:tcPr>
            <w:tcW w:w="158" w:type="pct"/>
            <w:tcBorders>
              <w:top w:val="nil"/>
              <w:left w:val="nil"/>
              <w:bottom w:val="dotted" w:sz="4" w:space="0" w:color="auto"/>
              <w:right w:val="single" w:sz="4" w:space="0" w:color="auto"/>
            </w:tcBorders>
            <w:shd w:val="clear" w:color="auto" w:fill="auto"/>
            <w:noWrap/>
            <w:vAlign w:val="bottom"/>
            <w:hideMark/>
          </w:tcPr>
          <w:p w14:paraId="068D2E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2E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E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E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w:t>
            </w:r>
          </w:p>
        </w:tc>
        <w:tc>
          <w:tcPr>
            <w:tcW w:w="158" w:type="pct"/>
            <w:tcBorders>
              <w:top w:val="nil"/>
              <w:left w:val="nil"/>
              <w:bottom w:val="dotted" w:sz="4" w:space="0" w:color="auto"/>
              <w:right w:val="single" w:sz="4" w:space="0" w:color="auto"/>
            </w:tcBorders>
            <w:shd w:val="clear" w:color="auto" w:fill="auto"/>
            <w:noWrap/>
            <w:vAlign w:val="bottom"/>
            <w:hideMark/>
          </w:tcPr>
          <w:p w14:paraId="068D2E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2E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E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E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C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E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w:t>
            </w:r>
          </w:p>
        </w:tc>
        <w:tc>
          <w:tcPr>
            <w:tcW w:w="158" w:type="pct"/>
            <w:tcBorders>
              <w:top w:val="nil"/>
              <w:left w:val="nil"/>
              <w:bottom w:val="nil"/>
              <w:right w:val="single" w:sz="4" w:space="0" w:color="auto"/>
            </w:tcBorders>
            <w:shd w:val="clear" w:color="auto" w:fill="auto"/>
            <w:noWrap/>
            <w:vAlign w:val="bottom"/>
            <w:hideMark/>
          </w:tcPr>
          <w:p w14:paraId="068D2E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nil"/>
              <w:right w:val="single" w:sz="4" w:space="0" w:color="auto"/>
            </w:tcBorders>
            <w:shd w:val="clear" w:color="auto" w:fill="auto"/>
            <w:noWrap/>
            <w:vAlign w:val="bottom"/>
            <w:hideMark/>
          </w:tcPr>
          <w:p w14:paraId="068D2E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E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E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E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E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E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E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E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E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E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E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E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E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ED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EC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EC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EC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Gjykata Kushtetuese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E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E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EC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112,200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EC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11,500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EC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34,500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ED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ED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ED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ED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ED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ED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E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162,700</w:t>
            </w:r>
          </w:p>
        </w:tc>
      </w:tr>
      <w:tr w:rsidR="00B1709E" w:rsidRPr="00B1709E" w14:paraId="068D2EE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E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E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E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Telegrafike e ATSH-se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E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E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E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E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E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12,500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E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E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E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E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E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E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E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72,000</w:t>
            </w:r>
          </w:p>
        </w:tc>
      </w:tr>
      <w:tr w:rsidR="00B1709E" w:rsidRPr="00B1709E" w14:paraId="068D2E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w:t>
            </w:r>
          </w:p>
        </w:tc>
        <w:tc>
          <w:tcPr>
            <w:tcW w:w="158" w:type="pct"/>
            <w:tcBorders>
              <w:top w:val="nil"/>
              <w:left w:val="nil"/>
              <w:bottom w:val="dotted" w:sz="4" w:space="0" w:color="auto"/>
              <w:right w:val="single" w:sz="4" w:space="0" w:color="auto"/>
            </w:tcBorders>
            <w:shd w:val="clear" w:color="auto" w:fill="auto"/>
            <w:noWrap/>
            <w:vAlign w:val="bottom"/>
            <w:hideMark/>
          </w:tcPr>
          <w:p w14:paraId="068D2E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08320</w:t>
            </w:r>
          </w:p>
        </w:tc>
        <w:tc>
          <w:tcPr>
            <w:tcW w:w="1607" w:type="pct"/>
            <w:tcBorders>
              <w:top w:val="nil"/>
              <w:left w:val="nil"/>
              <w:bottom w:val="dotted" w:sz="4" w:space="0" w:color="auto"/>
              <w:right w:val="single" w:sz="4" w:space="0" w:color="auto"/>
            </w:tcBorders>
            <w:shd w:val="clear" w:color="auto" w:fill="auto"/>
            <w:noWrap/>
            <w:vAlign w:val="bottom"/>
            <w:hideMark/>
          </w:tcPr>
          <w:p w14:paraId="068D2E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E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E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E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E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E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E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E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E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E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E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w:t>
            </w:r>
          </w:p>
        </w:tc>
        <w:tc>
          <w:tcPr>
            <w:tcW w:w="158" w:type="pct"/>
            <w:tcBorders>
              <w:top w:val="nil"/>
              <w:left w:val="nil"/>
              <w:bottom w:val="dotted" w:sz="4" w:space="0" w:color="auto"/>
              <w:right w:val="single" w:sz="4" w:space="0" w:color="auto"/>
            </w:tcBorders>
            <w:shd w:val="clear" w:color="auto" w:fill="auto"/>
            <w:noWrap/>
            <w:vAlign w:val="bottom"/>
            <w:hideMark/>
          </w:tcPr>
          <w:p w14:paraId="068D2E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08320</w:t>
            </w:r>
          </w:p>
        </w:tc>
        <w:tc>
          <w:tcPr>
            <w:tcW w:w="1607" w:type="pct"/>
            <w:tcBorders>
              <w:top w:val="nil"/>
              <w:left w:val="nil"/>
              <w:bottom w:val="dotted" w:sz="4" w:space="0" w:color="auto"/>
              <w:right w:val="single" w:sz="4" w:space="0" w:color="auto"/>
            </w:tcBorders>
            <w:shd w:val="clear" w:color="auto" w:fill="auto"/>
            <w:noWrap/>
            <w:vAlign w:val="bottom"/>
            <w:hideMark/>
          </w:tcPr>
          <w:p w14:paraId="068D2E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E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E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E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E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E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w:t>
            </w:r>
          </w:p>
        </w:tc>
        <w:tc>
          <w:tcPr>
            <w:tcW w:w="158" w:type="pct"/>
            <w:tcBorders>
              <w:top w:val="nil"/>
              <w:left w:val="nil"/>
              <w:bottom w:val="dotted" w:sz="4" w:space="0" w:color="auto"/>
              <w:right w:val="single" w:sz="4" w:space="0" w:color="auto"/>
            </w:tcBorders>
            <w:shd w:val="clear" w:color="auto" w:fill="auto"/>
            <w:noWrap/>
            <w:vAlign w:val="bottom"/>
            <w:hideMark/>
          </w:tcPr>
          <w:p w14:paraId="068D2F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08320</w:t>
            </w:r>
          </w:p>
        </w:tc>
        <w:tc>
          <w:tcPr>
            <w:tcW w:w="1607" w:type="pct"/>
            <w:tcBorders>
              <w:top w:val="nil"/>
              <w:left w:val="nil"/>
              <w:bottom w:val="dotted" w:sz="4" w:space="0" w:color="auto"/>
              <w:right w:val="single" w:sz="4" w:space="0" w:color="auto"/>
            </w:tcBorders>
            <w:shd w:val="clear" w:color="auto" w:fill="auto"/>
            <w:noWrap/>
            <w:vAlign w:val="bottom"/>
            <w:hideMark/>
          </w:tcPr>
          <w:p w14:paraId="068D2F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F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F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2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F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31</w:t>
            </w:r>
          </w:p>
        </w:tc>
        <w:tc>
          <w:tcPr>
            <w:tcW w:w="158" w:type="pct"/>
            <w:tcBorders>
              <w:top w:val="nil"/>
              <w:left w:val="nil"/>
              <w:bottom w:val="nil"/>
              <w:right w:val="single" w:sz="4" w:space="0" w:color="auto"/>
            </w:tcBorders>
            <w:shd w:val="clear" w:color="auto" w:fill="auto"/>
            <w:noWrap/>
            <w:vAlign w:val="bottom"/>
            <w:hideMark/>
          </w:tcPr>
          <w:p w14:paraId="068D2F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08320</w:t>
            </w:r>
          </w:p>
        </w:tc>
        <w:tc>
          <w:tcPr>
            <w:tcW w:w="1607" w:type="pct"/>
            <w:tcBorders>
              <w:top w:val="nil"/>
              <w:left w:val="nil"/>
              <w:bottom w:val="nil"/>
              <w:right w:val="single" w:sz="4" w:space="0" w:color="auto"/>
            </w:tcBorders>
            <w:shd w:val="clear" w:color="auto" w:fill="auto"/>
            <w:noWrap/>
            <w:vAlign w:val="bottom"/>
            <w:hideMark/>
          </w:tcPr>
          <w:p w14:paraId="068D2F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F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F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F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F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F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F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F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F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F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F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F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F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3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2F2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31</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2F2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2F2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Agjensia Telegrafike Shqiptare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2F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2F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F2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42,500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2F2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9,500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2F2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2F3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2F3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2F3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2F3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2F3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2F3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2F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72,000</w:t>
            </w:r>
          </w:p>
        </w:tc>
      </w:tr>
      <w:tr w:rsidR="00B1709E" w:rsidRPr="00B1709E" w14:paraId="068D2F4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2F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2F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2F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Partite Politike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2F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2F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F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2F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2F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2F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2F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190,000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2F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2F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2F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2F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2F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190,000</w:t>
            </w:r>
          </w:p>
        </w:tc>
      </w:tr>
      <w:tr w:rsidR="00B1709E" w:rsidRPr="00B1709E" w14:paraId="068D2F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F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F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F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F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F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F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2F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F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F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8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2F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nil"/>
              <w:right w:val="single" w:sz="4" w:space="0" w:color="auto"/>
            </w:tcBorders>
            <w:shd w:val="clear" w:color="auto" w:fill="auto"/>
            <w:noWrap/>
            <w:vAlign w:val="bottom"/>
            <w:hideMark/>
          </w:tcPr>
          <w:p w14:paraId="068D2F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2F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2F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2F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2F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2F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2F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2F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2F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2F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2F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2F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2F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2F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9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F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F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F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Shoqatat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F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F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F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F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F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F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F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F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F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F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F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F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w:t>
            </w:r>
          </w:p>
        </w:tc>
      </w:tr>
      <w:tr w:rsidR="00B1709E" w:rsidRPr="00B1709E" w14:paraId="068D2F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F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F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F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F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F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F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2F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2F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2F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D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2F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DotDash" w:sz="4" w:space="0" w:color="auto"/>
              <w:right w:val="single" w:sz="4" w:space="0" w:color="auto"/>
            </w:tcBorders>
            <w:shd w:val="clear" w:color="auto" w:fill="auto"/>
            <w:noWrap/>
            <w:vAlign w:val="bottom"/>
            <w:hideMark/>
          </w:tcPr>
          <w:p w14:paraId="068D2F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DotDash" w:sz="4" w:space="0" w:color="auto"/>
              <w:right w:val="single" w:sz="4" w:space="0" w:color="auto"/>
            </w:tcBorders>
            <w:shd w:val="clear" w:color="auto" w:fill="auto"/>
            <w:noWrap/>
            <w:vAlign w:val="bottom"/>
            <w:hideMark/>
          </w:tcPr>
          <w:p w14:paraId="068D2F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2F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2F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2F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2F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2F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2F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2F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2F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2F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2F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2F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2F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2FE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2F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2F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2F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Organizatat e Veteraneve me Status</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2F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2F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F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2F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2F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2F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2F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2F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2F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2F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2F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2F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r>
      <w:tr w:rsidR="00B1709E" w:rsidRPr="00B1709E" w14:paraId="068D2F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F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2F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2F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2F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2F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2F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2F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2F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2F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2F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2F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dotted" w:sz="4" w:space="0" w:color="auto"/>
              <w:right w:val="single" w:sz="4" w:space="0" w:color="auto"/>
            </w:tcBorders>
            <w:shd w:val="clear" w:color="auto" w:fill="auto"/>
            <w:noWrap/>
            <w:vAlign w:val="bottom"/>
            <w:hideMark/>
          </w:tcPr>
          <w:p w14:paraId="068D2F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2F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2F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2F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2F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2F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2F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40</w:t>
            </w:r>
          </w:p>
        </w:tc>
        <w:tc>
          <w:tcPr>
            <w:tcW w:w="158" w:type="pct"/>
            <w:tcBorders>
              <w:top w:val="nil"/>
              <w:left w:val="nil"/>
              <w:bottom w:val="dotted" w:sz="4" w:space="0" w:color="auto"/>
              <w:right w:val="single" w:sz="4" w:space="0" w:color="auto"/>
            </w:tcBorders>
            <w:shd w:val="clear" w:color="auto" w:fill="auto"/>
            <w:noWrap/>
            <w:vAlign w:val="bottom"/>
            <w:hideMark/>
          </w:tcPr>
          <w:p w14:paraId="068D30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30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0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0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2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0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w:t>
            </w:r>
          </w:p>
        </w:tc>
        <w:tc>
          <w:tcPr>
            <w:tcW w:w="158" w:type="pct"/>
            <w:tcBorders>
              <w:top w:val="nil"/>
              <w:left w:val="nil"/>
              <w:bottom w:val="nil"/>
              <w:right w:val="single" w:sz="4" w:space="0" w:color="auto"/>
            </w:tcBorders>
            <w:shd w:val="clear" w:color="auto" w:fill="auto"/>
            <w:noWrap/>
            <w:vAlign w:val="bottom"/>
            <w:hideMark/>
          </w:tcPr>
          <w:p w14:paraId="068D30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nil"/>
              <w:right w:val="single" w:sz="4" w:space="0" w:color="auto"/>
            </w:tcBorders>
            <w:shd w:val="clear" w:color="auto" w:fill="auto"/>
            <w:noWrap/>
            <w:vAlign w:val="bottom"/>
            <w:hideMark/>
          </w:tcPr>
          <w:p w14:paraId="068D30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0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0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0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0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0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0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0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0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0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0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0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0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3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02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02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02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Partite Politike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0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0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2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02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02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03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03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3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03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03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03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0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200,000</w:t>
            </w:r>
          </w:p>
        </w:tc>
      </w:tr>
      <w:tr w:rsidR="00B1709E" w:rsidRPr="00B1709E" w14:paraId="068D304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0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0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0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Veprimtaria Statistikore </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0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0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0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368,500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0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70,600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0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176,416</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0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0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1,574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0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0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0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0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18,260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0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635,350</w:t>
            </w:r>
          </w:p>
        </w:tc>
      </w:tr>
      <w:tr w:rsidR="00B1709E" w:rsidRPr="00B1709E" w14:paraId="068D30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w:t>
            </w:r>
          </w:p>
        </w:tc>
        <w:tc>
          <w:tcPr>
            <w:tcW w:w="158" w:type="pct"/>
            <w:tcBorders>
              <w:top w:val="nil"/>
              <w:left w:val="nil"/>
              <w:bottom w:val="dotted" w:sz="4" w:space="0" w:color="auto"/>
              <w:right w:val="single" w:sz="4" w:space="0" w:color="auto"/>
            </w:tcBorders>
            <w:shd w:val="clear" w:color="auto" w:fill="auto"/>
            <w:noWrap/>
            <w:vAlign w:val="bottom"/>
            <w:hideMark/>
          </w:tcPr>
          <w:p w14:paraId="068D30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nil"/>
              <w:left w:val="nil"/>
              <w:bottom w:val="dotted" w:sz="4" w:space="0" w:color="auto"/>
              <w:right w:val="single" w:sz="4" w:space="0" w:color="auto"/>
            </w:tcBorders>
            <w:shd w:val="clear" w:color="auto" w:fill="auto"/>
            <w:noWrap/>
            <w:vAlign w:val="bottom"/>
            <w:hideMark/>
          </w:tcPr>
          <w:p w14:paraId="068D30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0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0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w:t>
            </w:r>
          </w:p>
        </w:tc>
        <w:tc>
          <w:tcPr>
            <w:tcW w:w="158" w:type="pct"/>
            <w:tcBorders>
              <w:top w:val="nil"/>
              <w:left w:val="nil"/>
              <w:bottom w:val="dotted" w:sz="4" w:space="0" w:color="auto"/>
              <w:right w:val="single" w:sz="4" w:space="0" w:color="auto"/>
            </w:tcBorders>
            <w:shd w:val="clear" w:color="auto" w:fill="auto"/>
            <w:noWrap/>
            <w:vAlign w:val="bottom"/>
            <w:hideMark/>
          </w:tcPr>
          <w:p w14:paraId="068D30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nil"/>
              <w:left w:val="nil"/>
              <w:bottom w:val="dotted" w:sz="4" w:space="0" w:color="auto"/>
              <w:right w:val="single" w:sz="4" w:space="0" w:color="auto"/>
            </w:tcBorders>
            <w:shd w:val="clear" w:color="auto" w:fill="auto"/>
            <w:noWrap/>
            <w:vAlign w:val="bottom"/>
            <w:hideMark/>
          </w:tcPr>
          <w:p w14:paraId="068D30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0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0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w:t>
            </w:r>
          </w:p>
        </w:tc>
        <w:tc>
          <w:tcPr>
            <w:tcW w:w="158" w:type="pct"/>
            <w:tcBorders>
              <w:top w:val="nil"/>
              <w:left w:val="nil"/>
              <w:bottom w:val="dotted" w:sz="4" w:space="0" w:color="auto"/>
              <w:right w:val="single" w:sz="4" w:space="0" w:color="auto"/>
            </w:tcBorders>
            <w:shd w:val="clear" w:color="auto" w:fill="auto"/>
            <w:noWrap/>
            <w:vAlign w:val="bottom"/>
            <w:hideMark/>
          </w:tcPr>
          <w:p w14:paraId="068D30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nil"/>
              <w:left w:val="nil"/>
              <w:bottom w:val="dotted" w:sz="4" w:space="0" w:color="auto"/>
              <w:right w:val="single" w:sz="4" w:space="0" w:color="auto"/>
            </w:tcBorders>
            <w:shd w:val="clear" w:color="auto" w:fill="auto"/>
            <w:noWrap/>
            <w:vAlign w:val="bottom"/>
            <w:hideMark/>
          </w:tcPr>
          <w:p w14:paraId="068D30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0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0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7,740</w:t>
            </w:r>
          </w:p>
        </w:tc>
        <w:tc>
          <w:tcPr>
            <w:tcW w:w="264" w:type="pct"/>
            <w:tcBorders>
              <w:top w:val="nil"/>
              <w:left w:val="nil"/>
              <w:bottom w:val="dotted" w:sz="4" w:space="0" w:color="auto"/>
              <w:right w:val="single" w:sz="4" w:space="0" w:color="auto"/>
            </w:tcBorders>
            <w:shd w:val="clear" w:color="auto" w:fill="auto"/>
            <w:noWrap/>
            <w:vAlign w:val="bottom"/>
            <w:hideMark/>
          </w:tcPr>
          <w:p w14:paraId="068D30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7,740</w:t>
            </w:r>
          </w:p>
        </w:tc>
      </w:tr>
      <w:tr w:rsidR="00B1709E" w:rsidRPr="00B1709E" w14:paraId="068D308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0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w:t>
            </w:r>
          </w:p>
        </w:tc>
        <w:tc>
          <w:tcPr>
            <w:tcW w:w="158" w:type="pct"/>
            <w:tcBorders>
              <w:top w:val="nil"/>
              <w:left w:val="nil"/>
              <w:bottom w:val="nil"/>
              <w:right w:val="single" w:sz="4" w:space="0" w:color="auto"/>
            </w:tcBorders>
            <w:shd w:val="clear" w:color="auto" w:fill="auto"/>
            <w:noWrap/>
            <w:vAlign w:val="bottom"/>
            <w:hideMark/>
          </w:tcPr>
          <w:p w14:paraId="068D30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nil"/>
              <w:left w:val="nil"/>
              <w:bottom w:val="nil"/>
              <w:right w:val="single" w:sz="4" w:space="0" w:color="auto"/>
            </w:tcBorders>
            <w:shd w:val="clear" w:color="auto" w:fill="auto"/>
            <w:noWrap/>
            <w:vAlign w:val="bottom"/>
            <w:hideMark/>
          </w:tcPr>
          <w:p w14:paraId="068D30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0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0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0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10,500</w:t>
            </w:r>
          </w:p>
        </w:tc>
        <w:tc>
          <w:tcPr>
            <w:tcW w:w="294" w:type="pct"/>
            <w:tcBorders>
              <w:top w:val="nil"/>
              <w:left w:val="nil"/>
              <w:bottom w:val="nil"/>
              <w:right w:val="single" w:sz="4" w:space="0" w:color="auto"/>
            </w:tcBorders>
            <w:shd w:val="clear" w:color="auto" w:fill="auto"/>
            <w:noWrap/>
            <w:vAlign w:val="bottom"/>
            <w:hideMark/>
          </w:tcPr>
          <w:p w14:paraId="068D30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1,750</w:t>
            </w:r>
          </w:p>
        </w:tc>
        <w:tc>
          <w:tcPr>
            <w:tcW w:w="245" w:type="pct"/>
            <w:tcBorders>
              <w:top w:val="nil"/>
              <w:left w:val="nil"/>
              <w:bottom w:val="nil"/>
              <w:right w:val="single" w:sz="4" w:space="0" w:color="auto"/>
            </w:tcBorders>
            <w:shd w:val="clear" w:color="auto" w:fill="auto"/>
            <w:noWrap/>
            <w:vAlign w:val="bottom"/>
            <w:hideMark/>
          </w:tcPr>
          <w:p w14:paraId="068D30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197" w:type="pct"/>
            <w:tcBorders>
              <w:top w:val="nil"/>
              <w:left w:val="nil"/>
              <w:bottom w:val="nil"/>
              <w:right w:val="single" w:sz="4" w:space="0" w:color="auto"/>
            </w:tcBorders>
            <w:shd w:val="clear" w:color="auto" w:fill="auto"/>
            <w:noWrap/>
            <w:vAlign w:val="bottom"/>
            <w:hideMark/>
          </w:tcPr>
          <w:p w14:paraId="068D30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0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0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0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0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0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0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14,250</w:t>
            </w:r>
          </w:p>
        </w:tc>
      </w:tr>
      <w:tr w:rsidR="00B1709E" w:rsidRPr="00B1709E" w14:paraId="068D309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08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08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08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Instituti i Statistikes</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0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0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8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379,000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08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72,350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08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178,416</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09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09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9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09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09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09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0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657,340</w:t>
            </w:r>
          </w:p>
        </w:tc>
      </w:tr>
      <w:tr w:rsidR="00B1709E" w:rsidRPr="00B1709E" w14:paraId="068D30A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0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0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09820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0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Arsimore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0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0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0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0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0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71,729</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0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0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0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0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43,011</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0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0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0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177,740</w:t>
            </w:r>
          </w:p>
        </w:tc>
      </w:tr>
      <w:tr w:rsidR="00B1709E" w:rsidRPr="00B1709E" w14:paraId="068D30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w:t>
            </w:r>
          </w:p>
        </w:tc>
        <w:tc>
          <w:tcPr>
            <w:tcW w:w="158" w:type="pct"/>
            <w:tcBorders>
              <w:top w:val="nil"/>
              <w:left w:val="nil"/>
              <w:bottom w:val="dotted" w:sz="4" w:space="0" w:color="auto"/>
              <w:right w:val="single" w:sz="4" w:space="0" w:color="auto"/>
            </w:tcBorders>
            <w:shd w:val="clear" w:color="auto" w:fill="auto"/>
            <w:noWrap/>
            <w:vAlign w:val="bottom"/>
            <w:hideMark/>
          </w:tcPr>
          <w:p w14:paraId="068D30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09820</w:t>
            </w:r>
          </w:p>
        </w:tc>
        <w:tc>
          <w:tcPr>
            <w:tcW w:w="1607" w:type="pct"/>
            <w:tcBorders>
              <w:top w:val="nil"/>
              <w:left w:val="nil"/>
              <w:bottom w:val="dotted" w:sz="4" w:space="0" w:color="auto"/>
              <w:right w:val="single" w:sz="4" w:space="0" w:color="auto"/>
            </w:tcBorders>
            <w:shd w:val="clear" w:color="auto" w:fill="auto"/>
            <w:noWrap/>
            <w:vAlign w:val="bottom"/>
            <w:hideMark/>
          </w:tcPr>
          <w:p w14:paraId="068D30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0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0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w:t>
            </w:r>
          </w:p>
        </w:tc>
        <w:tc>
          <w:tcPr>
            <w:tcW w:w="158" w:type="pct"/>
            <w:tcBorders>
              <w:top w:val="nil"/>
              <w:left w:val="nil"/>
              <w:bottom w:val="dotted" w:sz="4" w:space="0" w:color="auto"/>
              <w:right w:val="single" w:sz="4" w:space="0" w:color="auto"/>
            </w:tcBorders>
            <w:shd w:val="clear" w:color="auto" w:fill="auto"/>
            <w:noWrap/>
            <w:vAlign w:val="bottom"/>
            <w:hideMark/>
          </w:tcPr>
          <w:p w14:paraId="068D30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09820</w:t>
            </w:r>
          </w:p>
        </w:tc>
        <w:tc>
          <w:tcPr>
            <w:tcW w:w="1607" w:type="pct"/>
            <w:tcBorders>
              <w:top w:val="nil"/>
              <w:left w:val="nil"/>
              <w:bottom w:val="dotted" w:sz="4" w:space="0" w:color="auto"/>
              <w:right w:val="single" w:sz="4" w:space="0" w:color="auto"/>
            </w:tcBorders>
            <w:shd w:val="clear" w:color="auto" w:fill="auto"/>
            <w:noWrap/>
            <w:vAlign w:val="bottom"/>
            <w:hideMark/>
          </w:tcPr>
          <w:p w14:paraId="068D30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0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0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w:t>
            </w:r>
          </w:p>
        </w:tc>
        <w:tc>
          <w:tcPr>
            <w:tcW w:w="158" w:type="pct"/>
            <w:tcBorders>
              <w:top w:val="nil"/>
              <w:left w:val="nil"/>
              <w:bottom w:val="dotted" w:sz="4" w:space="0" w:color="auto"/>
              <w:right w:val="single" w:sz="4" w:space="0" w:color="auto"/>
            </w:tcBorders>
            <w:shd w:val="clear" w:color="auto" w:fill="auto"/>
            <w:noWrap/>
            <w:vAlign w:val="bottom"/>
            <w:hideMark/>
          </w:tcPr>
          <w:p w14:paraId="068D30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09820</w:t>
            </w:r>
          </w:p>
        </w:tc>
        <w:tc>
          <w:tcPr>
            <w:tcW w:w="1607" w:type="pct"/>
            <w:tcBorders>
              <w:top w:val="nil"/>
              <w:left w:val="nil"/>
              <w:bottom w:val="dotted" w:sz="4" w:space="0" w:color="auto"/>
              <w:right w:val="single" w:sz="4" w:space="0" w:color="auto"/>
            </w:tcBorders>
            <w:shd w:val="clear" w:color="auto" w:fill="auto"/>
            <w:noWrap/>
            <w:vAlign w:val="bottom"/>
            <w:hideMark/>
          </w:tcPr>
          <w:p w14:paraId="068D30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0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0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0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0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0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0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0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0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0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0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0E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0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w:t>
            </w:r>
          </w:p>
        </w:tc>
        <w:tc>
          <w:tcPr>
            <w:tcW w:w="158" w:type="pct"/>
            <w:tcBorders>
              <w:top w:val="nil"/>
              <w:left w:val="nil"/>
              <w:bottom w:val="nil"/>
              <w:right w:val="single" w:sz="4" w:space="0" w:color="auto"/>
            </w:tcBorders>
            <w:shd w:val="clear" w:color="auto" w:fill="auto"/>
            <w:noWrap/>
            <w:vAlign w:val="bottom"/>
            <w:hideMark/>
          </w:tcPr>
          <w:p w14:paraId="068D30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09820</w:t>
            </w:r>
          </w:p>
        </w:tc>
        <w:tc>
          <w:tcPr>
            <w:tcW w:w="1607" w:type="pct"/>
            <w:tcBorders>
              <w:top w:val="nil"/>
              <w:left w:val="nil"/>
              <w:bottom w:val="nil"/>
              <w:right w:val="single" w:sz="4" w:space="0" w:color="auto"/>
            </w:tcBorders>
            <w:shd w:val="clear" w:color="auto" w:fill="auto"/>
            <w:noWrap/>
            <w:vAlign w:val="bottom"/>
            <w:hideMark/>
          </w:tcPr>
          <w:p w14:paraId="068D30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0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0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0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0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0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960</w:t>
            </w:r>
          </w:p>
        </w:tc>
        <w:tc>
          <w:tcPr>
            <w:tcW w:w="197" w:type="pct"/>
            <w:tcBorders>
              <w:top w:val="nil"/>
              <w:left w:val="nil"/>
              <w:bottom w:val="nil"/>
              <w:right w:val="single" w:sz="4" w:space="0" w:color="auto"/>
            </w:tcBorders>
            <w:shd w:val="clear" w:color="auto" w:fill="auto"/>
            <w:noWrap/>
            <w:vAlign w:val="bottom"/>
            <w:hideMark/>
          </w:tcPr>
          <w:p w14:paraId="068D30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0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0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0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0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0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0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960</w:t>
            </w:r>
          </w:p>
        </w:tc>
      </w:tr>
      <w:tr w:rsidR="00B1709E" w:rsidRPr="00B1709E" w14:paraId="068D30F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0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0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0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Shkolla e Magjistratures</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0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0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0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0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72,689</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0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0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0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0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43,011</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0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0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0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178,700</w:t>
            </w:r>
          </w:p>
        </w:tc>
      </w:tr>
      <w:tr w:rsidR="00B1709E" w:rsidRPr="00B1709E" w14:paraId="068D31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0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0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06210</w:t>
            </w:r>
          </w:p>
        </w:tc>
        <w:tc>
          <w:tcPr>
            <w:tcW w:w="1607" w:type="pct"/>
            <w:tcBorders>
              <w:top w:val="nil"/>
              <w:left w:val="nil"/>
              <w:bottom w:val="dotted" w:sz="4" w:space="0" w:color="auto"/>
              <w:right w:val="single" w:sz="4" w:space="0" w:color="auto"/>
            </w:tcBorders>
            <w:shd w:val="clear" w:color="auto" w:fill="auto"/>
            <w:noWrap/>
            <w:vAlign w:val="bottom"/>
            <w:hideMark/>
          </w:tcPr>
          <w:p w14:paraId="068D30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Programe Zhvillimi</w:t>
            </w:r>
          </w:p>
        </w:tc>
        <w:tc>
          <w:tcPr>
            <w:tcW w:w="126" w:type="pct"/>
            <w:tcBorders>
              <w:top w:val="nil"/>
              <w:left w:val="nil"/>
              <w:bottom w:val="dotted" w:sz="4" w:space="0" w:color="auto"/>
              <w:right w:val="single" w:sz="4" w:space="0" w:color="auto"/>
            </w:tcBorders>
            <w:shd w:val="clear" w:color="auto" w:fill="auto"/>
            <w:noWrap/>
            <w:vAlign w:val="bottom"/>
            <w:hideMark/>
          </w:tcPr>
          <w:p w14:paraId="068D30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0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0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0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0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1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1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1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1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1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1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3,600,000</w:t>
            </w:r>
          </w:p>
        </w:tc>
        <w:tc>
          <w:tcPr>
            <w:tcW w:w="264" w:type="pct"/>
            <w:tcBorders>
              <w:top w:val="nil"/>
              <w:left w:val="nil"/>
              <w:bottom w:val="dotted" w:sz="4" w:space="0" w:color="auto"/>
              <w:right w:val="single" w:sz="4" w:space="0" w:color="auto"/>
            </w:tcBorders>
            <w:shd w:val="clear" w:color="auto" w:fill="auto"/>
            <w:noWrap/>
            <w:vAlign w:val="bottom"/>
            <w:hideMark/>
          </w:tcPr>
          <w:p w14:paraId="068D31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3,600,000</w:t>
            </w:r>
          </w:p>
        </w:tc>
      </w:tr>
      <w:tr w:rsidR="00B1709E" w:rsidRPr="00B1709E" w14:paraId="068D31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06210</w:t>
            </w:r>
          </w:p>
        </w:tc>
        <w:tc>
          <w:tcPr>
            <w:tcW w:w="1607" w:type="pct"/>
            <w:tcBorders>
              <w:top w:val="nil"/>
              <w:left w:val="nil"/>
              <w:bottom w:val="dotted" w:sz="4" w:space="0" w:color="auto"/>
              <w:right w:val="single" w:sz="4" w:space="0" w:color="auto"/>
            </w:tcBorders>
            <w:shd w:val="clear" w:color="auto" w:fill="auto"/>
            <w:noWrap/>
            <w:vAlign w:val="bottom"/>
            <w:hideMark/>
          </w:tcPr>
          <w:p w14:paraId="068D31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1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1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1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1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1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1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1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1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1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1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1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5,870,000</w:t>
            </w:r>
          </w:p>
        </w:tc>
        <w:tc>
          <w:tcPr>
            <w:tcW w:w="264" w:type="pct"/>
            <w:tcBorders>
              <w:top w:val="nil"/>
              <w:left w:val="nil"/>
              <w:bottom w:val="dotted" w:sz="4" w:space="0" w:color="auto"/>
              <w:right w:val="single" w:sz="4" w:space="0" w:color="auto"/>
            </w:tcBorders>
            <w:shd w:val="clear" w:color="auto" w:fill="auto"/>
            <w:noWrap/>
            <w:vAlign w:val="bottom"/>
            <w:hideMark/>
          </w:tcPr>
          <w:p w14:paraId="068D31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5,870,000</w:t>
            </w:r>
          </w:p>
        </w:tc>
      </w:tr>
      <w:tr w:rsidR="00B1709E" w:rsidRPr="00B1709E" w14:paraId="068D31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06210</w:t>
            </w:r>
          </w:p>
        </w:tc>
        <w:tc>
          <w:tcPr>
            <w:tcW w:w="1607" w:type="pct"/>
            <w:tcBorders>
              <w:top w:val="nil"/>
              <w:left w:val="nil"/>
              <w:bottom w:val="dotted" w:sz="4" w:space="0" w:color="auto"/>
              <w:right w:val="single" w:sz="4" w:space="0" w:color="auto"/>
            </w:tcBorders>
            <w:shd w:val="clear" w:color="auto" w:fill="auto"/>
            <w:noWrap/>
            <w:vAlign w:val="bottom"/>
            <w:hideMark/>
          </w:tcPr>
          <w:p w14:paraId="068D31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1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1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1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1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1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1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1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1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1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1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1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900,000</w:t>
            </w:r>
          </w:p>
        </w:tc>
        <w:tc>
          <w:tcPr>
            <w:tcW w:w="264" w:type="pct"/>
            <w:tcBorders>
              <w:top w:val="nil"/>
              <w:left w:val="nil"/>
              <w:bottom w:val="dotted" w:sz="4" w:space="0" w:color="auto"/>
              <w:right w:val="single" w:sz="4" w:space="0" w:color="auto"/>
            </w:tcBorders>
            <w:shd w:val="clear" w:color="auto" w:fill="auto"/>
            <w:noWrap/>
            <w:vAlign w:val="bottom"/>
            <w:hideMark/>
          </w:tcPr>
          <w:p w14:paraId="068D31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900,000</w:t>
            </w:r>
          </w:p>
        </w:tc>
      </w:tr>
      <w:tr w:rsidR="00B1709E" w:rsidRPr="00B1709E" w14:paraId="068D31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06210</w:t>
            </w:r>
          </w:p>
        </w:tc>
        <w:tc>
          <w:tcPr>
            <w:tcW w:w="1607" w:type="pct"/>
            <w:tcBorders>
              <w:top w:val="nil"/>
              <w:left w:val="nil"/>
              <w:bottom w:val="dotted" w:sz="4" w:space="0" w:color="auto"/>
              <w:right w:val="single" w:sz="4" w:space="0" w:color="auto"/>
            </w:tcBorders>
            <w:shd w:val="clear" w:color="auto" w:fill="auto"/>
            <w:noWrap/>
            <w:vAlign w:val="bottom"/>
            <w:hideMark/>
          </w:tcPr>
          <w:p w14:paraId="068D31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1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1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1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1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1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1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1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1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1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1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1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1,000,000</w:t>
            </w:r>
          </w:p>
        </w:tc>
        <w:tc>
          <w:tcPr>
            <w:tcW w:w="264" w:type="pct"/>
            <w:tcBorders>
              <w:top w:val="nil"/>
              <w:left w:val="nil"/>
              <w:bottom w:val="dotted" w:sz="4" w:space="0" w:color="auto"/>
              <w:right w:val="single" w:sz="4" w:space="0" w:color="auto"/>
            </w:tcBorders>
            <w:shd w:val="clear" w:color="auto" w:fill="auto"/>
            <w:noWrap/>
            <w:vAlign w:val="bottom"/>
            <w:hideMark/>
          </w:tcPr>
          <w:p w14:paraId="068D31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1,000,000</w:t>
            </w:r>
          </w:p>
        </w:tc>
      </w:tr>
      <w:tr w:rsidR="00B1709E" w:rsidRPr="00B1709E" w14:paraId="068D314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1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nil"/>
              <w:right w:val="single" w:sz="4" w:space="0" w:color="auto"/>
            </w:tcBorders>
            <w:shd w:val="clear" w:color="auto" w:fill="auto"/>
            <w:noWrap/>
            <w:vAlign w:val="bottom"/>
            <w:hideMark/>
          </w:tcPr>
          <w:p w14:paraId="068D31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06210</w:t>
            </w:r>
          </w:p>
        </w:tc>
        <w:tc>
          <w:tcPr>
            <w:tcW w:w="1607" w:type="pct"/>
            <w:tcBorders>
              <w:top w:val="nil"/>
              <w:left w:val="nil"/>
              <w:bottom w:val="nil"/>
              <w:right w:val="single" w:sz="4" w:space="0" w:color="auto"/>
            </w:tcBorders>
            <w:shd w:val="clear" w:color="auto" w:fill="auto"/>
            <w:noWrap/>
            <w:vAlign w:val="bottom"/>
            <w:hideMark/>
          </w:tcPr>
          <w:p w14:paraId="068D31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1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1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1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1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1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1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1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1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1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1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1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1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5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1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1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1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Infrastruktura Vendore dhe Rajonale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1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4,500,000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4,500,000</w:t>
            </w:r>
          </w:p>
        </w:tc>
      </w:tr>
      <w:tr w:rsidR="00B1709E" w:rsidRPr="00B1709E" w14:paraId="068D31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31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1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31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1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dotted" w:sz="4" w:space="0" w:color="auto"/>
              <w:right w:val="single" w:sz="4" w:space="0" w:color="auto"/>
            </w:tcBorders>
            <w:shd w:val="clear" w:color="auto" w:fill="auto"/>
            <w:noWrap/>
            <w:vAlign w:val="bottom"/>
            <w:hideMark/>
          </w:tcPr>
          <w:p w14:paraId="068D31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1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9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1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nil"/>
              <w:right w:val="single" w:sz="4" w:space="0" w:color="auto"/>
            </w:tcBorders>
            <w:shd w:val="clear" w:color="auto" w:fill="auto"/>
            <w:noWrap/>
            <w:vAlign w:val="bottom"/>
            <w:hideMark/>
          </w:tcPr>
          <w:p w14:paraId="068D31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06220</w:t>
            </w:r>
          </w:p>
        </w:tc>
        <w:tc>
          <w:tcPr>
            <w:tcW w:w="1607" w:type="pct"/>
            <w:tcBorders>
              <w:top w:val="nil"/>
              <w:left w:val="nil"/>
              <w:bottom w:val="nil"/>
              <w:right w:val="single" w:sz="4" w:space="0" w:color="auto"/>
            </w:tcBorders>
            <w:shd w:val="clear" w:color="auto" w:fill="auto"/>
            <w:noWrap/>
            <w:vAlign w:val="bottom"/>
            <w:hideMark/>
          </w:tcPr>
          <w:p w14:paraId="068D31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nil"/>
              <w:right w:val="single" w:sz="4" w:space="0" w:color="auto"/>
            </w:tcBorders>
            <w:shd w:val="clear" w:color="auto" w:fill="auto"/>
            <w:noWrap/>
            <w:vAlign w:val="bottom"/>
            <w:hideMark/>
          </w:tcPr>
          <w:p w14:paraId="068D31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1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nil"/>
              <w:right w:val="single" w:sz="4" w:space="0" w:color="auto"/>
            </w:tcBorders>
            <w:shd w:val="clear" w:color="auto" w:fill="auto"/>
            <w:noWrap/>
            <w:vAlign w:val="bottom"/>
            <w:hideMark/>
          </w:tcPr>
          <w:p w14:paraId="068D31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nil"/>
              <w:right w:val="single" w:sz="4" w:space="0" w:color="auto"/>
            </w:tcBorders>
            <w:shd w:val="clear" w:color="auto" w:fill="auto"/>
            <w:noWrap/>
            <w:vAlign w:val="bottom"/>
            <w:hideMark/>
          </w:tcPr>
          <w:p w14:paraId="068D31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nil"/>
              <w:right w:val="single" w:sz="4" w:space="0" w:color="auto"/>
            </w:tcBorders>
            <w:shd w:val="clear" w:color="auto" w:fill="auto"/>
            <w:noWrap/>
            <w:vAlign w:val="bottom"/>
            <w:hideMark/>
          </w:tcPr>
          <w:p w14:paraId="068D31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nil"/>
              <w:right w:val="single" w:sz="4" w:space="0" w:color="auto"/>
            </w:tcBorders>
            <w:shd w:val="clear" w:color="auto" w:fill="auto"/>
            <w:noWrap/>
            <w:vAlign w:val="bottom"/>
            <w:hideMark/>
          </w:tcPr>
          <w:p w14:paraId="068D31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nil"/>
              <w:right w:val="single" w:sz="4" w:space="0" w:color="auto"/>
            </w:tcBorders>
            <w:shd w:val="clear" w:color="auto" w:fill="auto"/>
            <w:noWrap/>
            <w:vAlign w:val="bottom"/>
            <w:hideMark/>
          </w:tcPr>
          <w:p w14:paraId="068D31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nil"/>
              <w:right w:val="single" w:sz="4" w:space="0" w:color="auto"/>
            </w:tcBorders>
            <w:shd w:val="clear" w:color="auto" w:fill="auto"/>
            <w:noWrap/>
            <w:vAlign w:val="bottom"/>
            <w:hideMark/>
          </w:tcPr>
          <w:p w14:paraId="068D31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nil"/>
              <w:right w:val="single" w:sz="4" w:space="0" w:color="auto"/>
            </w:tcBorders>
            <w:shd w:val="clear" w:color="auto" w:fill="auto"/>
            <w:noWrap/>
            <w:vAlign w:val="bottom"/>
            <w:hideMark/>
          </w:tcPr>
          <w:p w14:paraId="068D31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nil"/>
              <w:right w:val="single" w:sz="4" w:space="0" w:color="auto"/>
            </w:tcBorders>
            <w:shd w:val="clear" w:color="auto" w:fill="auto"/>
            <w:noWrap/>
            <w:vAlign w:val="bottom"/>
            <w:hideMark/>
          </w:tcPr>
          <w:p w14:paraId="068D31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068D31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nil"/>
              <w:right w:val="single" w:sz="4" w:space="0" w:color="auto"/>
            </w:tcBorders>
            <w:shd w:val="clear" w:color="auto" w:fill="auto"/>
            <w:noWrap/>
            <w:vAlign w:val="bottom"/>
            <w:hideMark/>
          </w:tcPr>
          <w:p w14:paraId="068D31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A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1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1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1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Programi "100 Fshatrat"</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1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1,000,000</w:t>
            </w:r>
          </w:p>
        </w:tc>
      </w:tr>
      <w:tr w:rsidR="00B1709E" w:rsidRPr="00B1709E" w14:paraId="068D31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31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1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31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1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1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dotted" w:sz="4" w:space="0" w:color="auto"/>
              <w:right w:val="single" w:sz="4" w:space="0" w:color="auto"/>
            </w:tcBorders>
            <w:shd w:val="clear" w:color="auto" w:fill="auto"/>
            <w:noWrap/>
            <w:vAlign w:val="bottom"/>
            <w:hideMark/>
          </w:tcPr>
          <w:p w14:paraId="068D31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dotted" w:sz="4" w:space="0" w:color="auto"/>
              <w:right w:val="single" w:sz="4" w:space="0" w:color="auto"/>
            </w:tcBorders>
            <w:shd w:val="clear" w:color="auto" w:fill="auto"/>
            <w:noWrap/>
            <w:vAlign w:val="bottom"/>
            <w:hideMark/>
          </w:tcPr>
          <w:p w14:paraId="068D31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1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1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1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1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1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1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1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1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1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1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1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E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1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56</w:t>
            </w:r>
          </w:p>
        </w:tc>
        <w:tc>
          <w:tcPr>
            <w:tcW w:w="158" w:type="pct"/>
            <w:tcBorders>
              <w:top w:val="nil"/>
              <w:left w:val="nil"/>
              <w:bottom w:val="nil"/>
              <w:right w:val="single" w:sz="4" w:space="0" w:color="auto"/>
            </w:tcBorders>
            <w:shd w:val="clear" w:color="auto" w:fill="auto"/>
            <w:noWrap/>
            <w:vAlign w:val="bottom"/>
            <w:hideMark/>
          </w:tcPr>
          <w:p w14:paraId="068D31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04230</w:t>
            </w:r>
          </w:p>
        </w:tc>
        <w:tc>
          <w:tcPr>
            <w:tcW w:w="1607" w:type="pct"/>
            <w:tcBorders>
              <w:top w:val="nil"/>
              <w:left w:val="nil"/>
              <w:bottom w:val="nil"/>
              <w:right w:val="single" w:sz="4" w:space="0" w:color="auto"/>
            </w:tcBorders>
            <w:shd w:val="clear" w:color="auto" w:fill="auto"/>
            <w:noWrap/>
            <w:vAlign w:val="bottom"/>
            <w:hideMark/>
          </w:tcPr>
          <w:p w14:paraId="068D31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nil"/>
              <w:right w:val="single" w:sz="4" w:space="0" w:color="auto"/>
            </w:tcBorders>
            <w:shd w:val="clear" w:color="auto" w:fill="auto"/>
            <w:noWrap/>
            <w:vAlign w:val="bottom"/>
            <w:hideMark/>
          </w:tcPr>
          <w:p w14:paraId="068D31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1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nil"/>
              <w:right w:val="single" w:sz="4" w:space="0" w:color="auto"/>
            </w:tcBorders>
            <w:shd w:val="clear" w:color="auto" w:fill="auto"/>
            <w:noWrap/>
            <w:vAlign w:val="bottom"/>
            <w:hideMark/>
          </w:tcPr>
          <w:p w14:paraId="068D31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nil"/>
              <w:right w:val="single" w:sz="4" w:space="0" w:color="auto"/>
            </w:tcBorders>
            <w:shd w:val="clear" w:color="auto" w:fill="auto"/>
            <w:noWrap/>
            <w:vAlign w:val="bottom"/>
            <w:hideMark/>
          </w:tcPr>
          <w:p w14:paraId="068D31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nil"/>
              <w:right w:val="single" w:sz="4" w:space="0" w:color="auto"/>
            </w:tcBorders>
            <w:shd w:val="clear" w:color="auto" w:fill="auto"/>
            <w:noWrap/>
            <w:vAlign w:val="bottom"/>
            <w:hideMark/>
          </w:tcPr>
          <w:p w14:paraId="068D31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nil"/>
              <w:right w:val="single" w:sz="4" w:space="0" w:color="auto"/>
            </w:tcBorders>
            <w:shd w:val="clear" w:color="auto" w:fill="auto"/>
            <w:noWrap/>
            <w:vAlign w:val="bottom"/>
            <w:hideMark/>
          </w:tcPr>
          <w:p w14:paraId="068D31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nil"/>
              <w:right w:val="single" w:sz="4" w:space="0" w:color="auto"/>
            </w:tcBorders>
            <w:shd w:val="clear" w:color="auto" w:fill="auto"/>
            <w:noWrap/>
            <w:vAlign w:val="bottom"/>
            <w:hideMark/>
          </w:tcPr>
          <w:p w14:paraId="068D31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nil"/>
              <w:right w:val="single" w:sz="4" w:space="0" w:color="auto"/>
            </w:tcBorders>
            <w:shd w:val="clear" w:color="auto" w:fill="auto"/>
            <w:noWrap/>
            <w:vAlign w:val="bottom"/>
            <w:hideMark/>
          </w:tcPr>
          <w:p w14:paraId="068D31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nil"/>
              <w:right w:val="single" w:sz="4" w:space="0" w:color="auto"/>
            </w:tcBorders>
            <w:shd w:val="clear" w:color="auto" w:fill="auto"/>
            <w:noWrap/>
            <w:vAlign w:val="bottom"/>
            <w:hideMark/>
          </w:tcPr>
          <w:p w14:paraId="068D31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nil"/>
              <w:right w:val="single" w:sz="4" w:space="0" w:color="auto"/>
            </w:tcBorders>
            <w:shd w:val="clear" w:color="auto" w:fill="auto"/>
            <w:noWrap/>
            <w:vAlign w:val="bottom"/>
            <w:hideMark/>
          </w:tcPr>
          <w:p w14:paraId="068D31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068D31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nil"/>
              <w:right w:val="single" w:sz="4" w:space="0" w:color="auto"/>
            </w:tcBorders>
            <w:shd w:val="clear" w:color="auto" w:fill="auto"/>
            <w:noWrap/>
            <w:vAlign w:val="bottom"/>
            <w:hideMark/>
          </w:tcPr>
          <w:p w14:paraId="068D31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1F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1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1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1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Fondi i Zhvillimit Shqiptar</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1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1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1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1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1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1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1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1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1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1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1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16,870,000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1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16,870,000</w:t>
            </w:r>
          </w:p>
        </w:tc>
      </w:tr>
      <w:tr w:rsidR="00B1709E" w:rsidRPr="00B1709E" w14:paraId="068D320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1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1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1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Mbeshtetja e veprimtarise kinematografike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1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1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1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7,992</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1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1,308</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1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2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2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136,220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18,600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2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2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2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2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169,120</w:t>
            </w:r>
          </w:p>
        </w:tc>
      </w:tr>
      <w:tr w:rsidR="00B1709E" w:rsidRPr="00B1709E" w14:paraId="068D32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w:t>
            </w:r>
          </w:p>
        </w:tc>
        <w:tc>
          <w:tcPr>
            <w:tcW w:w="158" w:type="pct"/>
            <w:tcBorders>
              <w:top w:val="nil"/>
              <w:left w:val="nil"/>
              <w:bottom w:val="dotted" w:sz="4" w:space="0" w:color="auto"/>
              <w:right w:val="single" w:sz="4" w:space="0" w:color="auto"/>
            </w:tcBorders>
            <w:shd w:val="clear" w:color="auto" w:fill="auto"/>
            <w:noWrap/>
            <w:vAlign w:val="bottom"/>
            <w:hideMark/>
          </w:tcPr>
          <w:p w14:paraId="068D32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32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2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2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w:t>
            </w:r>
          </w:p>
        </w:tc>
        <w:tc>
          <w:tcPr>
            <w:tcW w:w="158" w:type="pct"/>
            <w:tcBorders>
              <w:top w:val="nil"/>
              <w:left w:val="nil"/>
              <w:bottom w:val="dotted" w:sz="4" w:space="0" w:color="auto"/>
              <w:right w:val="single" w:sz="4" w:space="0" w:color="auto"/>
            </w:tcBorders>
            <w:shd w:val="clear" w:color="auto" w:fill="auto"/>
            <w:noWrap/>
            <w:vAlign w:val="bottom"/>
            <w:hideMark/>
          </w:tcPr>
          <w:p w14:paraId="068D32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32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2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2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w:t>
            </w:r>
          </w:p>
        </w:tc>
        <w:tc>
          <w:tcPr>
            <w:tcW w:w="158" w:type="pct"/>
            <w:tcBorders>
              <w:top w:val="nil"/>
              <w:left w:val="nil"/>
              <w:bottom w:val="dotted" w:sz="4" w:space="0" w:color="auto"/>
              <w:right w:val="single" w:sz="4" w:space="0" w:color="auto"/>
            </w:tcBorders>
            <w:shd w:val="clear" w:color="auto" w:fill="auto"/>
            <w:noWrap/>
            <w:vAlign w:val="bottom"/>
            <w:hideMark/>
          </w:tcPr>
          <w:p w14:paraId="068D32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ted" w:sz="4" w:space="0" w:color="auto"/>
              <w:right w:val="single" w:sz="4" w:space="0" w:color="auto"/>
            </w:tcBorders>
            <w:shd w:val="clear" w:color="auto" w:fill="auto"/>
            <w:noWrap/>
            <w:vAlign w:val="bottom"/>
            <w:hideMark/>
          </w:tcPr>
          <w:p w14:paraId="068D32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2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2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4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2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w:t>
            </w:r>
          </w:p>
        </w:tc>
        <w:tc>
          <w:tcPr>
            <w:tcW w:w="158" w:type="pct"/>
            <w:tcBorders>
              <w:top w:val="nil"/>
              <w:left w:val="nil"/>
              <w:bottom w:val="dotDash" w:sz="4" w:space="0" w:color="auto"/>
              <w:right w:val="single" w:sz="4" w:space="0" w:color="auto"/>
            </w:tcBorders>
            <w:shd w:val="clear" w:color="auto" w:fill="auto"/>
            <w:noWrap/>
            <w:vAlign w:val="bottom"/>
            <w:hideMark/>
          </w:tcPr>
          <w:p w14:paraId="068D32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08220</w:t>
            </w:r>
          </w:p>
        </w:tc>
        <w:tc>
          <w:tcPr>
            <w:tcW w:w="1607" w:type="pct"/>
            <w:tcBorders>
              <w:top w:val="nil"/>
              <w:left w:val="nil"/>
              <w:bottom w:val="dotDash" w:sz="4" w:space="0" w:color="auto"/>
              <w:right w:val="single" w:sz="4" w:space="0" w:color="auto"/>
            </w:tcBorders>
            <w:shd w:val="clear" w:color="auto" w:fill="auto"/>
            <w:noWrap/>
            <w:vAlign w:val="bottom"/>
            <w:hideMark/>
          </w:tcPr>
          <w:p w14:paraId="068D32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2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2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2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2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2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2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2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2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2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2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2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2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5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24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57</w:t>
            </w:r>
          </w:p>
        </w:tc>
        <w:tc>
          <w:tcPr>
            <w:tcW w:w="158" w:type="pct"/>
            <w:tcBorders>
              <w:top w:val="nil"/>
              <w:left w:val="nil"/>
              <w:bottom w:val="single" w:sz="4" w:space="0" w:color="auto"/>
              <w:right w:val="single" w:sz="4" w:space="0" w:color="auto"/>
            </w:tcBorders>
            <w:shd w:val="clear" w:color="auto" w:fill="auto"/>
            <w:noWrap/>
            <w:vAlign w:val="bottom"/>
            <w:hideMark/>
          </w:tcPr>
          <w:p w14:paraId="068D324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324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Qendra Kombetare e Kinematografise</w:t>
            </w:r>
          </w:p>
        </w:tc>
        <w:tc>
          <w:tcPr>
            <w:tcW w:w="126" w:type="pct"/>
            <w:tcBorders>
              <w:top w:val="nil"/>
              <w:left w:val="nil"/>
              <w:bottom w:val="single" w:sz="4" w:space="0" w:color="auto"/>
              <w:right w:val="single" w:sz="4" w:space="0" w:color="auto"/>
            </w:tcBorders>
            <w:shd w:val="clear" w:color="auto" w:fill="auto"/>
            <w:noWrap/>
            <w:vAlign w:val="bottom"/>
            <w:hideMark/>
          </w:tcPr>
          <w:p w14:paraId="068D32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32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324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7,992</w:t>
            </w:r>
          </w:p>
        </w:tc>
        <w:tc>
          <w:tcPr>
            <w:tcW w:w="294" w:type="pct"/>
            <w:tcBorders>
              <w:top w:val="nil"/>
              <w:left w:val="nil"/>
              <w:bottom w:val="single" w:sz="4" w:space="0" w:color="auto"/>
              <w:right w:val="single" w:sz="4" w:space="0" w:color="auto"/>
            </w:tcBorders>
            <w:shd w:val="clear" w:color="auto" w:fill="auto"/>
            <w:noWrap/>
            <w:vAlign w:val="bottom"/>
            <w:hideMark/>
          </w:tcPr>
          <w:p w14:paraId="068D324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1,308</w:t>
            </w:r>
          </w:p>
        </w:tc>
        <w:tc>
          <w:tcPr>
            <w:tcW w:w="245" w:type="pct"/>
            <w:tcBorders>
              <w:top w:val="nil"/>
              <w:left w:val="nil"/>
              <w:bottom w:val="single" w:sz="4" w:space="0" w:color="auto"/>
              <w:right w:val="single" w:sz="4" w:space="0" w:color="auto"/>
            </w:tcBorders>
            <w:shd w:val="clear" w:color="auto" w:fill="auto"/>
            <w:noWrap/>
            <w:vAlign w:val="bottom"/>
            <w:hideMark/>
          </w:tcPr>
          <w:p w14:paraId="068D324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4,000</w:t>
            </w:r>
          </w:p>
        </w:tc>
        <w:tc>
          <w:tcPr>
            <w:tcW w:w="197" w:type="pct"/>
            <w:tcBorders>
              <w:top w:val="nil"/>
              <w:left w:val="nil"/>
              <w:bottom w:val="single" w:sz="4" w:space="0" w:color="auto"/>
              <w:right w:val="single" w:sz="4" w:space="0" w:color="auto"/>
            </w:tcBorders>
            <w:shd w:val="clear" w:color="auto" w:fill="auto"/>
            <w:noWrap/>
            <w:vAlign w:val="bottom"/>
            <w:hideMark/>
          </w:tcPr>
          <w:p w14:paraId="068D325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325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136,220</w:t>
            </w:r>
          </w:p>
        </w:tc>
        <w:tc>
          <w:tcPr>
            <w:tcW w:w="232" w:type="pct"/>
            <w:tcBorders>
              <w:top w:val="nil"/>
              <w:left w:val="nil"/>
              <w:bottom w:val="single" w:sz="4" w:space="0" w:color="auto"/>
              <w:right w:val="single" w:sz="4" w:space="0" w:color="auto"/>
            </w:tcBorders>
            <w:shd w:val="clear" w:color="auto" w:fill="auto"/>
            <w:noWrap/>
            <w:vAlign w:val="bottom"/>
            <w:hideMark/>
          </w:tcPr>
          <w:p w14:paraId="068D325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18,600</w:t>
            </w:r>
          </w:p>
        </w:tc>
        <w:tc>
          <w:tcPr>
            <w:tcW w:w="263" w:type="pct"/>
            <w:tcBorders>
              <w:top w:val="nil"/>
              <w:left w:val="nil"/>
              <w:bottom w:val="single" w:sz="4" w:space="0" w:color="auto"/>
              <w:right w:val="single" w:sz="4" w:space="0" w:color="auto"/>
            </w:tcBorders>
            <w:shd w:val="clear" w:color="auto" w:fill="auto"/>
            <w:noWrap/>
            <w:vAlign w:val="bottom"/>
            <w:hideMark/>
          </w:tcPr>
          <w:p w14:paraId="068D325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nil"/>
              <w:left w:val="nil"/>
              <w:bottom w:val="single" w:sz="4" w:space="0" w:color="auto"/>
              <w:right w:val="single" w:sz="4" w:space="0" w:color="auto"/>
            </w:tcBorders>
            <w:shd w:val="clear" w:color="auto" w:fill="auto"/>
            <w:noWrap/>
            <w:vAlign w:val="bottom"/>
            <w:hideMark/>
          </w:tcPr>
          <w:p w14:paraId="068D325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325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64" w:type="pct"/>
            <w:tcBorders>
              <w:top w:val="nil"/>
              <w:left w:val="nil"/>
              <w:bottom w:val="single" w:sz="4" w:space="0" w:color="auto"/>
              <w:right w:val="single" w:sz="4" w:space="0" w:color="auto"/>
            </w:tcBorders>
            <w:shd w:val="clear" w:color="auto" w:fill="auto"/>
            <w:noWrap/>
            <w:vAlign w:val="bottom"/>
            <w:hideMark/>
          </w:tcPr>
          <w:p w14:paraId="068D32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169,120</w:t>
            </w:r>
          </w:p>
        </w:tc>
      </w:tr>
      <w:tr w:rsidR="00B1709E" w:rsidRPr="00B1709E" w14:paraId="068D326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2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2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2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mbikqyrese e KLD</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2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2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87,300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2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2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28,580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2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2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2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2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2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2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127,300</w:t>
            </w:r>
          </w:p>
        </w:tc>
      </w:tr>
      <w:tr w:rsidR="00B1709E" w:rsidRPr="00B1709E" w14:paraId="068D32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2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2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2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2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2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2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2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2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2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A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2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Dash" w:sz="4" w:space="0" w:color="auto"/>
              <w:right w:val="single" w:sz="4" w:space="0" w:color="auto"/>
            </w:tcBorders>
            <w:shd w:val="clear" w:color="auto" w:fill="auto"/>
            <w:noWrap/>
            <w:vAlign w:val="bottom"/>
            <w:hideMark/>
          </w:tcPr>
          <w:p w14:paraId="068D32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Dash" w:sz="4" w:space="0" w:color="auto"/>
              <w:right w:val="single" w:sz="4" w:space="0" w:color="auto"/>
            </w:tcBorders>
            <w:shd w:val="clear" w:color="auto" w:fill="auto"/>
            <w:noWrap/>
            <w:vAlign w:val="bottom"/>
            <w:hideMark/>
          </w:tcPr>
          <w:p w14:paraId="068D32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2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2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2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2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2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2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2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2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2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2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2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2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B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2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2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03330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2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e rivlerësimit kalimtar të magjistratit</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2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2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142,300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2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13,300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2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32,000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2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2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2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2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2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2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191,600</w:t>
            </w:r>
          </w:p>
        </w:tc>
      </w:tr>
      <w:tr w:rsidR="00B1709E" w:rsidRPr="00B1709E" w14:paraId="068D32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03330</w:t>
            </w:r>
          </w:p>
        </w:tc>
        <w:tc>
          <w:tcPr>
            <w:tcW w:w="1607" w:type="pct"/>
            <w:tcBorders>
              <w:top w:val="nil"/>
              <w:left w:val="nil"/>
              <w:bottom w:val="dotted" w:sz="4" w:space="0" w:color="auto"/>
              <w:right w:val="single" w:sz="4" w:space="0" w:color="auto"/>
            </w:tcBorders>
            <w:shd w:val="clear" w:color="auto" w:fill="auto"/>
            <w:noWrap/>
            <w:vAlign w:val="bottom"/>
            <w:hideMark/>
          </w:tcPr>
          <w:p w14:paraId="068D32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2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2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03330</w:t>
            </w:r>
          </w:p>
        </w:tc>
        <w:tc>
          <w:tcPr>
            <w:tcW w:w="1607" w:type="pct"/>
            <w:tcBorders>
              <w:top w:val="nil"/>
              <w:left w:val="nil"/>
              <w:bottom w:val="dotted" w:sz="4" w:space="0" w:color="auto"/>
              <w:right w:val="single" w:sz="4" w:space="0" w:color="auto"/>
            </w:tcBorders>
            <w:shd w:val="clear" w:color="auto" w:fill="auto"/>
            <w:noWrap/>
            <w:vAlign w:val="bottom"/>
            <w:hideMark/>
          </w:tcPr>
          <w:p w14:paraId="068D32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2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2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2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2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03330</w:t>
            </w:r>
          </w:p>
        </w:tc>
        <w:tc>
          <w:tcPr>
            <w:tcW w:w="1607" w:type="pct"/>
            <w:tcBorders>
              <w:top w:val="nil"/>
              <w:left w:val="nil"/>
              <w:bottom w:val="dotted" w:sz="4" w:space="0" w:color="auto"/>
              <w:right w:val="single" w:sz="4" w:space="0" w:color="auto"/>
            </w:tcBorders>
            <w:shd w:val="clear" w:color="auto" w:fill="auto"/>
            <w:noWrap/>
            <w:vAlign w:val="bottom"/>
            <w:hideMark/>
          </w:tcPr>
          <w:p w14:paraId="068D32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2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2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2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2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2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2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2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2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2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2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2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2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2F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2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Dash" w:sz="4" w:space="0" w:color="auto"/>
              <w:right w:val="single" w:sz="4" w:space="0" w:color="auto"/>
            </w:tcBorders>
            <w:shd w:val="clear" w:color="auto" w:fill="auto"/>
            <w:noWrap/>
            <w:vAlign w:val="bottom"/>
            <w:hideMark/>
          </w:tcPr>
          <w:p w14:paraId="068D32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03330</w:t>
            </w:r>
          </w:p>
        </w:tc>
        <w:tc>
          <w:tcPr>
            <w:tcW w:w="1607" w:type="pct"/>
            <w:tcBorders>
              <w:top w:val="nil"/>
              <w:left w:val="nil"/>
              <w:bottom w:val="dotDash" w:sz="4" w:space="0" w:color="auto"/>
              <w:right w:val="single" w:sz="4" w:space="0" w:color="auto"/>
            </w:tcBorders>
            <w:shd w:val="clear" w:color="auto" w:fill="auto"/>
            <w:noWrap/>
            <w:vAlign w:val="bottom"/>
            <w:hideMark/>
          </w:tcPr>
          <w:p w14:paraId="068D32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2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2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2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2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2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2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2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2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2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2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2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2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0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2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2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03340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2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e apelimit të rivlerësimit kalimtar</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2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2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2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96,000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2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8,300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2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3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3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3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3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3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3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4,700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3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139,000</w:t>
            </w:r>
          </w:p>
        </w:tc>
      </w:tr>
      <w:tr w:rsidR="00B1709E" w:rsidRPr="00B1709E" w14:paraId="068D33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03340</w:t>
            </w:r>
          </w:p>
        </w:tc>
        <w:tc>
          <w:tcPr>
            <w:tcW w:w="1607" w:type="pct"/>
            <w:tcBorders>
              <w:top w:val="nil"/>
              <w:left w:val="nil"/>
              <w:bottom w:val="dotted" w:sz="4" w:space="0" w:color="auto"/>
              <w:right w:val="single" w:sz="4" w:space="0" w:color="auto"/>
            </w:tcBorders>
            <w:shd w:val="clear" w:color="auto" w:fill="auto"/>
            <w:noWrap/>
            <w:vAlign w:val="bottom"/>
            <w:hideMark/>
          </w:tcPr>
          <w:p w14:paraId="068D33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3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3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03340</w:t>
            </w:r>
          </w:p>
        </w:tc>
        <w:tc>
          <w:tcPr>
            <w:tcW w:w="1607" w:type="pct"/>
            <w:tcBorders>
              <w:top w:val="nil"/>
              <w:left w:val="nil"/>
              <w:bottom w:val="dotted" w:sz="4" w:space="0" w:color="auto"/>
              <w:right w:val="single" w:sz="4" w:space="0" w:color="auto"/>
            </w:tcBorders>
            <w:shd w:val="clear" w:color="auto" w:fill="auto"/>
            <w:noWrap/>
            <w:vAlign w:val="bottom"/>
            <w:hideMark/>
          </w:tcPr>
          <w:p w14:paraId="068D33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3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3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03340</w:t>
            </w:r>
          </w:p>
        </w:tc>
        <w:tc>
          <w:tcPr>
            <w:tcW w:w="1607" w:type="pct"/>
            <w:tcBorders>
              <w:top w:val="nil"/>
              <w:left w:val="nil"/>
              <w:bottom w:val="dotted" w:sz="4" w:space="0" w:color="auto"/>
              <w:right w:val="single" w:sz="4" w:space="0" w:color="auto"/>
            </w:tcBorders>
            <w:shd w:val="clear" w:color="auto" w:fill="auto"/>
            <w:noWrap/>
            <w:vAlign w:val="bottom"/>
            <w:hideMark/>
          </w:tcPr>
          <w:p w14:paraId="068D33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3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3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4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3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Dash" w:sz="4" w:space="0" w:color="auto"/>
              <w:right w:val="single" w:sz="4" w:space="0" w:color="auto"/>
            </w:tcBorders>
            <w:shd w:val="clear" w:color="auto" w:fill="auto"/>
            <w:noWrap/>
            <w:vAlign w:val="bottom"/>
            <w:hideMark/>
          </w:tcPr>
          <w:p w14:paraId="068D33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03340</w:t>
            </w:r>
          </w:p>
        </w:tc>
        <w:tc>
          <w:tcPr>
            <w:tcW w:w="1607" w:type="pct"/>
            <w:tcBorders>
              <w:top w:val="nil"/>
              <w:left w:val="nil"/>
              <w:bottom w:val="dotDash" w:sz="4" w:space="0" w:color="auto"/>
              <w:right w:val="single" w:sz="4" w:space="0" w:color="auto"/>
            </w:tcBorders>
            <w:shd w:val="clear" w:color="auto" w:fill="auto"/>
            <w:noWrap/>
            <w:vAlign w:val="bottom"/>
            <w:hideMark/>
          </w:tcPr>
          <w:p w14:paraId="068D33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3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3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3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3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3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3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3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3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3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3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3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3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5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3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3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03360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3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e komisionerit publik</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3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3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3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50,600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3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3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3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3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3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3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3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3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3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66,600</w:t>
            </w:r>
          </w:p>
        </w:tc>
      </w:tr>
      <w:tr w:rsidR="00B1709E" w:rsidRPr="00B1709E" w14:paraId="068D33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03360</w:t>
            </w:r>
          </w:p>
        </w:tc>
        <w:tc>
          <w:tcPr>
            <w:tcW w:w="1607" w:type="pct"/>
            <w:tcBorders>
              <w:top w:val="nil"/>
              <w:left w:val="nil"/>
              <w:bottom w:val="dotted" w:sz="4" w:space="0" w:color="auto"/>
              <w:right w:val="single" w:sz="4" w:space="0" w:color="auto"/>
            </w:tcBorders>
            <w:shd w:val="clear" w:color="auto" w:fill="auto"/>
            <w:noWrap/>
            <w:vAlign w:val="bottom"/>
            <w:hideMark/>
          </w:tcPr>
          <w:p w14:paraId="068D33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3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3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03360</w:t>
            </w:r>
          </w:p>
        </w:tc>
        <w:tc>
          <w:tcPr>
            <w:tcW w:w="1607" w:type="pct"/>
            <w:tcBorders>
              <w:top w:val="nil"/>
              <w:left w:val="nil"/>
              <w:bottom w:val="dotted" w:sz="4" w:space="0" w:color="auto"/>
              <w:right w:val="single" w:sz="4" w:space="0" w:color="auto"/>
            </w:tcBorders>
            <w:shd w:val="clear" w:color="auto" w:fill="auto"/>
            <w:noWrap/>
            <w:vAlign w:val="bottom"/>
            <w:hideMark/>
          </w:tcPr>
          <w:p w14:paraId="068D336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3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3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ted" w:sz="4" w:space="0" w:color="auto"/>
              <w:right w:val="single" w:sz="4" w:space="0" w:color="auto"/>
            </w:tcBorders>
            <w:shd w:val="clear" w:color="auto" w:fill="auto"/>
            <w:noWrap/>
            <w:vAlign w:val="bottom"/>
            <w:hideMark/>
          </w:tcPr>
          <w:p w14:paraId="068D33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03360</w:t>
            </w:r>
          </w:p>
        </w:tc>
        <w:tc>
          <w:tcPr>
            <w:tcW w:w="1607" w:type="pct"/>
            <w:tcBorders>
              <w:top w:val="nil"/>
              <w:left w:val="nil"/>
              <w:bottom w:val="dotted" w:sz="4" w:space="0" w:color="auto"/>
              <w:right w:val="single" w:sz="4" w:space="0" w:color="auto"/>
            </w:tcBorders>
            <w:shd w:val="clear" w:color="auto" w:fill="auto"/>
            <w:noWrap/>
            <w:vAlign w:val="bottom"/>
            <w:hideMark/>
          </w:tcPr>
          <w:p w14:paraId="068D33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3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3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9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3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w:t>
            </w:r>
          </w:p>
        </w:tc>
        <w:tc>
          <w:tcPr>
            <w:tcW w:w="158" w:type="pct"/>
            <w:tcBorders>
              <w:top w:val="nil"/>
              <w:left w:val="nil"/>
              <w:bottom w:val="dotDash" w:sz="4" w:space="0" w:color="auto"/>
              <w:right w:val="single" w:sz="4" w:space="0" w:color="auto"/>
            </w:tcBorders>
            <w:shd w:val="clear" w:color="auto" w:fill="auto"/>
            <w:noWrap/>
            <w:vAlign w:val="bottom"/>
            <w:hideMark/>
          </w:tcPr>
          <w:p w14:paraId="068D33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03360</w:t>
            </w:r>
          </w:p>
        </w:tc>
        <w:tc>
          <w:tcPr>
            <w:tcW w:w="1607" w:type="pct"/>
            <w:tcBorders>
              <w:top w:val="nil"/>
              <w:left w:val="nil"/>
              <w:bottom w:val="dotDash" w:sz="4" w:space="0" w:color="auto"/>
              <w:right w:val="single" w:sz="4" w:space="0" w:color="auto"/>
            </w:tcBorders>
            <w:shd w:val="clear" w:color="auto" w:fill="auto"/>
            <w:noWrap/>
            <w:vAlign w:val="bottom"/>
            <w:hideMark/>
          </w:tcPr>
          <w:p w14:paraId="068D33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3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3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3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3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3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3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3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3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3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3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3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3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A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39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w:t>
            </w:r>
          </w:p>
        </w:tc>
        <w:tc>
          <w:tcPr>
            <w:tcW w:w="158" w:type="pct"/>
            <w:tcBorders>
              <w:top w:val="nil"/>
              <w:left w:val="nil"/>
              <w:bottom w:val="single" w:sz="4" w:space="0" w:color="auto"/>
              <w:right w:val="single" w:sz="4" w:space="0" w:color="auto"/>
            </w:tcBorders>
            <w:shd w:val="clear" w:color="auto" w:fill="auto"/>
            <w:noWrap/>
            <w:vAlign w:val="bottom"/>
            <w:hideMark/>
          </w:tcPr>
          <w:p w14:paraId="068D339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339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Institucionet e sistemit te drejtesise</w:t>
            </w:r>
          </w:p>
        </w:tc>
        <w:tc>
          <w:tcPr>
            <w:tcW w:w="126" w:type="pct"/>
            <w:tcBorders>
              <w:top w:val="nil"/>
              <w:left w:val="nil"/>
              <w:bottom w:val="single" w:sz="4" w:space="0" w:color="auto"/>
              <w:right w:val="single" w:sz="4" w:space="0" w:color="auto"/>
            </w:tcBorders>
            <w:shd w:val="clear" w:color="auto" w:fill="auto"/>
            <w:noWrap/>
            <w:vAlign w:val="bottom"/>
            <w:hideMark/>
          </w:tcPr>
          <w:p w14:paraId="068D33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33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339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376,200</w:t>
            </w:r>
          </w:p>
        </w:tc>
        <w:tc>
          <w:tcPr>
            <w:tcW w:w="294" w:type="pct"/>
            <w:tcBorders>
              <w:top w:val="nil"/>
              <w:left w:val="nil"/>
              <w:bottom w:val="single" w:sz="4" w:space="0" w:color="auto"/>
              <w:right w:val="single" w:sz="4" w:space="0" w:color="auto"/>
            </w:tcBorders>
            <w:shd w:val="clear" w:color="auto" w:fill="auto"/>
            <w:noWrap/>
            <w:vAlign w:val="bottom"/>
            <w:hideMark/>
          </w:tcPr>
          <w:p w14:paraId="068D339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36,100</w:t>
            </w:r>
          </w:p>
        </w:tc>
        <w:tc>
          <w:tcPr>
            <w:tcW w:w="245" w:type="pct"/>
            <w:tcBorders>
              <w:top w:val="nil"/>
              <w:left w:val="nil"/>
              <w:bottom w:val="single" w:sz="4" w:space="0" w:color="auto"/>
              <w:right w:val="single" w:sz="4" w:space="0" w:color="auto"/>
            </w:tcBorders>
            <w:shd w:val="clear" w:color="auto" w:fill="auto"/>
            <w:noWrap/>
            <w:vAlign w:val="bottom"/>
            <w:hideMark/>
          </w:tcPr>
          <w:p w14:paraId="068D339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99,580</w:t>
            </w:r>
          </w:p>
        </w:tc>
        <w:tc>
          <w:tcPr>
            <w:tcW w:w="197" w:type="pct"/>
            <w:tcBorders>
              <w:top w:val="nil"/>
              <w:left w:val="nil"/>
              <w:bottom w:val="single" w:sz="4" w:space="0" w:color="auto"/>
              <w:right w:val="single" w:sz="4" w:space="0" w:color="auto"/>
            </w:tcBorders>
            <w:shd w:val="clear" w:color="auto" w:fill="auto"/>
            <w:noWrap/>
            <w:vAlign w:val="bottom"/>
            <w:hideMark/>
          </w:tcPr>
          <w:p w14:paraId="068D33A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33A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nil"/>
              <w:left w:val="nil"/>
              <w:bottom w:val="single" w:sz="4" w:space="0" w:color="auto"/>
              <w:right w:val="single" w:sz="4" w:space="0" w:color="auto"/>
            </w:tcBorders>
            <w:shd w:val="clear" w:color="auto" w:fill="auto"/>
            <w:noWrap/>
            <w:vAlign w:val="bottom"/>
            <w:hideMark/>
          </w:tcPr>
          <w:p w14:paraId="068D33A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nil"/>
              <w:left w:val="nil"/>
              <w:bottom w:val="single" w:sz="4" w:space="0" w:color="auto"/>
              <w:right w:val="single" w:sz="4" w:space="0" w:color="auto"/>
            </w:tcBorders>
            <w:shd w:val="clear" w:color="auto" w:fill="auto"/>
            <w:noWrap/>
            <w:vAlign w:val="bottom"/>
            <w:hideMark/>
          </w:tcPr>
          <w:p w14:paraId="068D33A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420</w:t>
            </w:r>
          </w:p>
        </w:tc>
        <w:tc>
          <w:tcPr>
            <w:tcW w:w="262" w:type="pct"/>
            <w:tcBorders>
              <w:top w:val="nil"/>
              <w:left w:val="nil"/>
              <w:bottom w:val="single" w:sz="4" w:space="0" w:color="auto"/>
              <w:right w:val="single" w:sz="4" w:space="0" w:color="auto"/>
            </w:tcBorders>
            <w:shd w:val="clear" w:color="auto" w:fill="auto"/>
            <w:noWrap/>
            <w:vAlign w:val="bottom"/>
            <w:hideMark/>
          </w:tcPr>
          <w:p w14:paraId="068D33A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33A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12,200</w:t>
            </w:r>
          </w:p>
        </w:tc>
        <w:tc>
          <w:tcPr>
            <w:tcW w:w="264" w:type="pct"/>
            <w:tcBorders>
              <w:top w:val="nil"/>
              <w:left w:val="nil"/>
              <w:bottom w:val="single" w:sz="4" w:space="0" w:color="auto"/>
              <w:right w:val="single" w:sz="4" w:space="0" w:color="auto"/>
            </w:tcBorders>
            <w:shd w:val="clear" w:color="auto" w:fill="auto"/>
            <w:noWrap/>
            <w:vAlign w:val="bottom"/>
            <w:hideMark/>
          </w:tcPr>
          <w:p w14:paraId="068D33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524,500</w:t>
            </w:r>
          </w:p>
        </w:tc>
      </w:tr>
      <w:tr w:rsidR="00B1709E" w:rsidRPr="00B1709E" w14:paraId="068D33B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3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3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3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avokatise</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3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3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3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90,800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3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13,700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3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16,500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3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3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3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1,600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3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500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3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3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3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125,100</w:t>
            </w:r>
          </w:p>
        </w:tc>
      </w:tr>
      <w:tr w:rsidR="00B1709E" w:rsidRPr="00B1709E" w14:paraId="068D33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w:t>
            </w:r>
          </w:p>
        </w:tc>
        <w:tc>
          <w:tcPr>
            <w:tcW w:w="158" w:type="pct"/>
            <w:tcBorders>
              <w:top w:val="nil"/>
              <w:left w:val="nil"/>
              <w:bottom w:val="dotted" w:sz="4" w:space="0" w:color="auto"/>
              <w:right w:val="single" w:sz="4" w:space="0" w:color="auto"/>
            </w:tcBorders>
            <w:shd w:val="clear" w:color="auto" w:fill="auto"/>
            <w:noWrap/>
            <w:vAlign w:val="bottom"/>
            <w:hideMark/>
          </w:tcPr>
          <w:p w14:paraId="068D33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3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3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3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66</w:t>
            </w:r>
          </w:p>
        </w:tc>
        <w:tc>
          <w:tcPr>
            <w:tcW w:w="158" w:type="pct"/>
            <w:tcBorders>
              <w:top w:val="nil"/>
              <w:left w:val="nil"/>
              <w:bottom w:val="dotted" w:sz="4" w:space="0" w:color="auto"/>
              <w:right w:val="single" w:sz="4" w:space="0" w:color="auto"/>
            </w:tcBorders>
            <w:shd w:val="clear" w:color="auto" w:fill="auto"/>
            <w:noWrap/>
            <w:vAlign w:val="bottom"/>
            <w:hideMark/>
          </w:tcPr>
          <w:p w14:paraId="068D33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3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3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3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3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w:t>
            </w:r>
          </w:p>
        </w:tc>
        <w:tc>
          <w:tcPr>
            <w:tcW w:w="158" w:type="pct"/>
            <w:tcBorders>
              <w:top w:val="nil"/>
              <w:left w:val="nil"/>
              <w:bottom w:val="dotted" w:sz="4" w:space="0" w:color="auto"/>
              <w:right w:val="single" w:sz="4" w:space="0" w:color="auto"/>
            </w:tcBorders>
            <w:shd w:val="clear" w:color="auto" w:fill="auto"/>
            <w:noWrap/>
            <w:vAlign w:val="bottom"/>
            <w:hideMark/>
          </w:tcPr>
          <w:p w14:paraId="068D33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ted" w:sz="4" w:space="0" w:color="auto"/>
              <w:right w:val="single" w:sz="4" w:space="0" w:color="auto"/>
            </w:tcBorders>
            <w:shd w:val="clear" w:color="auto" w:fill="auto"/>
            <w:noWrap/>
            <w:vAlign w:val="bottom"/>
            <w:hideMark/>
          </w:tcPr>
          <w:p w14:paraId="068D33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3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3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3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3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3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3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3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3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3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3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3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3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3F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3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w:t>
            </w:r>
          </w:p>
        </w:tc>
        <w:tc>
          <w:tcPr>
            <w:tcW w:w="158" w:type="pct"/>
            <w:tcBorders>
              <w:top w:val="nil"/>
              <w:left w:val="nil"/>
              <w:bottom w:val="dotDash" w:sz="4" w:space="0" w:color="auto"/>
              <w:right w:val="single" w:sz="4" w:space="0" w:color="auto"/>
            </w:tcBorders>
            <w:shd w:val="clear" w:color="auto" w:fill="auto"/>
            <w:noWrap/>
            <w:vAlign w:val="bottom"/>
            <w:hideMark/>
          </w:tcPr>
          <w:p w14:paraId="068D33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03320</w:t>
            </w:r>
          </w:p>
        </w:tc>
        <w:tc>
          <w:tcPr>
            <w:tcW w:w="1607" w:type="pct"/>
            <w:tcBorders>
              <w:top w:val="nil"/>
              <w:left w:val="nil"/>
              <w:bottom w:val="dotDash" w:sz="4" w:space="0" w:color="auto"/>
              <w:right w:val="single" w:sz="4" w:space="0" w:color="auto"/>
            </w:tcBorders>
            <w:shd w:val="clear" w:color="auto" w:fill="auto"/>
            <w:noWrap/>
            <w:vAlign w:val="bottom"/>
            <w:hideMark/>
          </w:tcPr>
          <w:p w14:paraId="068D33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3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3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3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3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3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3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3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3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3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3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3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3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0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3F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66</w:t>
            </w:r>
          </w:p>
        </w:tc>
        <w:tc>
          <w:tcPr>
            <w:tcW w:w="158" w:type="pct"/>
            <w:tcBorders>
              <w:top w:val="nil"/>
              <w:left w:val="nil"/>
              <w:bottom w:val="single" w:sz="4" w:space="0" w:color="auto"/>
              <w:right w:val="single" w:sz="4" w:space="0" w:color="auto"/>
            </w:tcBorders>
            <w:shd w:val="clear" w:color="auto" w:fill="auto"/>
            <w:noWrap/>
            <w:vAlign w:val="bottom"/>
            <w:hideMark/>
          </w:tcPr>
          <w:p w14:paraId="068D33F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33F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Avokati i Popullit</w:t>
            </w:r>
          </w:p>
        </w:tc>
        <w:tc>
          <w:tcPr>
            <w:tcW w:w="126" w:type="pct"/>
            <w:tcBorders>
              <w:top w:val="nil"/>
              <w:left w:val="nil"/>
              <w:bottom w:val="single" w:sz="4" w:space="0" w:color="auto"/>
              <w:right w:val="single" w:sz="4" w:space="0" w:color="auto"/>
            </w:tcBorders>
            <w:shd w:val="clear" w:color="auto" w:fill="auto"/>
            <w:noWrap/>
            <w:vAlign w:val="bottom"/>
            <w:hideMark/>
          </w:tcPr>
          <w:p w14:paraId="068D33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33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33F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90,800</w:t>
            </w:r>
          </w:p>
        </w:tc>
        <w:tc>
          <w:tcPr>
            <w:tcW w:w="294" w:type="pct"/>
            <w:tcBorders>
              <w:top w:val="nil"/>
              <w:left w:val="nil"/>
              <w:bottom w:val="single" w:sz="4" w:space="0" w:color="auto"/>
              <w:right w:val="single" w:sz="4" w:space="0" w:color="auto"/>
            </w:tcBorders>
            <w:shd w:val="clear" w:color="auto" w:fill="auto"/>
            <w:noWrap/>
            <w:vAlign w:val="bottom"/>
            <w:hideMark/>
          </w:tcPr>
          <w:p w14:paraId="068D33F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13,700</w:t>
            </w:r>
          </w:p>
        </w:tc>
        <w:tc>
          <w:tcPr>
            <w:tcW w:w="245" w:type="pct"/>
            <w:tcBorders>
              <w:top w:val="nil"/>
              <w:left w:val="nil"/>
              <w:bottom w:val="single" w:sz="4" w:space="0" w:color="auto"/>
              <w:right w:val="single" w:sz="4" w:space="0" w:color="auto"/>
            </w:tcBorders>
            <w:shd w:val="clear" w:color="auto" w:fill="auto"/>
            <w:noWrap/>
            <w:vAlign w:val="bottom"/>
            <w:hideMark/>
          </w:tcPr>
          <w:p w14:paraId="068D33F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16,500</w:t>
            </w:r>
          </w:p>
        </w:tc>
        <w:tc>
          <w:tcPr>
            <w:tcW w:w="197" w:type="pct"/>
            <w:tcBorders>
              <w:top w:val="nil"/>
              <w:left w:val="nil"/>
              <w:bottom w:val="single" w:sz="4" w:space="0" w:color="auto"/>
              <w:right w:val="single" w:sz="4" w:space="0" w:color="auto"/>
            </w:tcBorders>
            <w:shd w:val="clear" w:color="auto" w:fill="auto"/>
            <w:noWrap/>
            <w:vAlign w:val="bottom"/>
            <w:hideMark/>
          </w:tcPr>
          <w:p w14:paraId="068D340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340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nil"/>
              <w:left w:val="nil"/>
              <w:bottom w:val="single" w:sz="4" w:space="0" w:color="auto"/>
              <w:right w:val="single" w:sz="4" w:space="0" w:color="auto"/>
            </w:tcBorders>
            <w:shd w:val="clear" w:color="auto" w:fill="auto"/>
            <w:noWrap/>
            <w:vAlign w:val="bottom"/>
            <w:hideMark/>
          </w:tcPr>
          <w:p w14:paraId="068D340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1,600</w:t>
            </w:r>
          </w:p>
        </w:tc>
        <w:tc>
          <w:tcPr>
            <w:tcW w:w="263" w:type="pct"/>
            <w:tcBorders>
              <w:top w:val="nil"/>
              <w:left w:val="nil"/>
              <w:bottom w:val="single" w:sz="4" w:space="0" w:color="auto"/>
              <w:right w:val="single" w:sz="4" w:space="0" w:color="auto"/>
            </w:tcBorders>
            <w:shd w:val="clear" w:color="auto" w:fill="auto"/>
            <w:noWrap/>
            <w:vAlign w:val="bottom"/>
            <w:hideMark/>
          </w:tcPr>
          <w:p w14:paraId="068D340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500</w:t>
            </w:r>
          </w:p>
        </w:tc>
        <w:tc>
          <w:tcPr>
            <w:tcW w:w="262" w:type="pct"/>
            <w:tcBorders>
              <w:top w:val="nil"/>
              <w:left w:val="nil"/>
              <w:bottom w:val="single" w:sz="4" w:space="0" w:color="auto"/>
              <w:right w:val="single" w:sz="4" w:space="0" w:color="auto"/>
            </w:tcBorders>
            <w:shd w:val="clear" w:color="auto" w:fill="auto"/>
            <w:noWrap/>
            <w:vAlign w:val="bottom"/>
            <w:hideMark/>
          </w:tcPr>
          <w:p w14:paraId="068D340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340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nil"/>
              <w:left w:val="nil"/>
              <w:bottom w:val="single" w:sz="4" w:space="0" w:color="auto"/>
              <w:right w:val="single" w:sz="4" w:space="0" w:color="auto"/>
            </w:tcBorders>
            <w:shd w:val="clear" w:color="auto" w:fill="auto"/>
            <w:noWrap/>
            <w:vAlign w:val="bottom"/>
            <w:hideMark/>
          </w:tcPr>
          <w:p w14:paraId="068D34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125,100</w:t>
            </w:r>
          </w:p>
        </w:tc>
      </w:tr>
      <w:tr w:rsidR="00B1709E" w:rsidRPr="00B1709E" w14:paraId="068D34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w:t>
            </w:r>
          </w:p>
        </w:tc>
        <w:tc>
          <w:tcPr>
            <w:tcW w:w="158" w:type="pct"/>
            <w:tcBorders>
              <w:top w:val="nil"/>
              <w:left w:val="nil"/>
              <w:bottom w:val="dotted" w:sz="4" w:space="0" w:color="auto"/>
              <w:right w:val="single" w:sz="4" w:space="0" w:color="auto"/>
            </w:tcBorders>
            <w:shd w:val="clear" w:color="auto" w:fill="auto"/>
            <w:noWrap/>
            <w:vAlign w:val="bottom"/>
            <w:hideMark/>
          </w:tcPr>
          <w:p w14:paraId="068D34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4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4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4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4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34,500</w:t>
            </w:r>
          </w:p>
        </w:tc>
        <w:tc>
          <w:tcPr>
            <w:tcW w:w="294" w:type="pct"/>
            <w:tcBorders>
              <w:top w:val="nil"/>
              <w:left w:val="nil"/>
              <w:bottom w:val="dotted" w:sz="4" w:space="0" w:color="auto"/>
              <w:right w:val="single" w:sz="4" w:space="0" w:color="auto"/>
            </w:tcBorders>
            <w:shd w:val="clear" w:color="auto" w:fill="auto"/>
            <w:noWrap/>
            <w:vAlign w:val="bottom"/>
            <w:hideMark/>
          </w:tcPr>
          <w:p w14:paraId="068D34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5,850</w:t>
            </w:r>
          </w:p>
        </w:tc>
        <w:tc>
          <w:tcPr>
            <w:tcW w:w="245" w:type="pct"/>
            <w:tcBorders>
              <w:top w:val="nil"/>
              <w:left w:val="nil"/>
              <w:bottom w:val="dotted" w:sz="4" w:space="0" w:color="auto"/>
              <w:right w:val="single" w:sz="4" w:space="0" w:color="auto"/>
            </w:tcBorders>
            <w:shd w:val="clear" w:color="auto" w:fill="auto"/>
            <w:noWrap/>
            <w:vAlign w:val="bottom"/>
            <w:hideMark/>
          </w:tcPr>
          <w:p w14:paraId="068D34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13,476</w:t>
            </w:r>
          </w:p>
        </w:tc>
        <w:tc>
          <w:tcPr>
            <w:tcW w:w="197" w:type="pct"/>
            <w:tcBorders>
              <w:top w:val="nil"/>
              <w:left w:val="nil"/>
              <w:bottom w:val="dotted" w:sz="4" w:space="0" w:color="auto"/>
              <w:right w:val="single" w:sz="4" w:space="0" w:color="auto"/>
            </w:tcBorders>
            <w:shd w:val="clear" w:color="auto" w:fill="auto"/>
            <w:noWrap/>
            <w:vAlign w:val="bottom"/>
            <w:hideMark/>
          </w:tcPr>
          <w:p w14:paraId="068D34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w:t>
            </w:r>
          </w:p>
        </w:tc>
        <w:tc>
          <w:tcPr>
            <w:tcW w:w="263" w:type="pct"/>
            <w:tcBorders>
              <w:top w:val="nil"/>
              <w:left w:val="nil"/>
              <w:bottom w:val="dotted" w:sz="4" w:space="0" w:color="auto"/>
              <w:right w:val="single" w:sz="4" w:space="0" w:color="auto"/>
            </w:tcBorders>
            <w:shd w:val="clear" w:color="auto" w:fill="auto"/>
            <w:noWrap/>
            <w:vAlign w:val="bottom"/>
            <w:hideMark/>
          </w:tcPr>
          <w:p w14:paraId="068D34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nil"/>
              <w:left w:val="nil"/>
              <w:bottom w:val="dotted" w:sz="4" w:space="0" w:color="auto"/>
              <w:right w:val="single" w:sz="4" w:space="0" w:color="auto"/>
            </w:tcBorders>
            <w:shd w:val="clear" w:color="auto" w:fill="auto"/>
            <w:noWrap/>
            <w:vAlign w:val="bottom"/>
            <w:hideMark/>
          </w:tcPr>
          <w:p w14:paraId="068D34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nil"/>
              <w:left w:val="nil"/>
              <w:bottom w:val="dotted" w:sz="4" w:space="0" w:color="auto"/>
              <w:right w:val="single" w:sz="4" w:space="0" w:color="auto"/>
            </w:tcBorders>
            <w:shd w:val="clear" w:color="auto" w:fill="auto"/>
            <w:noWrap/>
            <w:vAlign w:val="bottom"/>
            <w:hideMark/>
          </w:tcPr>
          <w:p w14:paraId="068D34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56,266</w:t>
            </w:r>
          </w:p>
        </w:tc>
      </w:tr>
      <w:tr w:rsidR="00B1709E" w:rsidRPr="00B1709E" w14:paraId="068D34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w:t>
            </w:r>
          </w:p>
        </w:tc>
        <w:tc>
          <w:tcPr>
            <w:tcW w:w="158" w:type="pct"/>
            <w:tcBorders>
              <w:top w:val="nil"/>
              <w:left w:val="nil"/>
              <w:bottom w:val="dotted" w:sz="4" w:space="0" w:color="auto"/>
              <w:right w:val="single" w:sz="4" w:space="0" w:color="auto"/>
            </w:tcBorders>
            <w:shd w:val="clear" w:color="auto" w:fill="auto"/>
            <w:noWrap/>
            <w:vAlign w:val="bottom"/>
            <w:hideMark/>
          </w:tcPr>
          <w:p w14:paraId="068D34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4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4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4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w:t>
            </w:r>
          </w:p>
        </w:tc>
        <w:tc>
          <w:tcPr>
            <w:tcW w:w="158" w:type="pct"/>
            <w:tcBorders>
              <w:top w:val="nil"/>
              <w:left w:val="nil"/>
              <w:bottom w:val="dotted" w:sz="4" w:space="0" w:color="auto"/>
              <w:right w:val="single" w:sz="4" w:space="0" w:color="auto"/>
            </w:tcBorders>
            <w:shd w:val="clear" w:color="auto" w:fill="auto"/>
            <w:noWrap/>
            <w:vAlign w:val="bottom"/>
            <w:hideMark/>
          </w:tcPr>
          <w:p w14:paraId="068D34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4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4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4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w:t>
            </w:r>
          </w:p>
        </w:tc>
        <w:tc>
          <w:tcPr>
            <w:tcW w:w="158" w:type="pct"/>
            <w:tcBorders>
              <w:top w:val="nil"/>
              <w:left w:val="nil"/>
              <w:bottom w:val="dotted" w:sz="4" w:space="0" w:color="auto"/>
              <w:right w:val="single" w:sz="4" w:space="0" w:color="auto"/>
            </w:tcBorders>
            <w:shd w:val="clear" w:color="auto" w:fill="auto"/>
            <w:noWrap/>
            <w:vAlign w:val="bottom"/>
            <w:hideMark/>
          </w:tcPr>
          <w:p w14:paraId="068D34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4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4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4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5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4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67</w:t>
            </w:r>
          </w:p>
        </w:tc>
        <w:tc>
          <w:tcPr>
            <w:tcW w:w="158" w:type="pct"/>
            <w:tcBorders>
              <w:top w:val="nil"/>
              <w:left w:val="nil"/>
              <w:bottom w:val="nil"/>
              <w:right w:val="single" w:sz="4" w:space="0" w:color="auto"/>
            </w:tcBorders>
            <w:shd w:val="clear" w:color="auto" w:fill="auto"/>
            <w:noWrap/>
            <w:vAlign w:val="bottom"/>
            <w:hideMark/>
          </w:tcPr>
          <w:p w14:paraId="068D34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4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4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4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4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4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4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4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4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4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4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4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4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4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6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45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67</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45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45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Komisioneri për Mbikëqyrjen e Shërbimit Civil</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4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4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45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45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5,850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45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13,476</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46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46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46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46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46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46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4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56,266</w:t>
            </w:r>
          </w:p>
        </w:tc>
      </w:tr>
      <w:tr w:rsidR="00B1709E" w:rsidRPr="00B1709E" w14:paraId="068D34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01610</w:t>
            </w:r>
          </w:p>
        </w:tc>
        <w:tc>
          <w:tcPr>
            <w:tcW w:w="1607" w:type="pct"/>
            <w:tcBorders>
              <w:top w:val="nil"/>
              <w:left w:val="nil"/>
              <w:bottom w:val="dotted" w:sz="4" w:space="0" w:color="auto"/>
              <w:right w:val="single" w:sz="4" w:space="0" w:color="auto"/>
            </w:tcBorders>
            <w:shd w:val="clear" w:color="auto" w:fill="auto"/>
            <w:noWrap/>
            <w:vAlign w:val="bottom"/>
            <w:hideMark/>
          </w:tcPr>
          <w:p w14:paraId="068D34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4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4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4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86,000</w:t>
            </w:r>
          </w:p>
        </w:tc>
        <w:tc>
          <w:tcPr>
            <w:tcW w:w="294" w:type="pct"/>
            <w:tcBorders>
              <w:top w:val="nil"/>
              <w:left w:val="nil"/>
              <w:bottom w:val="dotted" w:sz="4" w:space="0" w:color="auto"/>
              <w:right w:val="single" w:sz="4" w:space="0" w:color="auto"/>
            </w:tcBorders>
            <w:shd w:val="clear" w:color="auto" w:fill="auto"/>
            <w:noWrap/>
            <w:vAlign w:val="bottom"/>
            <w:hideMark/>
          </w:tcPr>
          <w:p w14:paraId="068D34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16,300</w:t>
            </w:r>
          </w:p>
        </w:tc>
        <w:tc>
          <w:tcPr>
            <w:tcW w:w="245" w:type="pct"/>
            <w:tcBorders>
              <w:top w:val="nil"/>
              <w:left w:val="nil"/>
              <w:bottom w:val="dotted" w:sz="4" w:space="0" w:color="auto"/>
              <w:right w:val="single" w:sz="4" w:space="0" w:color="auto"/>
            </w:tcBorders>
            <w:shd w:val="clear" w:color="auto" w:fill="auto"/>
            <w:noWrap/>
            <w:vAlign w:val="bottom"/>
            <w:hideMark/>
          </w:tcPr>
          <w:p w14:paraId="068D34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32,760</w:t>
            </w:r>
          </w:p>
        </w:tc>
        <w:tc>
          <w:tcPr>
            <w:tcW w:w="197" w:type="pct"/>
            <w:tcBorders>
              <w:top w:val="nil"/>
              <w:left w:val="nil"/>
              <w:bottom w:val="dotted" w:sz="4" w:space="0" w:color="auto"/>
              <w:right w:val="single" w:sz="4" w:space="0" w:color="auto"/>
            </w:tcBorders>
            <w:shd w:val="clear" w:color="auto" w:fill="auto"/>
            <w:noWrap/>
            <w:vAlign w:val="bottom"/>
            <w:hideMark/>
          </w:tcPr>
          <w:p w14:paraId="068D34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w:t>
            </w:r>
          </w:p>
        </w:tc>
        <w:tc>
          <w:tcPr>
            <w:tcW w:w="263" w:type="pct"/>
            <w:tcBorders>
              <w:top w:val="nil"/>
              <w:left w:val="nil"/>
              <w:bottom w:val="dotted" w:sz="4" w:space="0" w:color="auto"/>
              <w:right w:val="single" w:sz="4" w:space="0" w:color="auto"/>
            </w:tcBorders>
            <w:shd w:val="clear" w:color="auto" w:fill="auto"/>
            <w:noWrap/>
            <w:vAlign w:val="bottom"/>
            <w:hideMark/>
          </w:tcPr>
          <w:p w14:paraId="068D34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nil"/>
              <w:left w:val="nil"/>
              <w:bottom w:val="dotted" w:sz="4" w:space="0" w:color="auto"/>
              <w:right w:val="single" w:sz="4" w:space="0" w:color="auto"/>
            </w:tcBorders>
            <w:shd w:val="clear" w:color="auto" w:fill="auto"/>
            <w:noWrap/>
            <w:vAlign w:val="bottom"/>
            <w:hideMark/>
          </w:tcPr>
          <w:p w14:paraId="068D34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26,500</w:t>
            </w:r>
          </w:p>
        </w:tc>
        <w:tc>
          <w:tcPr>
            <w:tcW w:w="264" w:type="pct"/>
            <w:tcBorders>
              <w:top w:val="nil"/>
              <w:left w:val="nil"/>
              <w:bottom w:val="dotted" w:sz="4" w:space="0" w:color="auto"/>
              <w:right w:val="single" w:sz="4" w:space="0" w:color="auto"/>
            </w:tcBorders>
            <w:shd w:val="clear" w:color="auto" w:fill="auto"/>
            <w:noWrap/>
            <w:vAlign w:val="bottom"/>
            <w:hideMark/>
          </w:tcPr>
          <w:p w14:paraId="068D34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162,100</w:t>
            </w:r>
          </w:p>
        </w:tc>
      </w:tr>
      <w:tr w:rsidR="00B1709E" w:rsidRPr="00B1709E" w14:paraId="068D34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01610</w:t>
            </w:r>
          </w:p>
        </w:tc>
        <w:tc>
          <w:tcPr>
            <w:tcW w:w="1607" w:type="pct"/>
            <w:tcBorders>
              <w:top w:val="nil"/>
              <w:left w:val="nil"/>
              <w:bottom w:val="dotted" w:sz="4" w:space="0" w:color="auto"/>
              <w:right w:val="single" w:sz="4" w:space="0" w:color="auto"/>
            </w:tcBorders>
            <w:shd w:val="clear" w:color="auto" w:fill="auto"/>
            <w:noWrap/>
            <w:vAlign w:val="bottom"/>
            <w:hideMark/>
          </w:tcPr>
          <w:p w14:paraId="068D347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4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4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01610</w:t>
            </w:r>
          </w:p>
        </w:tc>
        <w:tc>
          <w:tcPr>
            <w:tcW w:w="1607" w:type="pct"/>
            <w:tcBorders>
              <w:top w:val="nil"/>
              <w:left w:val="nil"/>
              <w:bottom w:val="dotted" w:sz="4" w:space="0" w:color="auto"/>
              <w:right w:val="single" w:sz="4" w:space="0" w:color="auto"/>
            </w:tcBorders>
            <w:shd w:val="clear" w:color="auto" w:fill="auto"/>
            <w:noWrap/>
            <w:vAlign w:val="bottom"/>
            <w:hideMark/>
          </w:tcPr>
          <w:p w14:paraId="068D34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4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4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01610</w:t>
            </w:r>
          </w:p>
        </w:tc>
        <w:tc>
          <w:tcPr>
            <w:tcW w:w="1607" w:type="pct"/>
            <w:tcBorders>
              <w:top w:val="nil"/>
              <w:left w:val="nil"/>
              <w:bottom w:val="dotted" w:sz="4" w:space="0" w:color="auto"/>
              <w:right w:val="single" w:sz="4" w:space="0" w:color="auto"/>
            </w:tcBorders>
            <w:shd w:val="clear" w:color="auto" w:fill="auto"/>
            <w:noWrap/>
            <w:vAlign w:val="bottom"/>
            <w:hideMark/>
          </w:tcPr>
          <w:p w14:paraId="068D34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4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4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B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4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nil"/>
              <w:right w:val="single" w:sz="4" w:space="0" w:color="auto"/>
            </w:tcBorders>
            <w:shd w:val="clear" w:color="auto" w:fill="auto"/>
            <w:noWrap/>
            <w:vAlign w:val="bottom"/>
            <w:hideMark/>
          </w:tcPr>
          <w:p w14:paraId="068D34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01610</w:t>
            </w:r>
          </w:p>
        </w:tc>
        <w:tc>
          <w:tcPr>
            <w:tcW w:w="1607" w:type="pct"/>
            <w:tcBorders>
              <w:top w:val="nil"/>
              <w:left w:val="nil"/>
              <w:bottom w:val="nil"/>
              <w:right w:val="single" w:sz="4" w:space="0" w:color="auto"/>
            </w:tcBorders>
            <w:shd w:val="clear" w:color="auto" w:fill="auto"/>
            <w:noWrap/>
            <w:vAlign w:val="bottom"/>
            <w:hideMark/>
          </w:tcPr>
          <w:p w14:paraId="068D34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4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4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4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4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4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4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4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4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4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4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4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4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4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4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01620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4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Zgjedhjet e pergjithshme dhe lokale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4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4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4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4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4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4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4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4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4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4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4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4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600,000</w:t>
            </w:r>
          </w:p>
        </w:tc>
      </w:tr>
      <w:tr w:rsidR="00B1709E" w:rsidRPr="00B1709E" w14:paraId="068D34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01620</w:t>
            </w:r>
          </w:p>
        </w:tc>
        <w:tc>
          <w:tcPr>
            <w:tcW w:w="1607" w:type="pct"/>
            <w:tcBorders>
              <w:top w:val="nil"/>
              <w:left w:val="nil"/>
              <w:bottom w:val="dotted" w:sz="4" w:space="0" w:color="auto"/>
              <w:right w:val="single" w:sz="4" w:space="0" w:color="auto"/>
            </w:tcBorders>
            <w:shd w:val="clear" w:color="auto" w:fill="auto"/>
            <w:noWrap/>
            <w:vAlign w:val="bottom"/>
            <w:hideMark/>
          </w:tcPr>
          <w:p w14:paraId="068D34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4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4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01620</w:t>
            </w:r>
          </w:p>
        </w:tc>
        <w:tc>
          <w:tcPr>
            <w:tcW w:w="1607" w:type="pct"/>
            <w:tcBorders>
              <w:top w:val="nil"/>
              <w:left w:val="nil"/>
              <w:bottom w:val="dotted" w:sz="4" w:space="0" w:color="auto"/>
              <w:right w:val="single" w:sz="4" w:space="0" w:color="auto"/>
            </w:tcBorders>
            <w:shd w:val="clear" w:color="auto" w:fill="auto"/>
            <w:noWrap/>
            <w:vAlign w:val="bottom"/>
            <w:hideMark/>
          </w:tcPr>
          <w:p w14:paraId="068D34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4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4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4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4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dotted" w:sz="4" w:space="0" w:color="auto"/>
              <w:right w:val="single" w:sz="4" w:space="0" w:color="auto"/>
            </w:tcBorders>
            <w:shd w:val="clear" w:color="auto" w:fill="auto"/>
            <w:noWrap/>
            <w:vAlign w:val="bottom"/>
            <w:hideMark/>
          </w:tcPr>
          <w:p w14:paraId="068D34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01620</w:t>
            </w:r>
          </w:p>
        </w:tc>
        <w:tc>
          <w:tcPr>
            <w:tcW w:w="1607" w:type="pct"/>
            <w:tcBorders>
              <w:top w:val="nil"/>
              <w:left w:val="nil"/>
              <w:bottom w:val="dotted" w:sz="4" w:space="0" w:color="auto"/>
              <w:right w:val="single" w:sz="4" w:space="0" w:color="auto"/>
            </w:tcBorders>
            <w:shd w:val="clear" w:color="auto" w:fill="auto"/>
            <w:noWrap/>
            <w:vAlign w:val="bottom"/>
            <w:hideMark/>
          </w:tcPr>
          <w:p w14:paraId="068D34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4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4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4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4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4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4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4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4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4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4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4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4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0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4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73</w:t>
            </w:r>
          </w:p>
        </w:tc>
        <w:tc>
          <w:tcPr>
            <w:tcW w:w="158" w:type="pct"/>
            <w:tcBorders>
              <w:top w:val="nil"/>
              <w:left w:val="nil"/>
              <w:bottom w:val="nil"/>
              <w:right w:val="single" w:sz="4" w:space="0" w:color="auto"/>
            </w:tcBorders>
            <w:shd w:val="clear" w:color="auto" w:fill="auto"/>
            <w:noWrap/>
            <w:vAlign w:val="bottom"/>
            <w:hideMark/>
          </w:tcPr>
          <w:p w14:paraId="068D34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01620</w:t>
            </w:r>
          </w:p>
        </w:tc>
        <w:tc>
          <w:tcPr>
            <w:tcW w:w="1607" w:type="pct"/>
            <w:tcBorders>
              <w:top w:val="nil"/>
              <w:left w:val="nil"/>
              <w:bottom w:val="nil"/>
              <w:right w:val="single" w:sz="4" w:space="0" w:color="auto"/>
            </w:tcBorders>
            <w:shd w:val="clear" w:color="auto" w:fill="auto"/>
            <w:noWrap/>
            <w:vAlign w:val="bottom"/>
            <w:hideMark/>
          </w:tcPr>
          <w:p w14:paraId="068D34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4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4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4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4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4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5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5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5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5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5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5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5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1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50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73</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50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50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Komisioni Qendror i Zgjedhjeve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5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5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50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86,000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50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16,300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50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32,760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51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51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600,000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51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51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51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51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26,500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5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762,100</w:t>
            </w:r>
          </w:p>
        </w:tc>
      </w:tr>
      <w:tr w:rsidR="00B1709E" w:rsidRPr="00B1709E" w14:paraId="068D35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w:t>
            </w:r>
          </w:p>
        </w:tc>
        <w:tc>
          <w:tcPr>
            <w:tcW w:w="158" w:type="pct"/>
            <w:tcBorders>
              <w:top w:val="nil"/>
              <w:left w:val="nil"/>
              <w:bottom w:val="dotted" w:sz="4" w:space="0" w:color="auto"/>
              <w:right w:val="single" w:sz="4" w:space="0" w:color="auto"/>
            </w:tcBorders>
            <w:shd w:val="clear" w:color="auto" w:fill="auto"/>
            <w:noWrap/>
            <w:vAlign w:val="bottom"/>
            <w:hideMark/>
          </w:tcPr>
          <w:p w14:paraId="068D35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5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5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5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102,500</w:t>
            </w:r>
          </w:p>
        </w:tc>
        <w:tc>
          <w:tcPr>
            <w:tcW w:w="294" w:type="pct"/>
            <w:tcBorders>
              <w:top w:val="nil"/>
              <w:left w:val="nil"/>
              <w:bottom w:val="dotted" w:sz="4" w:space="0" w:color="auto"/>
              <w:right w:val="single" w:sz="4" w:space="0" w:color="auto"/>
            </w:tcBorders>
            <w:shd w:val="clear" w:color="auto" w:fill="auto"/>
            <w:noWrap/>
            <w:vAlign w:val="bottom"/>
            <w:hideMark/>
          </w:tcPr>
          <w:p w14:paraId="068D35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15,700</w:t>
            </w:r>
          </w:p>
        </w:tc>
        <w:tc>
          <w:tcPr>
            <w:tcW w:w="245" w:type="pct"/>
            <w:tcBorders>
              <w:top w:val="nil"/>
              <w:left w:val="nil"/>
              <w:bottom w:val="dotted" w:sz="4" w:space="0" w:color="auto"/>
              <w:right w:val="single" w:sz="4" w:space="0" w:color="auto"/>
            </w:tcBorders>
            <w:shd w:val="clear" w:color="auto" w:fill="auto"/>
            <w:noWrap/>
            <w:vAlign w:val="bottom"/>
            <w:hideMark/>
          </w:tcPr>
          <w:p w14:paraId="068D35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21,260</w:t>
            </w:r>
          </w:p>
        </w:tc>
        <w:tc>
          <w:tcPr>
            <w:tcW w:w="197" w:type="pct"/>
            <w:tcBorders>
              <w:top w:val="nil"/>
              <w:left w:val="nil"/>
              <w:bottom w:val="dotted" w:sz="4" w:space="0" w:color="auto"/>
              <w:right w:val="single" w:sz="4" w:space="0" w:color="auto"/>
            </w:tcBorders>
            <w:shd w:val="clear" w:color="auto" w:fill="auto"/>
            <w:noWrap/>
            <w:vAlign w:val="bottom"/>
            <w:hideMark/>
          </w:tcPr>
          <w:p w14:paraId="068D35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nil"/>
              <w:left w:val="nil"/>
              <w:bottom w:val="dotted" w:sz="4" w:space="0" w:color="auto"/>
              <w:right w:val="single" w:sz="4" w:space="0" w:color="auto"/>
            </w:tcBorders>
            <w:shd w:val="clear" w:color="auto" w:fill="auto"/>
            <w:noWrap/>
            <w:vAlign w:val="bottom"/>
            <w:hideMark/>
          </w:tcPr>
          <w:p w14:paraId="068D35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3,000</w:t>
            </w:r>
          </w:p>
        </w:tc>
        <w:tc>
          <w:tcPr>
            <w:tcW w:w="264" w:type="pct"/>
            <w:tcBorders>
              <w:top w:val="nil"/>
              <w:left w:val="nil"/>
              <w:bottom w:val="dotted" w:sz="4" w:space="0" w:color="auto"/>
              <w:right w:val="single" w:sz="4" w:space="0" w:color="auto"/>
            </w:tcBorders>
            <w:shd w:val="clear" w:color="auto" w:fill="auto"/>
            <w:noWrap/>
            <w:vAlign w:val="bottom"/>
            <w:hideMark/>
          </w:tcPr>
          <w:p w14:paraId="068D35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142,700</w:t>
            </w:r>
          </w:p>
        </w:tc>
      </w:tr>
      <w:tr w:rsidR="00B1709E" w:rsidRPr="00B1709E" w14:paraId="068D35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w:t>
            </w:r>
          </w:p>
        </w:tc>
        <w:tc>
          <w:tcPr>
            <w:tcW w:w="158" w:type="pct"/>
            <w:tcBorders>
              <w:top w:val="nil"/>
              <w:left w:val="nil"/>
              <w:bottom w:val="dotted" w:sz="4" w:space="0" w:color="auto"/>
              <w:right w:val="single" w:sz="4" w:space="0" w:color="auto"/>
            </w:tcBorders>
            <w:shd w:val="clear" w:color="auto" w:fill="auto"/>
            <w:noWrap/>
            <w:vAlign w:val="bottom"/>
            <w:hideMark/>
          </w:tcPr>
          <w:p w14:paraId="068D35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2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5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5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w:t>
            </w:r>
          </w:p>
        </w:tc>
        <w:tc>
          <w:tcPr>
            <w:tcW w:w="158" w:type="pct"/>
            <w:tcBorders>
              <w:top w:val="nil"/>
              <w:left w:val="nil"/>
              <w:bottom w:val="dotted" w:sz="4" w:space="0" w:color="auto"/>
              <w:right w:val="single" w:sz="4" w:space="0" w:color="auto"/>
            </w:tcBorders>
            <w:shd w:val="clear" w:color="auto" w:fill="auto"/>
            <w:noWrap/>
            <w:vAlign w:val="bottom"/>
            <w:hideMark/>
          </w:tcPr>
          <w:p w14:paraId="068D35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3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5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5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w:t>
            </w:r>
          </w:p>
        </w:tc>
        <w:tc>
          <w:tcPr>
            <w:tcW w:w="158" w:type="pct"/>
            <w:tcBorders>
              <w:top w:val="nil"/>
              <w:left w:val="nil"/>
              <w:bottom w:val="dotted" w:sz="4" w:space="0" w:color="auto"/>
              <w:right w:val="single" w:sz="4" w:space="0" w:color="auto"/>
            </w:tcBorders>
            <w:shd w:val="clear" w:color="auto" w:fill="auto"/>
            <w:noWrap/>
            <w:vAlign w:val="bottom"/>
            <w:hideMark/>
          </w:tcPr>
          <w:p w14:paraId="068D35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4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5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5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5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76</w:t>
            </w:r>
          </w:p>
        </w:tc>
        <w:tc>
          <w:tcPr>
            <w:tcW w:w="158" w:type="pct"/>
            <w:tcBorders>
              <w:top w:val="nil"/>
              <w:left w:val="nil"/>
              <w:bottom w:val="nil"/>
              <w:right w:val="single" w:sz="4" w:space="0" w:color="auto"/>
            </w:tcBorders>
            <w:shd w:val="clear" w:color="auto" w:fill="auto"/>
            <w:noWrap/>
            <w:vAlign w:val="bottom"/>
            <w:hideMark/>
          </w:tcPr>
          <w:p w14:paraId="068D35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55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5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5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5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5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5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5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5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5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5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5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5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5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7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56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76</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56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56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Inspektorati i Lartë i Deklarimit dhe Kontrollit të Pasurive dhe Konfliktit të Interesave </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5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5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56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102,500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56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15,700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56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21,260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57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57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57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57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57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57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5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142,700</w:t>
            </w:r>
          </w:p>
        </w:tc>
      </w:tr>
      <w:tr w:rsidR="00B1709E" w:rsidRPr="00B1709E" w14:paraId="068D3587" w14:textId="77777777" w:rsidTr="00B1709E">
        <w:trPr>
          <w:trHeight w:val="139"/>
        </w:trPr>
        <w:tc>
          <w:tcPr>
            <w:tcW w:w="11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8D35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w:t>
            </w:r>
          </w:p>
        </w:tc>
        <w:tc>
          <w:tcPr>
            <w:tcW w:w="158" w:type="pct"/>
            <w:tcBorders>
              <w:top w:val="dotted" w:sz="4" w:space="0" w:color="auto"/>
              <w:left w:val="nil"/>
              <w:bottom w:val="dotted" w:sz="4" w:space="0" w:color="auto"/>
              <w:right w:val="single" w:sz="4" w:space="0" w:color="auto"/>
            </w:tcBorders>
            <w:shd w:val="clear" w:color="auto" w:fill="auto"/>
            <w:noWrap/>
            <w:vAlign w:val="bottom"/>
            <w:hideMark/>
          </w:tcPr>
          <w:p w14:paraId="068D35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04120</w:t>
            </w:r>
          </w:p>
        </w:tc>
        <w:tc>
          <w:tcPr>
            <w:tcW w:w="1607" w:type="pct"/>
            <w:tcBorders>
              <w:top w:val="dotted" w:sz="4" w:space="0" w:color="auto"/>
              <w:left w:val="nil"/>
              <w:bottom w:val="dotted" w:sz="4" w:space="0" w:color="auto"/>
              <w:right w:val="single" w:sz="4" w:space="0" w:color="auto"/>
            </w:tcBorders>
            <w:shd w:val="clear" w:color="auto" w:fill="auto"/>
            <w:noWrap/>
            <w:vAlign w:val="bottom"/>
            <w:hideMark/>
          </w:tcPr>
          <w:p w14:paraId="068D35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Mbikqyrja e tregut &amp; Garantimi i konkurences</w:t>
            </w:r>
          </w:p>
        </w:tc>
        <w:tc>
          <w:tcPr>
            <w:tcW w:w="126" w:type="pct"/>
            <w:tcBorders>
              <w:top w:val="dotted" w:sz="4" w:space="0" w:color="auto"/>
              <w:left w:val="nil"/>
              <w:bottom w:val="dotted" w:sz="4" w:space="0" w:color="auto"/>
              <w:right w:val="single" w:sz="4" w:space="0" w:color="auto"/>
            </w:tcBorders>
            <w:shd w:val="clear" w:color="auto" w:fill="auto"/>
            <w:noWrap/>
            <w:vAlign w:val="bottom"/>
            <w:hideMark/>
          </w:tcPr>
          <w:p w14:paraId="068D35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5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5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53,000</w:t>
            </w:r>
          </w:p>
        </w:tc>
        <w:tc>
          <w:tcPr>
            <w:tcW w:w="294" w:type="pct"/>
            <w:tcBorders>
              <w:top w:val="dotted" w:sz="4" w:space="0" w:color="auto"/>
              <w:left w:val="nil"/>
              <w:bottom w:val="dotted" w:sz="4" w:space="0" w:color="auto"/>
              <w:right w:val="single" w:sz="4" w:space="0" w:color="auto"/>
            </w:tcBorders>
            <w:shd w:val="clear" w:color="auto" w:fill="auto"/>
            <w:noWrap/>
            <w:vAlign w:val="bottom"/>
            <w:hideMark/>
          </w:tcPr>
          <w:p w14:paraId="068D35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8,500</w:t>
            </w:r>
          </w:p>
        </w:tc>
        <w:tc>
          <w:tcPr>
            <w:tcW w:w="245" w:type="pct"/>
            <w:tcBorders>
              <w:top w:val="dotted" w:sz="4" w:space="0" w:color="auto"/>
              <w:left w:val="nil"/>
              <w:bottom w:val="dotted" w:sz="4" w:space="0" w:color="auto"/>
              <w:right w:val="single" w:sz="4" w:space="0" w:color="auto"/>
            </w:tcBorders>
            <w:shd w:val="clear" w:color="auto" w:fill="auto"/>
            <w:noWrap/>
            <w:vAlign w:val="bottom"/>
            <w:hideMark/>
          </w:tcPr>
          <w:p w14:paraId="068D35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10,260</w:t>
            </w:r>
          </w:p>
        </w:tc>
        <w:tc>
          <w:tcPr>
            <w:tcW w:w="197" w:type="pct"/>
            <w:tcBorders>
              <w:top w:val="dotted" w:sz="4" w:space="0" w:color="auto"/>
              <w:left w:val="nil"/>
              <w:bottom w:val="dotted" w:sz="4" w:space="0" w:color="auto"/>
              <w:right w:val="single" w:sz="4" w:space="0" w:color="auto"/>
            </w:tcBorders>
            <w:shd w:val="clear" w:color="auto" w:fill="auto"/>
            <w:noWrap/>
            <w:vAlign w:val="bottom"/>
            <w:hideMark/>
          </w:tcPr>
          <w:p w14:paraId="068D35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ted" w:sz="4" w:space="0" w:color="auto"/>
              <w:left w:val="nil"/>
              <w:bottom w:val="dotted" w:sz="4" w:space="0" w:color="auto"/>
              <w:right w:val="single" w:sz="4" w:space="0" w:color="auto"/>
            </w:tcBorders>
            <w:shd w:val="clear" w:color="auto" w:fill="auto"/>
            <w:noWrap/>
            <w:vAlign w:val="bottom"/>
            <w:hideMark/>
          </w:tcPr>
          <w:p w14:paraId="068D35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8D35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ted" w:sz="4" w:space="0" w:color="auto"/>
              <w:left w:val="nil"/>
              <w:bottom w:val="dotted" w:sz="4" w:space="0" w:color="auto"/>
              <w:right w:val="single" w:sz="4" w:space="0" w:color="auto"/>
            </w:tcBorders>
            <w:shd w:val="clear" w:color="auto" w:fill="auto"/>
            <w:noWrap/>
            <w:vAlign w:val="bottom"/>
            <w:hideMark/>
          </w:tcPr>
          <w:p w14:paraId="068D35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dotted" w:sz="4" w:space="0" w:color="auto"/>
              <w:left w:val="nil"/>
              <w:bottom w:val="dotted" w:sz="4" w:space="0" w:color="auto"/>
              <w:right w:val="single" w:sz="4" w:space="0" w:color="auto"/>
            </w:tcBorders>
            <w:shd w:val="clear" w:color="auto" w:fill="auto"/>
            <w:noWrap/>
            <w:vAlign w:val="bottom"/>
            <w:hideMark/>
          </w:tcPr>
          <w:p w14:paraId="068D35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068D35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3,500</w:t>
            </w:r>
          </w:p>
        </w:tc>
        <w:tc>
          <w:tcPr>
            <w:tcW w:w="264" w:type="pct"/>
            <w:tcBorders>
              <w:top w:val="dotted" w:sz="4" w:space="0" w:color="auto"/>
              <w:left w:val="nil"/>
              <w:bottom w:val="dotted" w:sz="4" w:space="0" w:color="auto"/>
              <w:right w:val="single" w:sz="4" w:space="0" w:color="auto"/>
            </w:tcBorders>
            <w:shd w:val="clear" w:color="auto" w:fill="auto"/>
            <w:noWrap/>
            <w:vAlign w:val="bottom"/>
            <w:hideMark/>
          </w:tcPr>
          <w:p w14:paraId="068D35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75,500</w:t>
            </w:r>
          </w:p>
        </w:tc>
      </w:tr>
      <w:tr w:rsidR="00B1709E" w:rsidRPr="00B1709E" w14:paraId="068D35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w:t>
            </w:r>
          </w:p>
        </w:tc>
        <w:tc>
          <w:tcPr>
            <w:tcW w:w="158" w:type="pct"/>
            <w:tcBorders>
              <w:top w:val="nil"/>
              <w:left w:val="nil"/>
              <w:bottom w:val="dotted" w:sz="4" w:space="0" w:color="auto"/>
              <w:right w:val="single" w:sz="4" w:space="0" w:color="auto"/>
            </w:tcBorders>
            <w:shd w:val="clear" w:color="auto" w:fill="auto"/>
            <w:noWrap/>
            <w:vAlign w:val="bottom"/>
            <w:hideMark/>
          </w:tcPr>
          <w:p w14:paraId="068D35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04120</w:t>
            </w:r>
          </w:p>
        </w:tc>
        <w:tc>
          <w:tcPr>
            <w:tcW w:w="1607" w:type="pct"/>
            <w:tcBorders>
              <w:top w:val="nil"/>
              <w:left w:val="nil"/>
              <w:bottom w:val="dotted" w:sz="4" w:space="0" w:color="auto"/>
              <w:right w:val="single" w:sz="4" w:space="0" w:color="auto"/>
            </w:tcBorders>
            <w:shd w:val="clear" w:color="auto" w:fill="auto"/>
            <w:noWrap/>
            <w:vAlign w:val="bottom"/>
            <w:hideMark/>
          </w:tcPr>
          <w:p w14:paraId="068D358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5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5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w:t>
            </w:r>
          </w:p>
        </w:tc>
        <w:tc>
          <w:tcPr>
            <w:tcW w:w="158" w:type="pct"/>
            <w:tcBorders>
              <w:top w:val="nil"/>
              <w:left w:val="nil"/>
              <w:bottom w:val="dotted" w:sz="4" w:space="0" w:color="auto"/>
              <w:right w:val="single" w:sz="4" w:space="0" w:color="auto"/>
            </w:tcBorders>
            <w:shd w:val="clear" w:color="auto" w:fill="auto"/>
            <w:noWrap/>
            <w:vAlign w:val="bottom"/>
            <w:hideMark/>
          </w:tcPr>
          <w:p w14:paraId="068D35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04120</w:t>
            </w:r>
          </w:p>
        </w:tc>
        <w:tc>
          <w:tcPr>
            <w:tcW w:w="1607" w:type="pct"/>
            <w:tcBorders>
              <w:top w:val="nil"/>
              <w:left w:val="nil"/>
              <w:bottom w:val="dotted" w:sz="4" w:space="0" w:color="auto"/>
              <w:right w:val="single" w:sz="4" w:space="0" w:color="auto"/>
            </w:tcBorders>
            <w:shd w:val="clear" w:color="auto" w:fill="auto"/>
            <w:noWrap/>
            <w:vAlign w:val="bottom"/>
            <w:hideMark/>
          </w:tcPr>
          <w:p w14:paraId="068D359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5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5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w:t>
            </w:r>
          </w:p>
        </w:tc>
        <w:tc>
          <w:tcPr>
            <w:tcW w:w="158" w:type="pct"/>
            <w:tcBorders>
              <w:top w:val="nil"/>
              <w:left w:val="nil"/>
              <w:bottom w:val="dotted" w:sz="4" w:space="0" w:color="auto"/>
              <w:right w:val="single" w:sz="4" w:space="0" w:color="auto"/>
            </w:tcBorders>
            <w:shd w:val="clear" w:color="auto" w:fill="auto"/>
            <w:noWrap/>
            <w:vAlign w:val="bottom"/>
            <w:hideMark/>
          </w:tcPr>
          <w:p w14:paraId="068D35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04120</w:t>
            </w:r>
          </w:p>
        </w:tc>
        <w:tc>
          <w:tcPr>
            <w:tcW w:w="1607" w:type="pct"/>
            <w:tcBorders>
              <w:top w:val="nil"/>
              <w:left w:val="nil"/>
              <w:bottom w:val="dotted" w:sz="4" w:space="0" w:color="auto"/>
              <w:right w:val="single" w:sz="4" w:space="0" w:color="auto"/>
            </w:tcBorders>
            <w:shd w:val="clear" w:color="auto" w:fill="auto"/>
            <w:noWrap/>
            <w:vAlign w:val="bottom"/>
            <w:hideMark/>
          </w:tcPr>
          <w:p w14:paraId="068D35A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5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5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C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5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77</w:t>
            </w:r>
          </w:p>
        </w:tc>
        <w:tc>
          <w:tcPr>
            <w:tcW w:w="158" w:type="pct"/>
            <w:tcBorders>
              <w:top w:val="nil"/>
              <w:left w:val="nil"/>
              <w:bottom w:val="dotDash" w:sz="4" w:space="0" w:color="auto"/>
              <w:right w:val="single" w:sz="4" w:space="0" w:color="auto"/>
            </w:tcBorders>
            <w:shd w:val="clear" w:color="auto" w:fill="auto"/>
            <w:noWrap/>
            <w:vAlign w:val="bottom"/>
            <w:hideMark/>
          </w:tcPr>
          <w:p w14:paraId="068D35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04120</w:t>
            </w:r>
          </w:p>
        </w:tc>
        <w:tc>
          <w:tcPr>
            <w:tcW w:w="1607" w:type="pct"/>
            <w:tcBorders>
              <w:top w:val="nil"/>
              <w:left w:val="nil"/>
              <w:bottom w:val="dotDash" w:sz="4" w:space="0" w:color="auto"/>
              <w:right w:val="single" w:sz="4" w:space="0" w:color="auto"/>
            </w:tcBorders>
            <w:shd w:val="clear" w:color="auto" w:fill="auto"/>
            <w:noWrap/>
            <w:vAlign w:val="bottom"/>
            <w:hideMark/>
          </w:tcPr>
          <w:p w14:paraId="068D35B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5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5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5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5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5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5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5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5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5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5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5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5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5D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5C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77</w:t>
            </w:r>
          </w:p>
        </w:tc>
        <w:tc>
          <w:tcPr>
            <w:tcW w:w="158" w:type="pct"/>
            <w:tcBorders>
              <w:top w:val="nil"/>
              <w:left w:val="nil"/>
              <w:bottom w:val="single" w:sz="4" w:space="0" w:color="auto"/>
              <w:right w:val="single" w:sz="4" w:space="0" w:color="auto"/>
            </w:tcBorders>
            <w:shd w:val="clear" w:color="auto" w:fill="auto"/>
            <w:noWrap/>
            <w:vAlign w:val="bottom"/>
            <w:hideMark/>
          </w:tcPr>
          <w:p w14:paraId="068D35C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35C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Autoriteti i Konkurences</w:t>
            </w:r>
          </w:p>
        </w:tc>
        <w:tc>
          <w:tcPr>
            <w:tcW w:w="126" w:type="pct"/>
            <w:tcBorders>
              <w:top w:val="nil"/>
              <w:left w:val="nil"/>
              <w:bottom w:val="single" w:sz="4" w:space="0" w:color="auto"/>
              <w:right w:val="single" w:sz="4" w:space="0" w:color="auto"/>
            </w:tcBorders>
            <w:shd w:val="clear" w:color="auto" w:fill="auto"/>
            <w:noWrap/>
            <w:vAlign w:val="bottom"/>
            <w:hideMark/>
          </w:tcPr>
          <w:p w14:paraId="068D35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35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bottom"/>
            <w:hideMark/>
          </w:tcPr>
          <w:p w14:paraId="068D35C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53,000</w:t>
            </w:r>
          </w:p>
        </w:tc>
        <w:tc>
          <w:tcPr>
            <w:tcW w:w="294" w:type="pct"/>
            <w:tcBorders>
              <w:top w:val="nil"/>
              <w:left w:val="nil"/>
              <w:bottom w:val="single" w:sz="4" w:space="0" w:color="auto"/>
              <w:right w:val="single" w:sz="4" w:space="0" w:color="auto"/>
            </w:tcBorders>
            <w:shd w:val="clear" w:color="auto" w:fill="auto"/>
            <w:noWrap/>
            <w:vAlign w:val="bottom"/>
            <w:hideMark/>
          </w:tcPr>
          <w:p w14:paraId="068D35C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8,500</w:t>
            </w:r>
          </w:p>
        </w:tc>
        <w:tc>
          <w:tcPr>
            <w:tcW w:w="245" w:type="pct"/>
            <w:tcBorders>
              <w:top w:val="nil"/>
              <w:left w:val="nil"/>
              <w:bottom w:val="single" w:sz="4" w:space="0" w:color="auto"/>
              <w:right w:val="single" w:sz="4" w:space="0" w:color="auto"/>
            </w:tcBorders>
            <w:shd w:val="clear" w:color="auto" w:fill="auto"/>
            <w:noWrap/>
            <w:vAlign w:val="bottom"/>
            <w:hideMark/>
          </w:tcPr>
          <w:p w14:paraId="068D35C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10,260</w:t>
            </w:r>
          </w:p>
        </w:tc>
        <w:tc>
          <w:tcPr>
            <w:tcW w:w="197" w:type="pct"/>
            <w:tcBorders>
              <w:top w:val="nil"/>
              <w:left w:val="nil"/>
              <w:bottom w:val="single" w:sz="4" w:space="0" w:color="auto"/>
              <w:right w:val="single" w:sz="4" w:space="0" w:color="auto"/>
            </w:tcBorders>
            <w:shd w:val="clear" w:color="auto" w:fill="auto"/>
            <w:noWrap/>
            <w:vAlign w:val="bottom"/>
            <w:hideMark/>
          </w:tcPr>
          <w:p w14:paraId="068D35D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nil"/>
              <w:left w:val="nil"/>
              <w:bottom w:val="single" w:sz="4" w:space="0" w:color="auto"/>
              <w:right w:val="single" w:sz="4" w:space="0" w:color="auto"/>
            </w:tcBorders>
            <w:shd w:val="clear" w:color="auto" w:fill="auto"/>
            <w:noWrap/>
            <w:vAlign w:val="bottom"/>
            <w:hideMark/>
          </w:tcPr>
          <w:p w14:paraId="068D35D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nil"/>
              <w:left w:val="nil"/>
              <w:bottom w:val="single" w:sz="4" w:space="0" w:color="auto"/>
              <w:right w:val="single" w:sz="4" w:space="0" w:color="auto"/>
            </w:tcBorders>
            <w:shd w:val="clear" w:color="auto" w:fill="auto"/>
            <w:noWrap/>
            <w:vAlign w:val="bottom"/>
            <w:hideMark/>
          </w:tcPr>
          <w:p w14:paraId="068D35D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nil"/>
              <w:left w:val="nil"/>
              <w:bottom w:val="single" w:sz="4" w:space="0" w:color="auto"/>
              <w:right w:val="single" w:sz="4" w:space="0" w:color="auto"/>
            </w:tcBorders>
            <w:shd w:val="clear" w:color="auto" w:fill="auto"/>
            <w:noWrap/>
            <w:vAlign w:val="bottom"/>
            <w:hideMark/>
          </w:tcPr>
          <w:p w14:paraId="068D35D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nil"/>
              <w:left w:val="nil"/>
              <w:bottom w:val="single" w:sz="4" w:space="0" w:color="auto"/>
              <w:right w:val="single" w:sz="4" w:space="0" w:color="auto"/>
            </w:tcBorders>
            <w:shd w:val="clear" w:color="auto" w:fill="auto"/>
            <w:noWrap/>
            <w:vAlign w:val="bottom"/>
            <w:hideMark/>
          </w:tcPr>
          <w:p w14:paraId="068D35D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068D35D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3,500</w:t>
            </w:r>
          </w:p>
        </w:tc>
        <w:tc>
          <w:tcPr>
            <w:tcW w:w="264" w:type="pct"/>
            <w:tcBorders>
              <w:top w:val="nil"/>
              <w:left w:val="nil"/>
              <w:bottom w:val="single" w:sz="4" w:space="0" w:color="auto"/>
              <w:right w:val="single" w:sz="4" w:space="0" w:color="auto"/>
            </w:tcBorders>
            <w:shd w:val="clear" w:color="auto" w:fill="auto"/>
            <w:noWrap/>
            <w:vAlign w:val="bottom"/>
            <w:hideMark/>
          </w:tcPr>
          <w:p w14:paraId="068D35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75,500</w:t>
            </w:r>
          </w:p>
        </w:tc>
      </w:tr>
      <w:tr w:rsidR="00B1709E" w:rsidRPr="00B1709E" w14:paraId="068D35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w:t>
            </w:r>
          </w:p>
        </w:tc>
        <w:tc>
          <w:tcPr>
            <w:tcW w:w="158" w:type="pct"/>
            <w:tcBorders>
              <w:top w:val="nil"/>
              <w:left w:val="nil"/>
              <w:bottom w:val="dotted" w:sz="4" w:space="0" w:color="auto"/>
              <w:right w:val="single" w:sz="4" w:space="0" w:color="auto"/>
            </w:tcBorders>
            <w:shd w:val="clear" w:color="auto" w:fill="auto"/>
            <w:noWrap/>
            <w:vAlign w:val="bottom"/>
            <w:hideMark/>
          </w:tcPr>
          <w:p w14:paraId="068D35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5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5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5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6,250</w:t>
            </w:r>
          </w:p>
        </w:tc>
        <w:tc>
          <w:tcPr>
            <w:tcW w:w="294" w:type="pct"/>
            <w:tcBorders>
              <w:top w:val="nil"/>
              <w:left w:val="nil"/>
              <w:bottom w:val="dotted" w:sz="4" w:space="0" w:color="auto"/>
              <w:right w:val="single" w:sz="4" w:space="0" w:color="auto"/>
            </w:tcBorders>
            <w:shd w:val="clear" w:color="auto" w:fill="auto"/>
            <w:noWrap/>
            <w:vAlign w:val="bottom"/>
            <w:hideMark/>
          </w:tcPr>
          <w:p w14:paraId="068D35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1,250</w:t>
            </w:r>
          </w:p>
        </w:tc>
        <w:tc>
          <w:tcPr>
            <w:tcW w:w="245" w:type="pct"/>
            <w:tcBorders>
              <w:top w:val="nil"/>
              <w:left w:val="nil"/>
              <w:bottom w:val="dotted" w:sz="4" w:space="0" w:color="auto"/>
              <w:right w:val="single" w:sz="4" w:space="0" w:color="auto"/>
            </w:tcBorders>
            <w:shd w:val="clear" w:color="auto" w:fill="auto"/>
            <w:noWrap/>
            <w:vAlign w:val="bottom"/>
            <w:hideMark/>
          </w:tcPr>
          <w:p w14:paraId="068D35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4,020</w:t>
            </w:r>
          </w:p>
        </w:tc>
        <w:tc>
          <w:tcPr>
            <w:tcW w:w="197" w:type="pct"/>
            <w:tcBorders>
              <w:top w:val="nil"/>
              <w:left w:val="nil"/>
              <w:bottom w:val="dotted" w:sz="4" w:space="0" w:color="auto"/>
              <w:right w:val="single" w:sz="4" w:space="0" w:color="auto"/>
            </w:tcBorders>
            <w:shd w:val="clear" w:color="auto" w:fill="auto"/>
            <w:noWrap/>
            <w:vAlign w:val="bottom"/>
            <w:hideMark/>
          </w:tcPr>
          <w:p w14:paraId="068D35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nil"/>
              <w:left w:val="nil"/>
              <w:bottom w:val="dotted" w:sz="4" w:space="0" w:color="auto"/>
              <w:right w:val="single" w:sz="4" w:space="0" w:color="auto"/>
            </w:tcBorders>
            <w:shd w:val="clear" w:color="auto" w:fill="auto"/>
            <w:noWrap/>
            <w:vAlign w:val="bottom"/>
            <w:hideMark/>
          </w:tcPr>
          <w:p w14:paraId="068D35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12,520</w:t>
            </w:r>
          </w:p>
        </w:tc>
      </w:tr>
      <w:tr w:rsidR="00B1709E" w:rsidRPr="00B1709E" w14:paraId="068D35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w:t>
            </w:r>
          </w:p>
        </w:tc>
        <w:tc>
          <w:tcPr>
            <w:tcW w:w="158" w:type="pct"/>
            <w:tcBorders>
              <w:top w:val="nil"/>
              <w:left w:val="nil"/>
              <w:bottom w:val="dotted" w:sz="4" w:space="0" w:color="auto"/>
              <w:right w:val="single" w:sz="4" w:space="0" w:color="auto"/>
            </w:tcBorders>
            <w:shd w:val="clear" w:color="auto" w:fill="auto"/>
            <w:noWrap/>
            <w:vAlign w:val="bottom"/>
            <w:hideMark/>
          </w:tcPr>
          <w:p w14:paraId="068D35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5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5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5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5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5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5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5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5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5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5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w:t>
            </w:r>
          </w:p>
        </w:tc>
        <w:tc>
          <w:tcPr>
            <w:tcW w:w="158" w:type="pct"/>
            <w:tcBorders>
              <w:top w:val="nil"/>
              <w:left w:val="nil"/>
              <w:bottom w:val="dotted" w:sz="4" w:space="0" w:color="auto"/>
              <w:right w:val="single" w:sz="4" w:space="0" w:color="auto"/>
            </w:tcBorders>
            <w:shd w:val="clear" w:color="auto" w:fill="auto"/>
            <w:noWrap/>
            <w:vAlign w:val="bottom"/>
            <w:hideMark/>
          </w:tcPr>
          <w:p w14:paraId="068D35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5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5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5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5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5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5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w:t>
            </w:r>
          </w:p>
        </w:tc>
        <w:tc>
          <w:tcPr>
            <w:tcW w:w="158" w:type="pct"/>
            <w:tcBorders>
              <w:top w:val="nil"/>
              <w:left w:val="nil"/>
              <w:bottom w:val="dotted" w:sz="4" w:space="0" w:color="auto"/>
              <w:right w:val="single" w:sz="4" w:space="0" w:color="auto"/>
            </w:tcBorders>
            <w:shd w:val="clear" w:color="auto" w:fill="auto"/>
            <w:noWrap/>
            <w:vAlign w:val="bottom"/>
            <w:hideMark/>
          </w:tcPr>
          <w:p w14:paraId="068D36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60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6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6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2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6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82</w:t>
            </w:r>
          </w:p>
        </w:tc>
        <w:tc>
          <w:tcPr>
            <w:tcW w:w="158" w:type="pct"/>
            <w:tcBorders>
              <w:top w:val="nil"/>
              <w:left w:val="nil"/>
              <w:bottom w:val="nil"/>
              <w:right w:val="single" w:sz="4" w:space="0" w:color="auto"/>
            </w:tcBorders>
            <w:shd w:val="clear" w:color="auto" w:fill="auto"/>
            <w:noWrap/>
            <w:vAlign w:val="bottom"/>
            <w:hideMark/>
          </w:tcPr>
          <w:p w14:paraId="068D36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61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6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6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6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6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6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6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6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6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6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6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6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6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3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62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82</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62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62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Keshilli Kombetar i Kontabilitetit</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6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6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62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6,250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62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62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4,020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63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63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63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63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63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63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6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12,520</w:t>
            </w:r>
          </w:p>
        </w:tc>
      </w:tr>
      <w:tr w:rsidR="00B1709E" w:rsidRPr="00B1709E" w14:paraId="068D364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6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nil"/>
              <w:left w:val="nil"/>
              <w:bottom w:val="nil"/>
              <w:right w:val="single" w:sz="4" w:space="0" w:color="auto"/>
            </w:tcBorders>
            <w:shd w:val="clear" w:color="auto" w:fill="auto"/>
            <w:noWrap/>
            <w:vAlign w:val="bottom"/>
            <w:hideMark/>
          </w:tcPr>
          <w:p w14:paraId="068D36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 Qeveritare</w:t>
            </w:r>
          </w:p>
        </w:tc>
        <w:tc>
          <w:tcPr>
            <w:tcW w:w="126" w:type="pct"/>
            <w:tcBorders>
              <w:top w:val="nil"/>
              <w:left w:val="nil"/>
              <w:bottom w:val="nil"/>
              <w:right w:val="single" w:sz="4" w:space="0" w:color="auto"/>
            </w:tcBorders>
            <w:shd w:val="clear" w:color="auto" w:fill="auto"/>
            <w:noWrap/>
            <w:vAlign w:val="bottom"/>
            <w:hideMark/>
          </w:tcPr>
          <w:p w14:paraId="068D36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nil"/>
              <w:right w:val="single" w:sz="4" w:space="0" w:color="auto"/>
            </w:tcBorders>
            <w:shd w:val="clear" w:color="auto" w:fill="auto"/>
            <w:noWrap/>
            <w:vAlign w:val="bottom"/>
            <w:hideMark/>
          </w:tcPr>
          <w:p w14:paraId="068D36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6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200,000</w:t>
            </w:r>
          </w:p>
        </w:tc>
        <w:tc>
          <w:tcPr>
            <w:tcW w:w="320" w:type="pct"/>
            <w:tcBorders>
              <w:top w:val="nil"/>
              <w:left w:val="nil"/>
              <w:bottom w:val="dotted" w:sz="4" w:space="0" w:color="auto"/>
              <w:right w:val="single" w:sz="4" w:space="0" w:color="auto"/>
            </w:tcBorders>
            <w:shd w:val="clear" w:color="auto" w:fill="auto"/>
            <w:noWrap/>
            <w:vAlign w:val="bottom"/>
            <w:hideMark/>
          </w:tcPr>
          <w:p w14:paraId="068D36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40,000</w:t>
            </w:r>
          </w:p>
        </w:tc>
        <w:tc>
          <w:tcPr>
            <w:tcW w:w="264" w:type="pct"/>
            <w:tcBorders>
              <w:top w:val="nil"/>
              <w:left w:val="nil"/>
              <w:bottom w:val="dotted" w:sz="4" w:space="0" w:color="auto"/>
              <w:right w:val="single" w:sz="4" w:space="0" w:color="auto"/>
            </w:tcBorders>
            <w:shd w:val="clear" w:color="auto" w:fill="auto"/>
            <w:noWrap/>
            <w:vAlign w:val="bottom"/>
            <w:hideMark/>
          </w:tcPr>
          <w:p w14:paraId="068D36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240,000</w:t>
            </w:r>
          </w:p>
        </w:tc>
      </w:tr>
      <w:tr w:rsidR="00B1709E" w:rsidRPr="00B1709E" w14:paraId="068D365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36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dotted" w:sz="4" w:space="0" w:color="auto"/>
              <w:left w:val="nil"/>
              <w:bottom w:val="nil"/>
              <w:right w:val="single" w:sz="4" w:space="0" w:color="auto"/>
            </w:tcBorders>
            <w:shd w:val="clear" w:color="auto" w:fill="auto"/>
            <w:noWrap/>
            <w:vAlign w:val="bottom"/>
            <w:hideMark/>
          </w:tcPr>
          <w:p w14:paraId="068D36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36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dotted" w:sz="4" w:space="0" w:color="auto"/>
              <w:left w:val="nil"/>
              <w:bottom w:val="dotted" w:sz="4" w:space="0" w:color="auto"/>
              <w:right w:val="single" w:sz="4" w:space="0" w:color="auto"/>
            </w:tcBorders>
            <w:shd w:val="clear" w:color="auto" w:fill="auto"/>
            <w:noWrap/>
            <w:vAlign w:val="bottom"/>
            <w:hideMark/>
          </w:tcPr>
          <w:p w14:paraId="068D36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6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6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36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dotted" w:sz="4" w:space="0" w:color="auto"/>
              <w:left w:val="nil"/>
              <w:bottom w:val="nil"/>
              <w:right w:val="single" w:sz="4" w:space="0" w:color="auto"/>
            </w:tcBorders>
            <w:shd w:val="clear" w:color="auto" w:fill="auto"/>
            <w:noWrap/>
            <w:vAlign w:val="bottom"/>
            <w:hideMark/>
          </w:tcPr>
          <w:p w14:paraId="068D36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36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6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6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7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36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dotted" w:sz="4" w:space="0" w:color="auto"/>
              <w:left w:val="nil"/>
              <w:bottom w:val="nil"/>
              <w:right w:val="single" w:sz="4" w:space="0" w:color="auto"/>
            </w:tcBorders>
            <w:shd w:val="clear" w:color="auto" w:fill="auto"/>
            <w:noWrap/>
            <w:vAlign w:val="bottom"/>
            <w:hideMark/>
          </w:tcPr>
          <w:p w14:paraId="068D36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36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6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6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87" w14:textId="77777777" w:rsidTr="00B1709E">
        <w:trPr>
          <w:trHeight w:val="139"/>
        </w:trPr>
        <w:tc>
          <w:tcPr>
            <w:tcW w:w="117" w:type="pct"/>
            <w:tcBorders>
              <w:top w:val="dotted" w:sz="4" w:space="0" w:color="auto"/>
              <w:left w:val="single" w:sz="4" w:space="0" w:color="auto"/>
              <w:bottom w:val="nil"/>
              <w:right w:val="single" w:sz="4" w:space="0" w:color="auto"/>
            </w:tcBorders>
            <w:shd w:val="clear" w:color="auto" w:fill="auto"/>
            <w:noWrap/>
            <w:vAlign w:val="bottom"/>
            <w:hideMark/>
          </w:tcPr>
          <w:p w14:paraId="068D36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6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01320</w:t>
            </w:r>
          </w:p>
        </w:tc>
        <w:tc>
          <w:tcPr>
            <w:tcW w:w="1607" w:type="pct"/>
            <w:tcBorders>
              <w:top w:val="dotted" w:sz="4" w:space="0" w:color="auto"/>
              <w:left w:val="nil"/>
              <w:bottom w:val="nil"/>
              <w:right w:val="single" w:sz="4" w:space="0" w:color="auto"/>
            </w:tcBorders>
            <w:shd w:val="clear" w:color="auto" w:fill="auto"/>
            <w:noWrap/>
            <w:vAlign w:val="bottom"/>
            <w:hideMark/>
          </w:tcPr>
          <w:p w14:paraId="068D36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ted" w:sz="4" w:space="0" w:color="auto"/>
              <w:left w:val="nil"/>
              <w:bottom w:val="nil"/>
              <w:right w:val="single" w:sz="4" w:space="0" w:color="auto"/>
            </w:tcBorders>
            <w:shd w:val="clear" w:color="auto" w:fill="auto"/>
            <w:noWrap/>
            <w:vAlign w:val="bottom"/>
            <w:hideMark/>
          </w:tcPr>
          <w:p w14:paraId="068D36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ted" w:sz="4" w:space="0" w:color="auto"/>
              <w:right w:val="single" w:sz="4" w:space="0" w:color="auto"/>
            </w:tcBorders>
            <w:shd w:val="clear" w:color="auto" w:fill="auto"/>
            <w:noWrap/>
            <w:vAlign w:val="bottom"/>
            <w:hideMark/>
          </w:tcPr>
          <w:p w14:paraId="068D36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ted" w:sz="4" w:space="0" w:color="auto"/>
              <w:right w:val="single" w:sz="4" w:space="0" w:color="auto"/>
            </w:tcBorders>
            <w:shd w:val="clear" w:color="auto" w:fill="auto"/>
            <w:noWrap/>
            <w:vAlign w:val="bottom"/>
            <w:hideMark/>
          </w:tcPr>
          <w:p w14:paraId="068D36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9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6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6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6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Prokurimit Publik</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6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6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6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42,350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6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5,150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6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34,350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6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6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6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6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6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6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6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82,850</w:t>
            </w:r>
          </w:p>
        </w:tc>
      </w:tr>
      <w:tr w:rsidR="00B1709E" w:rsidRPr="00B1709E" w14:paraId="068D36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36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6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6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36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6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6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ted" w:sz="4" w:space="0" w:color="auto"/>
              <w:right w:val="single" w:sz="4" w:space="0" w:color="auto"/>
            </w:tcBorders>
            <w:shd w:val="clear" w:color="auto" w:fill="auto"/>
            <w:noWrap/>
            <w:vAlign w:val="bottom"/>
            <w:hideMark/>
          </w:tcPr>
          <w:p w14:paraId="068D36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6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6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D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6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Dash" w:sz="4" w:space="0" w:color="auto"/>
              <w:right w:val="single" w:sz="4" w:space="0" w:color="auto"/>
            </w:tcBorders>
            <w:shd w:val="clear" w:color="auto" w:fill="auto"/>
            <w:noWrap/>
            <w:vAlign w:val="bottom"/>
            <w:hideMark/>
          </w:tcPr>
          <w:p w14:paraId="068D36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01130</w:t>
            </w:r>
          </w:p>
        </w:tc>
        <w:tc>
          <w:tcPr>
            <w:tcW w:w="1607" w:type="pct"/>
            <w:tcBorders>
              <w:top w:val="nil"/>
              <w:left w:val="nil"/>
              <w:bottom w:val="dotDash" w:sz="4" w:space="0" w:color="auto"/>
              <w:right w:val="single" w:sz="4" w:space="0" w:color="auto"/>
            </w:tcBorders>
            <w:shd w:val="clear" w:color="auto" w:fill="auto"/>
            <w:noWrap/>
            <w:vAlign w:val="bottom"/>
            <w:hideMark/>
          </w:tcPr>
          <w:p w14:paraId="068D36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Dash" w:sz="4" w:space="0" w:color="auto"/>
              <w:right w:val="single" w:sz="4" w:space="0" w:color="auto"/>
            </w:tcBorders>
            <w:shd w:val="clear" w:color="auto" w:fill="auto"/>
            <w:noWrap/>
            <w:vAlign w:val="bottom"/>
            <w:hideMark/>
          </w:tcPr>
          <w:p w14:paraId="068D36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6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ash" w:sz="4" w:space="0" w:color="auto"/>
              <w:right w:val="single" w:sz="4" w:space="0" w:color="auto"/>
            </w:tcBorders>
            <w:shd w:val="clear" w:color="auto" w:fill="auto"/>
            <w:noWrap/>
            <w:vAlign w:val="bottom"/>
            <w:hideMark/>
          </w:tcPr>
          <w:p w14:paraId="068D36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ash" w:sz="4" w:space="0" w:color="auto"/>
              <w:right w:val="single" w:sz="4" w:space="0" w:color="auto"/>
            </w:tcBorders>
            <w:shd w:val="clear" w:color="auto" w:fill="auto"/>
            <w:noWrap/>
            <w:vAlign w:val="bottom"/>
            <w:hideMark/>
          </w:tcPr>
          <w:p w14:paraId="068D36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ash" w:sz="4" w:space="0" w:color="auto"/>
              <w:right w:val="single" w:sz="4" w:space="0" w:color="auto"/>
            </w:tcBorders>
            <w:shd w:val="clear" w:color="auto" w:fill="auto"/>
            <w:noWrap/>
            <w:vAlign w:val="bottom"/>
            <w:hideMark/>
          </w:tcPr>
          <w:p w14:paraId="068D36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ash" w:sz="4" w:space="0" w:color="auto"/>
              <w:right w:val="single" w:sz="4" w:space="0" w:color="auto"/>
            </w:tcBorders>
            <w:shd w:val="clear" w:color="auto" w:fill="auto"/>
            <w:noWrap/>
            <w:vAlign w:val="bottom"/>
            <w:hideMark/>
          </w:tcPr>
          <w:p w14:paraId="068D36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ash" w:sz="4" w:space="0" w:color="auto"/>
              <w:right w:val="single" w:sz="4" w:space="0" w:color="auto"/>
            </w:tcBorders>
            <w:shd w:val="clear" w:color="auto" w:fill="auto"/>
            <w:noWrap/>
            <w:vAlign w:val="bottom"/>
            <w:hideMark/>
          </w:tcPr>
          <w:p w14:paraId="068D36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ash" w:sz="4" w:space="0" w:color="auto"/>
              <w:right w:val="single" w:sz="4" w:space="0" w:color="auto"/>
            </w:tcBorders>
            <w:shd w:val="clear" w:color="auto" w:fill="auto"/>
            <w:noWrap/>
            <w:vAlign w:val="bottom"/>
            <w:hideMark/>
          </w:tcPr>
          <w:p w14:paraId="068D36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ash" w:sz="4" w:space="0" w:color="auto"/>
              <w:right w:val="single" w:sz="4" w:space="0" w:color="auto"/>
            </w:tcBorders>
            <w:shd w:val="clear" w:color="auto" w:fill="auto"/>
            <w:noWrap/>
            <w:vAlign w:val="bottom"/>
            <w:hideMark/>
          </w:tcPr>
          <w:p w14:paraId="068D36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ash" w:sz="4" w:space="0" w:color="auto"/>
              <w:right w:val="single" w:sz="4" w:space="0" w:color="auto"/>
            </w:tcBorders>
            <w:shd w:val="clear" w:color="auto" w:fill="auto"/>
            <w:noWrap/>
            <w:vAlign w:val="bottom"/>
            <w:hideMark/>
          </w:tcPr>
          <w:p w14:paraId="068D36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068D36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ash" w:sz="4" w:space="0" w:color="auto"/>
              <w:right w:val="single" w:sz="4" w:space="0" w:color="auto"/>
            </w:tcBorders>
            <w:shd w:val="clear" w:color="auto" w:fill="auto"/>
            <w:noWrap/>
            <w:vAlign w:val="bottom"/>
            <w:hideMark/>
          </w:tcPr>
          <w:p w14:paraId="068D36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6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36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per diasporen</w:t>
            </w:r>
          </w:p>
        </w:tc>
        <w:tc>
          <w:tcPr>
            <w:tcW w:w="126" w:type="pct"/>
            <w:tcBorders>
              <w:top w:val="nil"/>
              <w:left w:val="nil"/>
              <w:bottom w:val="dotted" w:sz="4" w:space="0" w:color="auto"/>
              <w:right w:val="single" w:sz="4" w:space="0" w:color="auto"/>
            </w:tcBorders>
            <w:shd w:val="clear" w:color="auto" w:fill="auto"/>
            <w:noWrap/>
            <w:vAlign w:val="bottom"/>
            <w:hideMark/>
          </w:tcPr>
          <w:p w14:paraId="068D36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6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6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28,400</w:t>
            </w:r>
          </w:p>
        </w:tc>
        <w:tc>
          <w:tcPr>
            <w:tcW w:w="294" w:type="pct"/>
            <w:tcBorders>
              <w:top w:val="nil"/>
              <w:left w:val="nil"/>
              <w:bottom w:val="dotted" w:sz="4" w:space="0" w:color="auto"/>
              <w:right w:val="single" w:sz="4" w:space="0" w:color="auto"/>
            </w:tcBorders>
            <w:shd w:val="clear" w:color="auto" w:fill="auto"/>
            <w:noWrap/>
            <w:vAlign w:val="bottom"/>
            <w:hideMark/>
          </w:tcPr>
          <w:p w14:paraId="068D36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3,700</w:t>
            </w:r>
          </w:p>
        </w:tc>
        <w:tc>
          <w:tcPr>
            <w:tcW w:w="245" w:type="pct"/>
            <w:tcBorders>
              <w:top w:val="nil"/>
              <w:left w:val="nil"/>
              <w:bottom w:val="dotted" w:sz="4" w:space="0" w:color="auto"/>
              <w:right w:val="single" w:sz="4" w:space="0" w:color="auto"/>
            </w:tcBorders>
            <w:shd w:val="clear" w:color="auto" w:fill="auto"/>
            <w:noWrap/>
            <w:vAlign w:val="bottom"/>
            <w:hideMark/>
          </w:tcPr>
          <w:p w14:paraId="068D36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89,900</w:t>
            </w:r>
          </w:p>
        </w:tc>
        <w:tc>
          <w:tcPr>
            <w:tcW w:w="197" w:type="pct"/>
            <w:tcBorders>
              <w:top w:val="nil"/>
              <w:left w:val="nil"/>
              <w:bottom w:val="dotted" w:sz="4" w:space="0" w:color="auto"/>
              <w:right w:val="single" w:sz="4" w:space="0" w:color="auto"/>
            </w:tcBorders>
            <w:shd w:val="clear" w:color="auto" w:fill="auto"/>
            <w:noWrap/>
            <w:vAlign w:val="bottom"/>
            <w:hideMark/>
          </w:tcPr>
          <w:p w14:paraId="068D36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61,000</w:t>
            </w:r>
          </w:p>
        </w:tc>
        <w:tc>
          <w:tcPr>
            <w:tcW w:w="264" w:type="pct"/>
            <w:tcBorders>
              <w:top w:val="nil"/>
              <w:left w:val="nil"/>
              <w:bottom w:val="dotted" w:sz="4" w:space="0" w:color="auto"/>
              <w:right w:val="single" w:sz="4" w:space="0" w:color="auto"/>
            </w:tcBorders>
            <w:shd w:val="clear" w:color="auto" w:fill="auto"/>
            <w:noWrap/>
            <w:vAlign w:val="bottom"/>
            <w:hideMark/>
          </w:tcPr>
          <w:p w14:paraId="068D36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183,000</w:t>
            </w:r>
          </w:p>
        </w:tc>
      </w:tr>
      <w:tr w:rsidR="00B1709E" w:rsidRPr="00B1709E" w14:paraId="068D36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36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6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6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6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6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6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6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6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6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6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6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6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36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6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6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6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6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6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dotted" w:sz="4" w:space="0" w:color="auto"/>
              <w:right w:val="single" w:sz="4" w:space="0" w:color="auto"/>
            </w:tcBorders>
            <w:shd w:val="clear" w:color="auto" w:fill="auto"/>
            <w:noWrap/>
            <w:vAlign w:val="bottom"/>
            <w:hideMark/>
          </w:tcPr>
          <w:p w14:paraId="068D37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7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7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2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7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7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01120</w:t>
            </w:r>
          </w:p>
        </w:tc>
        <w:tc>
          <w:tcPr>
            <w:tcW w:w="1607" w:type="pct"/>
            <w:tcBorders>
              <w:top w:val="nil"/>
              <w:left w:val="nil"/>
              <w:bottom w:val="nil"/>
              <w:right w:val="single" w:sz="4" w:space="0" w:color="auto"/>
            </w:tcBorders>
            <w:shd w:val="clear" w:color="auto" w:fill="auto"/>
            <w:noWrap/>
            <w:vAlign w:val="bottom"/>
            <w:hideMark/>
          </w:tcPr>
          <w:p w14:paraId="068D37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7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7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7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7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7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7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7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7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7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7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7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7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3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7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7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05640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7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Administrimi I ujrave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7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7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71,760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7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11,820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7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15,000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7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7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7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7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7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7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112,580</w:t>
            </w:r>
          </w:p>
        </w:tc>
      </w:tr>
      <w:tr w:rsidR="00B1709E" w:rsidRPr="00B1709E" w14:paraId="068D37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05640</w:t>
            </w:r>
          </w:p>
        </w:tc>
        <w:tc>
          <w:tcPr>
            <w:tcW w:w="1607" w:type="pct"/>
            <w:tcBorders>
              <w:top w:val="nil"/>
              <w:left w:val="nil"/>
              <w:bottom w:val="dotted" w:sz="4" w:space="0" w:color="auto"/>
              <w:right w:val="single" w:sz="4" w:space="0" w:color="auto"/>
            </w:tcBorders>
            <w:shd w:val="clear" w:color="auto" w:fill="auto"/>
            <w:noWrap/>
            <w:vAlign w:val="bottom"/>
            <w:hideMark/>
          </w:tcPr>
          <w:p w14:paraId="068D37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7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7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93,000</w:t>
            </w:r>
          </w:p>
        </w:tc>
        <w:tc>
          <w:tcPr>
            <w:tcW w:w="264" w:type="pct"/>
            <w:tcBorders>
              <w:top w:val="nil"/>
              <w:left w:val="nil"/>
              <w:bottom w:val="dotted" w:sz="4" w:space="0" w:color="auto"/>
              <w:right w:val="single" w:sz="4" w:space="0" w:color="auto"/>
            </w:tcBorders>
            <w:shd w:val="clear" w:color="auto" w:fill="auto"/>
            <w:noWrap/>
            <w:vAlign w:val="bottom"/>
            <w:hideMark/>
          </w:tcPr>
          <w:p w14:paraId="068D37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93,000</w:t>
            </w:r>
          </w:p>
        </w:tc>
      </w:tr>
      <w:tr w:rsidR="00B1709E" w:rsidRPr="00B1709E" w14:paraId="068D37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05640</w:t>
            </w:r>
          </w:p>
        </w:tc>
        <w:tc>
          <w:tcPr>
            <w:tcW w:w="1607" w:type="pct"/>
            <w:tcBorders>
              <w:top w:val="nil"/>
              <w:left w:val="nil"/>
              <w:bottom w:val="dotted" w:sz="4" w:space="0" w:color="auto"/>
              <w:right w:val="single" w:sz="4" w:space="0" w:color="auto"/>
            </w:tcBorders>
            <w:shd w:val="clear" w:color="auto" w:fill="auto"/>
            <w:noWrap/>
            <w:vAlign w:val="bottom"/>
            <w:hideMark/>
          </w:tcPr>
          <w:p w14:paraId="068D37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7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7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05640</w:t>
            </w:r>
          </w:p>
        </w:tc>
        <w:tc>
          <w:tcPr>
            <w:tcW w:w="1607" w:type="pct"/>
            <w:tcBorders>
              <w:top w:val="nil"/>
              <w:left w:val="nil"/>
              <w:bottom w:val="dotted" w:sz="4" w:space="0" w:color="auto"/>
              <w:right w:val="single" w:sz="4" w:space="0" w:color="auto"/>
            </w:tcBorders>
            <w:shd w:val="clear" w:color="auto" w:fill="auto"/>
            <w:noWrap/>
            <w:vAlign w:val="bottom"/>
            <w:hideMark/>
          </w:tcPr>
          <w:p w14:paraId="068D37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7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7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11,000</w:t>
            </w:r>
          </w:p>
        </w:tc>
        <w:tc>
          <w:tcPr>
            <w:tcW w:w="264" w:type="pct"/>
            <w:tcBorders>
              <w:top w:val="nil"/>
              <w:left w:val="nil"/>
              <w:bottom w:val="dotted" w:sz="4" w:space="0" w:color="auto"/>
              <w:right w:val="single" w:sz="4" w:space="0" w:color="auto"/>
            </w:tcBorders>
            <w:shd w:val="clear" w:color="auto" w:fill="auto"/>
            <w:noWrap/>
            <w:vAlign w:val="bottom"/>
            <w:hideMark/>
          </w:tcPr>
          <w:p w14:paraId="068D37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11,000</w:t>
            </w:r>
          </w:p>
        </w:tc>
      </w:tr>
      <w:tr w:rsidR="00B1709E" w:rsidRPr="00B1709E" w14:paraId="068D377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7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7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05640</w:t>
            </w:r>
          </w:p>
        </w:tc>
        <w:tc>
          <w:tcPr>
            <w:tcW w:w="1607" w:type="pct"/>
            <w:tcBorders>
              <w:top w:val="nil"/>
              <w:left w:val="nil"/>
              <w:bottom w:val="nil"/>
              <w:right w:val="single" w:sz="4" w:space="0" w:color="auto"/>
            </w:tcBorders>
            <w:shd w:val="clear" w:color="auto" w:fill="auto"/>
            <w:noWrap/>
            <w:vAlign w:val="bottom"/>
            <w:hideMark/>
          </w:tcPr>
          <w:p w14:paraId="068D37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7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7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7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7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7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7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7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7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7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7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7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7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8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7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7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7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Sherbimi i Avokatise Shteterore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7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7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111,000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7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19,000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7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7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7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7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7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7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7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150,000</w:t>
            </w:r>
          </w:p>
        </w:tc>
      </w:tr>
      <w:tr w:rsidR="00B1709E" w:rsidRPr="00B1709E" w14:paraId="068D37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lastRenderedPageBreak/>
              <w:t>87</w:t>
            </w:r>
          </w:p>
        </w:tc>
        <w:tc>
          <w:tcPr>
            <w:tcW w:w="158" w:type="pct"/>
            <w:tcBorders>
              <w:top w:val="nil"/>
              <w:left w:val="nil"/>
              <w:bottom w:val="dotted" w:sz="4" w:space="0" w:color="auto"/>
              <w:right w:val="single" w:sz="4" w:space="0" w:color="auto"/>
            </w:tcBorders>
            <w:shd w:val="clear" w:color="auto" w:fill="auto"/>
            <w:noWrap/>
            <w:vAlign w:val="bottom"/>
            <w:hideMark/>
          </w:tcPr>
          <w:p w14:paraId="068D37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37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7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7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37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7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7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dotted" w:sz="4" w:space="0" w:color="auto"/>
              <w:right w:val="single" w:sz="4" w:space="0" w:color="auto"/>
            </w:tcBorders>
            <w:shd w:val="clear" w:color="auto" w:fill="auto"/>
            <w:noWrap/>
            <w:vAlign w:val="bottom"/>
            <w:hideMark/>
          </w:tcPr>
          <w:p w14:paraId="068D37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7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7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C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7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7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03310</w:t>
            </w:r>
          </w:p>
        </w:tc>
        <w:tc>
          <w:tcPr>
            <w:tcW w:w="1607" w:type="pct"/>
            <w:tcBorders>
              <w:top w:val="nil"/>
              <w:left w:val="nil"/>
              <w:bottom w:val="nil"/>
              <w:right w:val="single" w:sz="4" w:space="0" w:color="auto"/>
            </w:tcBorders>
            <w:shd w:val="clear" w:color="auto" w:fill="auto"/>
            <w:noWrap/>
            <w:vAlign w:val="bottom"/>
            <w:hideMark/>
          </w:tcPr>
          <w:p w14:paraId="068D37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7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7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7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7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7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7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7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7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7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7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7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7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D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7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7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7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Sherbime te tjera</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7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7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236,347</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7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36,920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7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122,755</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7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7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7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7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7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20,700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7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135,802</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7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552,524</w:t>
            </w:r>
          </w:p>
        </w:tc>
      </w:tr>
      <w:tr w:rsidR="00B1709E" w:rsidRPr="00B1709E" w14:paraId="068D37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37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7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7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7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37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7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7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7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7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7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7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7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7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7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7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7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dotted" w:sz="4" w:space="0" w:color="auto"/>
              <w:right w:val="single" w:sz="4" w:space="0" w:color="auto"/>
            </w:tcBorders>
            <w:shd w:val="clear" w:color="auto" w:fill="auto"/>
            <w:noWrap/>
            <w:vAlign w:val="bottom"/>
            <w:hideMark/>
          </w:tcPr>
          <w:p w14:paraId="068D37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7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7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7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7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7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1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8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8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01150</w:t>
            </w:r>
          </w:p>
        </w:tc>
        <w:tc>
          <w:tcPr>
            <w:tcW w:w="1607" w:type="pct"/>
            <w:tcBorders>
              <w:top w:val="nil"/>
              <w:left w:val="nil"/>
              <w:bottom w:val="nil"/>
              <w:right w:val="single" w:sz="4" w:space="0" w:color="auto"/>
            </w:tcBorders>
            <w:shd w:val="clear" w:color="auto" w:fill="auto"/>
            <w:noWrap/>
            <w:vAlign w:val="bottom"/>
            <w:hideMark/>
          </w:tcPr>
          <w:p w14:paraId="068D38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8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8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8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8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8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8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8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8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8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8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8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8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2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8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8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8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e-Qeverisja</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8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8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438,000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8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71,659</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8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1,942,538</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8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8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22,000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8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8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8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812,300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8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3,294,497</w:t>
            </w:r>
          </w:p>
        </w:tc>
      </w:tr>
      <w:tr w:rsidR="00B1709E" w:rsidRPr="00B1709E" w14:paraId="068D38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38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8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8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38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8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8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dotted" w:sz="4" w:space="0" w:color="auto"/>
              <w:right w:val="single" w:sz="4" w:space="0" w:color="auto"/>
            </w:tcBorders>
            <w:shd w:val="clear" w:color="auto" w:fill="auto"/>
            <w:noWrap/>
            <w:vAlign w:val="bottom"/>
            <w:hideMark/>
          </w:tcPr>
          <w:p w14:paraId="068D38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8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8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16,200</w:t>
            </w:r>
          </w:p>
        </w:tc>
        <w:tc>
          <w:tcPr>
            <w:tcW w:w="264" w:type="pct"/>
            <w:tcBorders>
              <w:top w:val="nil"/>
              <w:left w:val="nil"/>
              <w:bottom w:val="dotted" w:sz="4" w:space="0" w:color="auto"/>
              <w:right w:val="single" w:sz="4" w:space="0" w:color="auto"/>
            </w:tcBorders>
            <w:shd w:val="clear" w:color="auto" w:fill="auto"/>
            <w:noWrap/>
            <w:vAlign w:val="bottom"/>
            <w:hideMark/>
          </w:tcPr>
          <w:p w14:paraId="068D38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16,200</w:t>
            </w:r>
          </w:p>
        </w:tc>
      </w:tr>
      <w:tr w:rsidR="00B1709E" w:rsidRPr="00B1709E" w14:paraId="068D38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8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8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01140</w:t>
            </w:r>
          </w:p>
        </w:tc>
        <w:tc>
          <w:tcPr>
            <w:tcW w:w="1607" w:type="pct"/>
            <w:tcBorders>
              <w:top w:val="nil"/>
              <w:left w:val="nil"/>
              <w:bottom w:val="nil"/>
              <w:right w:val="single" w:sz="4" w:space="0" w:color="auto"/>
            </w:tcBorders>
            <w:shd w:val="clear" w:color="auto" w:fill="auto"/>
            <w:noWrap/>
            <w:vAlign w:val="bottom"/>
            <w:hideMark/>
          </w:tcPr>
          <w:p w14:paraId="068D38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8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8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8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8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8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8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8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8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8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8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8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8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7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8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8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01330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8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Menaxhimi dhe Zhvillimi i Administrates Publike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8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8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8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28,600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8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83,618</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8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8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21,900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8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8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8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107,000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8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441,118</w:t>
            </w:r>
          </w:p>
        </w:tc>
      </w:tr>
      <w:tr w:rsidR="00B1709E" w:rsidRPr="00B1709E" w14:paraId="068D38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01330</w:t>
            </w:r>
          </w:p>
        </w:tc>
        <w:tc>
          <w:tcPr>
            <w:tcW w:w="1607" w:type="pct"/>
            <w:tcBorders>
              <w:top w:val="nil"/>
              <w:left w:val="nil"/>
              <w:bottom w:val="dotted" w:sz="4" w:space="0" w:color="auto"/>
              <w:right w:val="single" w:sz="4" w:space="0" w:color="auto"/>
            </w:tcBorders>
            <w:shd w:val="clear" w:color="auto" w:fill="auto"/>
            <w:noWrap/>
            <w:vAlign w:val="bottom"/>
            <w:hideMark/>
          </w:tcPr>
          <w:p w14:paraId="068D38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8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8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250,000</w:t>
            </w:r>
          </w:p>
        </w:tc>
        <w:tc>
          <w:tcPr>
            <w:tcW w:w="264" w:type="pct"/>
            <w:tcBorders>
              <w:top w:val="nil"/>
              <w:left w:val="nil"/>
              <w:bottom w:val="dotted" w:sz="4" w:space="0" w:color="auto"/>
              <w:right w:val="single" w:sz="4" w:space="0" w:color="auto"/>
            </w:tcBorders>
            <w:shd w:val="clear" w:color="auto" w:fill="auto"/>
            <w:noWrap/>
            <w:vAlign w:val="bottom"/>
            <w:hideMark/>
          </w:tcPr>
          <w:p w14:paraId="068D38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250,000</w:t>
            </w:r>
          </w:p>
        </w:tc>
      </w:tr>
      <w:tr w:rsidR="00B1709E" w:rsidRPr="00B1709E" w14:paraId="068D38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01330</w:t>
            </w:r>
          </w:p>
        </w:tc>
        <w:tc>
          <w:tcPr>
            <w:tcW w:w="1607" w:type="pct"/>
            <w:tcBorders>
              <w:top w:val="nil"/>
              <w:left w:val="nil"/>
              <w:bottom w:val="dotted" w:sz="4" w:space="0" w:color="auto"/>
              <w:right w:val="single" w:sz="4" w:space="0" w:color="auto"/>
            </w:tcBorders>
            <w:shd w:val="clear" w:color="auto" w:fill="auto"/>
            <w:noWrap/>
            <w:vAlign w:val="bottom"/>
            <w:hideMark/>
          </w:tcPr>
          <w:p w14:paraId="068D38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8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8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01330</w:t>
            </w:r>
          </w:p>
        </w:tc>
        <w:tc>
          <w:tcPr>
            <w:tcW w:w="1607" w:type="pct"/>
            <w:tcBorders>
              <w:top w:val="nil"/>
              <w:left w:val="nil"/>
              <w:bottom w:val="dotted" w:sz="4" w:space="0" w:color="auto"/>
              <w:right w:val="single" w:sz="4" w:space="0" w:color="auto"/>
            </w:tcBorders>
            <w:shd w:val="clear" w:color="auto" w:fill="auto"/>
            <w:noWrap/>
            <w:vAlign w:val="bottom"/>
            <w:hideMark/>
          </w:tcPr>
          <w:p w14:paraId="068D38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8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8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55,000</w:t>
            </w:r>
          </w:p>
        </w:tc>
        <w:tc>
          <w:tcPr>
            <w:tcW w:w="264" w:type="pct"/>
            <w:tcBorders>
              <w:top w:val="nil"/>
              <w:left w:val="nil"/>
              <w:bottom w:val="dotted" w:sz="4" w:space="0" w:color="auto"/>
              <w:right w:val="single" w:sz="4" w:space="0" w:color="auto"/>
            </w:tcBorders>
            <w:shd w:val="clear" w:color="auto" w:fill="auto"/>
            <w:noWrap/>
            <w:vAlign w:val="bottom"/>
            <w:hideMark/>
          </w:tcPr>
          <w:p w14:paraId="068D38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55,000</w:t>
            </w:r>
          </w:p>
        </w:tc>
      </w:tr>
      <w:tr w:rsidR="00B1709E" w:rsidRPr="00B1709E" w14:paraId="068D38B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8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nil"/>
              <w:right w:val="single" w:sz="4" w:space="0" w:color="auto"/>
            </w:tcBorders>
            <w:shd w:val="clear" w:color="auto" w:fill="auto"/>
            <w:noWrap/>
            <w:vAlign w:val="bottom"/>
            <w:hideMark/>
          </w:tcPr>
          <w:p w14:paraId="068D38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01330</w:t>
            </w:r>
          </w:p>
        </w:tc>
        <w:tc>
          <w:tcPr>
            <w:tcW w:w="1607" w:type="pct"/>
            <w:tcBorders>
              <w:top w:val="nil"/>
              <w:left w:val="nil"/>
              <w:bottom w:val="nil"/>
              <w:right w:val="single" w:sz="4" w:space="0" w:color="auto"/>
            </w:tcBorders>
            <w:shd w:val="clear" w:color="auto" w:fill="auto"/>
            <w:noWrap/>
            <w:vAlign w:val="bottom"/>
            <w:hideMark/>
          </w:tcPr>
          <w:p w14:paraId="068D38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8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8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8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8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8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8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8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8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8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8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8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8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C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8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8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08480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8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Kultet Fetare</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8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8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10,512</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8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1,743</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8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7,145</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8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8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109,000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8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8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8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8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8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129,400</w:t>
            </w:r>
          </w:p>
        </w:tc>
      </w:tr>
      <w:tr w:rsidR="00B1709E" w:rsidRPr="00B1709E" w14:paraId="068D38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08480</w:t>
            </w:r>
          </w:p>
        </w:tc>
        <w:tc>
          <w:tcPr>
            <w:tcW w:w="1607" w:type="pct"/>
            <w:tcBorders>
              <w:top w:val="nil"/>
              <w:left w:val="nil"/>
              <w:bottom w:val="dotted" w:sz="4" w:space="0" w:color="auto"/>
              <w:right w:val="single" w:sz="4" w:space="0" w:color="auto"/>
            </w:tcBorders>
            <w:shd w:val="clear" w:color="auto" w:fill="auto"/>
            <w:noWrap/>
            <w:vAlign w:val="bottom"/>
            <w:hideMark/>
          </w:tcPr>
          <w:p w14:paraId="068D38C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8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8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08480</w:t>
            </w:r>
          </w:p>
        </w:tc>
        <w:tc>
          <w:tcPr>
            <w:tcW w:w="1607" w:type="pct"/>
            <w:tcBorders>
              <w:top w:val="nil"/>
              <w:left w:val="nil"/>
              <w:bottom w:val="dotted" w:sz="4" w:space="0" w:color="auto"/>
              <w:right w:val="single" w:sz="4" w:space="0" w:color="auto"/>
            </w:tcBorders>
            <w:shd w:val="clear" w:color="auto" w:fill="auto"/>
            <w:noWrap/>
            <w:vAlign w:val="bottom"/>
            <w:hideMark/>
          </w:tcPr>
          <w:p w14:paraId="068D38D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8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8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8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8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ted" w:sz="4" w:space="0" w:color="auto"/>
              <w:right w:val="single" w:sz="4" w:space="0" w:color="auto"/>
            </w:tcBorders>
            <w:shd w:val="clear" w:color="auto" w:fill="auto"/>
            <w:noWrap/>
            <w:vAlign w:val="bottom"/>
            <w:hideMark/>
          </w:tcPr>
          <w:p w14:paraId="068D38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08480</w:t>
            </w:r>
          </w:p>
        </w:tc>
        <w:tc>
          <w:tcPr>
            <w:tcW w:w="1607" w:type="pct"/>
            <w:tcBorders>
              <w:top w:val="nil"/>
              <w:left w:val="nil"/>
              <w:bottom w:val="dotted" w:sz="4" w:space="0" w:color="auto"/>
              <w:right w:val="single" w:sz="4" w:space="0" w:color="auto"/>
            </w:tcBorders>
            <w:shd w:val="clear" w:color="auto" w:fill="auto"/>
            <w:noWrap/>
            <w:vAlign w:val="bottom"/>
            <w:hideMark/>
          </w:tcPr>
          <w:p w14:paraId="068D38E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8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8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8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8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8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8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8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8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8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8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8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8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07" w14:textId="77777777" w:rsidTr="00B1709E">
        <w:trPr>
          <w:trHeight w:val="139"/>
        </w:trPr>
        <w:tc>
          <w:tcPr>
            <w:tcW w:w="117" w:type="pct"/>
            <w:tcBorders>
              <w:top w:val="nil"/>
              <w:left w:val="single" w:sz="4" w:space="0" w:color="auto"/>
              <w:bottom w:val="dotDotDash" w:sz="4" w:space="0" w:color="auto"/>
              <w:right w:val="single" w:sz="4" w:space="0" w:color="auto"/>
            </w:tcBorders>
            <w:shd w:val="clear" w:color="auto" w:fill="auto"/>
            <w:noWrap/>
            <w:vAlign w:val="bottom"/>
            <w:hideMark/>
          </w:tcPr>
          <w:p w14:paraId="068D38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87</w:t>
            </w:r>
          </w:p>
        </w:tc>
        <w:tc>
          <w:tcPr>
            <w:tcW w:w="158" w:type="pct"/>
            <w:tcBorders>
              <w:top w:val="nil"/>
              <w:left w:val="nil"/>
              <w:bottom w:val="dotDotDash" w:sz="4" w:space="0" w:color="auto"/>
              <w:right w:val="single" w:sz="4" w:space="0" w:color="auto"/>
            </w:tcBorders>
            <w:shd w:val="clear" w:color="auto" w:fill="auto"/>
            <w:noWrap/>
            <w:vAlign w:val="bottom"/>
            <w:hideMark/>
          </w:tcPr>
          <w:p w14:paraId="068D38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08480</w:t>
            </w:r>
          </w:p>
        </w:tc>
        <w:tc>
          <w:tcPr>
            <w:tcW w:w="1607" w:type="pct"/>
            <w:tcBorders>
              <w:top w:val="nil"/>
              <w:left w:val="nil"/>
              <w:bottom w:val="dotDotDash" w:sz="4" w:space="0" w:color="auto"/>
              <w:right w:val="single" w:sz="4" w:space="0" w:color="auto"/>
            </w:tcBorders>
            <w:shd w:val="clear" w:color="auto" w:fill="auto"/>
            <w:noWrap/>
            <w:vAlign w:val="bottom"/>
            <w:hideMark/>
          </w:tcPr>
          <w:p w14:paraId="068D38FA"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126" w:type="pct"/>
            <w:tcBorders>
              <w:top w:val="nil"/>
              <w:left w:val="nil"/>
              <w:bottom w:val="dotDotDash" w:sz="4" w:space="0" w:color="auto"/>
              <w:right w:val="single" w:sz="4" w:space="0" w:color="auto"/>
            </w:tcBorders>
            <w:shd w:val="clear" w:color="auto" w:fill="auto"/>
            <w:noWrap/>
            <w:vAlign w:val="bottom"/>
            <w:hideMark/>
          </w:tcPr>
          <w:p w14:paraId="068D38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otDash" w:sz="4" w:space="0" w:color="auto"/>
              <w:right w:val="single" w:sz="4" w:space="0" w:color="auto"/>
            </w:tcBorders>
            <w:shd w:val="clear" w:color="auto" w:fill="auto"/>
            <w:noWrap/>
            <w:vAlign w:val="bottom"/>
            <w:hideMark/>
          </w:tcPr>
          <w:p w14:paraId="068D38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dotDotDash" w:sz="4" w:space="0" w:color="auto"/>
              <w:right w:val="single" w:sz="4" w:space="0" w:color="auto"/>
            </w:tcBorders>
            <w:shd w:val="clear" w:color="auto" w:fill="auto"/>
            <w:noWrap/>
            <w:vAlign w:val="bottom"/>
            <w:hideMark/>
          </w:tcPr>
          <w:p w14:paraId="068D38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DotDash" w:sz="4" w:space="0" w:color="auto"/>
              <w:right w:val="single" w:sz="4" w:space="0" w:color="auto"/>
            </w:tcBorders>
            <w:shd w:val="clear" w:color="auto" w:fill="auto"/>
            <w:noWrap/>
            <w:vAlign w:val="bottom"/>
            <w:hideMark/>
          </w:tcPr>
          <w:p w14:paraId="068D38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DotDash" w:sz="4" w:space="0" w:color="auto"/>
              <w:right w:val="single" w:sz="4" w:space="0" w:color="auto"/>
            </w:tcBorders>
            <w:shd w:val="clear" w:color="auto" w:fill="auto"/>
            <w:noWrap/>
            <w:vAlign w:val="bottom"/>
            <w:hideMark/>
          </w:tcPr>
          <w:p w14:paraId="068D38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DotDash" w:sz="4" w:space="0" w:color="auto"/>
              <w:right w:val="single" w:sz="4" w:space="0" w:color="auto"/>
            </w:tcBorders>
            <w:shd w:val="clear" w:color="auto" w:fill="auto"/>
            <w:noWrap/>
            <w:vAlign w:val="bottom"/>
            <w:hideMark/>
          </w:tcPr>
          <w:p w14:paraId="068D39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DotDash" w:sz="4" w:space="0" w:color="auto"/>
              <w:right w:val="single" w:sz="4" w:space="0" w:color="auto"/>
            </w:tcBorders>
            <w:shd w:val="clear" w:color="auto" w:fill="auto"/>
            <w:noWrap/>
            <w:vAlign w:val="bottom"/>
            <w:hideMark/>
          </w:tcPr>
          <w:p w14:paraId="068D39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68D39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DotDash" w:sz="4" w:space="0" w:color="auto"/>
              <w:right w:val="single" w:sz="4" w:space="0" w:color="auto"/>
            </w:tcBorders>
            <w:shd w:val="clear" w:color="auto" w:fill="auto"/>
            <w:noWrap/>
            <w:vAlign w:val="bottom"/>
            <w:hideMark/>
          </w:tcPr>
          <w:p w14:paraId="068D39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DotDash" w:sz="4" w:space="0" w:color="auto"/>
              <w:right w:val="single" w:sz="4" w:space="0" w:color="auto"/>
            </w:tcBorders>
            <w:shd w:val="clear" w:color="auto" w:fill="auto"/>
            <w:noWrap/>
            <w:vAlign w:val="bottom"/>
            <w:hideMark/>
          </w:tcPr>
          <w:p w14:paraId="068D39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068D39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DotDash" w:sz="4" w:space="0" w:color="auto"/>
              <w:right w:val="single" w:sz="4" w:space="0" w:color="auto"/>
            </w:tcBorders>
            <w:shd w:val="clear" w:color="auto" w:fill="auto"/>
            <w:noWrap/>
            <w:vAlign w:val="bottom"/>
            <w:hideMark/>
          </w:tcPr>
          <w:p w14:paraId="068D39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1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90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87</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90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90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Institucione te tjera Qeveritare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9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9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0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1,138,369</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90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178,592</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90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2,313,306</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91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200,000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91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109,000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1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43,900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91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91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38,700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91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1,589,302</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9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5,611,169</w:t>
            </w:r>
          </w:p>
        </w:tc>
      </w:tr>
      <w:tr w:rsidR="00B1709E" w:rsidRPr="00B1709E" w14:paraId="068D392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w:t>
            </w:r>
          </w:p>
        </w:tc>
        <w:tc>
          <w:tcPr>
            <w:tcW w:w="158" w:type="pct"/>
            <w:tcBorders>
              <w:top w:val="nil"/>
              <w:left w:val="nil"/>
              <w:bottom w:val="dotted" w:sz="4" w:space="0" w:color="auto"/>
              <w:right w:val="single" w:sz="4" w:space="0" w:color="auto"/>
            </w:tcBorders>
            <w:shd w:val="clear" w:color="auto" w:fill="auto"/>
            <w:noWrap/>
            <w:vAlign w:val="bottom"/>
            <w:hideMark/>
          </w:tcPr>
          <w:p w14:paraId="068D39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9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9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9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13,800</w:t>
            </w:r>
          </w:p>
        </w:tc>
        <w:tc>
          <w:tcPr>
            <w:tcW w:w="294" w:type="pct"/>
            <w:tcBorders>
              <w:top w:val="nil"/>
              <w:left w:val="nil"/>
              <w:bottom w:val="dotted" w:sz="4" w:space="0" w:color="auto"/>
              <w:right w:val="single" w:sz="4" w:space="0" w:color="auto"/>
            </w:tcBorders>
            <w:shd w:val="clear" w:color="auto" w:fill="auto"/>
            <w:noWrap/>
            <w:vAlign w:val="bottom"/>
            <w:hideMark/>
          </w:tcPr>
          <w:p w14:paraId="068D39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2,700</w:t>
            </w:r>
          </w:p>
        </w:tc>
        <w:tc>
          <w:tcPr>
            <w:tcW w:w="245" w:type="pct"/>
            <w:tcBorders>
              <w:top w:val="nil"/>
              <w:left w:val="nil"/>
              <w:bottom w:val="dotted" w:sz="4" w:space="0" w:color="auto"/>
              <w:right w:val="single" w:sz="4" w:space="0" w:color="auto"/>
            </w:tcBorders>
            <w:shd w:val="clear" w:color="auto" w:fill="auto"/>
            <w:noWrap/>
            <w:vAlign w:val="bottom"/>
            <w:hideMark/>
          </w:tcPr>
          <w:p w14:paraId="068D39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5,500</w:t>
            </w:r>
          </w:p>
        </w:tc>
        <w:tc>
          <w:tcPr>
            <w:tcW w:w="197" w:type="pct"/>
            <w:tcBorders>
              <w:top w:val="nil"/>
              <w:left w:val="nil"/>
              <w:bottom w:val="dotted" w:sz="4" w:space="0" w:color="auto"/>
              <w:right w:val="single" w:sz="4" w:space="0" w:color="auto"/>
            </w:tcBorders>
            <w:shd w:val="clear" w:color="auto" w:fill="auto"/>
            <w:noWrap/>
            <w:vAlign w:val="bottom"/>
            <w:hideMark/>
          </w:tcPr>
          <w:p w14:paraId="068D39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101,000</w:t>
            </w:r>
          </w:p>
        </w:tc>
        <w:tc>
          <w:tcPr>
            <w:tcW w:w="232" w:type="pct"/>
            <w:tcBorders>
              <w:top w:val="nil"/>
              <w:left w:val="nil"/>
              <w:bottom w:val="dotted" w:sz="4" w:space="0" w:color="auto"/>
              <w:right w:val="single" w:sz="4" w:space="0" w:color="auto"/>
            </w:tcBorders>
            <w:shd w:val="clear" w:color="auto" w:fill="auto"/>
            <w:noWrap/>
            <w:vAlign w:val="bottom"/>
            <w:hideMark/>
          </w:tcPr>
          <w:p w14:paraId="068D39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nil"/>
              <w:left w:val="nil"/>
              <w:bottom w:val="dotted" w:sz="4" w:space="0" w:color="auto"/>
              <w:right w:val="single" w:sz="4" w:space="0" w:color="auto"/>
            </w:tcBorders>
            <w:shd w:val="clear" w:color="auto" w:fill="auto"/>
            <w:noWrap/>
            <w:vAlign w:val="bottom"/>
            <w:hideMark/>
          </w:tcPr>
          <w:p w14:paraId="068D39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124,000</w:t>
            </w:r>
          </w:p>
        </w:tc>
      </w:tr>
      <w:tr w:rsidR="00B1709E" w:rsidRPr="00B1709E" w14:paraId="068D393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w:t>
            </w:r>
          </w:p>
        </w:tc>
        <w:tc>
          <w:tcPr>
            <w:tcW w:w="158" w:type="pct"/>
            <w:tcBorders>
              <w:top w:val="nil"/>
              <w:left w:val="nil"/>
              <w:bottom w:val="dotted" w:sz="4" w:space="0" w:color="auto"/>
              <w:right w:val="single" w:sz="4" w:space="0" w:color="auto"/>
            </w:tcBorders>
            <w:shd w:val="clear" w:color="auto" w:fill="auto"/>
            <w:noWrap/>
            <w:vAlign w:val="bottom"/>
            <w:hideMark/>
          </w:tcPr>
          <w:p w14:paraId="068D39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9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9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w:t>
            </w:r>
          </w:p>
        </w:tc>
        <w:tc>
          <w:tcPr>
            <w:tcW w:w="158" w:type="pct"/>
            <w:tcBorders>
              <w:top w:val="nil"/>
              <w:left w:val="nil"/>
              <w:bottom w:val="dotted" w:sz="4" w:space="0" w:color="auto"/>
              <w:right w:val="single" w:sz="4" w:space="0" w:color="auto"/>
            </w:tcBorders>
            <w:shd w:val="clear" w:color="auto" w:fill="auto"/>
            <w:noWrap/>
            <w:vAlign w:val="bottom"/>
            <w:hideMark/>
          </w:tcPr>
          <w:p w14:paraId="068D39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9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9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w:t>
            </w:r>
          </w:p>
        </w:tc>
        <w:tc>
          <w:tcPr>
            <w:tcW w:w="158" w:type="pct"/>
            <w:tcBorders>
              <w:top w:val="nil"/>
              <w:left w:val="nil"/>
              <w:bottom w:val="dotted" w:sz="4" w:space="0" w:color="auto"/>
              <w:right w:val="single" w:sz="4" w:space="0" w:color="auto"/>
            </w:tcBorders>
            <w:shd w:val="clear" w:color="auto" w:fill="auto"/>
            <w:noWrap/>
            <w:vAlign w:val="bottom"/>
            <w:hideMark/>
          </w:tcPr>
          <w:p w14:paraId="068D39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9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9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67" w14:textId="77777777" w:rsidTr="00B1709E">
        <w:trPr>
          <w:trHeight w:val="139"/>
        </w:trPr>
        <w:tc>
          <w:tcPr>
            <w:tcW w:w="117" w:type="pct"/>
            <w:tcBorders>
              <w:top w:val="nil"/>
              <w:left w:val="single" w:sz="4" w:space="0" w:color="auto"/>
              <w:bottom w:val="nil"/>
              <w:right w:val="single" w:sz="4" w:space="0" w:color="auto"/>
            </w:tcBorders>
            <w:shd w:val="clear" w:color="auto" w:fill="auto"/>
            <w:noWrap/>
            <w:vAlign w:val="bottom"/>
            <w:hideMark/>
          </w:tcPr>
          <w:p w14:paraId="068D39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88</w:t>
            </w:r>
          </w:p>
        </w:tc>
        <w:tc>
          <w:tcPr>
            <w:tcW w:w="158" w:type="pct"/>
            <w:tcBorders>
              <w:top w:val="nil"/>
              <w:left w:val="nil"/>
              <w:bottom w:val="nil"/>
              <w:right w:val="single" w:sz="4" w:space="0" w:color="auto"/>
            </w:tcBorders>
            <w:shd w:val="clear" w:color="auto" w:fill="auto"/>
            <w:noWrap/>
            <w:vAlign w:val="bottom"/>
            <w:hideMark/>
          </w:tcPr>
          <w:p w14:paraId="068D39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9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9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9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9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9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9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9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9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9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9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9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9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9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77" w14:textId="77777777" w:rsidTr="00B1709E">
        <w:trPr>
          <w:trHeight w:val="139"/>
        </w:trPr>
        <w:tc>
          <w:tcPr>
            <w:tcW w:w="117"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68D396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88</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96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96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Mbeshtetje per Shoqerine Civile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9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9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6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13,800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96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2,700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96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97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97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101,000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7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97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97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97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9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124,000</w:t>
            </w:r>
          </w:p>
        </w:tc>
      </w:tr>
      <w:tr w:rsidR="00B1709E" w:rsidRPr="00B1709E" w14:paraId="068D398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w:t>
            </w:r>
          </w:p>
        </w:tc>
        <w:tc>
          <w:tcPr>
            <w:tcW w:w="158" w:type="pct"/>
            <w:tcBorders>
              <w:top w:val="nil"/>
              <w:left w:val="nil"/>
              <w:bottom w:val="dotted" w:sz="4" w:space="0" w:color="auto"/>
              <w:right w:val="single" w:sz="4" w:space="0" w:color="auto"/>
            </w:tcBorders>
            <w:shd w:val="clear" w:color="auto" w:fill="auto"/>
            <w:noWrap/>
            <w:vAlign w:val="bottom"/>
            <w:hideMark/>
          </w:tcPr>
          <w:p w14:paraId="068D39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9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9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9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44,000</w:t>
            </w:r>
          </w:p>
        </w:tc>
        <w:tc>
          <w:tcPr>
            <w:tcW w:w="294" w:type="pct"/>
            <w:tcBorders>
              <w:top w:val="nil"/>
              <w:left w:val="nil"/>
              <w:bottom w:val="dotted" w:sz="4" w:space="0" w:color="auto"/>
              <w:right w:val="single" w:sz="4" w:space="0" w:color="auto"/>
            </w:tcBorders>
            <w:shd w:val="clear" w:color="auto" w:fill="auto"/>
            <w:noWrap/>
            <w:vAlign w:val="bottom"/>
            <w:hideMark/>
          </w:tcPr>
          <w:p w14:paraId="068D39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6,600</w:t>
            </w:r>
          </w:p>
        </w:tc>
        <w:tc>
          <w:tcPr>
            <w:tcW w:w="245" w:type="pct"/>
            <w:tcBorders>
              <w:top w:val="nil"/>
              <w:left w:val="nil"/>
              <w:bottom w:val="dotted" w:sz="4" w:space="0" w:color="auto"/>
              <w:right w:val="single" w:sz="4" w:space="0" w:color="auto"/>
            </w:tcBorders>
            <w:shd w:val="clear" w:color="auto" w:fill="auto"/>
            <w:noWrap/>
            <w:vAlign w:val="bottom"/>
            <w:hideMark/>
          </w:tcPr>
          <w:p w14:paraId="068D39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17,760</w:t>
            </w:r>
          </w:p>
        </w:tc>
        <w:tc>
          <w:tcPr>
            <w:tcW w:w="197" w:type="pct"/>
            <w:tcBorders>
              <w:top w:val="nil"/>
              <w:left w:val="nil"/>
              <w:bottom w:val="dotted" w:sz="4" w:space="0" w:color="auto"/>
              <w:right w:val="single" w:sz="4" w:space="0" w:color="auto"/>
            </w:tcBorders>
            <w:shd w:val="clear" w:color="auto" w:fill="auto"/>
            <w:noWrap/>
            <w:vAlign w:val="bottom"/>
            <w:hideMark/>
          </w:tcPr>
          <w:p w14:paraId="068D39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w:t>
            </w:r>
          </w:p>
        </w:tc>
        <w:tc>
          <w:tcPr>
            <w:tcW w:w="263" w:type="pct"/>
            <w:tcBorders>
              <w:top w:val="nil"/>
              <w:left w:val="nil"/>
              <w:bottom w:val="dotted" w:sz="4" w:space="0" w:color="auto"/>
              <w:right w:val="single" w:sz="4" w:space="0" w:color="auto"/>
            </w:tcBorders>
            <w:shd w:val="clear" w:color="auto" w:fill="auto"/>
            <w:noWrap/>
            <w:vAlign w:val="bottom"/>
            <w:hideMark/>
          </w:tcPr>
          <w:p w14:paraId="068D39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nil"/>
              <w:left w:val="nil"/>
              <w:bottom w:val="dotted" w:sz="4" w:space="0" w:color="auto"/>
              <w:right w:val="single" w:sz="4" w:space="0" w:color="auto"/>
            </w:tcBorders>
            <w:shd w:val="clear" w:color="auto" w:fill="auto"/>
            <w:noWrap/>
            <w:vAlign w:val="bottom"/>
            <w:hideMark/>
          </w:tcPr>
          <w:p w14:paraId="068D39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16,000</w:t>
            </w:r>
          </w:p>
        </w:tc>
        <w:tc>
          <w:tcPr>
            <w:tcW w:w="264" w:type="pct"/>
            <w:tcBorders>
              <w:top w:val="nil"/>
              <w:left w:val="nil"/>
              <w:bottom w:val="dotted" w:sz="4" w:space="0" w:color="auto"/>
              <w:right w:val="single" w:sz="4" w:space="0" w:color="auto"/>
            </w:tcBorders>
            <w:shd w:val="clear" w:color="auto" w:fill="auto"/>
            <w:noWrap/>
            <w:vAlign w:val="bottom"/>
            <w:hideMark/>
          </w:tcPr>
          <w:p w14:paraId="068D39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84,700</w:t>
            </w:r>
          </w:p>
        </w:tc>
      </w:tr>
      <w:tr w:rsidR="00B1709E" w:rsidRPr="00B1709E" w14:paraId="068D399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8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w:t>
            </w:r>
          </w:p>
        </w:tc>
        <w:tc>
          <w:tcPr>
            <w:tcW w:w="158" w:type="pct"/>
            <w:tcBorders>
              <w:top w:val="nil"/>
              <w:left w:val="nil"/>
              <w:bottom w:val="dotted" w:sz="4" w:space="0" w:color="auto"/>
              <w:right w:val="single" w:sz="4" w:space="0" w:color="auto"/>
            </w:tcBorders>
            <w:shd w:val="clear" w:color="auto" w:fill="auto"/>
            <w:noWrap/>
            <w:vAlign w:val="bottom"/>
            <w:hideMark/>
          </w:tcPr>
          <w:p w14:paraId="068D398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8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9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98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8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8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9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9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9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9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9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9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w:t>
            </w:r>
          </w:p>
        </w:tc>
        <w:tc>
          <w:tcPr>
            <w:tcW w:w="158" w:type="pct"/>
            <w:tcBorders>
              <w:top w:val="nil"/>
              <w:left w:val="nil"/>
              <w:bottom w:val="dotted" w:sz="4" w:space="0" w:color="auto"/>
              <w:right w:val="single" w:sz="4" w:space="0" w:color="auto"/>
            </w:tcBorders>
            <w:shd w:val="clear" w:color="auto" w:fill="auto"/>
            <w:noWrap/>
            <w:vAlign w:val="bottom"/>
            <w:hideMark/>
          </w:tcPr>
          <w:p w14:paraId="068D39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9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9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w:t>
            </w:r>
          </w:p>
        </w:tc>
        <w:tc>
          <w:tcPr>
            <w:tcW w:w="158" w:type="pct"/>
            <w:tcBorders>
              <w:top w:val="nil"/>
              <w:left w:val="nil"/>
              <w:bottom w:val="dotted" w:sz="4" w:space="0" w:color="auto"/>
              <w:right w:val="single" w:sz="4" w:space="0" w:color="auto"/>
            </w:tcBorders>
            <w:shd w:val="clear" w:color="auto" w:fill="auto"/>
            <w:noWrap/>
            <w:vAlign w:val="bottom"/>
            <w:hideMark/>
          </w:tcPr>
          <w:p w14:paraId="068D39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9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9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C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9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89</w:t>
            </w:r>
          </w:p>
        </w:tc>
        <w:tc>
          <w:tcPr>
            <w:tcW w:w="158" w:type="pct"/>
            <w:tcBorders>
              <w:top w:val="nil"/>
              <w:left w:val="nil"/>
              <w:bottom w:val="nil"/>
              <w:right w:val="single" w:sz="4" w:space="0" w:color="auto"/>
            </w:tcBorders>
            <w:shd w:val="clear" w:color="auto" w:fill="auto"/>
            <w:noWrap/>
            <w:vAlign w:val="bottom"/>
            <w:hideMark/>
          </w:tcPr>
          <w:p w14:paraId="068D39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9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9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9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9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9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9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9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9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9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9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9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9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9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9D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9C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89</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9C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9C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Komisioneri për te Drejten e Informimit dhe  Mbrojtjen e të Dhënave Personale</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9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9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C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44,000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9C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6,600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9C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17,760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9D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9D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9D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9D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9D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9D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16,000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9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84,700</w:t>
            </w:r>
          </w:p>
        </w:tc>
      </w:tr>
      <w:tr w:rsidR="00B1709E" w:rsidRPr="00B1709E" w14:paraId="068D39E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w:t>
            </w:r>
          </w:p>
        </w:tc>
        <w:tc>
          <w:tcPr>
            <w:tcW w:w="158" w:type="pct"/>
            <w:tcBorders>
              <w:top w:val="nil"/>
              <w:left w:val="nil"/>
              <w:bottom w:val="dotted" w:sz="4" w:space="0" w:color="auto"/>
              <w:right w:val="single" w:sz="4" w:space="0" w:color="auto"/>
            </w:tcBorders>
            <w:shd w:val="clear" w:color="auto" w:fill="auto"/>
            <w:noWrap/>
            <w:vAlign w:val="bottom"/>
            <w:hideMark/>
          </w:tcPr>
          <w:p w14:paraId="068D39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Veprimtaria e komisionit te prokurimit publik</w:t>
            </w:r>
          </w:p>
        </w:tc>
        <w:tc>
          <w:tcPr>
            <w:tcW w:w="126" w:type="pct"/>
            <w:tcBorders>
              <w:top w:val="nil"/>
              <w:left w:val="nil"/>
              <w:bottom w:val="dotted" w:sz="4" w:space="0" w:color="auto"/>
              <w:right w:val="single" w:sz="4" w:space="0" w:color="auto"/>
            </w:tcBorders>
            <w:shd w:val="clear" w:color="auto" w:fill="auto"/>
            <w:noWrap/>
            <w:vAlign w:val="bottom"/>
            <w:hideMark/>
          </w:tcPr>
          <w:p w14:paraId="068D39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9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9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57,000</w:t>
            </w:r>
          </w:p>
        </w:tc>
        <w:tc>
          <w:tcPr>
            <w:tcW w:w="294" w:type="pct"/>
            <w:tcBorders>
              <w:top w:val="nil"/>
              <w:left w:val="nil"/>
              <w:bottom w:val="dotted" w:sz="4" w:space="0" w:color="auto"/>
              <w:right w:val="single" w:sz="4" w:space="0" w:color="auto"/>
            </w:tcBorders>
            <w:shd w:val="clear" w:color="auto" w:fill="auto"/>
            <w:noWrap/>
            <w:vAlign w:val="bottom"/>
            <w:hideMark/>
          </w:tcPr>
          <w:p w14:paraId="068D39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10,100</w:t>
            </w:r>
          </w:p>
        </w:tc>
        <w:tc>
          <w:tcPr>
            <w:tcW w:w="245" w:type="pct"/>
            <w:tcBorders>
              <w:top w:val="nil"/>
              <w:left w:val="nil"/>
              <w:bottom w:val="dotted" w:sz="4" w:space="0" w:color="auto"/>
              <w:right w:val="single" w:sz="4" w:space="0" w:color="auto"/>
            </w:tcBorders>
            <w:shd w:val="clear" w:color="auto" w:fill="auto"/>
            <w:noWrap/>
            <w:vAlign w:val="bottom"/>
            <w:hideMark/>
          </w:tcPr>
          <w:p w14:paraId="068D39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12,000</w:t>
            </w:r>
          </w:p>
        </w:tc>
        <w:tc>
          <w:tcPr>
            <w:tcW w:w="197" w:type="pct"/>
            <w:tcBorders>
              <w:top w:val="nil"/>
              <w:left w:val="nil"/>
              <w:bottom w:val="dotted" w:sz="4" w:space="0" w:color="auto"/>
              <w:right w:val="single" w:sz="4" w:space="0" w:color="auto"/>
            </w:tcBorders>
            <w:shd w:val="clear" w:color="auto" w:fill="auto"/>
            <w:noWrap/>
            <w:vAlign w:val="bottom"/>
            <w:hideMark/>
          </w:tcPr>
          <w:p w14:paraId="068D39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1,000</w:t>
            </w:r>
          </w:p>
        </w:tc>
        <w:tc>
          <w:tcPr>
            <w:tcW w:w="264" w:type="pct"/>
            <w:tcBorders>
              <w:top w:val="nil"/>
              <w:left w:val="nil"/>
              <w:bottom w:val="dotted" w:sz="4" w:space="0" w:color="auto"/>
              <w:right w:val="single" w:sz="4" w:space="0" w:color="auto"/>
            </w:tcBorders>
            <w:shd w:val="clear" w:color="auto" w:fill="auto"/>
            <w:noWrap/>
            <w:vAlign w:val="bottom"/>
            <w:hideMark/>
          </w:tcPr>
          <w:p w14:paraId="068D39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80,100</w:t>
            </w:r>
          </w:p>
        </w:tc>
      </w:tr>
      <w:tr w:rsidR="00B1709E" w:rsidRPr="00B1709E" w14:paraId="068D39F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E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w:t>
            </w:r>
          </w:p>
        </w:tc>
        <w:tc>
          <w:tcPr>
            <w:tcW w:w="158" w:type="pct"/>
            <w:tcBorders>
              <w:top w:val="nil"/>
              <w:left w:val="nil"/>
              <w:bottom w:val="dotted" w:sz="4" w:space="0" w:color="auto"/>
              <w:right w:val="single" w:sz="4" w:space="0" w:color="auto"/>
            </w:tcBorders>
            <w:shd w:val="clear" w:color="auto" w:fill="auto"/>
            <w:noWrap/>
            <w:vAlign w:val="bottom"/>
            <w:hideMark/>
          </w:tcPr>
          <w:p w14:paraId="068D39E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E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9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9E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E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E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9F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9F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9F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9F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9F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9F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9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0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9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w:t>
            </w:r>
          </w:p>
        </w:tc>
        <w:tc>
          <w:tcPr>
            <w:tcW w:w="158" w:type="pct"/>
            <w:tcBorders>
              <w:top w:val="nil"/>
              <w:left w:val="nil"/>
              <w:bottom w:val="dotted" w:sz="4" w:space="0" w:color="auto"/>
              <w:right w:val="single" w:sz="4" w:space="0" w:color="auto"/>
            </w:tcBorders>
            <w:shd w:val="clear" w:color="auto" w:fill="auto"/>
            <w:noWrap/>
            <w:vAlign w:val="bottom"/>
            <w:hideMark/>
          </w:tcPr>
          <w:p w14:paraId="068D39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9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9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9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9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9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9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0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1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w:t>
            </w:r>
          </w:p>
        </w:tc>
        <w:tc>
          <w:tcPr>
            <w:tcW w:w="158" w:type="pct"/>
            <w:tcBorders>
              <w:top w:val="nil"/>
              <w:left w:val="nil"/>
              <w:bottom w:val="dotted" w:sz="4" w:space="0" w:color="auto"/>
              <w:right w:val="single" w:sz="4" w:space="0" w:color="auto"/>
            </w:tcBorders>
            <w:shd w:val="clear" w:color="auto" w:fill="auto"/>
            <w:noWrap/>
            <w:vAlign w:val="bottom"/>
            <w:hideMark/>
          </w:tcPr>
          <w:p w14:paraId="068D3A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A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A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1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2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A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90</w:t>
            </w:r>
          </w:p>
        </w:tc>
        <w:tc>
          <w:tcPr>
            <w:tcW w:w="158" w:type="pct"/>
            <w:tcBorders>
              <w:top w:val="nil"/>
              <w:left w:val="nil"/>
              <w:bottom w:val="nil"/>
              <w:right w:val="single" w:sz="4" w:space="0" w:color="auto"/>
            </w:tcBorders>
            <w:shd w:val="clear" w:color="auto" w:fill="auto"/>
            <w:noWrap/>
            <w:vAlign w:val="bottom"/>
            <w:hideMark/>
          </w:tcPr>
          <w:p w14:paraId="068D3A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A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A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A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A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A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A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A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A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A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A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A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A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A2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3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A2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90</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A2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A2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Komisioni I Prokurimit Publik</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A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A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2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57,000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A2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10,100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A2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12,000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A3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A3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3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A3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A3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A3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A3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80,100</w:t>
            </w:r>
          </w:p>
        </w:tc>
      </w:tr>
      <w:tr w:rsidR="00B1709E" w:rsidRPr="00B1709E" w14:paraId="068D3A4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w:t>
            </w:r>
          </w:p>
        </w:tc>
        <w:tc>
          <w:tcPr>
            <w:tcW w:w="158" w:type="pct"/>
            <w:tcBorders>
              <w:top w:val="nil"/>
              <w:left w:val="nil"/>
              <w:bottom w:val="dotted" w:sz="4" w:space="0" w:color="auto"/>
              <w:right w:val="single" w:sz="4" w:space="0" w:color="auto"/>
            </w:tcBorders>
            <w:shd w:val="clear" w:color="auto" w:fill="auto"/>
            <w:noWrap/>
            <w:vAlign w:val="bottom"/>
            <w:hideMark/>
          </w:tcPr>
          <w:p w14:paraId="068D3A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A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A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A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34,700</w:t>
            </w:r>
          </w:p>
        </w:tc>
        <w:tc>
          <w:tcPr>
            <w:tcW w:w="294" w:type="pct"/>
            <w:tcBorders>
              <w:top w:val="nil"/>
              <w:left w:val="nil"/>
              <w:bottom w:val="dotted" w:sz="4" w:space="0" w:color="auto"/>
              <w:right w:val="single" w:sz="4" w:space="0" w:color="auto"/>
            </w:tcBorders>
            <w:shd w:val="clear" w:color="auto" w:fill="auto"/>
            <w:noWrap/>
            <w:vAlign w:val="bottom"/>
            <w:hideMark/>
          </w:tcPr>
          <w:p w14:paraId="068D3A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6,300</w:t>
            </w:r>
          </w:p>
        </w:tc>
        <w:tc>
          <w:tcPr>
            <w:tcW w:w="245" w:type="pct"/>
            <w:tcBorders>
              <w:top w:val="nil"/>
              <w:left w:val="nil"/>
              <w:bottom w:val="dotted" w:sz="4" w:space="0" w:color="auto"/>
              <w:right w:val="single" w:sz="4" w:space="0" w:color="auto"/>
            </w:tcBorders>
            <w:shd w:val="clear" w:color="auto" w:fill="auto"/>
            <w:noWrap/>
            <w:vAlign w:val="bottom"/>
            <w:hideMark/>
          </w:tcPr>
          <w:p w14:paraId="068D3A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11,060</w:t>
            </w:r>
          </w:p>
        </w:tc>
        <w:tc>
          <w:tcPr>
            <w:tcW w:w="197" w:type="pct"/>
            <w:tcBorders>
              <w:top w:val="nil"/>
              <w:left w:val="nil"/>
              <w:bottom w:val="dotted" w:sz="4" w:space="0" w:color="auto"/>
              <w:right w:val="single" w:sz="4" w:space="0" w:color="auto"/>
            </w:tcBorders>
            <w:shd w:val="clear" w:color="auto" w:fill="auto"/>
            <w:noWrap/>
            <w:vAlign w:val="bottom"/>
            <w:hideMark/>
          </w:tcPr>
          <w:p w14:paraId="068D3A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240</w:t>
            </w:r>
          </w:p>
        </w:tc>
        <w:tc>
          <w:tcPr>
            <w:tcW w:w="262" w:type="pct"/>
            <w:tcBorders>
              <w:top w:val="nil"/>
              <w:left w:val="nil"/>
              <w:bottom w:val="dotted" w:sz="4" w:space="0" w:color="auto"/>
              <w:right w:val="single" w:sz="4" w:space="0" w:color="auto"/>
            </w:tcBorders>
            <w:shd w:val="clear" w:color="auto" w:fill="auto"/>
            <w:noWrap/>
            <w:vAlign w:val="bottom"/>
            <w:hideMark/>
          </w:tcPr>
          <w:p w14:paraId="068D3A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nil"/>
              <w:left w:val="nil"/>
              <w:bottom w:val="dotted" w:sz="4" w:space="0" w:color="auto"/>
              <w:right w:val="single" w:sz="4" w:space="0" w:color="auto"/>
            </w:tcBorders>
            <w:shd w:val="clear" w:color="auto" w:fill="auto"/>
            <w:noWrap/>
            <w:vAlign w:val="bottom"/>
            <w:hideMark/>
          </w:tcPr>
          <w:p w14:paraId="068D3A4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54,300</w:t>
            </w:r>
          </w:p>
        </w:tc>
      </w:tr>
      <w:tr w:rsidR="00B1709E" w:rsidRPr="00B1709E" w14:paraId="068D3A5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4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w:t>
            </w:r>
          </w:p>
        </w:tc>
        <w:tc>
          <w:tcPr>
            <w:tcW w:w="158" w:type="pct"/>
            <w:tcBorders>
              <w:top w:val="nil"/>
              <w:left w:val="nil"/>
              <w:bottom w:val="dotted" w:sz="4" w:space="0" w:color="auto"/>
              <w:right w:val="single" w:sz="4" w:space="0" w:color="auto"/>
            </w:tcBorders>
            <w:shd w:val="clear" w:color="auto" w:fill="auto"/>
            <w:noWrap/>
            <w:vAlign w:val="bottom"/>
            <w:hideMark/>
          </w:tcPr>
          <w:p w14:paraId="068D3A4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4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A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A4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4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4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5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5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5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5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5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5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6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5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w:t>
            </w:r>
          </w:p>
        </w:tc>
        <w:tc>
          <w:tcPr>
            <w:tcW w:w="158" w:type="pct"/>
            <w:tcBorders>
              <w:top w:val="nil"/>
              <w:left w:val="nil"/>
              <w:bottom w:val="dotted" w:sz="4" w:space="0" w:color="auto"/>
              <w:right w:val="single" w:sz="4" w:space="0" w:color="auto"/>
            </w:tcBorders>
            <w:shd w:val="clear" w:color="auto" w:fill="auto"/>
            <w:noWrap/>
            <w:vAlign w:val="bottom"/>
            <w:hideMark/>
          </w:tcPr>
          <w:p w14:paraId="068D3A5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5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5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A5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A5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5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5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6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6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6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6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6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6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6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7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6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w:t>
            </w:r>
          </w:p>
        </w:tc>
        <w:tc>
          <w:tcPr>
            <w:tcW w:w="158" w:type="pct"/>
            <w:tcBorders>
              <w:top w:val="nil"/>
              <w:left w:val="nil"/>
              <w:bottom w:val="dotted" w:sz="4" w:space="0" w:color="auto"/>
              <w:right w:val="single" w:sz="4" w:space="0" w:color="auto"/>
            </w:tcBorders>
            <w:shd w:val="clear" w:color="auto" w:fill="auto"/>
            <w:noWrap/>
            <w:vAlign w:val="bottom"/>
            <w:hideMark/>
          </w:tcPr>
          <w:p w14:paraId="068D3A6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6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6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A6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A6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6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6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7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7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7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7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7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7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7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8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A7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91</w:t>
            </w:r>
          </w:p>
        </w:tc>
        <w:tc>
          <w:tcPr>
            <w:tcW w:w="158" w:type="pct"/>
            <w:tcBorders>
              <w:top w:val="nil"/>
              <w:left w:val="nil"/>
              <w:bottom w:val="nil"/>
              <w:right w:val="single" w:sz="4" w:space="0" w:color="auto"/>
            </w:tcBorders>
            <w:shd w:val="clear" w:color="auto" w:fill="auto"/>
            <w:noWrap/>
            <w:vAlign w:val="bottom"/>
            <w:hideMark/>
          </w:tcPr>
          <w:p w14:paraId="068D3A7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A7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A7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A7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A7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A7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A7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A8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A8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A8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A8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A8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A8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A8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9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A8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91</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A8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A8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xml:space="preserve">Komisioneri per Mbrojtjen nga Diskriminimi </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A8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A8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8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34,700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A8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6,300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A8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11,060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A9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A9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9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A9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240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A9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A9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A9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54,300</w:t>
            </w:r>
          </w:p>
        </w:tc>
      </w:tr>
      <w:tr w:rsidR="00B1709E" w:rsidRPr="00B1709E" w14:paraId="068D3AA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9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w:t>
            </w:r>
          </w:p>
        </w:tc>
        <w:tc>
          <w:tcPr>
            <w:tcW w:w="158" w:type="pct"/>
            <w:tcBorders>
              <w:top w:val="nil"/>
              <w:left w:val="nil"/>
              <w:bottom w:val="dotted" w:sz="4" w:space="0" w:color="auto"/>
              <w:right w:val="single" w:sz="4" w:space="0" w:color="auto"/>
            </w:tcBorders>
            <w:shd w:val="clear" w:color="auto" w:fill="auto"/>
            <w:noWrap/>
            <w:vAlign w:val="bottom"/>
            <w:hideMark/>
          </w:tcPr>
          <w:p w14:paraId="068D3A9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9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nil"/>
              <w:left w:val="nil"/>
              <w:bottom w:val="dotted" w:sz="4" w:space="0" w:color="auto"/>
              <w:right w:val="single" w:sz="4" w:space="0" w:color="auto"/>
            </w:tcBorders>
            <w:shd w:val="clear" w:color="auto" w:fill="auto"/>
            <w:noWrap/>
            <w:vAlign w:val="bottom"/>
            <w:hideMark/>
          </w:tcPr>
          <w:p w14:paraId="068D3A9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nil"/>
              <w:left w:val="nil"/>
              <w:bottom w:val="dotted" w:sz="4" w:space="0" w:color="auto"/>
              <w:right w:val="single" w:sz="4" w:space="0" w:color="auto"/>
            </w:tcBorders>
            <w:shd w:val="clear" w:color="auto" w:fill="auto"/>
            <w:noWrap/>
            <w:vAlign w:val="bottom"/>
            <w:hideMark/>
          </w:tcPr>
          <w:p w14:paraId="068D3A9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nil"/>
              <w:left w:val="nil"/>
              <w:bottom w:val="dotted" w:sz="4" w:space="0" w:color="auto"/>
              <w:right w:val="single" w:sz="4" w:space="0" w:color="auto"/>
            </w:tcBorders>
            <w:shd w:val="clear" w:color="auto" w:fill="auto"/>
            <w:noWrap/>
            <w:vAlign w:val="bottom"/>
            <w:hideMark/>
          </w:tcPr>
          <w:p w14:paraId="068D3A9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19,830</w:t>
            </w:r>
          </w:p>
        </w:tc>
        <w:tc>
          <w:tcPr>
            <w:tcW w:w="294" w:type="pct"/>
            <w:tcBorders>
              <w:top w:val="nil"/>
              <w:left w:val="nil"/>
              <w:bottom w:val="dotted" w:sz="4" w:space="0" w:color="auto"/>
              <w:right w:val="single" w:sz="4" w:space="0" w:color="auto"/>
            </w:tcBorders>
            <w:shd w:val="clear" w:color="auto" w:fill="auto"/>
            <w:noWrap/>
            <w:vAlign w:val="bottom"/>
            <w:hideMark/>
          </w:tcPr>
          <w:p w14:paraId="068D3A9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2,970</w:t>
            </w:r>
          </w:p>
        </w:tc>
        <w:tc>
          <w:tcPr>
            <w:tcW w:w="245" w:type="pct"/>
            <w:tcBorders>
              <w:top w:val="nil"/>
              <w:left w:val="nil"/>
              <w:bottom w:val="dotted" w:sz="4" w:space="0" w:color="auto"/>
              <w:right w:val="single" w:sz="4" w:space="0" w:color="auto"/>
            </w:tcBorders>
            <w:shd w:val="clear" w:color="auto" w:fill="auto"/>
            <w:noWrap/>
            <w:vAlign w:val="bottom"/>
            <w:hideMark/>
          </w:tcPr>
          <w:p w14:paraId="068D3A9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11,700</w:t>
            </w:r>
          </w:p>
        </w:tc>
        <w:tc>
          <w:tcPr>
            <w:tcW w:w="197" w:type="pct"/>
            <w:tcBorders>
              <w:top w:val="nil"/>
              <w:left w:val="nil"/>
              <w:bottom w:val="dotted" w:sz="4" w:space="0" w:color="auto"/>
              <w:right w:val="single" w:sz="4" w:space="0" w:color="auto"/>
            </w:tcBorders>
            <w:shd w:val="clear" w:color="auto" w:fill="auto"/>
            <w:noWrap/>
            <w:vAlign w:val="bottom"/>
            <w:hideMark/>
          </w:tcPr>
          <w:p w14:paraId="068D3AA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A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A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A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A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A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nil"/>
              <w:left w:val="nil"/>
              <w:bottom w:val="dotted" w:sz="4" w:space="0" w:color="auto"/>
              <w:right w:val="single" w:sz="4" w:space="0" w:color="auto"/>
            </w:tcBorders>
            <w:shd w:val="clear" w:color="auto" w:fill="auto"/>
            <w:noWrap/>
            <w:vAlign w:val="bottom"/>
            <w:hideMark/>
          </w:tcPr>
          <w:p w14:paraId="068D3AA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36,500</w:t>
            </w:r>
          </w:p>
        </w:tc>
      </w:tr>
      <w:tr w:rsidR="00B1709E" w:rsidRPr="00B1709E" w14:paraId="068D3AB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A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w:t>
            </w:r>
          </w:p>
        </w:tc>
        <w:tc>
          <w:tcPr>
            <w:tcW w:w="158" w:type="pct"/>
            <w:tcBorders>
              <w:top w:val="nil"/>
              <w:left w:val="nil"/>
              <w:bottom w:val="dotted" w:sz="4" w:space="0" w:color="auto"/>
              <w:right w:val="single" w:sz="4" w:space="0" w:color="auto"/>
            </w:tcBorders>
            <w:shd w:val="clear" w:color="auto" w:fill="auto"/>
            <w:noWrap/>
            <w:vAlign w:val="bottom"/>
            <w:hideMark/>
          </w:tcPr>
          <w:p w14:paraId="068D3AA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A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A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AA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nil"/>
              <w:left w:val="nil"/>
              <w:bottom w:val="dotted" w:sz="4" w:space="0" w:color="auto"/>
              <w:right w:val="single" w:sz="4" w:space="0" w:color="auto"/>
            </w:tcBorders>
            <w:shd w:val="clear" w:color="auto" w:fill="auto"/>
            <w:noWrap/>
            <w:vAlign w:val="bottom"/>
            <w:hideMark/>
          </w:tcPr>
          <w:p w14:paraId="068D3AA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A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A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B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B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B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B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B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B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B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C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B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w:t>
            </w:r>
          </w:p>
        </w:tc>
        <w:tc>
          <w:tcPr>
            <w:tcW w:w="158" w:type="pct"/>
            <w:tcBorders>
              <w:top w:val="nil"/>
              <w:left w:val="nil"/>
              <w:bottom w:val="dotted" w:sz="4" w:space="0" w:color="auto"/>
              <w:right w:val="single" w:sz="4" w:space="0" w:color="auto"/>
            </w:tcBorders>
            <w:shd w:val="clear" w:color="auto" w:fill="auto"/>
            <w:noWrap/>
            <w:vAlign w:val="bottom"/>
            <w:hideMark/>
          </w:tcPr>
          <w:p w14:paraId="068D3AB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B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B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AB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nil"/>
              <w:left w:val="nil"/>
              <w:bottom w:val="dotted" w:sz="4" w:space="0" w:color="auto"/>
              <w:right w:val="single" w:sz="4" w:space="0" w:color="auto"/>
            </w:tcBorders>
            <w:shd w:val="clear" w:color="auto" w:fill="auto"/>
            <w:noWrap/>
            <w:vAlign w:val="bottom"/>
            <w:hideMark/>
          </w:tcPr>
          <w:p w14:paraId="068D3AB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B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B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C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C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C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C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C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C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C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D7" w14:textId="77777777" w:rsidTr="00B1709E">
        <w:trPr>
          <w:trHeight w:val="139"/>
        </w:trPr>
        <w:tc>
          <w:tcPr>
            <w:tcW w:w="117" w:type="pct"/>
            <w:tcBorders>
              <w:top w:val="nil"/>
              <w:left w:val="single" w:sz="4" w:space="0" w:color="auto"/>
              <w:bottom w:val="dotted" w:sz="4" w:space="0" w:color="auto"/>
              <w:right w:val="single" w:sz="4" w:space="0" w:color="auto"/>
            </w:tcBorders>
            <w:shd w:val="clear" w:color="auto" w:fill="auto"/>
            <w:noWrap/>
            <w:vAlign w:val="bottom"/>
            <w:hideMark/>
          </w:tcPr>
          <w:p w14:paraId="068D3AC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w:t>
            </w:r>
          </w:p>
        </w:tc>
        <w:tc>
          <w:tcPr>
            <w:tcW w:w="158" w:type="pct"/>
            <w:tcBorders>
              <w:top w:val="nil"/>
              <w:left w:val="nil"/>
              <w:bottom w:val="dotted" w:sz="4" w:space="0" w:color="auto"/>
              <w:right w:val="single" w:sz="4" w:space="0" w:color="auto"/>
            </w:tcBorders>
            <w:shd w:val="clear" w:color="auto" w:fill="auto"/>
            <w:noWrap/>
            <w:vAlign w:val="bottom"/>
            <w:hideMark/>
          </w:tcPr>
          <w:p w14:paraId="068D3AC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AC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dotted" w:sz="4" w:space="0" w:color="auto"/>
              <w:right w:val="single" w:sz="4" w:space="0" w:color="auto"/>
            </w:tcBorders>
            <w:shd w:val="clear" w:color="auto" w:fill="auto"/>
            <w:noWrap/>
            <w:vAlign w:val="bottom"/>
            <w:hideMark/>
          </w:tcPr>
          <w:p w14:paraId="068D3AC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AC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nil"/>
              <w:left w:val="nil"/>
              <w:bottom w:val="dotted" w:sz="4" w:space="0" w:color="auto"/>
              <w:right w:val="single" w:sz="4" w:space="0" w:color="auto"/>
            </w:tcBorders>
            <w:shd w:val="clear" w:color="auto" w:fill="auto"/>
            <w:noWrap/>
            <w:vAlign w:val="bottom"/>
            <w:hideMark/>
          </w:tcPr>
          <w:p w14:paraId="068D3AC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dotted" w:sz="4" w:space="0" w:color="auto"/>
              <w:right w:val="single" w:sz="4" w:space="0" w:color="auto"/>
            </w:tcBorders>
            <w:shd w:val="clear" w:color="auto" w:fill="auto"/>
            <w:noWrap/>
            <w:vAlign w:val="bottom"/>
            <w:hideMark/>
          </w:tcPr>
          <w:p w14:paraId="068D3AC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dotted" w:sz="4" w:space="0" w:color="auto"/>
              <w:right w:val="single" w:sz="4" w:space="0" w:color="auto"/>
            </w:tcBorders>
            <w:shd w:val="clear" w:color="auto" w:fill="auto"/>
            <w:noWrap/>
            <w:vAlign w:val="bottom"/>
            <w:hideMark/>
          </w:tcPr>
          <w:p w14:paraId="068D3AC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dotted" w:sz="4" w:space="0" w:color="auto"/>
              <w:right w:val="single" w:sz="4" w:space="0" w:color="auto"/>
            </w:tcBorders>
            <w:shd w:val="clear" w:color="auto" w:fill="auto"/>
            <w:noWrap/>
            <w:vAlign w:val="bottom"/>
            <w:hideMark/>
          </w:tcPr>
          <w:p w14:paraId="068D3AD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dotted" w:sz="4" w:space="0" w:color="auto"/>
              <w:right w:val="single" w:sz="4" w:space="0" w:color="auto"/>
            </w:tcBorders>
            <w:shd w:val="clear" w:color="auto" w:fill="auto"/>
            <w:noWrap/>
            <w:vAlign w:val="bottom"/>
            <w:hideMark/>
          </w:tcPr>
          <w:p w14:paraId="068D3AD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dotted" w:sz="4" w:space="0" w:color="auto"/>
              <w:right w:val="single" w:sz="4" w:space="0" w:color="auto"/>
            </w:tcBorders>
            <w:shd w:val="clear" w:color="auto" w:fill="auto"/>
            <w:noWrap/>
            <w:vAlign w:val="bottom"/>
            <w:hideMark/>
          </w:tcPr>
          <w:p w14:paraId="068D3AD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dotted" w:sz="4" w:space="0" w:color="auto"/>
              <w:right w:val="single" w:sz="4" w:space="0" w:color="auto"/>
            </w:tcBorders>
            <w:shd w:val="clear" w:color="auto" w:fill="auto"/>
            <w:noWrap/>
            <w:vAlign w:val="bottom"/>
            <w:hideMark/>
          </w:tcPr>
          <w:p w14:paraId="068D3AD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dotted" w:sz="4" w:space="0" w:color="auto"/>
              <w:right w:val="single" w:sz="4" w:space="0" w:color="auto"/>
            </w:tcBorders>
            <w:shd w:val="clear" w:color="auto" w:fill="auto"/>
            <w:noWrap/>
            <w:vAlign w:val="bottom"/>
            <w:hideMark/>
          </w:tcPr>
          <w:p w14:paraId="068D3AD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068D3AD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dotted" w:sz="4" w:space="0" w:color="auto"/>
              <w:right w:val="single" w:sz="4" w:space="0" w:color="auto"/>
            </w:tcBorders>
            <w:shd w:val="clear" w:color="auto" w:fill="auto"/>
            <w:noWrap/>
            <w:vAlign w:val="bottom"/>
            <w:hideMark/>
          </w:tcPr>
          <w:p w14:paraId="068D3AD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E7" w14:textId="77777777" w:rsidTr="00B1709E">
        <w:trPr>
          <w:trHeight w:val="139"/>
        </w:trPr>
        <w:tc>
          <w:tcPr>
            <w:tcW w:w="117" w:type="pct"/>
            <w:tcBorders>
              <w:top w:val="nil"/>
              <w:left w:val="single" w:sz="4" w:space="0" w:color="auto"/>
              <w:bottom w:val="dotDash" w:sz="4" w:space="0" w:color="auto"/>
              <w:right w:val="single" w:sz="4" w:space="0" w:color="auto"/>
            </w:tcBorders>
            <w:shd w:val="clear" w:color="auto" w:fill="auto"/>
            <w:noWrap/>
            <w:vAlign w:val="bottom"/>
            <w:hideMark/>
          </w:tcPr>
          <w:p w14:paraId="068D3AD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92</w:t>
            </w:r>
          </w:p>
        </w:tc>
        <w:tc>
          <w:tcPr>
            <w:tcW w:w="158" w:type="pct"/>
            <w:tcBorders>
              <w:top w:val="nil"/>
              <w:left w:val="nil"/>
              <w:bottom w:val="nil"/>
              <w:right w:val="single" w:sz="4" w:space="0" w:color="auto"/>
            </w:tcBorders>
            <w:shd w:val="clear" w:color="auto" w:fill="auto"/>
            <w:noWrap/>
            <w:vAlign w:val="bottom"/>
            <w:hideMark/>
          </w:tcPr>
          <w:p w14:paraId="068D3AD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nil"/>
              <w:right w:val="single" w:sz="4" w:space="0" w:color="auto"/>
            </w:tcBorders>
            <w:shd w:val="clear" w:color="auto" w:fill="auto"/>
            <w:noWrap/>
            <w:vAlign w:val="bottom"/>
            <w:hideMark/>
          </w:tcPr>
          <w:p w14:paraId="068D3AD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nil"/>
              <w:left w:val="nil"/>
              <w:bottom w:val="nil"/>
              <w:right w:val="single" w:sz="4" w:space="0" w:color="auto"/>
            </w:tcBorders>
            <w:shd w:val="clear" w:color="auto" w:fill="auto"/>
            <w:noWrap/>
            <w:vAlign w:val="bottom"/>
            <w:hideMark/>
          </w:tcPr>
          <w:p w14:paraId="068D3AD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nil"/>
              <w:right w:val="single" w:sz="4" w:space="0" w:color="auto"/>
            </w:tcBorders>
            <w:shd w:val="clear" w:color="auto" w:fill="auto"/>
            <w:noWrap/>
            <w:vAlign w:val="bottom"/>
            <w:hideMark/>
          </w:tcPr>
          <w:p w14:paraId="068D3AD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nil"/>
              <w:left w:val="nil"/>
              <w:bottom w:val="nil"/>
              <w:right w:val="single" w:sz="4" w:space="0" w:color="auto"/>
            </w:tcBorders>
            <w:shd w:val="clear" w:color="auto" w:fill="auto"/>
            <w:noWrap/>
            <w:vAlign w:val="bottom"/>
            <w:hideMark/>
          </w:tcPr>
          <w:p w14:paraId="068D3AD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nil"/>
              <w:left w:val="nil"/>
              <w:bottom w:val="nil"/>
              <w:right w:val="single" w:sz="4" w:space="0" w:color="auto"/>
            </w:tcBorders>
            <w:shd w:val="clear" w:color="auto" w:fill="auto"/>
            <w:noWrap/>
            <w:vAlign w:val="bottom"/>
            <w:hideMark/>
          </w:tcPr>
          <w:p w14:paraId="068D3AD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nil"/>
              <w:left w:val="nil"/>
              <w:bottom w:val="nil"/>
              <w:right w:val="single" w:sz="4" w:space="0" w:color="auto"/>
            </w:tcBorders>
            <w:shd w:val="clear" w:color="auto" w:fill="auto"/>
            <w:noWrap/>
            <w:vAlign w:val="bottom"/>
            <w:hideMark/>
          </w:tcPr>
          <w:p w14:paraId="068D3AD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nil"/>
              <w:left w:val="nil"/>
              <w:bottom w:val="nil"/>
              <w:right w:val="single" w:sz="4" w:space="0" w:color="auto"/>
            </w:tcBorders>
            <w:shd w:val="clear" w:color="auto" w:fill="auto"/>
            <w:noWrap/>
            <w:vAlign w:val="bottom"/>
            <w:hideMark/>
          </w:tcPr>
          <w:p w14:paraId="068D3AE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nil"/>
              <w:left w:val="nil"/>
              <w:bottom w:val="nil"/>
              <w:right w:val="single" w:sz="4" w:space="0" w:color="auto"/>
            </w:tcBorders>
            <w:shd w:val="clear" w:color="auto" w:fill="auto"/>
            <w:noWrap/>
            <w:vAlign w:val="bottom"/>
            <w:hideMark/>
          </w:tcPr>
          <w:p w14:paraId="068D3AE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nil"/>
              <w:left w:val="nil"/>
              <w:bottom w:val="nil"/>
              <w:right w:val="single" w:sz="4" w:space="0" w:color="auto"/>
            </w:tcBorders>
            <w:shd w:val="clear" w:color="auto" w:fill="auto"/>
            <w:noWrap/>
            <w:vAlign w:val="bottom"/>
            <w:hideMark/>
          </w:tcPr>
          <w:p w14:paraId="068D3AE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nil"/>
              <w:left w:val="nil"/>
              <w:bottom w:val="nil"/>
              <w:right w:val="single" w:sz="4" w:space="0" w:color="auto"/>
            </w:tcBorders>
            <w:shd w:val="clear" w:color="auto" w:fill="auto"/>
            <w:noWrap/>
            <w:vAlign w:val="bottom"/>
            <w:hideMark/>
          </w:tcPr>
          <w:p w14:paraId="068D3AE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nil"/>
              <w:left w:val="nil"/>
              <w:bottom w:val="nil"/>
              <w:right w:val="single" w:sz="4" w:space="0" w:color="auto"/>
            </w:tcBorders>
            <w:shd w:val="clear" w:color="auto" w:fill="auto"/>
            <w:noWrap/>
            <w:vAlign w:val="bottom"/>
            <w:hideMark/>
          </w:tcPr>
          <w:p w14:paraId="068D3AE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nil"/>
              <w:left w:val="nil"/>
              <w:bottom w:val="nil"/>
              <w:right w:val="single" w:sz="4" w:space="0" w:color="auto"/>
            </w:tcBorders>
            <w:shd w:val="clear" w:color="auto" w:fill="auto"/>
            <w:noWrap/>
            <w:vAlign w:val="bottom"/>
            <w:hideMark/>
          </w:tcPr>
          <w:p w14:paraId="068D3AE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nil"/>
              <w:left w:val="nil"/>
              <w:bottom w:val="nil"/>
              <w:right w:val="single" w:sz="4" w:space="0" w:color="auto"/>
            </w:tcBorders>
            <w:shd w:val="clear" w:color="auto" w:fill="auto"/>
            <w:noWrap/>
            <w:vAlign w:val="bottom"/>
            <w:hideMark/>
          </w:tcPr>
          <w:p w14:paraId="068D3AE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r>
      <w:tr w:rsidR="00B1709E" w:rsidRPr="00B1709E" w14:paraId="068D3AF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AE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92</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AE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dotDash" w:sz="4" w:space="0" w:color="auto"/>
              <w:left w:val="nil"/>
              <w:bottom w:val="single" w:sz="4" w:space="0" w:color="auto"/>
              <w:right w:val="single" w:sz="4" w:space="0" w:color="auto"/>
            </w:tcBorders>
            <w:shd w:val="clear" w:color="auto" w:fill="auto"/>
            <w:noWrap/>
            <w:vAlign w:val="bottom"/>
            <w:hideMark/>
          </w:tcPr>
          <w:p w14:paraId="068D3AE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Instituti i Studimeve te Krimeve te Komunizmit</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AE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dotDash" w:sz="4" w:space="0" w:color="auto"/>
              <w:left w:val="nil"/>
              <w:bottom w:val="single" w:sz="4" w:space="0" w:color="auto"/>
              <w:right w:val="single" w:sz="4" w:space="0" w:color="auto"/>
            </w:tcBorders>
            <w:shd w:val="clear" w:color="auto" w:fill="auto"/>
            <w:noWrap/>
            <w:vAlign w:val="bottom"/>
            <w:hideMark/>
          </w:tcPr>
          <w:p w14:paraId="068D3AE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E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19,830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AE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2,970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AE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11,700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AF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AF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AF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AF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AF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AF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AF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36,500</w:t>
            </w:r>
          </w:p>
        </w:tc>
      </w:tr>
      <w:tr w:rsidR="00B1709E" w:rsidRPr="00B1709E" w14:paraId="068D3B0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AF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AF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dotDash" w:sz="4" w:space="0" w:color="auto"/>
              <w:left w:val="nil"/>
              <w:bottom w:val="dotted" w:sz="4" w:space="0" w:color="auto"/>
              <w:right w:val="single" w:sz="4" w:space="0" w:color="auto"/>
            </w:tcBorders>
            <w:shd w:val="clear" w:color="auto" w:fill="auto"/>
            <w:noWrap/>
            <w:vAlign w:val="bottom"/>
            <w:hideMark/>
          </w:tcPr>
          <w:p w14:paraId="068D3AF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Planifikimi, Menaxhimi dhe Administrimi</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AF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w:t>
            </w:r>
          </w:p>
        </w:tc>
        <w:tc>
          <w:tcPr>
            <w:tcW w:w="427" w:type="pct"/>
            <w:tcBorders>
              <w:top w:val="dotDash" w:sz="4" w:space="0" w:color="auto"/>
              <w:left w:val="nil"/>
              <w:bottom w:val="dotted" w:sz="4" w:space="0" w:color="auto"/>
              <w:right w:val="single" w:sz="4" w:space="0" w:color="auto"/>
            </w:tcBorders>
            <w:shd w:val="clear" w:color="auto" w:fill="auto"/>
            <w:noWrap/>
            <w:vAlign w:val="bottom"/>
            <w:hideMark/>
          </w:tcPr>
          <w:p w14:paraId="068D3AF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Çelje nga buxheti</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AF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32,500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AF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5,500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AF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18,000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B0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B0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0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B0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B0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B0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2,000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B06"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58,000</w:t>
            </w:r>
          </w:p>
        </w:tc>
      </w:tr>
      <w:tr w:rsidR="00B1709E" w:rsidRPr="00B1709E" w14:paraId="068D3B1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B0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B0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B0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B0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2</w:t>
            </w:r>
          </w:p>
        </w:tc>
        <w:tc>
          <w:tcPr>
            <w:tcW w:w="427" w:type="pct"/>
            <w:tcBorders>
              <w:top w:val="nil"/>
              <w:left w:val="nil"/>
              <w:bottom w:val="dotted" w:sz="4" w:space="0" w:color="auto"/>
              <w:right w:val="single" w:sz="4" w:space="0" w:color="auto"/>
            </w:tcBorders>
            <w:shd w:val="clear" w:color="auto" w:fill="auto"/>
            <w:noWrap/>
            <w:vAlign w:val="bottom"/>
            <w:hideMark/>
          </w:tcPr>
          <w:p w14:paraId="068D3B0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Financim i huaj</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0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B0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B0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B1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B1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1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B1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B1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B1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B16"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r>
      <w:tr w:rsidR="00B1709E" w:rsidRPr="00B1709E" w14:paraId="068D3B2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B1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B1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B1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B1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3</w:t>
            </w:r>
          </w:p>
        </w:tc>
        <w:tc>
          <w:tcPr>
            <w:tcW w:w="427" w:type="pct"/>
            <w:tcBorders>
              <w:top w:val="nil"/>
              <w:left w:val="nil"/>
              <w:bottom w:val="dotted" w:sz="4" w:space="0" w:color="auto"/>
              <w:right w:val="single" w:sz="4" w:space="0" w:color="auto"/>
            </w:tcBorders>
            <w:shd w:val="clear" w:color="auto" w:fill="auto"/>
            <w:noWrap/>
            <w:vAlign w:val="bottom"/>
            <w:hideMark/>
          </w:tcPr>
          <w:p w14:paraId="068D3B1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xml:space="preserve">Kostot lokale </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1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B1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B1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B2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B2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2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B2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B2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B2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B26"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r>
      <w:tr w:rsidR="00B1709E" w:rsidRPr="00B1709E" w14:paraId="068D3B3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B2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B2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ted" w:sz="4" w:space="0" w:color="auto"/>
              <w:right w:val="single" w:sz="4" w:space="0" w:color="auto"/>
            </w:tcBorders>
            <w:shd w:val="clear" w:color="auto" w:fill="auto"/>
            <w:noWrap/>
            <w:vAlign w:val="bottom"/>
            <w:hideMark/>
          </w:tcPr>
          <w:p w14:paraId="068D3B2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B2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4</w:t>
            </w:r>
          </w:p>
        </w:tc>
        <w:tc>
          <w:tcPr>
            <w:tcW w:w="427" w:type="pct"/>
            <w:tcBorders>
              <w:top w:val="nil"/>
              <w:left w:val="nil"/>
              <w:bottom w:val="dotted" w:sz="4" w:space="0" w:color="auto"/>
              <w:right w:val="single" w:sz="4" w:space="0" w:color="auto"/>
            </w:tcBorders>
            <w:shd w:val="clear" w:color="auto" w:fill="auto"/>
            <w:noWrap/>
            <w:vAlign w:val="bottom"/>
            <w:hideMark/>
          </w:tcPr>
          <w:p w14:paraId="068D3B2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TVSH, Detyrim doganore</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2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B2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B2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B3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B3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3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B3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B3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B3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B36"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r>
      <w:tr w:rsidR="00B1709E" w:rsidRPr="00B1709E" w14:paraId="068D3B47" w14:textId="77777777" w:rsidTr="00B1709E">
        <w:trPr>
          <w:trHeight w:val="139"/>
        </w:trPr>
        <w:tc>
          <w:tcPr>
            <w:tcW w:w="117"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68D3B38"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95</w:t>
            </w:r>
          </w:p>
        </w:tc>
        <w:tc>
          <w:tcPr>
            <w:tcW w:w="158" w:type="pct"/>
            <w:tcBorders>
              <w:top w:val="dotDash" w:sz="4" w:space="0" w:color="auto"/>
              <w:left w:val="nil"/>
              <w:bottom w:val="dotted" w:sz="4" w:space="0" w:color="auto"/>
              <w:right w:val="single" w:sz="4" w:space="0" w:color="auto"/>
            </w:tcBorders>
            <w:shd w:val="clear" w:color="auto" w:fill="auto"/>
            <w:noWrap/>
            <w:vAlign w:val="bottom"/>
            <w:hideMark/>
          </w:tcPr>
          <w:p w14:paraId="068D3B39"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01110</w:t>
            </w:r>
          </w:p>
        </w:tc>
        <w:tc>
          <w:tcPr>
            <w:tcW w:w="1607" w:type="pct"/>
            <w:tcBorders>
              <w:top w:val="nil"/>
              <w:left w:val="nil"/>
              <w:bottom w:val="dotDash" w:sz="4" w:space="0" w:color="auto"/>
              <w:right w:val="single" w:sz="4" w:space="0" w:color="auto"/>
            </w:tcBorders>
            <w:shd w:val="clear" w:color="auto" w:fill="auto"/>
            <w:noWrap/>
            <w:vAlign w:val="bottom"/>
            <w:hideMark/>
          </w:tcPr>
          <w:p w14:paraId="068D3B3A" w14:textId="77777777" w:rsidR="00B1709E" w:rsidRPr="00B1709E" w:rsidRDefault="00B1709E" w:rsidP="00B1709E">
            <w:pPr>
              <w:spacing w:after="0" w:line="240" w:lineRule="auto"/>
              <w:ind w:firstLine="0"/>
              <w:jc w:val="lef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 </w:t>
            </w:r>
          </w:p>
        </w:tc>
        <w:tc>
          <w:tcPr>
            <w:tcW w:w="126" w:type="pct"/>
            <w:tcBorders>
              <w:top w:val="dotDash" w:sz="4" w:space="0" w:color="auto"/>
              <w:left w:val="nil"/>
              <w:bottom w:val="dotted" w:sz="4" w:space="0" w:color="auto"/>
              <w:right w:val="single" w:sz="4" w:space="0" w:color="auto"/>
            </w:tcBorders>
            <w:shd w:val="clear" w:color="auto" w:fill="auto"/>
            <w:noWrap/>
            <w:vAlign w:val="bottom"/>
            <w:hideMark/>
          </w:tcPr>
          <w:p w14:paraId="068D3B3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5</w:t>
            </w:r>
          </w:p>
        </w:tc>
        <w:tc>
          <w:tcPr>
            <w:tcW w:w="427" w:type="pct"/>
            <w:tcBorders>
              <w:top w:val="nil"/>
              <w:left w:val="nil"/>
              <w:bottom w:val="dotDash" w:sz="4" w:space="0" w:color="auto"/>
              <w:right w:val="single" w:sz="4" w:space="0" w:color="auto"/>
            </w:tcBorders>
            <w:shd w:val="clear" w:color="auto" w:fill="auto"/>
            <w:noWrap/>
            <w:vAlign w:val="bottom"/>
            <w:hideMark/>
          </w:tcPr>
          <w:p w14:paraId="068D3B3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Nga te ardhurat e veta</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3D"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94" w:type="pct"/>
            <w:tcBorders>
              <w:top w:val="dotDash" w:sz="4" w:space="0" w:color="auto"/>
              <w:left w:val="nil"/>
              <w:bottom w:val="dotted" w:sz="4" w:space="0" w:color="auto"/>
              <w:right w:val="single" w:sz="4" w:space="0" w:color="auto"/>
            </w:tcBorders>
            <w:shd w:val="clear" w:color="auto" w:fill="auto"/>
            <w:noWrap/>
            <w:vAlign w:val="bottom"/>
            <w:hideMark/>
          </w:tcPr>
          <w:p w14:paraId="068D3B3E"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45" w:type="pct"/>
            <w:tcBorders>
              <w:top w:val="dotDash" w:sz="4" w:space="0" w:color="auto"/>
              <w:left w:val="nil"/>
              <w:bottom w:val="dotted" w:sz="4" w:space="0" w:color="auto"/>
              <w:right w:val="single" w:sz="4" w:space="0" w:color="auto"/>
            </w:tcBorders>
            <w:shd w:val="clear" w:color="auto" w:fill="auto"/>
            <w:noWrap/>
            <w:vAlign w:val="bottom"/>
            <w:hideMark/>
          </w:tcPr>
          <w:p w14:paraId="068D3B3F"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197" w:type="pct"/>
            <w:tcBorders>
              <w:top w:val="dotDash" w:sz="4" w:space="0" w:color="auto"/>
              <w:left w:val="nil"/>
              <w:bottom w:val="dotted" w:sz="4" w:space="0" w:color="auto"/>
              <w:right w:val="single" w:sz="4" w:space="0" w:color="auto"/>
            </w:tcBorders>
            <w:shd w:val="clear" w:color="auto" w:fill="auto"/>
            <w:noWrap/>
            <w:vAlign w:val="bottom"/>
            <w:hideMark/>
          </w:tcPr>
          <w:p w14:paraId="068D3B40"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320" w:type="pct"/>
            <w:tcBorders>
              <w:top w:val="dotDash" w:sz="4" w:space="0" w:color="auto"/>
              <w:left w:val="nil"/>
              <w:bottom w:val="dotted" w:sz="4" w:space="0" w:color="auto"/>
              <w:right w:val="single" w:sz="4" w:space="0" w:color="auto"/>
            </w:tcBorders>
            <w:shd w:val="clear" w:color="auto" w:fill="auto"/>
            <w:noWrap/>
            <w:vAlign w:val="bottom"/>
            <w:hideMark/>
          </w:tcPr>
          <w:p w14:paraId="068D3B41"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68D3B42"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3" w:type="pct"/>
            <w:tcBorders>
              <w:top w:val="dotDash" w:sz="4" w:space="0" w:color="auto"/>
              <w:left w:val="nil"/>
              <w:bottom w:val="dotted" w:sz="4" w:space="0" w:color="auto"/>
              <w:right w:val="single" w:sz="4" w:space="0" w:color="auto"/>
            </w:tcBorders>
            <w:shd w:val="clear" w:color="auto" w:fill="auto"/>
            <w:noWrap/>
            <w:vAlign w:val="bottom"/>
            <w:hideMark/>
          </w:tcPr>
          <w:p w14:paraId="068D3B43"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2" w:type="pct"/>
            <w:tcBorders>
              <w:top w:val="dotDash" w:sz="4" w:space="0" w:color="auto"/>
              <w:left w:val="nil"/>
              <w:bottom w:val="dotted" w:sz="4" w:space="0" w:color="auto"/>
              <w:right w:val="single" w:sz="4" w:space="0" w:color="auto"/>
            </w:tcBorders>
            <w:shd w:val="clear" w:color="auto" w:fill="auto"/>
            <w:noWrap/>
            <w:vAlign w:val="bottom"/>
            <w:hideMark/>
          </w:tcPr>
          <w:p w14:paraId="068D3B44"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068D3B45"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c>
          <w:tcPr>
            <w:tcW w:w="264" w:type="pct"/>
            <w:tcBorders>
              <w:top w:val="dotDash" w:sz="4" w:space="0" w:color="auto"/>
              <w:left w:val="nil"/>
              <w:bottom w:val="dotted" w:sz="4" w:space="0" w:color="auto"/>
              <w:right w:val="single" w:sz="4" w:space="0" w:color="auto"/>
            </w:tcBorders>
            <w:shd w:val="clear" w:color="auto" w:fill="auto"/>
            <w:noWrap/>
            <w:vAlign w:val="bottom"/>
            <w:hideMark/>
          </w:tcPr>
          <w:p w14:paraId="068D3B46" w14:textId="77777777" w:rsidR="00B1709E" w:rsidRPr="00B1709E" w:rsidRDefault="00B1709E" w:rsidP="00B1709E">
            <w:pPr>
              <w:spacing w:after="0" w:line="240" w:lineRule="auto"/>
              <w:ind w:firstLine="0"/>
              <w:jc w:val="righ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0</w:t>
            </w:r>
          </w:p>
        </w:tc>
      </w:tr>
      <w:tr w:rsidR="00B1709E" w:rsidRPr="00B1709E" w14:paraId="068D3B57" w14:textId="77777777" w:rsidTr="00B1709E">
        <w:trPr>
          <w:trHeight w:val="139"/>
        </w:trPr>
        <w:tc>
          <w:tcPr>
            <w:tcW w:w="117" w:type="pct"/>
            <w:tcBorders>
              <w:top w:val="nil"/>
              <w:left w:val="single" w:sz="4" w:space="0" w:color="auto"/>
              <w:bottom w:val="single" w:sz="4" w:space="0" w:color="auto"/>
              <w:right w:val="single" w:sz="4" w:space="0" w:color="auto"/>
            </w:tcBorders>
            <w:shd w:val="clear" w:color="auto" w:fill="auto"/>
            <w:noWrap/>
            <w:vAlign w:val="bottom"/>
            <w:hideMark/>
          </w:tcPr>
          <w:p w14:paraId="068D3B48"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lastRenderedPageBreak/>
              <w:t>95</w:t>
            </w:r>
          </w:p>
        </w:tc>
        <w:tc>
          <w:tcPr>
            <w:tcW w:w="158" w:type="pct"/>
            <w:tcBorders>
              <w:top w:val="dotDash" w:sz="4" w:space="0" w:color="auto"/>
              <w:left w:val="nil"/>
              <w:bottom w:val="single" w:sz="4" w:space="0" w:color="auto"/>
              <w:right w:val="single" w:sz="4" w:space="0" w:color="auto"/>
            </w:tcBorders>
            <w:shd w:val="clear" w:color="auto" w:fill="auto"/>
            <w:noWrap/>
            <w:vAlign w:val="bottom"/>
            <w:hideMark/>
          </w:tcPr>
          <w:p w14:paraId="068D3B49"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s</w:t>
            </w:r>
          </w:p>
        </w:tc>
        <w:tc>
          <w:tcPr>
            <w:tcW w:w="1607" w:type="pct"/>
            <w:tcBorders>
              <w:top w:val="nil"/>
              <w:left w:val="nil"/>
              <w:bottom w:val="single" w:sz="4" w:space="0" w:color="auto"/>
              <w:right w:val="single" w:sz="4" w:space="0" w:color="auto"/>
            </w:tcBorders>
            <w:shd w:val="clear" w:color="auto" w:fill="auto"/>
            <w:noWrap/>
            <w:vAlign w:val="bottom"/>
            <w:hideMark/>
          </w:tcPr>
          <w:p w14:paraId="068D3B4A" w14:textId="77777777" w:rsidR="00B1709E" w:rsidRPr="00B1709E" w:rsidRDefault="00B1709E" w:rsidP="00B1709E">
            <w:pPr>
              <w:spacing w:after="0" w:line="240" w:lineRule="auto"/>
              <w:ind w:firstLine="0"/>
              <w:jc w:val="center"/>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Autoriteti per te Drejten e Informimit</w:t>
            </w:r>
          </w:p>
        </w:tc>
        <w:tc>
          <w:tcPr>
            <w:tcW w:w="126" w:type="pct"/>
            <w:tcBorders>
              <w:top w:val="dotDash" w:sz="4" w:space="0" w:color="auto"/>
              <w:left w:val="nil"/>
              <w:bottom w:val="single" w:sz="4" w:space="0" w:color="auto"/>
              <w:right w:val="single" w:sz="4" w:space="0" w:color="auto"/>
            </w:tcBorders>
            <w:shd w:val="clear" w:color="auto" w:fill="auto"/>
            <w:noWrap/>
            <w:vAlign w:val="bottom"/>
            <w:hideMark/>
          </w:tcPr>
          <w:p w14:paraId="068D3B4B" w14:textId="77777777" w:rsidR="00B1709E" w:rsidRPr="00B1709E" w:rsidRDefault="00B1709E" w:rsidP="00B1709E">
            <w:pPr>
              <w:spacing w:after="0" w:line="240" w:lineRule="auto"/>
              <w:ind w:firstLine="0"/>
              <w:jc w:val="center"/>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427" w:type="pct"/>
            <w:tcBorders>
              <w:top w:val="nil"/>
              <w:left w:val="nil"/>
              <w:bottom w:val="single" w:sz="4" w:space="0" w:color="auto"/>
              <w:right w:val="single" w:sz="4" w:space="0" w:color="auto"/>
            </w:tcBorders>
            <w:shd w:val="clear" w:color="auto" w:fill="auto"/>
            <w:noWrap/>
            <w:vAlign w:val="bottom"/>
            <w:hideMark/>
          </w:tcPr>
          <w:p w14:paraId="068D3B4C" w14:textId="77777777" w:rsidR="00B1709E" w:rsidRPr="00B1709E" w:rsidRDefault="00B1709E" w:rsidP="00B1709E">
            <w:pPr>
              <w:spacing w:after="0" w:line="240" w:lineRule="auto"/>
              <w:ind w:firstLine="0"/>
              <w:jc w:val="left"/>
              <w:rPr>
                <w:rFonts w:ascii="Arial" w:eastAsia="Times New Roman" w:hAnsi="Arial" w:cs="Arial"/>
                <w:sz w:val="10"/>
                <w:szCs w:val="10"/>
                <w:lang w:val="sq-AL" w:eastAsia="sq-AL"/>
              </w:rPr>
            </w:pPr>
            <w:r w:rsidRPr="00B1709E">
              <w:rPr>
                <w:rFonts w:ascii="Arial" w:eastAsia="Times New Roman" w:hAnsi="Arial" w:cs="Arial"/>
                <w:sz w:val="10"/>
                <w:szCs w:val="10"/>
                <w:lang w:val="sq-AL" w:eastAsia="sq-AL"/>
              </w:rPr>
              <w:t> </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B4D"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32,500</w:t>
            </w:r>
          </w:p>
        </w:tc>
        <w:tc>
          <w:tcPr>
            <w:tcW w:w="294" w:type="pct"/>
            <w:tcBorders>
              <w:top w:val="dotDash" w:sz="4" w:space="0" w:color="auto"/>
              <w:left w:val="nil"/>
              <w:bottom w:val="single" w:sz="4" w:space="0" w:color="auto"/>
              <w:right w:val="single" w:sz="4" w:space="0" w:color="auto"/>
            </w:tcBorders>
            <w:shd w:val="clear" w:color="auto" w:fill="auto"/>
            <w:noWrap/>
            <w:vAlign w:val="bottom"/>
            <w:hideMark/>
          </w:tcPr>
          <w:p w14:paraId="068D3B4E"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5,500</w:t>
            </w:r>
          </w:p>
        </w:tc>
        <w:tc>
          <w:tcPr>
            <w:tcW w:w="245" w:type="pct"/>
            <w:tcBorders>
              <w:top w:val="dotDash" w:sz="4" w:space="0" w:color="auto"/>
              <w:left w:val="nil"/>
              <w:bottom w:val="single" w:sz="4" w:space="0" w:color="auto"/>
              <w:right w:val="single" w:sz="4" w:space="0" w:color="auto"/>
            </w:tcBorders>
            <w:shd w:val="clear" w:color="auto" w:fill="auto"/>
            <w:noWrap/>
            <w:vAlign w:val="bottom"/>
            <w:hideMark/>
          </w:tcPr>
          <w:p w14:paraId="068D3B4F"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18,000</w:t>
            </w:r>
          </w:p>
        </w:tc>
        <w:tc>
          <w:tcPr>
            <w:tcW w:w="197" w:type="pct"/>
            <w:tcBorders>
              <w:top w:val="dotDash" w:sz="4" w:space="0" w:color="auto"/>
              <w:left w:val="nil"/>
              <w:bottom w:val="single" w:sz="4" w:space="0" w:color="auto"/>
              <w:right w:val="single" w:sz="4" w:space="0" w:color="auto"/>
            </w:tcBorders>
            <w:shd w:val="clear" w:color="auto" w:fill="auto"/>
            <w:noWrap/>
            <w:vAlign w:val="bottom"/>
            <w:hideMark/>
          </w:tcPr>
          <w:p w14:paraId="068D3B50"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320" w:type="pct"/>
            <w:tcBorders>
              <w:top w:val="dotDash" w:sz="4" w:space="0" w:color="auto"/>
              <w:left w:val="nil"/>
              <w:bottom w:val="single" w:sz="4" w:space="0" w:color="auto"/>
              <w:right w:val="single" w:sz="4" w:space="0" w:color="auto"/>
            </w:tcBorders>
            <w:shd w:val="clear" w:color="auto" w:fill="auto"/>
            <w:noWrap/>
            <w:vAlign w:val="bottom"/>
            <w:hideMark/>
          </w:tcPr>
          <w:p w14:paraId="068D3B51"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68D3B52"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3" w:type="pct"/>
            <w:tcBorders>
              <w:top w:val="dotDash" w:sz="4" w:space="0" w:color="auto"/>
              <w:left w:val="nil"/>
              <w:bottom w:val="single" w:sz="4" w:space="0" w:color="auto"/>
              <w:right w:val="single" w:sz="4" w:space="0" w:color="auto"/>
            </w:tcBorders>
            <w:shd w:val="clear" w:color="auto" w:fill="auto"/>
            <w:noWrap/>
            <w:vAlign w:val="bottom"/>
            <w:hideMark/>
          </w:tcPr>
          <w:p w14:paraId="068D3B53"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62" w:type="pct"/>
            <w:tcBorders>
              <w:top w:val="dotDash" w:sz="4" w:space="0" w:color="auto"/>
              <w:left w:val="nil"/>
              <w:bottom w:val="single" w:sz="4" w:space="0" w:color="auto"/>
              <w:right w:val="single" w:sz="4" w:space="0" w:color="auto"/>
            </w:tcBorders>
            <w:shd w:val="clear" w:color="auto" w:fill="auto"/>
            <w:noWrap/>
            <w:vAlign w:val="bottom"/>
            <w:hideMark/>
          </w:tcPr>
          <w:p w14:paraId="068D3B54"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068D3B55"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2,000</w:t>
            </w:r>
          </w:p>
        </w:tc>
        <w:tc>
          <w:tcPr>
            <w:tcW w:w="264" w:type="pct"/>
            <w:tcBorders>
              <w:top w:val="dotDash" w:sz="4" w:space="0" w:color="auto"/>
              <w:left w:val="nil"/>
              <w:bottom w:val="single" w:sz="4" w:space="0" w:color="auto"/>
              <w:right w:val="single" w:sz="4" w:space="0" w:color="auto"/>
            </w:tcBorders>
            <w:shd w:val="clear" w:color="auto" w:fill="auto"/>
            <w:noWrap/>
            <w:vAlign w:val="bottom"/>
            <w:hideMark/>
          </w:tcPr>
          <w:p w14:paraId="068D3B56" w14:textId="77777777" w:rsidR="00B1709E" w:rsidRPr="00B1709E" w:rsidRDefault="00B1709E" w:rsidP="00B1709E">
            <w:pPr>
              <w:spacing w:after="0" w:line="240" w:lineRule="auto"/>
              <w:ind w:firstLine="0"/>
              <w:jc w:val="right"/>
              <w:rPr>
                <w:rFonts w:ascii="Arial" w:eastAsia="Times New Roman" w:hAnsi="Arial" w:cs="Arial"/>
                <w:b/>
                <w:bCs/>
                <w:sz w:val="10"/>
                <w:szCs w:val="10"/>
                <w:lang w:val="sq-AL" w:eastAsia="sq-AL"/>
              </w:rPr>
            </w:pPr>
            <w:r w:rsidRPr="00B1709E">
              <w:rPr>
                <w:rFonts w:ascii="Arial" w:eastAsia="Times New Roman" w:hAnsi="Arial" w:cs="Arial"/>
                <w:b/>
                <w:bCs/>
                <w:sz w:val="10"/>
                <w:szCs w:val="10"/>
                <w:lang w:val="sq-AL" w:eastAsia="sq-AL"/>
              </w:rPr>
              <w:t>58,000</w:t>
            </w:r>
          </w:p>
        </w:tc>
      </w:tr>
    </w:tbl>
    <w:p w14:paraId="068D3B58" w14:textId="77777777" w:rsidR="00254C05" w:rsidRDefault="00254C05" w:rsidP="00260D92">
      <w:pPr>
        <w:pStyle w:val="Paragrafi"/>
        <w:rPr>
          <w:lang w:val="sq-AL"/>
        </w:rPr>
      </w:pPr>
    </w:p>
    <w:p w14:paraId="068D3B59" w14:textId="77777777" w:rsidR="005F062C" w:rsidRDefault="005F062C" w:rsidP="00260D92">
      <w:pPr>
        <w:pStyle w:val="Paragrafi"/>
        <w:rPr>
          <w:lang w:val="sq-AL"/>
        </w:rPr>
        <w:sectPr w:rsidR="005F062C" w:rsidSect="003005CD">
          <w:headerReference w:type="default" r:id="rId18"/>
          <w:pgSz w:w="16840" w:h="11907" w:orient="landscape" w:code="9"/>
          <w:pgMar w:top="1134" w:right="720" w:bottom="1134" w:left="720" w:header="851" w:footer="851" w:gutter="0"/>
          <w:cols w:space="720"/>
          <w:docGrid w:linePitch="360"/>
        </w:sectPr>
      </w:pPr>
    </w:p>
    <w:p w14:paraId="068D3B5A" w14:textId="77777777" w:rsidR="00254C05" w:rsidRDefault="00681BEE" w:rsidP="00260D92">
      <w:pPr>
        <w:pStyle w:val="Paragrafi"/>
        <w:rPr>
          <w:lang w:val="sq-AL"/>
        </w:rPr>
      </w:pPr>
      <w:r>
        <w:rPr>
          <w:lang w:val="sq-AL"/>
        </w:rPr>
        <w:lastRenderedPageBreak/>
        <w:t>Tab 5</w:t>
      </w:r>
    </w:p>
    <w:tbl>
      <w:tblPr>
        <w:tblW w:w="5000" w:type="pct"/>
        <w:jc w:val="center"/>
        <w:tblLook w:val="04A0" w:firstRow="1" w:lastRow="0" w:firstColumn="1" w:lastColumn="0" w:noHBand="0" w:noVBand="1"/>
      </w:tblPr>
      <w:tblGrid>
        <w:gridCol w:w="7766"/>
        <w:gridCol w:w="2089"/>
      </w:tblGrid>
      <w:tr w:rsidR="00681BEE" w:rsidRPr="00B778E4" w14:paraId="068D3B5D" w14:textId="77777777" w:rsidTr="000304BE">
        <w:trPr>
          <w:trHeight w:val="139"/>
          <w:jc w:val="center"/>
        </w:trPr>
        <w:tc>
          <w:tcPr>
            <w:tcW w:w="3940" w:type="pct"/>
            <w:tcBorders>
              <w:top w:val="nil"/>
              <w:left w:val="nil"/>
              <w:bottom w:val="nil"/>
              <w:right w:val="nil"/>
            </w:tcBorders>
            <w:shd w:val="clear" w:color="auto" w:fill="auto"/>
            <w:noWrap/>
            <w:vAlign w:val="bottom"/>
            <w:hideMark/>
          </w:tcPr>
          <w:p w14:paraId="068D3B5B" w14:textId="77777777" w:rsidR="00681BEE" w:rsidRPr="00B778E4" w:rsidRDefault="00681BEE" w:rsidP="000304BE">
            <w:pPr>
              <w:spacing w:after="0" w:line="240" w:lineRule="auto"/>
              <w:ind w:firstLine="0"/>
              <w:jc w:val="left"/>
              <w:rPr>
                <w:rFonts w:ascii="Garamond" w:eastAsia="Times New Roman" w:hAnsi="Garamond" w:cs="Arial"/>
                <w:sz w:val="18"/>
                <w:szCs w:val="18"/>
              </w:rPr>
            </w:pPr>
          </w:p>
        </w:tc>
        <w:tc>
          <w:tcPr>
            <w:tcW w:w="1060" w:type="pct"/>
            <w:tcBorders>
              <w:top w:val="nil"/>
              <w:left w:val="nil"/>
              <w:bottom w:val="nil"/>
              <w:right w:val="nil"/>
            </w:tcBorders>
            <w:shd w:val="clear" w:color="auto" w:fill="auto"/>
            <w:noWrap/>
            <w:vAlign w:val="bottom"/>
            <w:hideMark/>
          </w:tcPr>
          <w:p w14:paraId="068D3B5C" w14:textId="77777777" w:rsidR="00681BEE" w:rsidRPr="00B778E4" w:rsidRDefault="00681BEE" w:rsidP="000304BE">
            <w:pPr>
              <w:spacing w:after="0" w:line="240" w:lineRule="auto"/>
              <w:ind w:firstLine="0"/>
              <w:jc w:val="left"/>
              <w:rPr>
                <w:rFonts w:ascii="Garamond" w:eastAsia="Times New Roman" w:hAnsi="Garamond" w:cs="Arial"/>
                <w:b/>
                <w:bCs/>
                <w:i/>
                <w:iCs/>
                <w:sz w:val="18"/>
                <w:szCs w:val="18"/>
              </w:rPr>
            </w:pPr>
            <w:r w:rsidRPr="00B778E4">
              <w:rPr>
                <w:rFonts w:ascii="Garamond" w:eastAsia="Times New Roman" w:hAnsi="Garamond" w:cs="Arial"/>
                <w:b/>
                <w:bCs/>
                <w:i/>
                <w:iCs/>
                <w:sz w:val="18"/>
                <w:szCs w:val="18"/>
              </w:rPr>
              <w:t>ne 000/leke</w:t>
            </w:r>
          </w:p>
        </w:tc>
      </w:tr>
      <w:tr w:rsidR="00681BEE" w:rsidRPr="00B778E4" w14:paraId="068D3B60" w14:textId="77777777" w:rsidTr="000304BE">
        <w:trPr>
          <w:trHeight w:val="139"/>
          <w:jc w:val="center"/>
        </w:trPr>
        <w:tc>
          <w:tcPr>
            <w:tcW w:w="3940" w:type="pct"/>
            <w:tcBorders>
              <w:top w:val="double" w:sz="6" w:space="0" w:color="auto"/>
              <w:left w:val="double" w:sz="6" w:space="0" w:color="auto"/>
              <w:bottom w:val="nil"/>
              <w:right w:val="single" w:sz="4" w:space="0" w:color="auto"/>
            </w:tcBorders>
            <w:shd w:val="clear" w:color="auto" w:fill="auto"/>
            <w:vAlign w:val="bottom"/>
            <w:hideMark/>
          </w:tcPr>
          <w:p w14:paraId="068D3B5E" w14:textId="77777777" w:rsidR="00681BEE" w:rsidRPr="00B778E4" w:rsidRDefault="00681BEE" w:rsidP="000304BE">
            <w:pPr>
              <w:spacing w:after="0" w:line="240" w:lineRule="auto"/>
              <w:ind w:firstLine="0"/>
              <w:jc w:val="left"/>
              <w:rPr>
                <w:rFonts w:ascii="Garamond" w:eastAsia="Times New Roman" w:hAnsi="Garamond" w:cs="Arial"/>
                <w:b/>
                <w:bCs/>
                <w:sz w:val="18"/>
                <w:szCs w:val="18"/>
              </w:rPr>
            </w:pPr>
            <w:r w:rsidRPr="00B778E4">
              <w:rPr>
                <w:rFonts w:ascii="Garamond" w:eastAsia="Times New Roman" w:hAnsi="Garamond" w:cs="Arial"/>
                <w:b/>
                <w:bCs/>
                <w:sz w:val="18"/>
                <w:szCs w:val="18"/>
              </w:rPr>
              <w:t>Te tjera shpenzime te paperfshira ne buxhetet e Ministrive dhe Institucioneve</w:t>
            </w:r>
          </w:p>
        </w:tc>
        <w:tc>
          <w:tcPr>
            <w:tcW w:w="1060" w:type="pct"/>
            <w:tcBorders>
              <w:top w:val="double" w:sz="6" w:space="0" w:color="auto"/>
              <w:left w:val="nil"/>
              <w:bottom w:val="nil"/>
              <w:right w:val="double" w:sz="6" w:space="0" w:color="auto"/>
            </w:tcBorders>
            <w:shd w:val="clear" w:color="auto" w:fill="auto"/>
            <w:noWrap/>
            <w:vAlign w:val="bottom"/>
            <w:hideMark/>
          </w:tcPr>
          <w:p w14:paraId="068D3B5F" w14:textId="77777777" w:rsidR="00681BEE" w:rsidRPr="00B778E4" w:rsidRDefault="00681BEE" w:rsidP="000304BE">
            <w:pPr>
              <w:spacing w:after="0" w:line="240" w:lineRule="auto"/>
              <w:ind w:firstLine="0"/>
              <w:jc w:val="center"/>
              <w:rPr>
                <w:rFonts w:ascii="Garamond" w:eastAsia="Times New Roman" w:hAnsi="Garamond" w:cs="Arial"/>
                <w:b/>
                <w:bCs/>
                <w:sz w:val="18"/>
                <w:szCs w:val="18"/>
              </w:rPr>
            </w:pPr>
            <w:r w:rsidRPr="00B778E4">
              <w:rPr>
                <w:rFonts w:ascii="Garamond" w:eastAsia="Times New Roman" w:hAnsi="Garamond" w:cs="Arial"/>
                <w:b/>
                <w:bCs/>
                <w:sz w:val="18"/>
                <w:szCs w:val="18"/>
              </w:rPr>
              <w:t>Totali</w:t>
            </w:r>
          </w:p>
        </w:tc>
      </w:tr>
      <w:tr w:rsidR="00681BEE" w:rsidRPr="00B778E4" w14:paraId="068D3B63" w14:textId="77777777" w:rsidTr="000304BE">
        <w:trPr>
          <w:trHeight w:val="139"/>
          <w:jc w:val="center"/>
        </w:trPr>
        <w:tc>
          <w:tcPr>
            <w:tcW w:w="3940" w:type="pct"/>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068D3B61"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Fondi Rezerve dhe Kontigjence i Keshillit te Ministrave</w:t>
            </w:r>
          </w:p>
        </w:tc>
        <w:tc>
          <w:tcPr>
            <w:tcW w:w="1060" w:type="pct"/>
            <w:tcBorders>
              <w:top w:val="single" w:sz="4" w:space="0" w:color="auto"/>
              <w:left w:val="nil"/>
              <w:bottom w:val="dotted" w:sz="4" w:space="0" w:color="auto"/>
              <w:right w:val="double" w:sz="6" w:space="0" w:color="auto"/>
            </w:tcBorders>
            <w:shd w:val="clear" w:color="auto" w:fill="auto"/>
            <w:noWrap/>
            <w:vAlign w:val="bottom"/>
            <w:hideMark/>
          </w:tcPr>
          <w:p w14:paraId="068D3B62"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7,850,000</w:t>
            </w:r>
          </w:p>
        </w:tc>
      </w:tr>
      <w:tr w:rsidR="00681BEE" w:rsidRPr="00B778E4" w14:paraId="068D3B66"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64"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Fondi Rezerve i Keshillit te Ministrave</w:t>
            </w:r>
          </w:p>
        </w:tc>
        <w:tc>
          <w:tcPr>
            <w:tcW w:w="1060" w:type="pct"/>
            <w:tcBorders>
              <w:top w:val="nil"/>
              <w:left w:val="nil"/>
              <w:bottom w:val="dotted" w:sz="4" w:space="0" w:color="auto"/>
              <w:right w:val="double" w:sz="6" w:space="0" w:color="auto"/>
            </w:tcBorders>
            <w:shd w:val="clear" w:color="auto" w:fill="auto"/>
            <w:vAlign w:val="bottom"/>
            <w:hideMark/>
          </w:tcPr>
          <w:p w14:paraId="068D3B65"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2,900,000</w:t>
            </w:r>
          </w:p>
        </w:tc>
      </w:tr>
      <w:tr w:rsidR="00681BEE" w:rsidRPr="00B778E4" w14:paraId="068D3B69"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67"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Fondi Kontigjence per Politika Pensionesh</w:t>
            </w:r>
          </w:p>
        </w:tc>
        <w:tc>
          <w:tcPr>
            <w:tcW w:w="1060" w:type="pct"/>
            <w:tcBorders>
              <w:top w:val="nil"/>
              <w:left w:val="nil"/>
              <w:bottom w:val="dotted" w:sz="4" w:space="0" w:color="auto"/>
              <w:right w:val="double" w:sz="6" w:space="0" w:color="auto"/>
            </w:tcBorders>
            <w:shd w:val="clear" w:color="auto" w:fill="auto"/>
            <w:vAlign w:val="bottom"/>
            <w:hideMark/>
          </w:tcPr>
          <w:p w14:paraId="068D3B68"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2,450,000</w:t>
            </w:r>
          </w:p>
        </w:tc>
      </w:tr>
      <w:tr w:rsidR="00681BEE" w:rsidRPr="00B778E4" w14:paraId="068D3B6C"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6A"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Fondi Kontigjence per Ruajtjen e Deficitit</w:t>
            </w:r>
          </w:p>
        </w:tc>
        <w:tc>
          <w:tcPr>
            <w:tcW w:w="1060" w:type="pct"/>
            <w:tcBorders>
              <w:top w:val="nil"/>
              <w:left w:val="nil"/>
              <w:bottom w:val="dotted" w:sz="4" w:space="0" w:color="auto"/>
              <w:right w:val="double" w:sz="6" w:space="0" w:color="auto"/>
            </w:tcBorders>
            <w:shd w:val="clear" w:color="auto" w:fill="auto"/>
            <w:vAlign w:val="bottom"/>
            <w:hideMark/>
          </w:tcPr>
          <w:p w14:paraId="068D3B6B"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 </w:t>
            </w:r>
          </w:p>
        </w:tc>
      </w:tr>
      <w:tr w:rsidR="00681BEE" w:rsidRPr="00B778E4" w14:paraId="068D3B6F"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6D"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Fondi i Vecante per pagat</w:t>
            </w:r>
          </w:p>
        </w:tc>
        <w:tc>
          <w:tcPr>
            <w:tcW w:w="1060" w:type="pct"/>
            <w:tcBorders>
              <w:top w:val="nil"/>
              <w:left w:val="nil"/>
              <w:bottom w:val="dotted" w:sz="4" w:space="0" w:color="auto"/>
              <w:right w:val="double" w:sz="6" w:space="0" w:color="auto"/>
            </w:tcBorders>
            <w:shd w:val="clear" w:color="auto" w:fill="auto"/>
            <w:vAlign w:val="bottom"/>
            <w:hideMark/>
          </w:tcPr>
          <w:p w14:paraId="068D3B6E"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500,000</w:t>
            </w:r>
          </w:p>
        </w:tc>
      </w:tr>
      <w:tr w:rsidR="00681BEE" w:rsidRPr="00B778E4" w14:paraId="068D3B72"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0"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Rezerve per rritjen e pagave</w:t>
            </w:r>
          </w:p>
        </w:tc>
        <w:tc>
          <w:tcPr>
            <w:tcW w:w="1060" w:type="pct"/>
            <w:tcBorders>
              <w:top w:val="nil"/>
              <w:left w:val="nil"/>
              <w:bottom w:val="dotted" w:sz="4" w:space="0" w:color="auto"/>
              <w:right w:val="double" w:sz="6" w:space="0" w:color="auto"/>
            </w:tcBorders>
            <w:shd w:val="clear" w:color="auto" w:fill="auto"/>
            <w:vAlign w:val="bottom"/>
            <w:hideMark/>
          </w:tcPr>
          <w:p w14:paraId="068D3B71"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2,000,000</w:t>
            </w:r>
          </w:p>
        </w:tc>
      </w:tr>
      <w:tr w:rsidR="00681BEE" w:rsidRPr="00B778E4" w14:paraId="068D3B75"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3"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Kontigjence per investime</w:t>
            </w:r>
          </w:p>
        </w:tc>
        <w:tc>
          <w:tcPr>
            <w:tcW w:w="1060" w:type="pct"/>
            <w:tcBorders>
              <w:top w:val="nil"/>
              <w:left w:val="nil"/>
              <w:bottom w:val="dotted" w:sz="4" w:space="0" w:color="auto"/>
              <w:right w:val="double" w:sz="6" w:space="0" w:color="auto"/>
            </w:tcBorders>
            <w:shd w:val="clear" w:color="auto" w:fill="auto"/>
            <w:vAlign w:val="bottom"/>
            <w:hideMark/>
          </w:tcPr>
          <w:p w14:paraId="068D3B74"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0</w:t>
            </w:r>
          </w:p>
        </w:tc>
      </w:tr>
      <w:tr w:rsidR="00681BEE" w:rsidRPr="00B778E4" w14:paraId="068D3B78"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6"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 xml:space="preserve">Interesat </w:t>
            </w:r>
          </w:p>
        </w:tc>
        <w:tc>
          <w:tcPr>
            <w:tcW w:w="1060" w:type="pct"/>
            <w:tcBorders>
              <w:top w:val="nil"/>
              <w:left w:val="nil"/>
              <w:bottom w:val="dotted" w:sz="4" w:space="0" w:color="auto"/>
              <w:right w:val="double" w:sz="6" w:space="0" w:color="auto"/>
            </w:tcBorders>
            <w:shd w:val="clear" w:color="auto" w:fill="auto"/>
            <w:vAlign w:val="bottom"/>
            <w:hideMark/>
          </w:tcPr>
          <w:p w14:paraId="068D3B77"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41,700,000</w:t>
            </w:r>
          </w:p>
        </w:tc>
      </w:tr>
      <w:tr w:rsidR="00681BEE" w:rsidRPr="00B778E4" w14:paraId="068D3B7B"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9"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Per borxhin e brendshem  </w:t>
            </w:r>
          </w:p>
        </w:tc>
        <w:tc>
          <w:tcPr>
            <w:tcW w:w="1060" w:type="pct"/>
            <w:tcBorders>
              <w:top w:val="nil"/>
              <w:left w:val="nil"/>
              <w:bottom w:val="dotted" w:sz="4" w:space="0" w:color="auto"/>
              <w:right w:val="double" w:sz="6" w:space="0" w:color="auto"/>
            </w:tcBorders>
            <w:shd w:val="clear" w:color="auto" w:fill="auto"/>
            <w:vAlign w:val="bottom"/>
            <w:hideMark/>
          </w:tcPr>
          <w:p w14:paraId="068D3B7A"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24,500,000</w:t>
            </w:r>
          </w:p>
        </w:tc>
      </w:tr>
      <w:tr w:rsidR="00681BEE" w:rsidRPr="00B778E4" w14:paraId="068D3B7E"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C"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Per borxhin e huaj  </w:t>
            </w:r>
          </w:p>
        </w:tc>
        <w:tc>
          <w:tcPr>
            <w:tcW w:w="1060" w:type="pct"/>
            <w:tcBorders>
              <w:top w:val="nil"/>
              <w:left w:val="nil"/>
              <w:bottom w:val="dotted" w:sz="4" w:space="0" w:color="auto"/>
              <w:right w:val="double" w:sz="6" w:space="0" w:color="auto"/>
            </w:tcBorders>
            <w:shd w:val="clear" w:color="auto" w:fill="auto"/>
            <w:vAlign w:val="bottom"/>
            <w:hideMark/>
          </w:tcPr>
          <w:p w14:paraId="068D3B7D"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12,900,000</w:t>
            </w:r>
          </w:p>
        </w:tc>
      </w:tr>
      <w:tr w:rsidR="00681BEE" w:rsidRPr="00B778E4" w14:paraId="068D3B81"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7F"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Rezervë</w:t>
            </w:r>
          </w:p>
        </w:tc>
        <w:tc>
          <w:tcPr>
            <w:tcW w:w="1060" w:type="pct"/>
            <w:tcBorders>
              <w:top w:val="nil"/>
              <w:left w:val="nil"/>
              <w:bottom w:val="dotted" w:sz="4" w:space="0" w:color="auto"/>
              <w:right w:val="double" w:sz="6" w:space="0" w:color="auto"/>
            </w:tcBorders>
            <w:shd w:val="clear" w:color="auto" w:fill="auto"/>
            <w:vAlign w:val="bottom"/>
            <w:hideMark/>
          </w:tcPr>
          <w:p w14:paraId="068D3B80"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4,300,000</w:t>
            </w:r>
          </w:p>
        </w:tc>
      </w:tr>
      <w:tr w:rsidR="00681BEE" w:rsidRPr="00B778E4" w14:paraId="068D3B84"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82"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Shpenzimet e Pushtetit Vendor</w:t>
            </w:r>
          </w:p>
        </w:tc>
        <w:tc>
          <w:tcPr>
            <w:tcW w:w="1060" w:type="pct"/>
            <w:tcBorders>
              <w:top w:val="nil"/>
              <w:left w:val="nil"/>
              <w:bottom w:val="dotted" w:sz="4" w:space="0" w:color="auto"/>
              <w:right w:val="double" w:sz="6" w:space="0" w:color="auto"/>
            </w:tcBorders>
            <w:shd w:val="clear" w:color="auto" w:fill="auto"/>
            <w:vAlign w:val="bottom"/>
            <w:hideMark/>
          </w:tcPr>
          <w:p w14:paraId="068D3B83"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51,286,372</w:t>
            </w:r>
          </w:p>
        </w:tc>
      </w:tr>
      <w:tr w:rsidR="00681BEE" w:rsidRPr="00B778E4" w14:paraId="068D3B87"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85"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Nga te ardhurat e veta</w:t>
            </w:r>
          </w:p>
        </w:tc>
        <w:tc>
          <w:tcPr>
            <w:tcW w:w="1060" w:type="pct"/>
            <w:tcBorders>
              <w:top w:val="nil"/>
              <w:left w:val="nil"/>
              <w:bottom w:val="dotted" w:sz="4" w:space="0" w:color="auto"/>
              <w:right w:val="double" w:sz="6" w:space="0" w:color="auto"/>
            </w:tcBorders>
            <w:shd w:val="clear" w:color="auto" w:fill="auto"/>
            <w:vAlign w:val="bottom"/>
            <w:hideMark/>
          </w:tcPr>
          <w:p w14:paraId="068D3B86"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22,661,372</w:t>
            </w:r>
          </w:p>
        </w:tc>
      </w:tr>
      <w:tr w:rsidR="00681BEE" w:rsidRPr="00B778E4" w14:paraId="068D3B8A"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88"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Granti per pushteti vendor</w:t>
            </w:r>
          </w:p>
        </w:tc>
        <w:tc>
          <w:tcPr>
            <w:tcW w:w="1060" w:type="pct"/>
            <w:tcBorders>
              <w:top w:val="nil"/>
              <w:left w:val="nil"/>
              <w:bottom w:val="dotted" w:sz="4" w:space="0" w:color="auto"/>
              <w:right w:val="double" w:sz="6" w:space="0" w:color="auto"/>
            </w:tcBorders>
            <w:shd w:val="clear" w:color="auto" w:fill="auto"/>
            <w:vAlign w:val="bottom"/>
            <w:hideMark/>
          </w:tcPr>
          <w:p w14:paraId="068D3B89"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25,075,000</w:t>
            </w:r>
          </w:p>
        </w:tc>
      </w:tr>
      <w:tr w:rsidR="00681BEE" w:rsidRPr="00B778E4" w14:paraId="068D3B8D"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8B"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Nga te ardhurat nga transferimi i rentes</w:t>
            </w:r>
          </w:p>
        </w:tc>
        <w:tc>
          <w:tcPr>
            <w:tcW w:w="1060" w:type="pct"/>
            <w:tcBorders>
              <w:top w:val="nil"/>
              <w:left w:val="nil"/>
              <w:bottom w:val="dotted" w:sz="4" w:space="0" w:color="auto"/>
              <w:right w:val="double" w:sz="6" w:space="0" w:color="auto"/>
            </w:tcBorders>
            <w:shd w:val="clear" w:color="auto" w:fill="auto"/>
            <w:vAlign w:val="bottom"/>
            <w:hideMark/>
          </w:tcPr>
          <w:p w14:paraId="068D3B8C"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650,000</w:t>
            </w:r>
          </w:p>
        </w:tc>
      </w:tr>
      <w:tr w:rsidR="00681BEE" w:rsidRPr="00B778E4" w14:paraId="068D3B90"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8E"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Nga te ardhurat jo-tatimore</w:t>
            </w:r>
          </w:p>
        </w:tc>
        <w:tc>
          <w:tcPr>
            <w:tcW w:w="1060" w:type="pct"/>
            <w:tcBorders>
              <w:top w:val="nil"/>
              <w:left w:val="nil"/>
              <w:bottom w:val="dotted" w:sz="4" w:space="0" w:color="auto"/>
              <w:right w:val="double" w:sz="6" w:space="0" w:color="auto"/>
            </w:tcBorders>
            <w:shd w:val="clear" w:color="auto" w:fill="auto"/>
            <w:vAlign w:val="bottom"/>
            <w:hideMark/>
          </w:tcPr>
          <w:p w14:paraId="068D3B8F"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2,900,000</w:t>
            </w:r>
          </w:p>
        </w:tc>
      </w:tr>
      <w:tr w:rsidR="00681BEE" w:rsidRPr="00B778E4" w14:paraId="068D3B93"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91"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Granti specifik nga Buxheti i Shtetit</w:t>
            </w:r>
          </w:p>
        </w:tc>
        <w:tc>
          <w:tcPr>
            <w:tcW w:w="1060" w:type="pct"/>
            <w:tcBorders>
              <w:top w:val="nil"/>
              <w:left w:val="nil"/>
              <w:bottom w:val="dotted" w:sz="4" w:space="0" w:color="auto"/>
              <w:right w:val="double" w:sz="6" w:space="0" w:color="auto"/>
            </w:tcBorders>
            <w:shd w:val="clear" w:color="auto" w:fill="auto"/>
            <w:vAlign w:val="bottom"/>
            <w:hideMark/>
          </w:tcPr>
          <w:p w14:paraId="068D3B92"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17,632,000</w:t>
            </w:r>
          </w:p>
        </w:tc>
      </w:tr>
      <w:tr w:rsidR="00681BEE" w:rsidRPr="00B778E4" w14:paraId="068D3B96"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94" w14:textId="77777777" w:rsidR="00681BEE" w:rsidRPr="00B778E4" w:rsidRDefault="00681BEE" w:rsidP="000304BE">
            <w:pPr>
              <w:spacing w:after="0" w:line="240" w:lineRule="auto"/>
              <w:ind w:firstLine="0"/>
              <w:jc w:val="left"/>
              <w:rPr>
                <w:rFonts w:ascii="Garamond" w:eastAsia="Times New Roman" w:hAnsi="Garamond" w:cs="Arial"/>
                <w:color w:val="000000"/>
                <w:sz w:val="18"/>
                <w:szCs w:val="18"/>
              </w:rPr>
            </w:pPr>
            <w:r w:rsidRPr="00B778E4">
              <w:rPr>
                <w:rFonts w:ascii="Garamond" w:eastAsia="Times New Roman" w:hAnsi="Garamond" w:cs="Arial"/>
                <w:color w:val="000000"/>
                <w:sz w:val="18"/>
                <w:szCs w:val="18"/>
              </w:rPr>
              <w:t xml:space="preserve">     Reforma e Decentralizimit</w:t>
            </w:r>
          </w:p>
        </w:tc>
        <w:tc>
          <w:tcPr>
            <w:tcW w:w="1060" w:type="pct"/>
            <w:tcBorders>
              <w:top w:val="nil"/>
              <w:left w:val="nil"/>
              <w:bottom w:val="dotted" w:sz="4" w:space="0" w:color="auto"/>
              <w:right w:val="double" w:sz="6" w:space="0" w:color="auto"/>
            </w:tcBorders>
            <w:shd w:val="clear" w:color="auto" w:fill="auto"/>
            <w:vAlign w:val="bottom"/>
            <w:hideMark/>
          </w:tcPr>
          <w:p w14:paraId="068D3B95" w14:textId="77777777" w:rsidR="00681BEE" w:rsidRPr="00B778E4" w:rsidRDefault="00681BEE" w:rsidP="000304BE">
            <w:pPr>
              <w:spacing w:after="0" w:line="240" w:lineRule="auto"/>
              <w:ind w:firstLine="0"/>
              <w:jc w:val="right"/>
              <w:rPr>
                <w:rFonts w:ascii="Garamond" w:eastAsia="Times New Roman" w:hAnsi="Garamond" w:cs="Arial"/>
                <w:i/>
                <w:iCs/>
                <w:color w:val="000000"/>
                <w:sz w:val="18"/>
                <w:szCs w:val="18"/>
              </w:rPr>
            </w:pPr>
            <w:r w:rsidRPr="00B778E4">
              <w:rPr>
                <w:rFonts w:ascii="Garamond" w:eastAsia="Times New Roman" w:hAnsi="Garamond" w:cs="Arial"/>
                <w:i/>
                <w:iCs/>
                <w:color w:val="000000"/>
                <w:sz w:val="18"/>
                <w:szCs w:val="18"/>
              </w:rPr>
              <w:t>0</w:t>
            </w:r>
          </w:p>
        </w:tc>
      </w:tr>
      <w:tr w:rsidR="00681BEE" w:rsidRPr="00B778E4" w14:paraId="068D3B99"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97"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Shpenzime nga te ardhurat Jashte Limitit</w:t>
            </w:r>
          </w:p>
        </w:tc>
        <w:tc>
          <w:tcPr>
            <w:tcW w:w="1060" w:type="pct"/>
            <w:tcBorders>
              <w:top w:val="nil"/>
              <w:left w:val="nil"/>
              <w:bottom w:val="dotted" w:sz="4" w:space="0" w:color="auto"/>
              <w:right w:val="double" w:sz="6" w:space="0" w:color="auto"/>
            </w:tcBorders>
            <w:shd w:val="clear" w:color="auto" w:fill="auto"/>
            <w:vAlign w:val="bottom"/>
            <w:hideMark/>
          </w:tcPr>
          <w:p w14:paraId="068D3B98"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2,100,000</w:t>
            </w:r>
          </w:p>
        </w:tc>
      </w:tr>
      <w:tr w:rsidR="00681BEE" w:rsidRPr="00B778E4" w14:paraId="068D3B9C"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9A"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Shpenzime nga te ardhurat e Arsimit te Larte</w:t>
            </w:r>
          </w:p>
        </w:tc>
        <w:tc>
          <w:tcPr>
            <w:tcW w:w="1060" w:type="pct"/>
            <w:tcBorders>
              <w:top w:val="nil"/>
              <w:left w:val="nil"/>
              <w:bottom w:val="dotted" w:sz="4" w:space="0" w:color="auto"/>
              <w:right w:val="double" w:sz="6" w:space="0" w:color="auto"/>
            </w:tcBorders>
            <w:shd w:val="clear" w:color="auto" w:fill="auto"/>
            <w:vAlign w:val="bottom"/>
            <w:hideMark/>
          </w:tcPr>
          <w:p w14:paraId="068D3B9B"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3,400,000</w:t>
            </w:r>
          </w:p>
        </w:tc>
      </w:tr>
      <w:tr w:rsidR="00681BEE" w:rsidRPr="00B778E4" w14:paraId="068D3B9F"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9D"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Investime nga te Ardhurat jashte Limitit te Arsimit te Larte</w:t>
            </w:r>
          </w:p>
        </w:tc>
        <w:tc>
          <w:tcPr>
            <w:tcW w:w="1060" w:type="pct"/>
            <w:tcBorders>
              <w:top w:val="nil"/>
              <w:left w:val="nil"/>
              <w:bottom w:val="dotted" w:sz="4" w:space="0" w:color="auto"/>
              <w:right w:val="double" w:sz="6" w:space="0" w:color="auto"/>
            </w:tcBorders>
            <w:shd w:val="clear" w:color="auto" w:fill="auto"/>
            <w:vAlign w:val="bottom"/>
            <w:hideMark/>
          </w:tcPr>
          <w:p w14:paraId="068D3B9E"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1,100,000</w:t>
            </w:r>
          </w:p>
        </w:tc>
      </w:tr>
      <w:tr w:rsidR="00681BEE" w:rsidRPr="00B778E4" w14:paraId="068D3BA2"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A0"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Te ardhurat e Fondeve Speciale</w:t>
            </w:r>
          </w:p>
        </w:tc>
        <w:tc>
          <w:tcPr>
            <w:tcW w:w="1060" w:type="pct"/>
            <w:tcBorders>
              <w:top w:val="nil"/>
              <w:left w:val="nil"/>
              <w:bottom w:val="dotted" w:sz="4" w:space="0" w:color="auto"/>
              <w:right w:val="double" w:sz="6" w:space="0" w:color="auto"/>
            </w:tcBorders>
            <w:shd w:val="clear" w:color="auto" w:fill="auto"/>
            <w:vAlign w:val="bottom"/>
            <w:hideMark/>
          </w:tcPr>
          <w:p w14:paraId="068D3BA1"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99,071,330</w:t>
            </w:r>
          </w:p>
        </w:tc>
      </w:tr>
      <w:tr w:rsidR="00681BEE" w:rsidRPr="00B778E4" w14:paraId="068D3BA5"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A3"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Huadhenie per Energjine</w:t>
            </w:r>
          </w:p>
        </w:tc>
        <w:tc>
          <w:tcPr>
            <w:tcW w:w="1060" w:type="pct"/>
            <w:tcBorders>
              <w:top w:val="nil"/>
              <w:left w:val="nil"/>
              <w:bottom w:val="dotted" w:sz="4" w:space="0" w:color="auto"/>
              <w:right w:val="double" w:sz="6" w:space="0" w:color="auto"/>
            </w:tcBorders>
            <w:shd w:val="clear" w:color="auto" w:fill="auto"/>
            <w:vAlign w:val="bottom"/>
            <w:hideMark/>
          </w:tcPr>
          <w:p w14:paraId="068D3BA4"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0</w:t>
            </w:r>
          </w:p>
        </w:tc>
      </w:tr>
      <w:tr w:rsidR="00681BEE" w:rsidRPr="00B778E4" w14:paraId="068D3BA8" w14:textId="77777777" w:rsidTr="000304BE">
        <w:trPr>
          <w:trHeight w:val="139"/>
          <w:jc w:val="center"/>
        </w:trPr>
        <w:tc>
          <w:tcPr>
            <w:tcW w:w="3940" w:type="pct"/>
            <w:tcBorders>
              <w:top w:val="nil"/>
              <w:left w:val="double" w:sz="6" w:space="0" w:color="auto"/>
              <w:bottom w:val="dotted" w:sz="4" w:space="0" w:color="auto"/>
              <w:right w:val="single" w:sz="4" w:space="0" w:color="auto"/>
            </w:tcBorders>
            <w:shd w:val="clear" w:color="auto" w:fill="auto"/>
            <w:vAlign w:val="bottom"/>
            <w:hideMark/>
          </w:tcPr>
          <w:p w14:paraId="068D3BA6" w14:textId="77777777" w:rsidR="00681BEE" w:rsidRPr="00B778E4" w:rsidRDefault="00681BEE" w:rsidP="000304BE">
            <w:pPr>
              <w:spacing w:after="0" w:line="240" w:lineRule="auto"/>
              <w:ind w:firstLine="0"/>
              <w:jc w:val="left"/>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Transferte per Shpronesime</w:t>
            </w:r>
          </w:p>
        </w:tc>
        <w:tc>
          <w:tcPr>
            <w:tcW w:w="1060" w:type="pct"/>
            <w:tcBorders>
              <w:top w:val="nil"/>
              <w:left w:val="nil"/>
              <w:bottom w:val="dotted" w:sz="4" w:space="0" w:color="auto"/>
              <w:right w:val="double" w:sz="6" w:space="0" w:color="auto"/>
            </w:tcBorders>
            <w:shd w:val="clear" w:color="auto" w:fill="auto"/>
            <w:vAlign w:val="bottom"/>
            <w:hideMark/>
          </w:tcPr>
          <w:p w14:paraId="068D3BA7"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0</w:t>
            </w:r>
          </w:p>
        </w:tc>
      </w:tr>
      <w:tr w:rsidR="00681BEE" w:rsidRPr="00B778E4" w14:paraId="068D3BAB" w14:textId="77777777" w:rsidTr="000304BE">
        <w:trPr>
          <w:trHeight w:val="139"/>
          <w:jc w:val="center"/>
        </w:trPr>
        <w:tc>
          <w:tcPr>
            <w:tcW w:w="3940" w:type="pct"/>
            <w:tcBorders>
              <w:top w:val="nil"/>
              <w:left w:val="double" w:sz="6" w:space="0" w:color="auto"/>
              <w:bottom w:val="double" w:sz="6" w:space="0" w:color="auto"/>
              <w:right w:val="single" w:sz="4" w:space="0" w:color="auto"/>
            </w:tcBorders>
            <w:shd w:val="clear" w:color="auto" w:fill="auto"/>
            <w:vAlign w:val="bottom"/>
            <w:hideMark/>
          </w:tcPr>
          <w:p w14:paraId="068D3BA9"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Totali</w:t>
            </w:r>
          </w:p>
        </w:tc>
        <w:tc>
          <w:tcPr>
            <w:tcW w:w="1060" w:type="pct"/>
            <w:tcBorders>
              <w:top w:val="nil"/>
              <w:left w:val="nil"/>
              <w:bottom w:val="double" w:sz="6" w:space="0" w:color="auto"/>
              <w:right w:val="double" w:sz="6" w:space="0" w:color="auto"/>
            </w:tcBorders>
            <w:shd w:val="clear" w:color="auto" w:fill="auto"/>
            <w:vAlign w:val="bottom"/>
            <w:hideMark/>
          </w:tcPr>
          <w:p w14:paraId="068D3BAA" w14:textId="77777777" w:rsidR="00681BEE" w:rsidRPr="00B778E4" w:rsidRDefault="00681BEE" w:rsidP="000304BE">
            <w:pPr>
              <w:spacing w:after="0" w:line="240" w:lineRule="auto"/>
              <w:ind w:firstLine="0"/>
              <w:jc w:val="center"/>
              <w:rPr>
                <w:rFonts w:ascii="Garamond" w:eastAsia="Times New Roman" w:hAnsi="Garamond" w:cs="Arial"/>
                <w:b/>
                <w:bCs/>
                <w:color w:val="000000"/>
                <w:sz w:val="18"/>
                <w:szCs w:val="18"/>
              </w:rPr>
            </w:pPr>
            <w:r w:rsidRPr="00B778E4">
              <w:rPr>
                <w:rFonts w:ascii="Garamond" w:eastAsia="Times New Roman" w:hAnsi="Garamond" w:cs="Arial"/>
                <w:b/>
                <w:bCs/>
                <w:color w:val="000000"/>
                <w:sz w:val="18"/>
                <w:szCs w:val="18"/>
              </w:rPr>
              <w:t>206,507,701</w:t>
            </w:r>
          </w:p>
        </w:tc>
      </w:tr>
      <w:tr w:rsidR="00681BEE" w:rsidRPr="00B778E4" w14:paraId="068D3BAE" w14:textId="77777777" w:rsidTr="000304BE">
        <w:trPr>
          <w:trHeight w:val="139"/>
          <w:jc w:val="center"/>
        </w:trPr>
        <w:tc>
          <w:tcPr>
            <w:tcW w:w="3940" w:type="pct"/>
            <w:tcBorders>
              <w:top w:val="nil"/>
              <w:left w:val="nil"/>
              <w:bottom w:val="nil"/>
              <w:right w:val="nil"/>
            </w:tcBorders>
            <w:shd w:val="clear" w:color="auto" w:fill="auto"/>
            <w:noWrap/>
            <w:vAlign w:val="bottom"/>
            <w:hideMark/>
          </w:tcPr>
          <w:p w14:paraId="068D3BAC" w14:textId="77777777" w:rsidR="00681BEE" w:rsidRPr="00B778E4" w:rsidRDefault="00681BEE" w:rsidP="000304BE">
            <w:pPr>
              <w:spacing w:after="0" w:line="240" w:lineRule="auto"/>
              <w:ind w:firstLine="0"/>
              <w:jc w:val="left"/>
              <w:rPr>
                <w:rFonts w:ascii="Garamond" w:eastAsia="Times New Roman" w:hAnsi="Garamond" w:cs="Arial"/>
                <w:sz w:val="18"/>
                <w:szCs w:val="18"/>
              </w:rPr>
            </w:pPr>
          </w:p>
        </w:tc>
        <w:tc>
          <w:tcPr>
            <w:tcW w:w="1060" w:type="pct"/>
            <w:tcBorders>
              <w:top w:val="nil"/>
              <w:left w:val="nil"/>
              <w:bottom w:val="nil"/>
              <w:right w:val="nil"/>
            </w:tcBorders>
            <w:shd w:val="clear" w:color="auto" w:fill="auto"/>
            <w:noWrap/>
            <w:vAlign w:val="bottom"/>
            <w:hideMark/>
          </w:tcPr>
          <w:p w14:paraId="068D3BAD" w14:textId="77777777" w:rsidR="00681BEE" w:rsidRPr="00B778E4" w:rsidRDefault="00681BEE" w:rsidP="000304BE">
            <w:pPr>
              <w:spacing w:after="0" w:line="240" w:lineRule="auto"/>
              <w:ind w:firstLine="0"/>
              <w:jc w:val="left"/>
              <w:rPr>
                <w:rFonts w:ascii="Garamond" w:eastAsia="Times New Roman" w:hAnsi="Garamond" w:cs="Arial"/>
                <w:sz w:val="18"/>
                <w:szCs w:val="18"/>
              </w:rPr>
            </w:pPr>
          </w:p>
        </w:tc>
      </w:tr>
    </w:tbl>
    <w:p w14:paraId="068D3BAF" w14:textId="77777777" w:rsidR="00254C05" w:rsidRDefault="00254C05" w:rsidP="00260D92">
      <w:pPr>
        <w:pStyle w:val="Paragrafi"/>
        <w:rPr>
          <w:lang w:val="sq-AL"/>
        </w:rPr>
      </w:pPr>
    </w:p>
    <w:p w14:paraId="068D3BB0" w14:textId="77777777" w:rsidR="00254C05" w:rsidRDefault="00254C05" w:rsidP="00260D92">
      <w:pPr>
        <w:pStyle w:val="Paragrafi"/>
        <w:rPr>
          <w:lang w:val="sq-AL"/>
        </w:rPr>
      </w:pPr>
    </w:p>
    <w:p w14:paraId="068D3BB1" w14:textId="77777777" w:rsidR="00254C05" w:rsidRDefault="00254C05" w:rsidP="00260D92">
      <w:pPr>
        <w:pStyle w:val="Paragrafi"/>
        <w:rPr>
          <w:lang w:val="sq-AL"/>
        </w:rPr>
      </w:pPr>
    </w:p>
    <w:p w14:paraId="068D3BB2" w14:textId="77777777" w:rsidR="00254C05" w:rsidRDefault="00254C05" w:rsidP="00260D92">
      <w:pPr>
        <w:pStyle w:val="Paragrafi"/>
        <w:rPr>
          <w:lang w:val="sq-AL"/>
        </w:rPr>
      </w:pPr>
    </w:p>
    <w:p w14:paraId="068D3BB3" w14:textId="77777777" w:rsidR="00254C05" w:rsidRDefault="00254C05" w:rsidP="00260D92">
      <w:pPr>
        <w:pStyle w:val="Paragrafi"/>
        <w:rPr>
          <w:lang w:val="sq-AL"/>
        </w:rPr>
      </w:pPr>
    </w:p>
    <w:p w14:paraId="068D3BB4" w14:textId="77777777" w:rsidR="00254C05" w:rsidRDefault="00254C05" w:rsidP="00260D92">
      <w:pPr>
        <w:pStyle w:val="Paragrafi"/>
        <w:rPr>
          <w:lang w:val="sq-AL"/>
        </w:rPr>
      </w:pPr>
    </w:p>
    <w:p w14:paraId="068D3BB5" w14:textId="77777777" w:rsidR="00254C05" w:rsidRDefault="00254C05" w:rsidP="00260D92">
      <w:pPr>
        <w:pStyle w:val="Paragrafi"/>
        <w:rPr>
          <w:lang w:val="sq-AL"/>
        </w:rPr>
      </w:pPr>
    </w:p>
    <w:p w14:paraId="068D3BB6" w14:textId="77777777" w:rsidR="00254C05" w:rsidRDefault="00254C05" w:rsidP="00260D92">
      <w:pPr>
        <w:pStyle w:val="Paragrafi"/>
        <w:rPr>
          <w:lang w:val="sq-AL"/>
        </w:rPr>
      </w:pPr>
    </w:p>
    <w:p w14:paraId="068D3BB7" w14:textId="77777777" w:rsidR="00254C05" w:rsidRDefault="00254C05" w:rsidP="00260D92">
      <w:pPr>
        <w:pStyle w:val="Paragrafi"/>
        <w:rPr>
          <w:lang w:val="sq-AL"/>
        </w:rPr>
      </w:pPr>
    </w:p>
    <w:p w14:paraId="068D3BB8" w14:textId="77777777" w:rsidR="00254C05" w:rsidRDefault="00254C05" w:rsidP="00260D92">
      <w:pPr>
        <w:pStyle w:val="Paragrafi"/>
        <w:rPr>
          <w:lang w:val="sq-AL"/>
        </w:rPr>
      </w:pPr>
    </w:p>
    <w:p w14:paraId="068D3BB9" w14:textId="77777777" w:rsidR="00254C05" w:rsidRDefault="00254C05" w:rsidP="00260D92">
      <w:pPr>
        <w:pStyle w:val="Paragrafi"/>
        <w:rPr>
          <w:lang w:val="sq-AL"/>
        </w:rPr>
      </w:pPr>
    </w:p>
    <w:p w14:paraId="068D3BBA" w14:textId="77777777" w:rsidR="00254C05" w:rsidRDefault="00254C05" w:rsidP="00260D92">
      <w:pPr>
        <w:pStyle w:val="Paragrafi"/>
        <w:rPr>
          <w:lang w:val="sq-AL"/>
        </w:rPr>
      </w:pPr>
    </w:p>
    <w:p w14:paraId="068D3BBB" w14:textId="77777777" w:rsidR="00254C05" w:rsidRDefault="00254C05" w:rsidP="00260D92">
      <w:pPr>
        <w:pStyle w:val="Paragrafi"/>
        <w:rPr>
          <w:lang w:val="sq-AL"/>
        </w:rPr>
      </w:pPr>
    </w:p>
    <w:p w14:paraId="068D3BBC" w14:textId="77777777" w:rsidR="00254C05" w:rsidRDefault="00254C05" w:rsidP="00260D92">
      <w:pPr>
        <w:pStyle w:val="Paragrafi"/>
        <w:rPr>
          <w:lang w:val="sq-AL"/>
        </w:rPr>
      </w:pPr>
    </w:p>
    <w:p w14:paraId="068D3BBD" w14:textId="77777777" w:rsidR="00254C05" w:rsidRDefault="00254C05" w:rsidP="00260D92">
      <w:pPr>
        <w:pStyle w:val="Paragrafi"/>
        <w:rPr>
          <w:lang w:val="sq-AL"/>
        </w:rPr>
      </w:pPr>
    </w:p>
    <w:p w14:paraId="068D3BBE" w14:textId="77777777" w:rsidR="00254C05" w:rsidRDefault="00254C05" w:rsidP="00260D92">
      <w:pPr>
        <w:pStyle w:val="Paragrafi"/>
        <w:rPr>
          <w:lang w:val="sq-AL"/>
        </w:rPr>
      </w:pPr>
    </w:p>
    <w:p w14:paraId="068D3BBF" w14:textId="77777777" w:rsidR="00254C05" w:rsidRDefault="00254C05" w:rsidP="00260D92">
      <w:pPr>
        <w:pStyle w:val="Paragrafi"/>
        <w:rPr>
          <w:lang w:val="sq-AL"/>
        </w:rPr>
      </w:pPr>
    </w:p>
    <w:p w14:paraId="068D3BC0" w14:textId="77777777" w:rsidR="00254C05" w:rsidRDefault="00254C05" w:rsidP="00260D92">
      <w:pPr>
        <w:pStyle w:val="Paragrafi"/>
        <w:rPr>
          <w:lang w:val="sq-AL"/>
        </w:rPr>
      </w:pPr>
    </w:p>
    <w:p w14:paraId="068D3BC1" w14:textId="77777777" w:rsidR="00254C05" w:rsidRDefault="00254C05" w:rsidP="00260D92">
      <w:pPr>
        <w:pStyle w:val="Paragrafi"/>
        <w:rPr>
          <w:lang w:val="sq-AL"/>
        </w:rPr>
      </w:pPr>
    </w:p>
    <w:p w14:paraId="068D3BC2" w14:textId="77777777" w:rsidR="005F062C" w:rsidRDefault="005F062C" w:rsidP="00260D92">
      <w:pPr>
        <w:pStyle w:val="Paragrafi"/>
        <w:rPr>
          <w:lang w:val="sq-AL"/>
        </w:rPr>
        <w:sectPr w:rsidR="005F062C" w:rsidSect="003005CD">
          <w:headerReference w:type="even" r:id="rId19"/>
          <w:pgSz w:w="11907" w:h="16840" w:code="9"/>
          <w:pgMar w:top="720" w:right="1134" w:bottom="720" w:left="1134" w:header="851" w:footer="851" w:gutter="0"/>
          <w:cols w:space="720"/>
          <w:docGrid w:linePitch="360"/>
        </w:sectPr>
      </w:pPr>
    </w:p>
    <w:p w14:paraId="068D3BC3" w14:textId="77777777" w:rsidR="00254C05" w:rsidRDefault="00254C05" w:rsidP="00260D92">
      <w:pPr>
        <w:pStyle w:val="Paragrafi"/>
        <w:rPr>
          <w:lang w:val="sq-AL"/>
        </w:rPr>
      </w:pPr>
    </w:p>
    <w:p w14:paraId="068D3BC4" w14:textId="77777777" w:rsidR="00254C05" w:rsidRPr="00AA0DFE" w:rsidRDefault="00E36617" w:rsidP="00260D92">
      <w:pPr>
        <w:pStyle w:val="Paragrafi"/>
        <w:rPr>
          <w:sz w:val="18"/>
          <w:lang w:val="sq-AL"/>
        </w:rPr>
      </w:pPr>
      <w:r w:rsidRPr="00AA0DFE">
        <w:rPr>
          <w:sz w:val="18"/>
          <w:lang w:val="sq-AL"/>
        </w:rPr>
        <w:t>Tab 6</w:t>
      </w:r>
    </w:p>
    <w:tbl>
      <w:tblPr>
        <w:tblW w:w="0" w:type="auto"/>
        <w:jc w:val="center"/>
        <w:tblLook w:val="04A0" w:firstRow="1" w:lastRow="0" w:firstColumn="1" w:lastColumn="0" w:noHBand="0" w:noVBand="1"/>
      </w:tblPr>
      <w:tblGrid>
        <w:gridCol w:w="326"/>
        <w:gridCol w:w="1923"/>
        <w:gridCol w:w="826"/>
        <w:gridCol w:w="1223"/>
        <w:gridCol w:w="709"/>
        <w:gridCol w:w="758"/>
        <w:gridCol w:w="1124"/>
        <w:gridCol w:w="988"/>
        <w:gridCol w:w="2268"/>
        <w:gridCol w:w="1300"/>
        <w:gridCol w:w="1212"/>
        <w:gridCol w:w="764"/>
      </w:tblGrid>
      <w:tr w:rsidR="00E36617" w:rsidRPr="00E36617" w14:paraId="068D3BD1" w14:textId="77777777" w:rsidTr="005F062C">
        <w:trPr>
          <w:trHeight w:val="139"/>
          <w:jc w:val="center"/>
        </w:trPr>
        <w:tc>
          <w:tcPr>
            <w:tcW w:w="0" w:type="auto"/>
            <w:tcBorders>
              <w:top w:val="nil"/>
              <w:left w:val="nil"/>
              <w:bottom w:val="nil"/>
              <w:right w:val="nil"/>
            </w:tcBorders>
            <w:shd w:val="clear" w:color="auto" w:fill="auto"/>
            <w:noWrap/>
            <w:vAlign w:val="bottom"/>
            <w:hideMark/>
          </w:tcPr>
          <w:p w14:paraId="068D3BC5"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bookmarkStart w:id="2" w:name="RANGE!A3:L21"/>
            <w:bookmarkEnd w:id="2"/>
          </w:p>
        </w:tc>
        <w:tc>
          <w:tcPr>
            <w:tcW w:w="0" w:type="auto"/>
            <w:tcBorders>
              <w:top w:val="nil"/>
              <w:left w:val="nil"/>
              <w:bottom w:val="nil"/>
              <w:right w:val="nil"/>
            </w:tcBorders>
            <w:shd w:val="clear" w:color="auto" w:fill="auto"/>
            <w:noWrap/>
            <w:vAlign w:val="bottom"/>
            <w:hideMark/>
          </w:tcPr>
          <w:p w14:paraId="068D3BC6"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7"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8"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9"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A"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B"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C"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D"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E"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BCF" w14:textId="77777777" w:rsidR="00E36617" w:rsidRPr="00E36617" w:rsidRDefault="00E36617" w:rsidP="00E36617">
            <w:pPr>
              <w:spacing w:after="0" w:line="240" w:lineRule="auto"/>
              <w:ind w:firstLine="0"/>
              <w:jc w:val="left"/>
              <w:rPr>
                <w:rFonts w:ascii="Arial Narrow" w:eastAsia="Times New Roman" w:hAnsi="Arial Narrow" w:cs="Arial"/>
                <w:b/>
                <w:bCs/>
                <w:i/>
                <w:iCs/>
                <w:sz w:val="12"/>
                <w:szCs w:val="12"/>
              </w:rPr>
            </w:pPr>
            <w:r w:rsidRPr="00E36617">
              <w:rPr>
                <w:rFonts w:ascii="Arial Narrow" w:eastAsia="Times New Roman" w:hAnsi="Arial Narrow" w:cs="Arial"/>
                <w:b/>
                <w:bCs/>
                <w:i/>
                <w:iCs/>
                <w:sz w:val="12"/>
                <w:szCs w:val="12"/>
              </w:rPr>
              <w:t>ne 000/leke</w:t>
            </w:r>
          </w:p>
        </w:tc>
        <w:tc>
          <w:tcPr>
            <w:tcW w:w="0" w:type="auto"/>
            <w:tcBorders>
              <w:top w:val="nil"/>
              <w:left w:val="nil"/>
              <w:bottom w:val="nil"/>
              <w:right w:val="nil"/>
            </w:tcBorders>
            <w:shd w:val="clear" w:color="auto" w:fill="auto"/>
            <w:noWrap/>
            <w:vAlign w:val="bottom"/>
            <w:hideMark/>
          </w:tcPr>
          <w:p w14:paraId="068D3BD0"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r>
      <w:tr w:rsidR="00E36617" w:rsidRPr="00E36617" w14:paraId="068D3BDE" w14:textId="77777777" w:rsidTr="005F062C">
        <w:trPr>
          <w:trHeight w:val="139"/>
          <w:jc w:val="center"/>
        </w:trPr>
        <w:tc>
          <w:tcPr>
            <w:tcW w:w="0" w:type="auto"/>
            <w:tcBorders>
              <w:top w:val="double" w:sz="6" w:space="0" w:color="auto"/>
              <w:left w:val="double" w:sz="6" w:space="0" w:color="auto"/>
              <w:bottom w:val="nil"/>
              <w:right w:val="nil"/>
            </w:tcBorders>
            <w:shd w:val="clear" w:color="auto" w:fill="auto"/>
            <w:noWrap/>
            <w:vAlign w:val="bottom"/>
            <w:hideMark/>
          </w:tcPr>
          <w:p w14:paraId="068D3BD2"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r w:rsidRPr="00E36617">
              <w:rPr>
                <w:rFonts w:ascii="Arial Narrow" w:eastAsia="Times New Roman" w:hAnsi="Arial Narrow" w:cs="Arial"/>
                <w:sz w:val="12"/>
                <w:szCs w:val="12"/>
              </w:rPr>
              <w:t> </w:t>
            </w:r>
          </w:p>
        </w:tc>
        <w:tc>
          <w:tcPr>
            <w:tcW w:w="0" w:type="auto"/>
            <w:tcBorders>
              <w:top w:val="double" w:sz="6" w:space="0" w:color="auto"/>
              <w:left w:val="single" w:sz="4" w:space="0" w:color="auto"/>
              <w:bottom w:val="nil"/>
              <w:right w:val="single" w:sz="4" w:space="0" w:color="auto"/>
            </w:tcBorders>
            <w:shd w:val="clear" w:color="auto" w:fill="auto"/>
            <w:noWrap/>
            <w:vAlign w:val="bottom"/>
            <w:hideMark/>
          </w:tcPr>
          <w:p w14:paraId="068D3BD3"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r w:rsidRPr="00E36617">
              <w:rPr>
                <w:rFonts w:ascii="Arial Narrow" w:eastAsia="Times New Roman" w:hAnsi="Arial Narrow" w:cs="Arial"/>
                <w:sz w:val="12"/>
                <w:szCs w:val="12"/>
              </w:rPr>
              <w:t> </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4"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600</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5"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601</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6"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602</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7"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603</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8"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604</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9"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605</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A"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606</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B"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230</w:t>
            </w:r>
          </w:p>
        </w:tc>
        <w:tc>
          <w:tcPr>
            <w:tcW w:w="0" w:type="auto"/>
            <w:tcBorders>
              <w:top w:val="double" w:sz="6" w:space="0" w:color="auto"/>
              <w:left w:val="nil"/>
              <w:bottom w:val="single" w:sz="4" w:space="0" w:color="C0C0C0"/>
              <w:right w:val="single" w:sz="4" w:space="0" w:color="auto"/>
            </w:tcBorders>
            <w:shd w:val="clear" w:color="auto" w:fill="auto"/>
            <w:vAlign w:val="bottom"/>
            <w:hideMark/>
          </w:tcPr>
          <w:p w14:paraId="068D3BDC"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231</w:t>
            </w:r>
          </w:p>
        </w:tc>
        <w:tc>
          <w:tcPr>
            <w:tcW w:w="0" w:type="auto"/>
            <w:tcBorders>
              <w:top w:val="double" w:sz="6" w:space="0" w:color="auto"/>
              <w:left w:val="nil"/>
              <w:bottom w:val="single" w:sz="4" w:space="0" w:color="C0C0C0"/>
              <w:right w:val="double" w:sz="6" w:space="0" w:color="auto"/>
            </w:tcBorders>
            <w:shd w:val="clear" w:color="auto" w:fill="auto"/>
            <w:vAlign w:val="bottom"/>
            <w:hideMark/>
          </w:tcPr>
          <w:p w14:paraId="068D3BDD" w14:textId="77777777" w:rsidR="00E36617" w:rsidRPr="00E36617" w:rsidRDefault="00E36617" w:rsidP="00E36617">
            <w:pPr>
              <w:spacing w:after="0" w:line="240" w:lineRule="auto"/>
              <w:ind w:firstLine="0"/>
              <w:jc w:val="center"/>
              <w:rPr>
                <w:rFonts w:ascii="Arial Narrow" w:eastAsia="Times New Roman" w:hAnsi="Arial Narrow" w:cs="Arial"/>
                <w:b/>
                <w:bCs/>
                <w:color w:val="000000"/>
                <w:sz w:val="12"/>
                <w:szCs w:val="12"/>
              </w:rPr>
            </w:pPr>
            <w:r w:rsidRPr="00E36617">
              <w:rPr>
                <w:rFonts w:ascii="Arial Narrow" w:eastAsia="Times New Roman" w:hAnsi="Arial Narrow" w:cs="Arial"/>
                <w:b/>
                <w:bCs/>
                <w:color w:val="000000"/>
                <w:sz w:val="12"/>
                <w:szCs w:val="12"/>
              </w:rPr>
              <w:t>Totali</w:t>
            </w:r>
          </w:p>
        </w:tc>
      </w:tr>
      <w:tr w:rsidR="00E36617" w:rsidRPr="00E36617" w14:paraId="068D3BEB" w14:textId="77777777" w:rsidTr="005F062C">
        <w:trPr>
          <w:trHeight w:val="139"/>
          <w:jc w:val="center"/>
        </w:trPr>
        <w:tc>
          <w:tcPr>
            <w:tcW w:w="0" w:type="auto"/>
            <w:tcBorders>
              <w:top w:val="nil"/>
              <w:left w:val="double" w:sz="6" w:space="0" w:color="auto"/>
              <w:bottom w:val="nil"/>
              <w:right w:val="nil"/>
            </w:tcBorders>
            <w:shd w:val="clear" w:color="auto" w:fill="auto"/>
            <w:vAlign w:val="bottom"/>
            <w:hideMark/>
          </w:tcPr>
          <w:p w14:paraId="068D3BDF"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 </w:t>
            </w:r>
          </w:p>
        </w:tc>
        <w:tc>
          <w:tcPr>
            <w:tcW w:w="0" w:type="auto"/>
            <w:tcBorders>
              <w:top w:val="nil"/>
              <w:left w:val="single" w:sz="4" w:space="0" w:color="auto"/>
              <w:bottom w:val="nil"/>
              <w:right w:val="single" w:sz="4" w:space="0" w:color="auto"/>
            </w:tcBorders>
            <w:shd w:val="clear" w:color="auto" w:fill="auto"/>
            <w:vAlign w:val="bottom"/>
            <w:hideMark/>
          </w:tcPr>
          <w:p w14:paraId="068D3BE0"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Funksioni</w:t>
            </w:r>
          </w:p>
        </w:tc>
        <w:tc>
          <w:tcPr>
            <w:tcW w:w="0" w:type="auto"/>
            <w:tcBorders>
              <w:top w:val="nil"/>
              <w:left w:val="nil"/>
              <w:bottom w:val="nil"/>
              <w:right w:val="single" w:sz="4" w:space="0" w:color="auto"/>
            </w:tcBorders>
            <w:shd w:val="clear" w:color="auto" w:fill="auto"/>
            <w:noWrap/>
            <w:vAlign w:val="bottom"/>
            <w:hideMark/>
          </w:tcPr>
          <w:p w14:paraId="068D3BE1"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Pagat</w:t>
            </w:r>
          </w:p>
        </w:tc>
        <w:tc>
          <w:tcPr>
            <w:tcW w:w="0" w:type="auto"/>
            <w:tcBorders>
              <w:top w:val="nil"/>
              <w:left w:val="nil"/>
              <w:bottom w:val="nil"/>
              <w:right w:val="single" w:sz="4" w:space="0" w:color="auto"/>
            </w:tcBorders>
            <w:shd w:val="clear" w:color="auto" w:fill="auto"/>
            <w:vAlign w:val="bottom"/>
            <w:hideMark/>
          </w:tcPr>
          <w:p w14:paraId="068D3BE2"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Kontrib.e</w:t>
            </w:r>
            <w:r w:rsidRPr="00E36617">
              <w:rPr>
                <w:rFonts w:ascii="Arial Narrow" w:eastAsia="Times New Roman" w:hAnsi="Arial Narrow" w:cs="Arial"/>
                <w:sz w:val="12"/>
                <w:szCs w:val="12"/>
              </w:rPr>
              <w:br/>
              <w:t xml:space="preserve"> Sigurimeve Shoqerore</w:t>
            </w:r>
          </w:p>
        </w:tc>
        <w:tc>
          <w:tcPr>
            <w:tcW w:w="0" w:type="auto"/>
            <w:tcBorders>
              <w:top w:val="nil"/>
              <w:left w:val="nil"/>
              <w:bottom w:val="nil"/>
              <w:right w:val="single" w:sz="4" w:space="0" w:color="auto"/>
            </w:tcBorders>
            <w:shd w:val="clear" w:color="auto" w:fill="auto"/>
            <w:vAlign w:val="bottom"/>
            <w:hideMark/>
          </w:tcPr>
          <w:p w14:paraId="068D3BE3"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Mallra dhe</w:t>
            </w:r>
            <w:r w:rsidRPr="00E36617">
              <w:rPr>
                <w:rFonts w:ascii="Arial Narrow" w:eastAsia="Times New Roman" w:hAnsi="Arial Narrow" w:cs="Arial"/>
                <w:sz w:val="12"/>
                <w:szCs w:val="12"/>
              </w:rPr>
              <w:br/>
              <w:t>Sherbime</w:t>
            </w:r>
          </w:p>
        </w:tc>
        <w:tc>
          <w:tcPr>
            <w:tcW w:w="0" w:type="auto"/>
            <w:tcBorders>
              <w:top w:val="nil"/>
              <w:left w:val="nil"/>
              <w:bottom w:val="nil"/>
              <w:right w:val="single" w:sz="4" w:space="0" w:color="auto"/>
            </w:tcBorders>
            <w:shd w:val="clear" w:color="auto" w:fill="auto"/>
            <w:vAlign w:val="bottom"/>
            <w:hideMark/>
          </w:tcPr>
          <w:p w14:paraId="068D3BE4"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Subvecionet</w:t>
            </w:r>
          </w:p>
        </w:tc>
        <w:tc>
          <w:tcPr>
            <w:tcW w:w="0" w:type="auto"/>
            <w:tcBorders>
              <w:top w:val="nil"/>
              <w:left w:val="nil"/>
              <w:bottom w:val="nil"/>
              <w:right w:val="single" w:sz="4" w:space="0" w:color="auto"/>
            </w:tcBorders>
            <w:shd w:val="clear" w:color="auto" w:fill="auto"/>
            <w:vAlign w:val="bottom"/>
            <w:hideMark/>
          </w:tcPr>
          <w:p w14:paraId="068D3BE5"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Te Tjera</w:t>
            </w:r>
            <w:r w:rsidRPr="00E36617">
              <w:rPr>
                <w:rFonts w:ascii="Arial Narrow" w:eastAsia="Times New Roman" w:hAnsi="Arial Narrow" w:cs="Arial"/>
                <w:sz w:val="12"/>
                <w:szCs w:val="12"/>
              </w:rPr>
              <w:br/>
              <w:t>Transferta</w:t>
            </w:r>
            <w:r w:rsidRPr="00E36617">
              <w:rPr>
                <w:rFonts w:ascii="Arial Narrow" w:eastAsia="Times New Roman" w:hAnsi="Arial Narrow" w:cs="Arial"/>
                <w:sz w:val="12"/>
                <w:szCs w:val="12"/>
              </w:rPr>
              <w:br/>
              <w:t>Korrente Brendshme</w:t>
            </w:r>
          </w:p>
        </w:tc>
        <w:tc>
          <w:tcPr>
            <w:tcW w:w="0" w:type="auto"/>
            <w:tcBorders>
              <w:top w:val="nil"/>
              <w:left w:val="nil"/>
              <w:bottom w:val="nil"/>
              <w:right w:val="single" w:sz="4" w:space="0" w:color="auto"/>
            </w:tcBorders>
            <w:shd w:val="clear" w:color="auto" w:fill="auto"/>
            <w:vAlign w:val="bottom"/>
            <w:hideMark/>
          </w:tcPr>
          <w:p w14:paraId="068D3BE6"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Transferta</w:t>
            </w:r>
            <w:r w:rsidRPr="00E36617">
              <w:rPr>
                <w:rFonts w:ascii="Arial Narrow" w:eastAsia="Times New Roman" w:hAnsi="Arial Narrow" w:cs="Arial"/>
                <w:sz w:val="12"/>
                <w:szCs w:val="12"/>
              </w:rPr>
              <w:br/>
              <w:t>Korrente te Huaja</w:t>
            </w:r>
          </w:p>
        </w:tc>
        <w:tc>
          <w:tcPr>
            <w:tcW w:w="0" w:type="auto"/>
            <w:tcBorders>
              <w:top w:val="nil"/>
              <w:left w:val="nil"/>
              <w:bottom w:val="nil"/>
              <w:right w:val="single" w:sz="4" w:space="0" w:color="auto"/>
            </w:tcBorders>
            <w:shd w:val="clear" w:color="auto" w:fill="auto"/>
            <w:vAlign w:val="bottom"/>
            <w:hideMark/>
          </w:tcPr>
          <w:p w14:paraId="068D3BE7"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Transferta per Buxhetet Familiare dhe Individet</w:t>
            </w:r>
          </w:p>
        </w:tc>
        <w:tc>
          <w:tcPr>
            <w:tcW w:w="0" w:type="auto"/>
            <w:tcBorders>
              <w:top w:val="nil"/>
              <w:left w:val="nil"/>
              <w:bottom w:val="nil"/>
              <w:right w:val="single" w:sz="4" w:space="0" w:color="auto"/>
            </w:tcBorders>
            <w:shd w:val="clear" w:color="auto" w:fill="auto"/>
            <w:vAlign w:val="bottom"/>
            <w:hideMark/>
          </w:tcPr>
          <w:p w14:paraId="068D3BE8"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Shpenzime</w:t>
            </w:r>
            <w:r w:rsidRPr="00E36617">
              <w:rPr>
                <w:rFonts w:ascii="Arial Narrow" w:eastAsia="Times New Roman" w:hAnsi="Arial Narrow" w:cs="Arial"/>
                <w:sz w:val="12"/>
                <w:szCs w:val="12"/>
              </w:rPr>
              <w:br/>
              <w:t>Kapitale te Patrupezuara</w:t>
            </w:r>
          </w:p>
        </w:tc>
        <w:tc>
          <w:tcPr>
            <w:tcW w:w="0" w:type="auto"/>
            <w:tcBorders>
              <w:top w:val="nil"/>
              <w:left w:val="nil"/>
              <w:bottom w:val="nil"/>
              <w:right w:val="single" w:sz="4" w:space="0" w:color="auto"/>
            </w:tcBorders>
            <w:shd w:val="clear" w:color="auto" w:fill="auto"/>
            <w:vAlign w:val="bottom"/>
            <w:hideMark/>
          </w:tcPr>
          <w:p w14:paraId="068D3BE9"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Shpenzime</w:t>
            </w:r>
            <w:r w:rsidRPr="00E36617">
              <w:rPr>
                <w:rFonts w:ascii="Arial Narrow" w:eastAsia="Times New Roman" w:hAnsi="Arial Narrow" w:cs="Arial"/>
                <w:sz w:val="12"/>
                <w:szCs w:val="12"/>
              </w:rPr>
              <w:br/>
              <w:t>Kapitale te Trupezuara</w:t>
            </w:r>
          </w:p>
        </w:tc>
        <w:tc>
          <w:tcPr>
            <w:tcW w:w="0" w:type="auto"/>
            <w:tcBorders>
              <w:top w:val="nil"/>
              <w:left w:val="nil"/>
              <w:bottom w:val="nil"/>
              <w:right w:val="double" w:sz="6" w:space="0" w:color="auto"/>
            </w:tcBorders>
            <w:shd w:val="clear" w:color="auto" w:fill="auto"/>
            <w:vAlign w:val="bottom"/>
            <w:hideMark/>
          </w:tcPr>
          <w:p w14:paraId="068D3BEA"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2017</w:t>
            </w:r>
          </w:p>
        </w:tc>
      </w:tr>
      <w:tr w:rsidR="00E36617" w:rsidRPr="00E36617" w14:paraId="068D3BF8" w14:textId="77777777" w:rsidTr="005F062C">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hideMark/>
          </w:tcPr>
          <w:p w14:paraId="068D3BEC"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01</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hideMark/>
          </w:tcPr>
          <w:p w14:paraId="068D3BED"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Sherbimet e Pergjithshme Publike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E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12,298,181</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E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2,238,786</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10,203,555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1"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200,000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2"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5,963,574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1,015,082</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4"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1,284,890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5"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331,370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68D3BF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6,484,428</w:t>
            </w:r>
          </w:p>
        </w:tc>
        <w:tc>
          <w:tcPr>
            <w:tcW w:w="0" w:type="auto"/>
            <w:tcBorders>
              <w:top w:val="single" w:sz="4" w:space="0" w:color="auto"/>
              <w:left w:val="nil"/>
              <w:bottom w:val="dotted" w:sz="4" w:space="0" w:color="auto"/>
              <w:right w:val="double" w:sz="6" w:space="0" w:color="auto"/>
            </w:tcBorders>
            <w:shd w:val="clear" w:color="000000" w:fill="FFFFFF"/>
            <w:noWrap/>
            <w:vAlign w:val="bottom"/>
            <w:hideMark/>
          </w:tcPr>
          <w:p w14:paraId="068D3BF7"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40,019,866</w:t>
            </w:r>
          </w:p>
        </w:tc>
      </w:tr>
      <w:tr w:rsidR="00E36617" w:rsidRPr="00E36617" w14:paraId="068D3C05"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BF9"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02</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BFA"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Mbrojtja</w:t>
            </w:r>
          </w:p>
        </w:tc>
        <w:tc>
          <w:tcPr>
            <w:tcW w:w="0" w:type="auto"/>
            <w:tcBorders>
              <w:top w:val="nil"/>
              <w:left w:val="nil"/>
              <w:bottom w:val="dotted" w:sz="4" w:space="0" w:color="auto"/>
              <w:right w:val="single" w:sz="4" w:space="0" w:color="auto"/>
            </w:tcBorders>
            <w:shd w:val="clear" w:color="auto" w:fill="auto"/>
            <w:noWrap/>
            <w:vAlign w:val="bottom"/>
            <w:hideMark/>
          </w:tcPr>
          <w:p w14:paraId="068D3BF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4,666,800</w:t>
            </w:r>
          </w:p>
        </w:tc>
        <w:tc>
          <w:tcPr>
            <w:tcW w:w="0" w:type="auto"/>
            <w:tcBorders>
              <w:top w:val="nil"/>
              <w:left w:val="nil"/>
              <w:bottom w:val="dotted" w:sz="4" w:space="0" w:color="auto"/>
              <w:right w:val="single" w:sz="4" w:space="0" w:color="auto"/>
            </w:tcBorders>
            <w:shd w:val="clear" w:color="auto" w:fill="auto"/>
            <w:noWrap/>
            <w:vAlign w:val="bottom"/>
            <w:hideMark/>
          </w:tcPr>
          <w:p w14:paraId="068D3BF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720,725</w:t>
            </w:r>
          </w:p>
        </w:tc>
        <w:tc>
          <w:tcPr>
            <w:tcW w:w="0" w:type="auto"/>
            <w:tcBorders>
              <w:top w:val="nil"/>
              <w:left w:val="nil"/>
              <w:bottom w:val="dotted" w:sz="4" w:space="0" w:color="auto"/>
              <w:right w:val="single" w:sz="4" w:space="0" w:color="auto"/>
            </w:tcBorders>
            <w:shd w:val="clear" w:color="auto" w:fill="auto"/>
            <w:noWrap/>
            <w:vAlign w:val="bottom"/>
            <w:hideMark/>
          </w:tcPr>
          <w:p w14:paraId="068D3BF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4,416,792</w:t>
            </w:r>
          </w:p>
        </w:tc>
        <w:tc>
          <w:tcPr>
            <w:tcW w:w="0" w:type="auto"/>
            <w:tcBorders>
              <w:top w:val="nil"/>
              <w:left w:val="nil"/>
              <w:bottom w:val="dotted" w:sz="4" w:space="0" w:color="auto"/>
              <w:right w:val="single" w:sz="4" w:space="0" w:color="auto"/>
            </w:tcBorders>
            <w:shd w:val="clear" w:color="auto" w:fill="auto"/>
            <w:noWrap/>
            <w:vAlign w:val="bottom"/>
            <w:hideMark/>
          </w:tcPr>
          <w:p w14:paraId="068D3BF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BF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0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01"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352,500</w:t>
            </w:r>
          </w:p>
        </w:tc>
        <w:tc>
          <w:tcPr>
            <w:tcW w:w="0" w:type="auto"/>
            <w:tcBorders>
              <w:top w:val="nil"/>
              <w:left w:val="nil"/>
              <w:bottom w:val="dotted" w:sz="4" w:space="0" w:color="auto"/>
              <w:right w:val="single" w:sz="4" w:space="0" w:color="auto"/>
            </w:tcBorders>
            <w:shd w:val="clear" w:color="auto" w:fill="auto"/>
            <w:noWrap/>
            <w:vAlign w:val="bottom"/>
            <w:hideMark/>
          </w:tcPr>
          <w:p w14:paraId="068D3C02"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0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2,990,000</w:t>
            </w:r>
          </w:p>
        </w:tc>
        <w:tc>
          <w:tcPr>
            <w:tcW w:w="0" w:type="auto"/>
            <w:tcBorders>
              <w:top w:val="nil"/>
              <w:left w:val="nil"/>
              <w:bottom w:val="dotted" w:sz="4" w:space="0" w:color="auto"/>
              <w:right w:val="double" w:sz="6" w:space="0" w:color="auto"/>
            </w:tcBorders>
            <w:shd w:val="clear" w:color="000000" w:fill="FFFFFF"/>
            <w:noWrap/>
            <w:vAlign w:val="bottom"/>
            <w:hideMark/>
          </w:tcPr>
          <w:p w14:paraId="068D3C04"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13,146,817</w:t>
            </w:r>
          </w:p>
        </w:tc>
      </w:tr>
      <w:tr w:rsidR="00E36617" w:rsidRPr="00E36617" w14:paraId="068D3C12"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06"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03</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07"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Rendi dhe Siguria Publike</w:t>
            </w:r>
          </w:p>
        </w:tc>
        <w:tc>
          <w:tcPr>
            <w:tcW w:w="0" w:type="auto"/>
            <w:tcBorders>
              <w:top w:val="nil"/>
              <w:left w:val="nil"/>
              <w:bottom w:val="dotted" w:sz="4" w:space="0" w:color="auto"/>
              <w:right w:val="single" w:sz="4" w:space="0" w:color="auto"/>
            </w:tcBorders>
            <w:shd w:val="clear" w:color="auto" w:fill="auto"/>
            <w:noWrap/>
            <w:vAlign w:val="bottom"/>
            <w:hideMark/>
          </w:tcPr>
          <w:p w14:paraId="068D3C08"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18,060,194</w:t>
            </w:r>
          </w:p>
        </w:tc>
        <w:tc>
          <w:tcPr>
            <w:tcW w:w="0" w:type="auto"/>
            <w:tcBorders>
              <w:top w:val="nil"/>
              <w:left w:val="nil"/>
              <w:bottom w:val="dotted" w:sz="4" w:space="0" w:color="auto"/>
              <w:right w:val="single" w:sz="4" w:space="0" w:color="auto"/>
            </w:tcBorders>
            <w:shd w:val="clear" w:color="auto" w:fill="auto"/>
            <w:noWrap/>
            <w:vAlign w:val="bottom"/>
            <w:hideMark/>
          </w:tcPr>
          <w:p w14:paraId="068D3C0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3,032,483</w:t>
            </w:r>
          </w:p>
        </w:tc>
        <w:tc>
          <w:tcPr>
            <w:tcW w:w="0" w:type="auto"/>
            <w:tcBorders>
              <w:top w:val="nil"/>
              <w:left w:val="nil"/>
              <w:bottom w:val="dotted" w:sz="4" w:space="0" w:color="auto"/>
              <w:right w:val="single" w:sz="4" w:space="0" w:color="auto"/>
            </w:tcBorders>
            <w:shd w:val="clear" w:color="auto" w:fill="auto"/>
            <w:noWrap/>
            <w:vAlign w:val="bottom"/>
            <w:hideMark/>
          </w:tcPr>
          <w:p w14:paraId="068D3C0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5,112,888</w:t>
            </w:r>
          </w:p>
        </w:tc>
        <w:tc>
          <w:tcPr>
            <w:tcW w:w="0" w:type="auto"/>
            <w:tcBorders>
              <w:top w:val="nil"/>
              <w:left w:val="nil"/>
              <w:bottom w:val="dotted" w:sz="4" w:space="0" w:color="auto"/>
              <w:right w:val="single" w:sz="4" w:space="0" w:color="auto"/>
            </w:tcBorders>
            <w:shd w:val="clear" w:color="auto" w:fill="auto"/>
            <w:noWrap/>
            <w:vAlign w:val="bottom"/>
            <w:hideMark/>
          </w:tcPr>
          <w:p w14:paraId="068D3C0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0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13,500</w:t>
            </w:r>
          </w:p>
        </w:tc>
        <w:tc>
          <w:tcPr>
            <w:tcW w:w="0" w:type="auto"/>
            <w:tcBorders>
              <w:top w:val="nil"/>
              <w:left w:val="nil"/>
              <w:bottom w:val="dotted" w:sz="4" w:space="0" w:color="auto"/>
              <w:right w:val="single" w:sz="4" w:space="0" w:color="auto"/>
            </w:tcBorders>
            <w:shd w:val="clear" w:color="auto" w:fill="auto"/>
            <w:noWrap/>
            <w:vAlign w:val="bottom"/>
            <w:hideMark/>
          </w:tcPr>
          <w:p w14:paraId="068D3C0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13,000</w:t>
            </w:r>
          </w:p>
        </w:tc>
        <w:tc>
          <w:tcPr>
            <w:tcW w:w="0" w:type="auto"/>
            <w:tcBorders>
              <w:top w:val="nil"/>
              <w:left w:val="nil"/>
              <w:bottom w:val="dotted" w:sz="4" w:space="0" w:color="auto"/>
              <w:right w:val="single" w:sz="4" w:space="0" w:color="auto"/>
            </w:tcBorders>
            <w:shd w:val="clear" w:color="auto" w:fill="auto"/>
            <w:noWrap/>
            <w:vAlign w:val="bottom"/>
            <w:hideMark/>
          </w:tcPr>
          <w:p w14:paraId="068D3C0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445,920</w:t>
            </w:r>
          </w:p>
        </w:tc>
        <w:tc>
          <w:tcPr>
            <w:tcW w:w="0" w:type="auto"/>
            <w:tcBorders>
              <w:top w:val="nil"/>
              <w:left w:val="nil"/>
              <w:bottom w:val="dotted" w:sz="4" w:space="0" w:color="auto"/>
              <w:right w:val="single" w:sz="4" w:space="0" w:color="auto"/>
            </w:tcBorders>
            <w:shd w:val="clear" w:color="auto" w:fill="auto"/>
            <w:noWrap/>
            <w:vAlign w:val="bottom"/>
            <w:hideMark/>
          </w:tcPr>
          <w:p w14:paraId="068D3C0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5,720</w:t>
            </w:r>
          </w:p>
        </w:tc>
        <w:tc>
          <w:tcPr>
            <w:tcW w:w="0" w:type="auto"/>
            <w:tcBorders>
              <w:top w:val="nil"/>
              <w:left w:val="nil"/>
              <w:bottom w:val="dotted" w:sz="4" w:space="0" w:color="auto"/>
              <w:right w:val="single" w:sz="4" w:space="0" w:color="auto"/>
            </w:tcBorders>
            <w:shd w:val="clear" w:color="auto" w:fill="auto"/>
            <w:noWrap/>
            <w:vAlign w:val="bottom"/>
            <w:hideMark/>
          </w:tcPr>
          <w:p w14:paraId="068D3C1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2,683,484</w:t>
            </w:r>
          </w:p>
        </w:tc>
        <w:tc>
          <w:tcPr>
            <w:tcW w:w="0" w:type="auto"/>
            <w:tcBorders>
              <w:top w:val="nil"/>
              <w:left w:val="nil"/>
              <w:bottom w:val="dotted" w:sz="4" w:space="0" w:color="auto"/>
              <w:right w:val="double" w:sz="6" w:space="0" w:color="auto"/>
            </w:tcBorders>
            <w:shd w:val="clear" w:color="000000" w:fill="FFFFFF"/>
            <w:noWrap/>
            <w:vAlign w:val="bottom"/>
            <w:hideMark/>
          </w:tcPr>
          <w:p w14:paraId="068D3C11"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29,367,189</w:t>
            </w:r>
          </w:p>
        </w:tc>
      </w:tr>
      <w:tr w:rsidR="00E36617" w:rsidRPr="00E36617" w14:paraId="068D3C1F"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13"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04</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14"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Ceshtjet Ekonomike</w:t>
            </w:r>
          </w:p>
        </w:tc>
        <w:tc>
          <w:tcPr>
            <w:tcW w:w="0" w:type="auto"/>
            <w:tcBorders>
              <w:top w:val="nil"/>
              <w:left w:val="nil"/>
              <w:bottom w:val="dotted" w:sz="4" w:space="0" w:color="auto"/>
              <w:right w:val="single" w:sz="4" w:space="0" w:color="auto"/>
            </w:tcBorders>
            <w:shd w:val="clear" w:color="auto" w:fill="auto"/>
            <w:noWrap/>
            <w:vAlign w:val="bottom"/>
            <w:hideMark/>
          </w:tcPr>
          <w:p w14:paraId="068D3C15"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2,665,952</w:t>
            </w:r>
          </w:p>
        </w:tc>
        <w:tc>
          <w:tcPr>
            <w:tcW w:w="0" w:type="auto"/>
            <w:tcBorders>
              <w:top w:val="nil"/>
              <w:left w:val="nil"/>
              <w:bottom w:val="dotted" w:sz="4" w:space="0" w:color="auto"/>
              <w:right w:val="single" w:sz="4" w:space="0" w:color="auto"/>
            </w:tcBorders>
            <w:shd w:val="clear" w:color="auto" w:fill="auto"/>
            <w:noWrap/>
            <w:vAlign w:val="bottom"/>
            <w:hideMark/>
          </w:tcPr>
          <w:p w14:paraId="068D3C1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467,488</w:t>
            </w:r>
          </w:p>
        </w:tc>
        <w:tc>
          <w:tcPr>
            <w:tcW w:w="0" w:type="auto"/>
            <w:tcBorders>
              <w:top w:val="nil"/>
              <w:left w:val="nil"/>
              <w:bottom w:val="dotted" w:sz="4" w:space="0" w:color="auto"/>
              <w:right w:val="single" w:sz="4" w:space="0" w:color="auto"/>
            </w:tcBorders>
            <w:shd w:val="clear" w:color="auto" w:fill="auto"/>
            <w:noWrap/>
            <w:vAlign w:val="bottom"/>
            <w:hideMark/>
          </w:tcPr>
          <w:p w14:paraId="068D3C17"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3,704,919</w:t>
            </w:r>
          </w:p>
        </w:tc>
        <w:tc>
          <w:tcPr>
            <w:tcW w:w="0" w:type="auto"/>
            <w:tcBorders>
              <w:top w:val="nil"/>
              <w:left w:val="nil"/>
              <w:bottom w:val="dotted" w:sz="4" w:space="0" w:color="auto"/>
              <w:right w:val="single" w:sz="4" w:space="0" w:color="auto"/>
            </w:tcBorders>
            <w:shd w:val="clear" w:color="auto" w:fill="auto"/>
            <w:noWrap/>
            <w:vAlign w:val="bottom"/>
            <w:hideMark/>
          </w:tcPr>
          <w:p w14:paraId="068D3C18"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400,000</w:t>
            </w:r>
          </w:p>
        </w:tc>
        <w:tc>
          <w:tcPr>
            <w:tcW w:w="0" w:type="auto"/>
            <w:tcBorders>
              <w:top w:val="nil"/>
              <w:left w:val="nil"/>
              <w:bottom w:val="dotted" w:sz="4" w:space="0" w:color="auto"/>
              <w:right w:val="single" w:sz="4" w:space="0" w:color="auto"/>
            </w:tcBorders>
            <w:shd w:val="clear" w:color="auto" w:fill="auto"/>
            <w:noWrap/>
            <w:vAlign w:val="bottom"/>
            <w:hideMark/>
          </w:tcPr>
          <w:p w14:paraId="068D3C1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52,239</w:t>
            </w:r>
          </w:p>
        </w:tc>
        <w:tc>
          <w:tcPr>
            <w:tcW w:w="0" w:type="auto"/>
            <w:tcBorders>
              <w:top w:val="nil"/>
              <w:left w:val="nil"/>
              <w:bottom w:val="dotted" w:sz="4" w:space="0" w:color="auto"/>
              <w:right w:val="single" w:sz="4" w:space="0" w:color="auto"/>
            </w:tcBorders>
            <w:shd w:val="clear" w:color="auto" w:fill="auto"/>
            <w:noWrap/>
            <w:vAlign w:val="bottom"/>
            <w:hideMark/>
          </w:tcPr>
          <w:p w14:paraId="068D3C1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19,500</w:t>
            </w:r>
          </w:p>
        </w:tc>
        <w:tc>
          <w:tcPr>
            <w:tcW w:w="0" w:type="auto"/>
            <w:tcBorders>
              <w:top w:val="nil"/>
              <w:left w:val="nil"/>
              <w:bottom w:val="dotted" w:sz="4" w:space="0" w:color="auto"/>
              <w:right w:val="single" w:sz="4" w:space="0" w:color="auto"/>
            </w:tcBorders>
            <w:shd w:val="clear" w:color="auto" w:fill="auto"/>
            <w:noWrap/>
            <w:vAlign w:val="bottom"/>
            <w:hideMark/>
          </w:tcPr>
          <w:p w14:paraId="068D3C1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600,240</w:t>
            </w:r>
          </w:p>
        </w:tc>
        <w:tc>
          <w:tcPr>
            <w:tcW w:w="0" w:type="auto"/>
            <w:tcBorders>
              <w:top w:val="nil"/>
              <w:left w:val="nil"/>
              <w:bottom w:val="dotted" w:sz="4" w:space="0" w:color="auto"/>
              <w:right w:val="single" w:sz="4" w:space="0" w:color="auto"/>
            </w:tcBorders>
            <w:shd w:val="clear" w:color="auto" w:fill="auto"/>
            <w:noWrap/>
            <w:vAlign w:val="bottom"/>
            <w:hideMark/>
          </w:tcPr>
          <w:p w14:paraId="068D3C1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518,667</w:t>
            </w:r>
          </w:p>
        </w:tc>
        <w:tc>
          <w:tcPr>
            <w:tcW w:w="0" w:type="auto"/>
            <w:tcBorders>
              <w:top w:val="nil"/>
              <w:left w:val="nil"/>
              <w:bottom w:val="dotted" w:sz="4" w:space="0" w:color="auto"/>
              <w:right w:val="single" w:sz="4" w:space="0" w:color="auto"/>
            </w:tcBorders>
            <w:shd w:val="clear" w:color="auto" w:fill="auto"/>
            <w:noWrap/>
            <w:vAlign w:val="bottom"/>
            <w:hideMark/>
          </w:tcPr>
          <w:p w14:paraId="068D3C1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36,644,575</w:t>
            </w:r>
          </w:p>
        </w:tc>
        <w:tc>
          <w:tcPr>
            <w:tcW w:w="0" w:type="auto"/>
            <w:tcBorders>
              <w:top w:val="nil"/>
              <w:left w:val="nil"/>
              <w:bottom w:val="dotted" w:sz="4" w:space="0" w:color="auto"/>
              <w:right w:val="double" w:sz="6" w:space="0" w:color="auto"/>
            </w:tcBorders>
            <w:shd w:val="clear" w:color="000000" w:fill="FFFFFF"/>
            <w:noWrap/>
            <w:vAlign w:val="bottom"/>
            <w:hideMark/>
          </w:tcPr>
          <w:p w14:paraId="068D3C1E"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45,073,580</w:t>
            </w:r>
          </w:p>
        </w:tc>
      </w:tr>
      <w:tr w:rsidR="00E36617" w:rsidRPr="00E36617" w14:paraId="068D3C2C"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20"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05</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21"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Mbrojtja e Mjedisit</w:t>
            </w:r>
          </w:p>
        </w:tc>
        <w:tc>
          <w:tcPr>
            <w:tcW w:w="0" w:type="auto"/>
            <w:tcBorders>
              <w:top w:val="nil"/>
              <w:left w:val="nil"/>
              <w:bottom w:val="dotted" w:sz="4" w:space="0" w:color="auto"/>
              <w:right w:val="single" w:sz="4" w:space="0" w:color="auto"/>
            </w:tcBorders>
            <w:shd w:val="clear" w:color="auto" w:fill="auto"/>
            <w:noWrap/>
            <w:vAlign w:val="bottom"/>
            <w:hideMark/>
          </w:tcPr>
          <w:p w14:paraId="068D3C22"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378,360</w:t>
            </w:r>
          </w:p>
        </w:tc>
        <w:tc>
          <w:tcPr>
            <w:tcW w:w="0" w:type="auto"/>
            <w:tcBorders>
              <w:top w:val="nil"/>
              <w:left w:val="nil"/>
              <w:bottom w:val="dotted" w:sz="4" w:space="0" w:color="auto"/>
              <w:right w:val="single" w:sz="4" w:space="0" w:color="auto"/>
            </w:tcBorders>
            <w:shd w:val="clear" w:color="auto" w:fill="auto"/>
            <w:noWrap/>
            <w:vAlign w:val="bottom"/>
            <w:hideMark/>
          </w:tcPr>
          <w:p w14:paraId="068D3C2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65,520</w:t>
            </w:r>
          </w:p>
        </w:tc>
        <w:tc>
          <w:tcPr>
            <w:tcW w:w="0" w:type="auto"/>
            <w:tcBorders>
              <w:top w:val="nil"/>
              <w:left w:val="nil"/>
              <w:bottom w:val="dotted" w:sz="4" w:space="0" w:color="auto"/>
              <w:right w:val="single" w:sz="4" w:space="0" w:color="auto"/>
            </w:tcBorders>
            <w:shd w:val="clear" w:color="auto" w:fill="auto"/>
            <w:noWrap/>
            <w:vAlign w:val="bottom"/>
            <w:hideMark/>
          </w:tcPr>
          <w:p w14:paraId="068D3C24"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136,000</w:t>
            </w:r>
          </w:p>
        </w:tc>
        <w:tc>
          <w:tcPr>
            <w:tcW w:w="0" w:type="auto"/>
            <w:tcBorders>
              <w:top w:val="nil"/>
              <w:left w:val="nil"/>
              <w:bottom w:val="dotted" w:sz="4" w:space="0" w:color="auto"/>
              <w:right w:val="single" w:sz="4" w:space="0" w:color="auto"/>
            </w:tcBorders>
            <w:shd w:val="clear" w:color="auto" w:fill="auto"/>
            <w:noWrap/>
            <w:vAlign w:val="bottom"/>
            <w:hideMark/>
          </w:tcPr>
          <w:p w14:paraId="068D3C25"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2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7,000</w:t>
            </w:r>
          </w:p>
        </w:tc>
        <w:tc>
          <w:tcPr>
            <w:tcW w:w="0" w:type="auto"/>
            <w:tcBorders>
              <w:top w:val="nil"/>
              <w:left w:val="nil"/>
              <w:bottom w:val="dotted" w:sz="4" w:space="0" w:color="auto"/>
              <w:right w:val="single" w:sz="4" w:space="0" w:color="auto"/>
            </w:tcBorders>
            <w:shd w:val="clear" w:color="auto" w:fill="auto"/>
            <w:noWrap/>
            <w:vAlign w:val="bottom"/>
            <w:hideMark/>
          </w:tcPr>
          <w:p w14:paraId="068D3C27"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28"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2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10,000</w:t>
            </w:r>
          </w:p>
        </w:tc>
        <w:tc>
          <w:tcPr>
            <w:tcW w:w="0" w:type="auto"/>
            <w:tcBorders>
              <w:top w:val="nil"/>
              <w:left w:val="nil"/>
              <w:bottom w:val="dotted" w:sz="4" w:space="0" w:color="auto"/>
              <w:right w:val="single" w:sz="4" w:space="0" w:color="auto"/>
            </w:tcBorders>
            <w:shd w:val="clear" w:color="auto" w:fill="auto"/>
            <w:noWrap/>
            <w:vAlign w:val="bottom"/>
            <w:hideMark/>
          </w:tcPr>
          <w:p w14:paraId="068D3C2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604,170</w:t>
            </w:r>
          </w:p>
        </w:tc>
        <w:tc>
          <w:tcPr>
            <w:tcW w:w="0" w:type="auto"/>
            <w:tcBorders>
              <w:top w:val="nil"/>
              <w:left w:val="nil"/>
              <w:bottom w:val="dotted" w:sz="4" w:space="0" w:color="auto"/>
              <w:right w:val="double" w:sz="6" w:space="0" w:color="auto"/>
            </w:tcBorders>
            <w:shd w:val="clear" w:color="000000" w:fill="FFFFFF"/>
            <w:noWrap/>
            <w:vAlign w:val="bottom"/>
            <w:hideMark/>
          </w:tcPr>
          <w:p w14:paraId="068D3C2B"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1,201,050</w:t>
            </w:r>
          </w:p>
        </w:tc>
      </w:tr>
      <w:tr w:rsidR="00E36617" w:rsidRPr="00E36617" w14:paraId="068D3C39"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2D"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06</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2E"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Strehimi dhe Komoditetet e Komunitetit</w:t>
            </w:r>
          </w:p>
        </w:tc>
        <w:tc>
          <w:tcPr>
            <w:tcW w:w="0" w:type="auto"/>
            <w:tcBorders>
              <w:top w:val="nil"/>
              <w:left w:val="nil"/>
              <w:bottom w:val="dotted" w:sz="4" w:space="0" w:color="auto"/>
              <w:right w:val="single" w:sz="4" w:space="0" w:color="auto"/>
            </w:tcBorders>
            <w:shd w:val="clear" w:color="auto" w:fill="auto"/>
            <w:noWrap/>
            <w:vAlign w:val="bottom"/>
            <w:hideMark/>
          </w:tcPr>
          <w:p w14:paraId="068D3C2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60,100</w:t>
            </w:r>
          </w:p>
        </w:tc>
        <w:tc>
          <w:tcPr>
            <w:tcW w:w="0" w:type="auto"/>
            <w:tcBorders>
              <w:top w:val="nil"/>
              <w:left w:val="nil"/>
              <w:bottom w:val="dotted" w:sz="4" w:space="0" w:color="auto"/>
              <w:right w:val="single" w:sz="4" w:space="0" w:color="auto"/>
            </w:tcBorders>
            <w:shd w:val="clear" w:color="auto" w:fill="auto"/>
            <w:noWrap/>
            <w:vAlign w:val="bottom"/>
            <w:hideMark/>
          </w:tcPr>
          <w:p w14:paraId="068D3C3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11,600</w:t>
            </w:r>
          </w:p>
        </w:tc>
        <w:tc>
          <w:tcPr>
            <w:tcW w:w="0" w:type="auto"/>
            <w:tcBorders>
              <w:top w:val="nil"/>
              <w:left w:val="nil"/>
              <w:bottom w:val="dotted" w:sz="4" w:space="0" w:color="auto"/>
              <w:right w:val="single" w:sz="4" w:space="0" w:color="auto"/>
            </w:tcBorders>
            <w:shd w:val="clear" w:color="auto" w:fill="auto"/>
            <w:noWrap/>
            <w:vAlign w:val="bottom"/>
            <w:hideMark/>
          </w:tcPr>
          <w:p w14:paraId="068D3C31"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522,100</w:t>
            </w:r>
          </w:p>
        </w:tc>
        <w:tc>
          <w:tcPr>
            <w:tcW w:w="0" w:type="auto"/>
            <w:tcBorders>
              <w:top w:val="nil"/>
              <w:left w:val="nil"/>
              <w:bottom w:val="dotted" w:sz="4" w:space="0" w:color="auto"/>
              <w:right w:val="single" w:sz="4" w:space="0" w:color="auto"/>
            </w:tcBorders>
            <w:shd w:val="clear" w:color="auto" w:fill="auto"/>
            <w:noWrap/>
            <w:vAlign w:val="bottom"/>
            <w:hideMark/>
          </w:tcPr>
          <w:p w14:paraId="068D3C32"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400,000</w:t>
            </w:r>
          </w:p>
        </w:tc>
        <w:tc>
          <w:tcPr>
            <w:tcW w:w="0" w:type="auto"/>
            <w:tcBorders>
              <w:top w:val="nil"/>
              <w:left w:val="nil"/>
              <w:bottom w:val="dotted" w:sz="4" w:space="0" w:color="auto"/>
              <w:right w:val="single" w:sz="4" w:space="0" w:color="auto"/>
            </w:tcBorders>
            <w:shd w:val="clear" w:color="auto" w:fill="auto"/>
            <w:noWrap/>
            <w:vAlign w:val="bottom"/>
            <w:hideMark/>
          </w:tcPr>
          <w:p w14:paraId="068D3C3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34"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35"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380,000</w:t>
            </w:r>
          </w:p>
        </w:tc>
        <w:tc>
          <w:tcPr>
            <w:tcW w:w="0" w:type="auto"/>
            <w:tcBorders>
              <w:top w:val="nil"/>
              <w:left w:val="nil"/>
              <w:bottom w:val="dotted" w:sz="4" w:space="0" w:color="auto"/>
              <w:right w:val="single" w:sz="4" w:space="0" w:color="auto"/>
            </w:tcBorders>
            <w:shd w:val="clear" w:color="auto" w:fill="auto"/>
            <w:noWrap/>
            <w:vAlign w:val="bottom"/>
            <w:hideMark/>
          </w:tcPr>
          <w:p w14:paraId="068D3C3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348,675</w:t>
            </w:r>
          </w:p>
        </w:tc>
        <w:tc>
          <w:tcPr>
            <w:tcW w:w="0" w:type="auto"/>
            <w:tcBorders>
              <w:top w:val="nil"/>
              <w:left w:val="nil"/>
              <w:bottom w:val="dotted" w:sz="4" w:space="0" w:color="auto"/>
              <w:right w:val="single" w:sz="4" w:space="0" w:color="auto"/>
            </w:tcBorders>
            <w:shd w:val="clear" w:color="auto" w:fill="auto"/>
            <w:noWrap/>
            <w:vAlign w:val="bottom"/>
            <w:hideMark/>
          </w:tcPr>
          <w:p w14:paraId="068D3C37"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28,964,717</w:t>
            </w:r>
          </w:p>
        </w:tc>
        <w:tc>
          <w:tcPr>
            <w:tcW w:w="0" w:type="auto"/>
            <w:tcBorders>
              <w:top w:val="nil"/>
              <w:left w:val="nil"/>
              <w:bottom w:val="dotted" w:sz="4" w:space="0" w:color="auto"/>
              <w:right w:val="double" w:sz="6" w:space="0" w:color="auto"/>
            </w:tcBorders>
            <w:shd w:val="clear" w:color="000000" w:fill="FFFFFF"/>
            <w:noWrap/>
            <w:vAlign w:val="bottom"/>
            <w:hideMark/>
          </w:tcPr>
          <w:p w14:paraId="068D3C38"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30,687,192</w:t>
            </w:r>
          </w:p>
        </w:tc>
      </w:tr>
      <w:tr w:rsidR="00E36617" w:rsidRPr="00E36617" w14:paraId="068D3C46"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3A"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07</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3B"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Shendetesia</w:t>
            </w:r>
          </w:p>
        </w:tc>
        <w:tc>
          <w:tcPr>
            <w:tcW w:w="0" w:type="auto"/>
            <w:tcBorders>
              <w:top w:val="nil"/>
              <w:left w:val="nil"/>
              <w:bottom w:val="dotted" w:sz="4" w:space="0" w:color="auto"/>
              <w:right w:val="single" w:sz="4" w:space="0" w:color="auto"/>
            </w:tcBorders>
            <w:shd w:val="clear" w:color="auto" w:fill="auto"/>
            <w:noWrap/>
            <w:vAlign w:val="bottom"/>
            <w:hideMark/>
          </w:tcPr>
          <w:p w14:paraId="068D3C3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2,593,730</w:t>
            </w:r>
          </w:p>
        </w:tc>
        <w:tc>
          <w:tcPr>
            <w:tcW w:w="0" w:type="auto"/>
            <w:tcBorders>
              <w:top w:val="nil"/>
              <w:left w:val="nil"/>
              <w:bottom w:val="dotted" w:sz="4" w:space="0" w:color="auto"/>
              <w:right w:val="single" w:sz="4" w:space="0" w:color="auto"/>
            </w:tcBorders>
            <w:shd w:val="clear" w:color="auto" w:fill="auto"/>
            <w:noWrap/>
            <w:vAlign w:val="bottom"/>
            <w:hideMark/>
          </w:tcPr>
          <w:p w14:paraId="068D3C3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457,425</w:t>
            </w:r>
          </w:p>
        </w:tc>
        <w:tc>
          <w:tcPr>
            <w:tcW w:w="0" w:type="auto"/>
            <w:tcBorders>
              <w:top w:val="nil"/>
              <w:left w:val="nil"/>
              <w:bottom w:val="dotted" w:sz="4" w:space="0" w:color="auto"/>
              <w:right w:val="single" w:sz="4" w:space="0" w:color="auto"/>
            </w:tcBorders>
            <w:shd w:val="clear" w:color="auto" w:fill="auto"/>
            <w:noWrap/>
            <w:vAlign w:val="bottom"/>
            <w:hideMark/>
          </w:tcPr>
          <w:p w14:paraId="068D3C3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2,114,599</w:t>
            </w:r>
          </w:p>
        </w:tc>
        <w:tc>
          <w:tcPr>
            <w:tcW w:w="0" w:type="auto"/>
            <w:tcBorders>
              <w:top w:val="nil"/>
              <w:left w:val="nil"/>
              <w:bottom w:val="dotted" w:sz="4" w:space="0" w:color="auto"/>
              <w:right w:val="single" w:sz="4" w:space="0" w:color="auto"/>
            </w:tcBorders>
            <w:shd w:val="clear" w:color="auto" w:fill="auto"/>
            <w:noWrap/>
            <w:vAlign w:val="bottom"/>
            <w:hideMark/>
          </w:tcPr>
          <w:p w14:paraId="068D3C3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4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41,899,563</w:t>
            </w:r>
          </w:p>
        </w:tc>
        <w:tc>
          <w:tcPr>
            <w:tcW w:w="0" w:type="auto"/>
            <w:tcBorders>
              <w:top w:val="nil"/>
              <w:left w:val="nil"/>
              <w:bottom w:val="dotted" w:sz="4" w:space="0" w:color="auto"/>
              <w:right w:val="single" w:sz="4" w:space="0" w:color="auto"/>
            </w:tcBorders>
            <w:shd w:val="clear" w:color="auto" w:fill="auto"/>
            <w:noWrap/>
            <w:vAlign w:val="bottom"/>
            <w:hideMark/>
          </w:tcPr>
          <w:p w14:paraId="068D3C41"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500,000</w:t>
            </w:r>
          </w:p>
        </w:tc>
        <w:tc>
          <w:tcPr>
            <w:tcW w:w="0" w:type="auto"/>
            <w:tcBorders>
              <w:top w:val="nil"/>
              <w:left w:val="nil"/>
              <w:bottom w:val="dotted" w:sz="4" w:space="0" w:color="auto"/>
              <w:right w:val="single" w:sz="4" w:space="0" w:color="auto"/>
            </w:tcBorders>
            <w:shd w:val="clear" w:color="auto" w:fill="auto"/>
            <w:noWrap/>
            <w:vAlign w:val="bottom"/>
            <w:hideMark/>
          </w:tcPr>
          <w:p w14:paraId="068D3C42"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4,350</w:t>
            </w:r>
          </w:p>
        </w:tc>
        <w:tc>
          <w:tcPr>
            <w:tcW w:w="0" w:type="auto"/>
            <w:tcBorders>
              <w:top w:val="nil"/>
              <w:left w:val="nil"/>
              <w:bottom w:val="dotted" w:sz="4" w:space="0" w:color="auto"/>
              <w:right w:val="single" w:sz="4" w:space="0" w:color="auto"/>
            </w:tcBorders>
            <w:shd w:val="clear" w:color="auto" w:fill="auto"/>
            <w:noWrap/>
            <w:vAlign w:val="bottom"/>
            <w:hideMark/>
          </w:tcPr>
          <w:p w14:paraId="068D3C4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95,473</w:t>
            </w:r>
          </w:p>
        </w:tc>
        <w:tc>
          <w:tcPr>
            <w:tcW w:w="0" w:type="auto"/>
            <w:tcBorders>
              <w:top w:val="nil"/>
              <w:left w:val="nil"/>
              <w:bottom w:val="dotted" w:sz="4" w:space="0" w:color="auto"/>
              <w:right w:val="single" w:sz="4" w:space="0" w:color="auto"/>
            </w:tcBorders>
            <w:shd w:val="clear" w:color="auto" w:fill="auto"/>
            <w:noWrap/>
            <w:vAlign w:val="bottom"/>
            <w:hideMark/>
          </w:tcPr>
          <w:p w14:paraId="068D3C44"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2,997,442</w:t>
            </w:r>
          </w:p>
        </w:tc>
        <w:tc>
          <w:tcPr>
            <w:tcW w:w="0" w:type="auto"/>
            <w:tcBorders>
              <w:top w:val="nil"/>
              <w:left w:val="nil"/>
              <w:bottom w:val="dotted" w:sz="4" w:space="0" w:color="auto"/>
              <w:right w:val="double" w:sz="6" w:space="0" w:color="auto"/>
            </w:tcBorders>
            <w:shd w:val="clear" w:color="000000" w:fill="FFFFFF"/>
            <w:noWrap/>
            <w:vAlign w:val="bottom"/>
            <w:hideMark/>
          </w:tcPr>
          <w:p w14:paraId="068D3C45"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50,662,582</w:t>
            </w:r>
          </w:p>
        </w:tc>
      </w:tr>
      <w:tr w:rsidR="00E36617" w:rsidRPr="00E36617" w14:paraId="068D3C53"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47"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08</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48"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Argetimi, Kultura dhe Ceshtjet Fetare</w:t>
            </w:r>
          </w:p>
        </w:tc>
        <w:tc>
          <w:tcPr>
            <w:tcW w:w="0" w:type="auto"/>
            <w:tcBorders>
              <w:top w:val="nil"/>
              <w:left w:val="nil"/>
              <w:bottom w:val="dotted" w:sz="4" w:space="0" w:color="auto"/>
              <w:right w:val="single" w:sz="4" w:space="0" w:color="auto"/>
            </w:tcBorders>
            <w:shd w:val="clear" w:color="auto" w:fill="auto"/>
            <w:noWrap/>
            <w:vAlign w:val="bottom"/>
            <w:hideMark/>
          </w:tcPr>
          <w:p w14:paraId="068D3C4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794,017</w:t>
            </w:r>
          </w:p>
        </w:tc>
        <w:tc>
          <w:tcPr>
            <w:tcW w:w="0" w:type="auto"/>
            <w:tcBorders>
              <w:top w:val="nil"/>
              <w:left w:val="nil"/>
              <w:bottom w:val="dotted" w:sz="4" w:space="0" w:color="auto"/>
              <w:right w:val="single" w:sz="4" w:space="0" w:color="auto"/>
            </w:tcBorders>
            <w:shd w:val="clear" w:color="auto" w:fill="auto"/>
            <w:noWrap/>
            <w:vAlign w:val="bottom"/>
            <w:hideMark/>
          </w:tcPr>
          <w:p w14:paraId="068D3C4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135,102</w:t>
            </w:r>
          </w:p>
        </w:tc>
        <w:tc>
          <w:tcPr>
            <w:tcW w:w="0" w:type="auto"/>
            <w:tcBorders>
              <w:top w:val="nil"/>
              <w:left w:val="nil"/>
              <w:bottom w:val="dotted" w:sz="4" w:space="0" w:color="auto"/>
              <w:right w:val="single" w:sz="4" w:space="0" w:color="auto"/>
            </w:tcBorders>
            <w:shd w:val="clear" w:color="auto" w:fill="auto"/>
            <w:noWrap/>
            <w:vAlign w:val="bottom"/>
            <w:hideMark/>
          </w:tcPr>
          <w:p w14:paraId="068D3C4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343,803</w:t>
            </w:r>
          </w:p>
        </w:tc>
        <w:tc>
          <w:tcPr>
            <w:tcW w:w="0" w:type="auto"/>
            <w:tcBorders>
              <w:top w:val="nil"/>
              <w:left w:val="nil"/>
              <w:bottom w:val="dotted" w:sz="4" w:space="0" w:color="auto"/>
              <w:right w:val="single" w:sz="4" w:space="0" w:color="auto"/>
            </w:tcBorders>
            <w:shd w:val="clear" w:color="auto" w:fill="auto"/>
            <w:noWrap/>
            <w:vAlign w:val="bottom"/>
            <w:hideMark/>
          </w:tcPr>
          <w:p w14:paraId="068D3C4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4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1,114,808</w:t>
            </w:r>
          </w:p>
        </w:tc>
        <w:tc>
          <w:tcPr>
            <w:tcW w:w="0" w:type="auto"/>
            <w:tcBorders>
              <w:top w:val="nil"/>
              <w:left w:val="nil"/>
              <w:bottom w:val="dotted" w:sz="4" w:space="0" w:color="auto"/>
              <w:right w:val="single" w:sz="4" w:space="0" w:color="auto"/>
            </w:tcBorders>
            <w:shd w:val="clear" w:color="auto" w:fill="auto"/>
            <w:noWrap/>
            <w:vAlign w:val="bottom"/>
            <w:hideMark/>
          </w:tcPr>
          <w:p w14:paraId="068D3C4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60,381</w:t>
            </w:r>
          </w:p>
        </w:tc>
        <w:tc>
          <w:tcPr>
            <w:tcW w:w="0" w:type="auto"/>
            <w:tcBorders>
              <w:top w:val="nil"/>
              <w:left w:val="nil"/>
              <w:bottom w:val="dotted" w:sz="4" w:space="0" w:color="auto"/>
              <w:right w:val="single" w:sz="4" w:space="0" w:color="auto"/>
            </w:tcBorders>
            <w:shd w:val="clear" w:color="auto" w:fill="auto"/>
            <w:noWrap/>
            <w:vAlign w:val="bottom"/>
            <w:hideMark/>
          </w:tcPr>
          <w:p w14:paraId="068D3C4F"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50"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51"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1,011,000</w:t>
            </w:r>
          </w:p>
        </w:tc>
        <w:tc>
          <w:tcPr>
            <w:tcW w:w="0" w:type="auto"/>
            <w:tcBorders>
              <w:top w:val="nil"/>
              <w:left w:val="nil"/>
              <w:bottom w:val="dotted" w:sz="4" w:space="0" w:color="auto"/>
              <w:right w:val="double" w:sz="6" w:space="0" w:color="auto"/>
            </w:tcBorders>
            <w:shd w:val="clear" w:color="000000" w:fill="FFFFFF"/>
            <w:noWrap/>
            <w:vAlign w:val="bottom"/>
            <w:hideMark/>
          </w:tcPr>
          <w:p w14:paraId="068D3C52"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3,459,111</w:t>
            </w:r>
          </w:p>
        </w:tc>
      </w:tr>
      <w:tr w:rsidR="00E36617" w:rsidRPr="00E36617" w14:paraId="068D3C60" w14:textId="77777777" w:rsidTr="005F062C">
        <w:trPr>
          <w:trHeight w:val="139"/>
          <w:jc w:val="center"/>
        </w:trPr>
        <w:tc>
          <w:tcPr>
            <w:tcW w:w="0" w:type="auto"/>
            <w:tcBorders>
              <w:top w:val="nil"/>
              <w:left w:val="double" w:sz="6" w:space="0" w:color="auto"/>
              <w:bottom w:val="dotted" w:sz="4" w:space="0" w:color="auto"/>
              <w:right w:val="nil"/>
            </w:tcBorders>
            <w:shd w:val="clear" w:color="auto" w:fill="auto"/>
            <w:vAlign w:val="bottom"/>
            <w:hideMark/>
          </w:tcPr>
          <w:p w14:paraId="068D3C54"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09</w:t>
            </w:r>
          </w:p>
        </w:tc>
        <w:tc>
          <w:tcPr>
            <w:tcW w:w="0" w:type="auto"/>
            <w:tcBorders>
              <w:top w:val="nil"/>
              <w:left w:val="single" w:sz="4" w:space="0" w:color="auto"/>
              <w:bottom w:val="dotted" w:sz="4" w:space="0" w:color="auto"/>
              <w:right w:val="single" w:sz="4" w:space="0" w:color="auto"/>
            </w:tcBorders>
            <w:shd w:val="clear" w:color="auto" w:fill="auto"/>
            <w:vAlign w:val="bottom"/>
            <w:hideMark/>
          </w:tcPr>
          <w:p w14:paraId="068D3C55"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Arsimi</w:t>
            </w:r>
          </w:p>
        </w:tc>
        <w:tc>
          <w:tcPr>
            <w:tcW w:w="0" w:type="auto"/>
            <w:tcBorders>
              <w:top w:val="nil"/>
              <w:left w:val="nil"/>
              <w:bottom w:val="dotted" w:sz="4" w:space="0" w:color="auto"/>
              <w:right w:val="single" w:sz="4" w:space="0" w:color="auto"/>
            </w:tcBorders>
            <w:shd w:val="clear" w:color="auto" w:fill="auto"/>
            <w:noWrap/>
            <w:vAlign w:val="bottom"/>
            <w:hideMark/>
          </w:tcPr>
          <w:p w14:paraId="068D3C5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23,195,887</w:t>
            </w:r>
          </w:p>
        </w:tc>
        <w:tc>
          <w:tcPr>
            <w:tcW w:w="0" w:type="auto"/>
            <w:tcBorders>
              <w:top w:val="nil"/>
              <w:left w:val="nil"/>
              <w:bottom w:val="dotted" w:sz="4" w:space="0" w:color="auto"/>
              <w:right w:val="single" w:sz="4" w:space="0" w:color="auto"/>
            </w:tcBorders>
            <w:shd w:val="clear" w:color="auto" w:fill="auto"/>
            <w:noWrap/>
            <w:vAlign w:val="bottom"/>
            <w:hideMark/>
          </w:tcPr>
          <w:p w14:paraId="068D3C57"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3,815,953</w:t>
            </w:r>
          </w:p>
        </w:tc>
        <w:tc>
          <w:tcPr>
            <w:tcW w:w="0" w:type="auto"/>
            <w:tcBorders>
              <w:top w:val="nil"/>
              <w:left w:val="nil"/>
              <w:bottom w:val="dotted" w:sz="4" w:space="0" w:color="auto"/>
              <w:right w:val="single" w:sz="4" w:space="0" w:color="auto"/>
            </w:tcBorders>
            <w:shd w:val="clear" w:color="auto" w:fill="auto"/>
            <w:noWrap/>
            <w:vAlign w:val="bottom"/>
            <w:hideMark/>
          </w:tcPr>
          <w:p w14:paraId="068D3C58"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1,874,202</w:t>
            </w:r>
          </w:p>
        </w:tc>
        <w:tc>
          <w:tcPr>
            <w:tcW w:w="0" w:type="auto"/>
            <w:tcBorders>
              <w:top w:val="nil"/>
              <w:left w:val="nil"/>
              <w:bottom w:val="dotted" w:sz="4" w:space="0" w:color="auto"/>
              <w:right w:val="single" w:sz="4" w:space="0" w:color="auto"/>
            </w:tcBorders>
            <w:shd w:val="clear" w:color="auto" w:fill="auto"/>
            <w:noWrap/>
            <w:vAlign w:val="bottom"/>
            <w:hideMark/>
          </w:tcPr>
          <w:p w14:paraId="068D3C5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5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6,872,298</w:t>
            </w:r>
          </w:p>
        </w:tc>
        <w:tc>
          <w:tcPr>
            <w:tcW w:w="0" w:type="auto"/>
            <w:tcBorders>
              <w:top w:val="nil"/>
              <w:left w:val="nil"/>
              <w:bottom w:val="dotted" w:sz="4" w:space="0" w:color="auto"/>
              <w:right w:val="single" w:sz="4" w:space="0" w:color="auto"/>
            </w:tcBorders>
            <w:shd w:val="clear" w:color="auto" w:fill="auto"/>
            <w:noWrap/>
            <w:vAlign w:val="bottom"/>
            <w:hideMark/>
          </w:tcPr>
          <w:p w14:paraId="068D3C5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70,000</w:t>
            </w:r>
          </w:p>
        </w:tc>
        <w:tc>
          <w:tcPr>
            <w:tcW w:w="0" w:type="auto"/>
            <w:tcBorders>
              <w:top w:val="nil"/>
              <w:left w:val="nil"/>
              <w:bottom w:val="dotted" w:sz="4" w:space="0" w:color="auto"/>
              <w:right w:val="single" w:sz="4" w:space="0" w:color="auto"/>
            </w:tcBorders>
            <w:shd w:val="clear" w:color="auto" w:fill="auto"/>
            <w:noWrap/>
            <w:vAlign w:val="bottom"/>
            <w:hideMark/>
          </w:tcPr>
          <w:p w14:paraId="068D3C5C"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925,511</w:t>
            </w:r>
          </w:p>
        </w:tc>
        <w:tc>
          <w:tcPr>
            <w:tcW w:w="0" w:type="auto"/>
            <w:tcBorders>
              <w:top w:val="nil"/>
              <w:left w:val="nil"/>
              <w:bottom w:val="dotted" w:sz="4" w:space="0" w:color="auto"/>
              <w:right w:val="single" w:sz="4" w:space="0" w:color="auto"/>
            </w:tcBorders>
            <w:shd w:val="clear" w:color="auto" w:fill="auto"/>
            <w:noWrap/>
            <w:vAlign w:val="bottom"/>
            <w:hideMark/>
          </w:tcPr>
          <w:p w14:paraId="068D3C5D"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hideMark/>
          </w:tcPr>
          <w:p w14:paraId="068D3C5E"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5,213,344</w:t>
            </w:r>
          </w:p>
        </w:tc>
        <w:tc>
          <w:tcPr>
            <w:tcW w:w="0" w:type="auto"/>
            <w:tcBorders>
              <w:top w:val="nil"/>
              <w:left w:val="nil"/>
              <w:bottom w:val="dotted" w:sz="4" w:space="0" w:color="auto"/>
              <w:right w:val="double" w:sz="6" w:space="0" w:color="auto"/>
            </w:tcBorders>
            <w:shd w:val="clear" w:color="000000" w:fill="FFFFFF"/>
            <w:noWrap/>
            <w:vAlign w:val="bottom"/>
            <w:hideMark/>
          </w:tcPr>
          <w:p w14:paraId="068D3C5F"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41,967,195</w:t>
            </w:r>
          </w:p>
        </w:tc>
      </w:tr>
      <w:tr w:rsidR="00E36617" w:rsidRPr="00E36617" w14:paraId="068D3C6D" w14:textId="77777777" w:rsidTr="005F062C">
        <w:trPr>
          <w:trHeight w:val="139"/>
          <w:jc w:val="center"/>
        </w:trPr>
        <w:tc>
          <w:tcPr>
            <w:tcW w:w="0" w:type="auto"/>
            <w:tcBorders>
              <w:top w:val="nil"/>
              <w:left w:val="double" w:sz="6" w:space="0" w:color="auto"/>
              <w:bottom w:val="single" w:sz="4" w:space="0" w:color="auto"/>
              <w:right w:val="nil"/>
            </w:tcBorders>
            <w:shd w:val="clear" w:color="auto" w:fill="auto"/>
            <w:vAlign w:val="bottom"/>
            <w:hideMark/>
          </w:tcPr>
          <w:p w14:paraId="068D3C61" w14:textId="77777777" w:rsidR="00E36617" w:rsidRPr="00E36617" w:rsidRDefault="00E36617" w:rsidP="00E36617">
            <w:pPr>
              <w:spacing w:after="0" w:line="240" w:lineRule="auto"/>
              <w:ind w:firstLine="0"/>
              <w:jc w:val="center"/>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10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68D3C62" w14:textId="77777777" w:rsidR="00E36617" w:rsidRPr="00E36617" w:rsidRDefault="00E36617" w:rsidP="00E36617">
            <w:pPr>
              <w:spacing w:after="0" w:line="240" w:lineRule="auto"/>
              <w:ind w:firstLine="0"/>
              <w:jc w:val="left"/>
              <w:rPr>
                <w:rFonts w:ascii="Arial Narrow" w:eastAsia="Times New Roman" w:hAnsi="Arial Narrow" w:cs="Arial"/>
                <w:color w:val="000000"/>
                <w:sz w:val="12"/>
                <w:szCs w:val="12"/>
              </w:rPr>
            </w:pPr>
            <w:r w:rsidRPr="00E36617">
              <w:rPr>
                <w:rFonts w:ascii="Arial Narrow" w:eastAsia="Times New Roman" w:hAnsi="Arial Narrow" w:cs="Arial"/>
                <w:color w:val="000000"/>
                <w:sz w:val="12"/>
                <w:szCs w:val="12"/>
              </w:rPr>
              <w:t>Mbrojtja Sociale</w:t>
            </w:r>
          </w:p>
        </w:tc>
        <w:tc>
          <w:tcPr>
            <w:tcW w:w="0" w:type="auto"/>
            <w:tcBorders>
              <w:top w:val="nil"/>
              <w:left w:val="nil"/>
              <w:bottom w:val="single" w:sz="4" w:space="0" w:color="auto"/>
              <w:right w:val="single" w:sz="4" w:space="0" w:color="auto"/>
            </w:tcBorders>
            <w:shd w:val="clear" w:color="auto" w:fill="auto"/>
            <w:noWrap/>
            <w:vAlign w:val="bottom"/>
            <w:hideMark/>
          </w:tcPr>
          <w:p w14:paraId="068D3C63"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929,382</w:t>
            </w:r>
          </w:p>
        </w:tc>
        <w:tc>
          <w:tcPr>
            <w:tcW w:w="0" w:type="auto"/>
            <w:tcBorders>
              <w:top w:val="nil"/>
              <w:left w:val="nil"/>
              <w:bottom w:val="single" w:sz="4" w:space="0" w:color="auto"/>
              <w:right w:val="single" w:sz="4" w:space="0" w:color="auto"/>
            </w:tcBorders>
            <w:shd w:val="clear" w:color="auto" w:fill="auto"/>
            <w:noWrap/>
            <w:vAlign w:val="bottom"/>
            <w:hideMark/>
          </w:tcPr>
          <w:p w14:paraId="068D3C64"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165,406</w:t>
            </w:r>
          </w:p>
        </w:tc>
        <w:tc>
          <w:tcPr>
            <w:tcW w:w="0" w:type="auto"/>
            <w:tcBorders>
              <w:top w:val="nil"/>
              <w:left w:val="nil"/>
              <w:bottom w:val="single" w:sz="4" w:space="0" w:color="auto"/>
              <w:right w:val="single" w:sz="4" w:space="0" w:color="auto"/>
            </w:tcBorders>
            <w:shd w:val="clear" w:color="auto" w:fill="auto"/>
            <w:noWrap/>
            <w:vAlign w:val="bottom"/>
            <w:hideMark/>
          </w:tcPr>
          <w:p w14:paraId="068D3C65"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594,841</w:t>
            </w:r>
          </w:p>
        </w:tc>
        <w:tc>
          <w:tcPr>
            <w:tcW w:w="0" w:type="auto"/>
            <w:tcBorders>
              <w:top w:val="nil"/>
              <w:left w:val="nil"/>
              <w:bottom w:val="single" w:sz="4" w:space="0" w:color="auto"/>
              <w:right w:val="single" w:sz="4" w:space="0" w:color="auto"/>
            </w:tcBorders>
            <w:shd w:val="clear" w:color="auto" w:fill="auto"/>
            <w:noWrap/>
            <w:vAlign w:val="bottom"/>
            <w:hideMark/>
          </w:tcPr>
          <w:p w14:paraId="068D3C66"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490,000</w:t>
            </w:r>
          </w:p>
        </w:tc>
        <w:tc>
          <w:tcPr>
            <w:tcW w:w="0" w:type="auto"/>
            <w:tcBorders>
              <w:top w:val="nil"/>
              <w:left w:val="nil"/>
              <w:bottom w:val="single" w:sz="4" w:space="0" w:color="auto"/>
              <w:right w:val="single" w:sz="4" w:space="0" w:color="auto"/>
            </w:tcBorders>
            <w:shd w:val="clear" w:color="auto" w:fill="auto"/>
            <w:noWrap/>
            <w:vAlign w:val="bottom"/>
            <w:hideMark/>
          </w:tcPr>
          <w:p w14:paraId="068D3C67"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130,767,379</w:t>
            </w:r>
          </w:p>
        </w:tc>
        <w:tc>
          <w:tcPr>
            <w:tcW w:w="0" w:type="auto"/>
            <w:tcBorders>
              <w:top w:val="nil"/>
              <w:left w:val="nil"/>
              <w:bottom w:val="single" w:sz="4" w:space="0" w:color="auto"/>
              <w:right w:val="single" w:sz="4" w:space="0" w:color="auto"/>
            </w:tcBorders>
            <w:shd w:val="clear" w:color="auto" w:fill="auto"/>
            <w:noWrap/>
            <w:vAlign w:val="bottom"/>
            <w:hideMark/>
          </w:tcPr>
          <w:p w14:paraId="068D3C68"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4,000</w:t>
            </w:r>
          </w:p>
        </w:tc>
        <w:tc>
          <w:tcPr>
            <w:tcW w:w="0" w:type="auto"/>
            <w:tcBorders>
              <w:top w:val="nil"/>
              <w:left w:val="nil"/>
              <w:bottom w:val="single" w:sz="4" w:space="0" w:color="auto"/>
              <w:right w:val="single" w:sz="4" w:space="0" w:color="auto"/>
            </w:tcBorders>
            <w:shd w:val="clear" w:color="auto" w:fill="auto"/>
            <w:noWrap/>
            <w:vAlign w:val="bottom"/>
            <w:hideMark/>
          </w:tcPr>
          <w:p w14:paraId="068D3C69"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23,000,000</w:t>
            </w:r>
          </w:p>
        </w:tc>
        <w:tc>
          <w:tcPr>
            <w:tcW w:w="0" w:type="auto"/>
            <w:tcBorders>
              <w:top w:val="nil"/>
              <w:left w:val="nil"/>
              <w:bottom w:val="single" w:sz="4" w:space="0" w:color="auto"/>
              <w:right w:val="single" w:sz="4" w:space="0" w:color="auto"/>
            </w:tcBorders>
            <w:shd w:val="clear" w:color="auto" w:fill="auto"/>
            <w:noWrap/>
            <w:vAlign w:val="bottom"/>
            <w:hideMark/>
          </w:tcPr>
          <w:p w14:paraId="068D3C6A"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0</w:t>
            </w:r>
          </w:p>
        </w:tc>
        <w:tc>
          <w:tcPr>
            <w:tcW w:w="0" w:type="auto"/>
            <w:tcBorders>
              <w:top w:val="nil"/>
              <w:left w:val="nil"/>
              <w:bottom w:val="single" w:sz="4" w:space="0" w:color="auto"/>
              <w:right w:val="single" w:sz="4" w:space="0" w:color="auto"/>
            </w:tcBorders>
            <w:shd w:val="clear" w:color="auto" w:fill="auto"/>
            <w:noWrap/>
            <w:vAlign w:val="bottom"/>
            <w:hideMark/>
          </w:tcPr>
          <w:p w14:paraId="068D3C6B" w14:textId="77777777" w:rsidR="00E36617" w:rsidRPr="00E36617" w:rsidRDefault="00E36617" w:rsidP="00E36617">
            <w:pPr>
              <w:spacing w:after="0" w:line="240" w:lineRule="auto"/>
              <w:ind w:firstLine="0"/>
              <w:jc w:val="right"/>
              <w:rPr>
                <w:rFonts w:ascii="Arial Narrow" w:eastAsia="Times New Roman" w:hAnsi="Arial Narrow" w:cs="Arial"/>
                <w:sz w:val="12"/>
                <w:szCs w:val="12"/>
              </w:rPr>
            </w:pPr>
            <w:r w:rsidRPr="00E36617">
              <w:rPr>
                <w:rFonts w:ascii="Arial Narrow" w:eastAsia="Times New Roman" w:hAnsi="Arial Narrow" w:cs="Arial"/>
                <w:sz w:val="12"/>
                <w:szCs w:val="12"/>
              </w:rPr>
              <w:t>604,935</w:t>
            </w:r>
          </w:p>
        </w:tc>
        <w:tc>
          <w:tcPr>
            <w:tcW w:w="0" w:type="auto"/>
            <w:tcBorders>
              <w:top w:val="nil"/>
              <w:left w:val="nil"/>
              <w:bottom w:val="single" w:sz="4" w:space="0" w:color="auto"/>
              <w:right w:val="double" w:sz="6" w:space="0" w:color="auto"/>
            </w:tcBorders>
            <w:shd w:val="clear" w:color="000000" w:fill="FFFFFF"/>
            <w:noWrap/>
            <w:vAlign w:val="bottom"/>
            <w:hideMark/>
          </w:tcPr>
          <w:p w14:paraId="068D3C6C"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156,555,943</w:t>
            </w:r>
          </w:p>
        </w:tc>
      </w:tr>
      <w:tr w:rsidR="00E36617" w:rsidRPr="00E36617" w14:paraId="068D3C7A" w14:textId="77777777" w:rsidTr="005F062C">
        <w:trPr>
          <w:trHeight w:val="139"/>
          <w:jc w:val="center"/>
        </w:trPr>
        <w:tc>
          <w:tcPr>
            <w:tcW w:w="0" w:type="auto"/>
            <w:tcBorders>
              <w:top w:val="nil"/>
              <w:left w:val="double" w:sz="6" w:space="0" w:color="auto"/>
              <w:bottom w:val="single" w:sz="4" w:space="0" w:color="auto"/>
              <w:right w:val="nil"/>
            </w:tcBorders>
            <w:shd w:val="clear" w:color="auto" w:fill="auto"/>
            <w:vAlign w:val="bottom"/>
            <w:hideMark/>
          </w:tcPr>
          <w:p w14:paraId="068D3C6E" w14:textId="77777777" w:rsidR="00E36617" w:rsidRPr="00E36617" w:rsidRDefault="00E36617" w:rsidP="00E36617">
            <w:pPr>
              <w:spacing w:after="0" w:line="240" w:lineRule="auto"/>
              <w:ind w:firstLine="0"/>
              <w:jc w:val="right"/>
              <w:rPr>
                <w:rFonts w:ascii="Arial Narrow" w:eastAsia="Times New Roman" w:hAnsi="Arial Narrow" w:cs="Arial"/>
                <w:i/>
                <w:iCs/>
                <w:color w:val="000000"/>
                <w:sz w:val="12"/>
                <w:szCs w:val="12"/>
              </w:rPr>
            </w:pPr>
            <w:r w:rsidRPr="00E36617">
              <w:rPr>
                <w:rFonts w:ascii="Arial Narrow" w:eastAsia="Times New Roman" w:hAnsi="Arial Narrow" w:cs="Arial"/>
                <w:i/>
                <w:iCs/>
                <w:color w:val="000000"/>
                <w:sz w:val="12"/>
                <w:szCs w:val="12"/>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68D3C6F" w14:textId="77777777" w:rsidR="00E36617" w:rsidRPr="00E36617" w:rsidRDefault="00E36617" w:rsidP="00E36617">
            <w:pPr>
              <w:spacing w:after="0" w:line="240" w:lineRule="auto"/>
              <w:ind w:firstLine="0"/>
              <w:jc w:val="right"/>
              <w:rPr>
                <w:rFonts w:ascii="Arial Narrow" w:eastAsia="Times New Roman" w:hAnsi="Arial Narrow" w:cs="Arial"/>
                <w:i/>
                <w:iCs/>
                <w:color w:val="000000"/>
                <w:sz w:val="12"/>
                <w:szCs w:val="12"/>
              </w:rPr>
            </w:pPr>
            <w:r w:rsidRPr="00E36617">
              <w:rPr>
                <w:rFonts w:ascii="Arial Narrow" w:eastAsia="Times New Roman" w:hAnsi="Arial Narrow" w:cs="Arial"/>
                <w:i/>
                <w:iCs/>
                <w:color w:val="000000"/>
                <w:sz w:val="12"/>
                <w:szCs w:val="12"/>
              </w:rPr>
              <w:t>Shpenzime te tjera te paklasifikuara*</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068D3C70"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1"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2"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3"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4"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5"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6"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7"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single" w:sz="4" w:space="0" w:color="auto"/>
            </w:tcBorders>
            <w:shd w:val="clear" w:color="auto" w:fill="auto"/>
            <w:noWrap/>
            <w:vAlign w:val="bottom"/>
            <w:hideMark/>
          </w:tcPr>
          <w:p w14:paraId="068D3C78" w14:textId="77777777" w:rsidR="00E36617" w:rsidRPr="00E36617" w:rsidRDefault="00E36617" w:rsidP="00E36617">
            <w:pPr>
              <w:spacing w:after="0" w:line="240" w:lineRule="auto"/>
              <w:ind w:firstLine="0"/>
              <w:jc w:val="right"/>
              <w:rPr>
                <w:rFonts w:ascii="Arial Narrow" w:eastAsia="Times New Roman" w:hAnsi="Arial Narrow" w:cs="Arial"/>
                <w:i/>
                <w:iCs/>
                <w:sz w:val="12"/>
                <w:szCs w:val="12"/>
              </w:rPr>
            </w:pPr>
            <w:r w:rsidRPr="00E36617">
              <w:rPr>
                <w:rFonts w:ascii="Arial Narrow" w:eastAsia="Times New Roman" w:hAnsi="Arial Narrow" w:cs="Arial"/>
                <w:i/>
                <w:iCs/>
                <w:sz w:val="12"/>
                <w:szCs w:val="12"/>
              </w:rPr>
              <w:t> </w:t>
            </w:r>
          </w:p>
        </w:tc>
        <w:tc>
          <w:tcPr>
            <w:tcW w:w="0" w:type="auto"/>
            <w:tcBorders>
              <w:top w:val="nil"/>
              <w:left w:val="nil"/>
              <w:bottom w:val="single" w:sz="4" w:space="0" w:color="auto"/>
              <w:right w:val="double" w:sz="6" w:space="0" w:color="auto"/>
            </w:tcBorders>
            <w:shd w:val="clear" w:color="000000" w:fill="FFFFFF"/>
            <w:noWrap/>
            <w:vAlign w:val="bottom"/>
            <w:hideMark/>
          </w:tcPr>
          <w:p w14:paraId="068D3C79" w14:textId="77777777" w:rsidR="00E36617" w:rsidRPr="00E36617" w:rsidRDefault="00E36617" w:rsidP="00E36617">
            <w:pPr>
              <w:spacing w:after="0" w:line="240" w:lineRule="auto"/>
              <w:ind w:firstLine="0"/>
              <w:jc w:val="right"/>
              <w:rPr>
                <w:rFonts w:ascii="Arial Narrow" w:eastAsia="Times New Roman" w:hAnsi="Arial Narrow" w:cs="Arial"/>
                <w:b/>
                <w:bCs/>
                <w:i/>
                <w:iCs/>
                <w:sz w:val="12"/>
                <w:szCs w:val="12"/>
              </w:rPr>
            </w:pPr>
            <w:r w:rsidRPr="00E36617">
              <w:rPr>
                <w:rFonts w:ascii="Arial Narrow" w:eastAsia="Times New Roman" w:hAnsi="Arial Narrow" w:cs="Arial"/>
                <w:b/>
                <w:bCs/>
                <w:i/>
                <w:iCs/>
                <w:sz w:val="12"/>
                <w:szCs w:val="12"/>
              </w:rPr>
              <w:t>107,436,372</w:t>
            </w:r>
          </w:p>
        </w:tc>
      </w:tr>
      <w:tr w:rsidR="00E36617" w:rsidRPr="00E36617" w14:paraId="068D3C87" w14:textId="77777777" w:rsidTr="005F062C">
        <w:trPr>
          <w:trHeight w:val="139"/>
          <w:jc w:val="center"/>
        </w:trPr>
        <w:tc>
          <w:tcPr>
            <w:tcW w:w="0" w:type="auto"/>
            <w:tcBorders>
              <w:top w:val="nil"/>
              <w:left w:val="double" w:sz="6" w:space="0" w:color="auto"/>
              <w:bottom w:val="double" w:sz="6" w:space="0" w:color="auto"/>
              <w:right w:val="nil"/>
            </w:tcBorders>
            <w:shd w:val="clear" w:color="auto" w:fill="auto"/>
            <w:noWrap/>
            <w:vAlign w:val="bottom"/>
            <w:hideMark/>
          </w:tcPr>
          <w:p w14:paraId="068D3C7B" w14:textId="77777777" w:rsidR="00E36617" w:rsidRPr="00E36617" w:rsidRDefault="00E36617" w:rsidP="00E36617">
            <w:pPr>
              <w:spacing w:after="0" w:line="240" w:lineRule="auto"/>
              <w:ind w:firstLine="0"/>
              <w:jc w:val="center"/>
              <w:rPr>
                <w:rFonts w:ascii="Arial Narrow" w:eastAsia="Times New Roman" w:hAnsi="Arial Narrow" w:cs="Arial"/>
                <w:sz w:val="12"/>
                <w:szCs w:val="12"/>
              </w:rPr>
            </w:pPr>
            <w:r w:rsidRPr="00E36617">
              <w:rPr>
                <w:rFonts w:ascii="Arial Narrow" w:eastAsia="Times New Roman" w:hAnsi="Arial Narrow" w:cs="Arial"/>
                <w:sz w:val="12"/>
                <w:szCs w:val="12"/>
              </w:rPr>
              <w:t> </w:t>
            </w:r>
          </w:p>
        </w:tc>
        <w:tc>
          <w:tcPr>
            <w:tcW w:w="0" w:type="auto"/>
            <w:tcBorders>
              <w:top w:val="nil"/>
              <w:left w:val="single" w:sz="4" w:space="0" w:color="auto"/>
              <w:bottom w:val="double" w:sz="6" w:space="0" w:color="auto"/>
              <w:right w:val="single" w:sz="4" w:space="0" w:color="auto"/>
            </w:tcBorders>
            <w:shd w:val="clear" w:color="auto" w:fill="auto"/>
            <w:noWrap/>
            <w:vAlign w:val="bottom"/>
            <w:hideMark/>
          </w:tcPr>
          <w:p w14:paraId="068D3C7C" w14:textId="77777777" w:rsidR="00E36617" w:rsidRPr="00E36617" w:rsidRDefault="00E36617" w:rsidP="00E36617">
            <w:pPr>
              <w:spacing w:after="0" w:line="240" w:lineRule="auto"/>
              <w:ind w:firstLine="0"/>
              <w:jc w:val="center"/>
              <w:rPr>
                <w:rFonts w:ascii="Arial Narrow" w:eastAsia="Times New Roman" w:hAnsi="Arial Narrow" w:cs="Arial"/>
                <w:b/>
                <w:bCs/>
                <w:sz w:val="12"/>
                <w:szCs w:val="12"/>
              </w:rPr>
            </w:pPr>
            <w:r w:rsidRPr="00E36617">
              <w:rPr>
                <w:rFonts w:ascii="Arial Narrow" w:eastAsia="Times New Roman" w:hAnsi="Arial Narrow" w:cs="Arial"/>
                <w:b/>
                <w:bCs/>
                <w:sz w:val="12"/>
                <w:szCs w:val="12"/>
              </w:rPr>
              <w:t>Totali</w:t>
            </w:r>
          </w:p>
        </w:tc>
        <w:tc>
          <w:tcPr>
            <w:tcW w:w="0" w:type="auto"/>
            <w:tcBorders>
              <w:top w:val="nil"/>
              <w:left w:val="nil"/>
              <w:bottom w:val="double" w:sz="6" w:space="0" w:color="auto"/>
              <w:right w:val="single" w:sz="4" w:space="0" w:color="auto"/>
            </w:tcBorders>
            <w:shd w:val="clear" w:color="auto" w:fill="auto"/>
            <w:noWrap/>
            <w:vAlign w:val="bottom"/>
            <w:hideMark/>
          </w:tcPr>
          <w:p w14:paraId="068D3C7D"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65,642,603</w:t>
            </w:r>
          </w:p>
        </w:tc>
        <w:tc>
          <w:tcPr>
            <w:tcW w:w="0" w:type="auto"/>
            <w:tcBorders>
              <w:top w:val="nil"/>
              <w:left w:val="nil"/>
              <w:bottom w:val="double" w:sz="6" w:space="0" w:color="auto"/>
              <w:right w:val="single" w:sz="4" w:space="0" w:color="auto"/>
            </w:tcBorders>
            <w:shd w:val="clear" w:color="auto" w:fill="auto"/>
            <w:noWrap/>
            <w:vAlign w:val="bottom"/>
            <w:hideMark/>
          </w:tcPr>
          <w:p w14:paraId="068D3C7E"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11,110,488</w:t>
            </w:r>
          </w:p>
        </w:tc>
        <w:tc>
          <w:tcPr>
            <w:tcW w:w="0" w:type="auto"/>
            <w:tcBorders>
              <w:top w:val="nil"/>
              <w:left w:val="nil"/>
              <w:bottom w:val="double" w:sz="6" w:space="0" w:color="auto"/>
              <w:right w:val="single" w:sz="4" w:space="0" w:color="auto"/>
            </w:tcBorders>
            <w:shd w:val="clear" w:color="auto" w:fill="auto"/>
            <w:noWrap/>
            <w:vAlign w:val="bottom"/>
            <w:hideMark/>
          </w:tcPr>
          <w:p w14:paraId="068D3C7F"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29,023,699</w:t>
            </w:r>
          </w:p>
        </w:tc>
        <w:tc>
          <w:tcPr>
            <w:tcW w:w="0" w:type="auto"/>
            <w:tcBorders>
              <w:top w:val="nil"/>
              <w:left w:val="nil"/>
              <w:bottom w:val="double" w:sz="6" w:space="0" w:color="auto"/>
              <w:right w:val="single" w:sz="4" w:space="0" w:color="auto"/>
            </w:tcBorders>
            <w:shd w:val="clear" w:color="auto" w:fill="auto"/>
            <w:noWrap/>
            <w:vAlign w:val="bottom"/>
            <w:hideMark/>
          </w:tcPr>
          <w:p w14:paraId="068D3C80"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1,490,000</w:t>
            </w:r>
          </w:p>
        </w:tc>
        <w:tc>
          <w:tcPr>
            <w:tcW w:w="0" w:type="auto"/>
            <w:tcBorders>
              <w:top w:val="nil"/>
              <w:left w:val="nil"/>
              <w:bottom w:val="double" w:sz="6" w:space="0" w:color="auto"/>
              <w:right w:val="single" w:sz="4" w:space="0" w:color="auto"/>
            </w:tcBorders>
            <w:shd w:val="clear" w:color="auto" w:fill="auto"/>
            <w:noWrap/>
            <w:vAlign w:val="bottom"/>
            <w:hideMark/>
          </w:tcPr>
          <w:p w14:paraId="068D3C81"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186,690,361</w:t>
            </w:r>
          </w:p>
        </w:tc>
        <w:tc>
          <w:tcPr>
            <w:tcW w:w="0" w:type="auto"/>
            <w:tcBorders>
              <w:top w:val="nil"/>
              <w:left w:val="nil"/>
              <w:bottom w:val="double" w:sz="6" w:space="0" w:color="auto"/>
              <w:right w:val="single" w:sz="4" w:space="0" w:color="auto"/>
            </w:tcBorders>
            <w:shd w:val="clear" w:color="auto" w:fill="auto"/>
            <w:noWrap/>
            <w:vAlign w:val="bottom"/>
            <w:hideMark/>
          </w:tcPr>
          <w:p w14:paraId="068D3C82"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1,681,963</w:t>
            </w:r>
          </w:p>
        </w:tc>
        <w:tc>
          <w:tcPr>
            <w:tcW w:w="0" w:type="auto"/>
            <w:tcBorders>
              <w:top w:val="nil"/>
              <w:left w:val="nil"/>
              <w:bottom w:val="double" w:sz="6" w:space="0" w:color="auto"/>
              <w:right w:val="single" w:sz="4" w:space="0" w:color="auto"/>
            </w:tcBorders>
            <w:shd w:val="clear" w:color="auto" w:fill="auto"/>
            <w:noWrap/>
            <w:vAlign w:val="bottom"/>
            <w:hideMark/>
          </w:tcPr>
          <w:p w14:paraId="068D3C83"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26,993,411</w:t>
            </w:r>
          </w:p>
        </w:tc>
        <w:tc>
          <w:tcPr>
            <w:tcW w:w="0" w:type="auto"/>
            <w:tcBorders>
              <w:top w:val="nil"/>
              <w:left w:val="nil"/>
              <w:bottom w:val="double" w:sz="6" w:space="0" w:color="auto"/>
              <w:right w:val="single" w:sz="4" w:space="0" w:color="auto"/>
            </w:tcBorders>
            <w:shd w:val="clear" w:color="auto" w:fill="auto"/>
            <w:noWrap/>
            <w:vAlign w:val="bottom"/>
            <w:hideMark/>
          </w:tcPr>
          <w:p w14:paraId="068D3C84"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1,309,905</w:t>
            </w:r>
          </w:p>
        </w:tc>
        <w:tc>
          <w:tcPr>
            <w:tcW w:w="0" w:type="auto"/>
            <w:tcBorders>
              <w:top w:val="nil"/>
              <w:left w:val="nil"/>
              <w:bottom w:val="double" w:sz="6" w:space="0" w:color="auto"/>
              <w:right w:val="single" w:sz="4" w:space="0" w:color="auto"/>
            </w:tcBorders>
            <w:shd w:val="clear" w:color="auto" w:fill="auto"/>
            <w:noWrap/>
            <w:vAlign w:val="bottom"/>
            <w:hideMark/>
          </w:tcPr>
          <w:p w14:paraId="068D3C85"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88,198,095</w:t>
            </w:r>
          </w:p>
        </w:tc>
        <w:tc>
          <w:tcPr>
            <w:tcW w:w="0" w:type="auto"/>
            <w:tcBorders>
              <w:top w:val="nil"/>
              <w:left w:val="nil"/>
              <w:bottom w:val="double" w:sz="6" w:space="0" w:color="auto"/>
              <w:right w:val="double" w:sz="6" w:space="0" w:color="auto"/>
            </w:tcBorders>
            <w:shd w:val="clear" w:color="000000" w:fill="FFFFFF"/>
            <w:noWrap/>
            <w:vAlign w:val="bottom"/>
            <w:hideMark/>
          </w:tcPr>
          <w:p w14:paraId="068D3C86" w14:textId="77777777" w:rsidR="00E36617" w:rsidRPr="00E36617" w:rsidRDefault="00E36617" w:rsidP="00E36617">
            <w:pPr>
              <w:spacing w:after="0" w:line="240" w:lineRule="auto"/>
              <w:ind w:firstLine="0"/>
              <w:jc w:val="right"/>
              <w:rPr>
                <w:rFonts w:ascii="Arial Narrow" w:eastAsia="Times New Roman" w:hAnsi="Arial Narrow" w:cs="Arial"/>
                <w:b/>
                <w:bCs/>
                <w:sz w:val="12"/>
                <w:szCs w:val="12"/>
              </w:rPr>
            </w:pPr>
            <w:r w:rsidRPr="00E36617">
              <w:rPr>
                <w:rFonts w:ascii="Arial Narrow" w:eastAsia="Times New Roman" w:hAnsi="Arial Narrow" w:cs="Arial"/>
                <w:b/>
                <w:bCs/>
                <w:sz w:val="12"/>
                <w:szCs w:val="12"/>
              </w:rPr>
              <w:t>519,576,896</w:t>
            </w:r>
          </w:p>
        </w:tc>
      </w:tr>
      <w:tr w:rsidR="00E36617" w:rsidRPr="00E36617" w14:paraId="068D3C94" w14:textId="77777777" w:rsidTr="005F062C">
        <w:trPr>
          <w:trHeight w:val="139"/>
          <w:jc w:val="center"/>
        </w:trPr>
        <w:tc>
          <w:tcPr>
            <w:tcW w:w="0" w:type="auto"/>
            <w:tcBorders>
              <w:top w:val="nil"/>
              <w:left w:val="nil"/>
              <w:bottom w:val="nil"/>
              <w:right w:val="nil"/>
            </w:tcBorders>
            <w:shd w:val="clear" w:color="auto" w:fill="auto"/>
            <w:noWrap/>
            <w:vAlign w:val="bottom"/>
            <w:hideMark/>
          </w:tcPr>
          <w:p w14:paraId="068D3C88"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9"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A"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B"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C"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D"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E"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8F"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0"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1"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2"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3"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r>
      <w:tr w:rsidR="00E36617" w:rsidRPr="00E36617" w14:paraId="068D3C9A" w14:textId="77777777" w:rsidTr="005F062C">
        <w:trPr>
          <w:trHeight w:val="139"/>
          <w:jc w:val="center"/>
        </w:trPr>
        <w:tc>
          <w:tcPr>
            <w:tcW w:w="0" w:type="auto"/>
            <w:tcBorders>
              <w:top w:val="nil"/>
              <w:left w:val="nil"/>
              <w:bottom w:val="nil"/>
              <w:right w:val="nil"/>
            </w:tcBorders>
            <w:shd w:val="clear" w:color="auto" w:fill="auto"/>
            <w:noWrap/>
            <w:vAlign w:val="bottom"/>
            <w:hideMark/>
          </w:tcPr>
          <w:p w14:paraId="068D3C95"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gridSpan w:val="8"/>
            <w:tcBorders>
              <w:top w:val="nil"/>
              <w:left w:val="nil"/>
              <w:bottom w:val="nil"/>
              <w:right w:val="nil"/>
            </w:tcBorders>
            <w:shd w:val="clear" w:color="auto" w:fill="auto"/>
            <w:noWrap/>
            <w:vAlign w:val="bottom"/>
            <w:hideMark/>
          </w:tcPr>
          <w:p w14:paraId="068D3C96"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r w:rsidRPr="00E36617">
              <w:rPr>
                <w:rFonts w:ascii="Arial Narrow" w:eastAsia="Times New Roman" w:hAnsi="Arial Narrow" w:cs="Arial"/>
                <w:sz w:val="12"/>
                <w:szCs w:val="12"/>
              </w:rPr>
              <w:t xml:space="preserve">* Ne zerin "Shpenzime te tjera te paklasifikuara" (Totali) jane perfshire: (i) pagesat per sherbimin e borxhit, (ii) kontigjenca per politika pagash dhe pensionesh, </w:t>
            </w:r>
          </w:p>
        </w:tc>
        <w:tc>
          <w:tcPr>
            <w:tcW w:w="0" w:type="auto"/>
            <w:tcBorders>
              <w:top w:val="nil"/>
              <w:left w:val="nil"/>
              <w:bottom w:val="nil"/>
              <w:right w:val="nil"/>
            </w:tcBorders>
            <w:shd w:val="clear" w:color="auto" w:fill="auto"/>
            <w:noWrap/>
            <w:vAlign w:val="bottom"/>
            <w:hideMark/>
          </w:tcPr>
          <w:p w14:paraId="068D3C97"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8"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9"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r>
      <w:tr w:rsidR="00E36617" w:rsidRPr="00E36617" w14:paraId="068D3CA6" w14:textId="77777777" w:rsidTr="005F062C">
        <w:trPr>
          <w:trHeight w:val="139"/>
          <w:jc w:val="center"/>
        </w:trPr>
        <w:tc>
          <w:tcPr>
            <w:tcW w:w="0" w:type="auto"/>
            <w:tcBorders>
              <w:top w:val="nil"/>
              <w:left w:val="nil"/>
              <w:bottom w:val="nil"/>
              <w:right w:val="nil"/>
            </w:tcBorders>
            <w:shd w:val="clear" w:color="auto" w:fill="auto"/>
            <w:noWrap/>
            <w:vAlign w:val="bottom"/>
            <w:hideMark/>
          </w:tcPr>
          <w:p w14:paraId="068D3C9B"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gridSpan w:val="2"/>
            <w:tcBorders>
              <w:top w:val="nil"/>
              <w:left w:val="nil"/>
              <w:bottom w:val="nil"/>
              <w:right w:val="nil"/>
            </w:tcBorders>
            <w:shd w:val="clear" w:color="auto" w:fill="auto"/>
            <w:noWrap/>
            <w:vAlign w:val="bottom"/>
            <w:hideMark/>
          </w:tcPr>
          <w:p w14:paraId="068D3C9C"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r w:rsidRPr="00E36617">
              <w:rPr>
                <w:rFonts w:ascii="Arial Narrow" w:eastAsia="Times New Roman" w:hAnsi="Arial Narrow" w:cs="Arial"/>
                <w:sz w:val="12"/>
                <w:szCs w:val="12"/>
              </w:rPr>
              <w:t xml:space="preserve">(iii) fondi rezerve, dhe (iv) shpenzimet e pushtetit vendor </w:t>
            </w:r>
          </w:p>
        </w:tc>
        <w:tc>
          <w:tcPr>
            <w:tcW w:w="0" w:type="auto"/>
            <w:tcBorders>
              <w:top w:val="nil"/>
              <w:left w:val="nil"/>
              <w:bottom w:val="nil"/>
              <w:right w:val="nil"/>
            </w:tcBorders>
            <w:shd w:val="clear" w:color="auto" w:fill="auto"/>
            <w:noWrap/>
            <w:vAlign w:val="bottom"/>
            <w:hideMark/>
          </w:tcPr>
          <w:p w14:paraId="068D3C9D"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E"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9F"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0"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1"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2"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3"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4"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5"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r>
      <w:tr w:rsidR="00E36617" w:rsidRPr="00E36617" w14:paraId="068D3CAE" w14:textId="77777777" w:rsidTr="005F062C">
        <w:trPr>
          <w:trHeight w:val="139"/>
          <w:jc w:val="center"/>
        </w:trPr>
        <w:tc>
          <w:tcPr>
            <w:tcW w:w="0" w:type="auto"/>
            <w:tcBorders>
              <w:top w:val="nil"/>
              <w:left w:val="nil"/>
              <w:bottom w:val="nil"/>
              <w:right w:val="nil"/>
            </w:tcBorders>
            <w:shd w:val="clear" w:color="auto" w:fill="auto"/>
            <w:noWrap/>
            <w:vAlign w:val="bottom"/>
            <w:hideMark/>
          </w:tcPr>
          <w:p w14:paraId="068D3CA7"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gridSpan w:val="6"/>
            <w:tcBorders>
              <w:top w:val="nil"/>
              <w:left w:val="nil"/>
              <w:bottom w:val="nil"/>
              <w:right w:val="nil"/>
            </w:tcBorders>
            <w:shd w:val="clear" w:color="auto" w:fill="auto"/>
            <w:noWrap/>
            <w:vAlign w:val="bottom"/>
            <w:hideMark/>
          </w:tcPr>
          <w:p w14:paraId="068D3CA8"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r w:rsidRPr="00E36617">
              <w:rPr>
                <w:rFonts w:ascii="Arial Narrow" w:eastAsia="Times New Roman" w:hAnsi="Arial Narrow" w:cs="Arial"/>
                <w:sz w:val="12"/>
                <w:szCs w:val="12"/>
              </w:rPr>
              <w:t>** Shpenzimet e pushtetit vendor nuk jane shperndare sipas funksioneve pasi ndarja e tyre eshte kompetence e ketij pushteti</w:t>
            </w:r>
          </w:p>
        </w:tc>
        <w:tc>
          <w:tcPr>
            <w:tcW w:w="0" w:type="auto"/>
            <w:tcBorders>
              <w:top w:val="nil"/>
              <w:left w:val="nil"/>
              <w:bottom w:val="nil"/>
              <w:right w:val="nil"/>
            </w:tcBorders>
            <w:shd w:val="clear" w:color="auto" w:fill="auto"/>
            <w:noWrap/>
            <w:vAlign w:val="bottom"/>
            <w:hideMark/>
          </w:tcPr>
          <w:p w14:paraId="068D3CA9"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A"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B"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C"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c>
          <w:tcPr>
            <w:tcW w:w="0" w:type="auto"/>
            <w:tcBorders>
              <w:top w:val="nil"/>
              <w:left w:val="nil"/>
              <w:bottom w:val="nil"/>
              <w:right w:val="nil"/>
            </w:tcBorders>
            <w:shd w:val="clear" w:color="auto" w:fill="auto"/>
            <w:noWrap/>
            <w:vAlign w:val="bottom"/>
            <w:hideMark/>
          </w:tcPr>
          <w:p w14:paraId="068D3CAD" w14:textId="77777777" w:rsidR="00E36617" w:rsidRPr="00E36617" w:rsidRDefault="00E36617" w:rsidP="00E36617">
            <w:pPr>
              <w:spacing w:after="0" w:line="240" w:lineRule="auto"/>
              <w:ind w:firstLine="0"/>
              <w:jc w:val="left"/>
              <w:rPr>
                <w:rFonts w:ascii="Arial Narrow" w:eastAsia="Times New Roman" w:hAnsi="Arial Narrow" w:cs="Arial"/>
                <w:sz w:val="12"/>
                <w:szCs w:val="12"/>
              </w:rPr>
            </w:pPr>
          </w:p>
        </w:tc>
      </w:tr>
    </w:tbl>
    <w:p w14:paraId="068D3CAF" w14:textId="77777777" w:rsidR="00254C05" w:rsidRDefault="00254C05" w:rsidP="00260D92">
      <w:pPr>
        <w:pStyle w:val="Paragrafi"/>
        <w:rPr>
          <w:lang w:val="sq-AL"/>
        </w:rPr>
      </w:pPr>
    </w:p>
    <w:p w14:paraId="068D3CB0" w14:textId="77777777" w:rsidR="005F062C" w:rsidRDefault="005F062C" w:rsidP="00260D92">
      <w:pPr>
        <w:pStyle w:val="Paragrafi"/>
        <w:rPr>
          <w:lang w:val="sq-AL"/>
        </w:rPr>
      </w:pPr>
    </w:p>
    <w:p w14:paraId="068D3CB1" w14:textId="77777777" w:rsidR="005F062C" w:rsidRDefault="005F062C" w:rsidP="00260D92">
      <w:pPr>
        <w:pStyle w:val="Paragrafi"/>
        <w:rPr>
          <w:lang w:val="sq-AL"/>
        </w:rPr>
      </w:pPr>
    </w:p>
    <w:p w14:paraId="068D3CB2" w14:textId="77777777" w:rsidR="005F062C" w:rsidRDefault="005F062C" w:rsidP="00260D92">
      <w:pPr>
        <w:pStyle w:val="Paragrafi"/>
        <w:rPr>
          <w:lang w:val="sq-AL"/>
        </w:rPr>
      </w:pPr>
    </w:p>
    <w:p w14:paraId="068D3CB3" w14:textId="77777777" w:rsidR="005F062C" w:rsidRDefault="005F062C" w:rsidP="00260D92">
      <w:pPr>
        <w:pStyle w:val="Paragrafi"/>
        <w:rPr>
          <w:lang w:val="sq-AL"/>
        </w:rPr>
      </w:pPr>
    </w:p>
    <w:p w14:paraId="068D3CB4" w14:textId="77777777" w:rsidR="005F062C" w:rsidRDefault="005F062C" w:rsidP="00260D92">
      <w:pPr>
        <w:pStyle w:val="Paragrafi"/>
        <w:rPr>
          <w:lang w:val="sq-AL"/>
        </w:rPr>
      </w:pPr>
    </w:p>
    <w:p w14:paraId="068D3CB5" w14:textId="77777777" w:rsidR="005F062C" w:rsidRDefault="005F062C" w:rsidP="00260D92">
      <w:pPr>
        <w:pStyle w:val="Paragrafi"/>
        <w:rPr>
          <w:lang w:val="sq-AL"/>
        </w:rPr>
      </w:pPr>
    </w:p>
    <w:p w14:paraId="068D3CB6" w14:textId="77777777" w:rsidR="005F062C" w:rsidRDefault="005F062C" w:rsidP="00260D92">
      <w:pPr>
        <w:pStyle w:val="Paragrafi"/>
        <w:rPr>
          <w:lang w:val="sq-AL"/>
        </w:rPr>
      </w:pPr>
    </w:p>
    <w:p w14:paraId="068D3CB7" w14:textId="77777777" w:rsidR="005F062C" w:rsidRDefault="005F062C" w:rsidP="00260D92">
      <w:pPr>
        <w:pStyle w:val="Paragrafi"/>
        <w:rPr>
          <w:lang w:val="sq-AL"/>
        </w:rPr>
      </w:pPr>
    </w:p>
    <w:p w14:paraId="068D3CB8" w14:textId="77777777" w:rsidR="005F062C" w:rsidRDefault="005F062C" w:rsidP="00260D92">
      <w:pPr>
        <w:pStyle w:val="Paragrafi"/>
        <w:rPr>
          <w:lang w:val="sq-AL"/>
        </w:rPr>
      </w:pPr>
    </w:p>
    <w:p w14:paraId="068D3CB9" w14:textId="77777777" w:rsidR="005F062C" w:rsidRDefault="005F062C" w:rsidP="00260D92">
      <w:pPr>
        <w:pStyle w:val="Paragrafi"/>
        <w:rPr>
          <w:lang w:val="sq-AL"/>
        </w:rPr>
      </w:pPr>
    </w:p>
    <w:p w14:paraId="068D3CBA" w14:textId="77777777" w:rsidR="005F062C" w:rsidRDefault="005F062C" w:rsidP="00260D92">
      <w:pPr>
        <w:pStyle w:val="Paragrafi"/>
        <w:rPr>
          <w:lang w:val="sq-AL"/>
        </w:rPr>
      </w:pPr>
    </w:p>
    <w:p w14:paraId="068D3CBB" w14:textId="77777777" w:rsidR="005F062C" w:rsidRDefault="005F062C" w:rsidP="00260D92">
      <w:pPr>
        <w:pStyle w:val="Paragrafi"/>
        <w:rPr>
          <w:lang w:val="sq-AL"/>
        </w:rPr>
      </w:pPr>
    </w:p>
    <w:p w14:paraId="068D3CBC" w14:textId="77777777" w:rsidR="00E76262" w:rsidRDefault="00E76262" w:rsidP="00260D92">
      <w:pPr>
        <w:pStyle w:val="Paragrafi"/>
        <w:rPr>
          <w:lang w:val="sq-AL"/>
        </w:rPr>
        <w:sectPr w:rsidR="00E76262" w:rsidSect="003005CD">
          <w:pgSz w:w="16840" w:h="11907" w:orient="landscape" w:code="9"/>
          <w:pgMar w:top="1134" w:right="720" w:bottom="1134" w:left="720" w:header="851" w:footer="851" w:gutter="0"/>
          <w:cols w:space="720"/>
          <w:docGrid w:linePitch="360"/>
        </w:sectPr>
      </w:pPr>
    </w:p>
    <w:p w14:paraId="068D3CBD" w14:textId="77777777" w:rsidR="00260D92" w:rsidRPr="0028325D" w:rsidRDefault="00260D92" w:rsidP="00E76262">
      <w:pPr>
        <w:pStyle w:val="NeniNr"/>
      </w:pPr>
      <w:r w:rsidRPr="0028325D">
        <w:lastRenderedPageBreak/>
        <w:t xml:space="preserve">ANEKS 1 </w:t>
      </w:r>
    </w:p>
    <w:p w14:paraId="068D3CBE" w14:textId="77777777" w:rsidR="00260D92" w:rsidRDefault="00260D92" w:rsidP="00E76262">
      <w:pPr>
        <w:pStyle w:val="NeniNr"/>
      </w:pPr>
      <w:r w:rsidRPr="0028325D">
        <w:t>TRANSFERTA E PAKUSHTËZUAR, FORMULA E NDARJES SË FONDEVE, KRITERET DHE KOEFICIENTËT E VITIT 2019</w:t>
      </w:r>
    </w:p>
    <w:p w14:paraId="068D3CBF" w14:textId="77777777" w:rsidR="00174D4D" w:rsidRPr="00095A15" w:rsidRDefault="00174D4D" w:rsidP="00E76262">
      <w:pPr>
        <w:pStyle w:val="NeniNr"/>
        <w:rPr>
          <w:sz w:val="14"/>
        </w:rPr>
      </w:pPr>
    </w:p>
    <w:p w14:paraId="068D3CC0" w14:textId="77777777" w:rsidR="00260D92" w:rsidRPr="0028325D" w:rsidRDefault="00E36617" w:rsidP="00260D92">
      <w:pPr>
        <w:pStyle w:val="Paragrafi"/>
        <w:rPr>
          <w:bCs/>
          <w:color w:val="002060"/>
          <w:lang w:val="sq-AL"/>
        </w:rPr>
      </w:pPr>
      <w:r>
        <w:rPr>
          <w:bCs/>
          <w:color w:val="002060"/>
          <w:lang w:val="sq-AL"/>
        </w:rPr>
        <w:t xml:space="preserve">1. </w:t>
      </w:r>
      <w:r w:rsidR="00260D92" w:rsidRPr="0028325D">
        <w:rPr>
          <w:bCs/>
          <w:color w:val="002060"/>
          <w:lang w:val="sq-AL"/>
        </w:rPr>
        <w:t xml:space="preserve">Transferta e pakushtëzuar </w:t>
      </w:r>
    </w:p>
    <w:p w14:paraId="068D3CC1" w14:textId="77777777" w:rsidR="00260D92" w:rsidRPr="0028325D" w:rsidRDefault="00260D92" w:rsidP="00260D92">
      <w:pPr>
        <w:pStyle w:val="Paragrafi"/>
        <w:rPr>
          <w:lang w:val="sq-AL"/>
        </w:rPr>
      </w:pPr>
      <w:r w:rsidRPr="0028325D">
        <w:rPr>
          <w:lang w:val="sq-AL"/>
        </w:rPr>
        <w:t xml:space="preserve">Transferta e Pakushtëzuar (TP) rregullohet nga Ligji nr. 68, datë 27.04.2017, “Për Financat e Vetëqeverisjes Vendore”, i cili përcakton madhësinë dhe mënyrën e ndarjes për Njësitë e Vetëqeverisjes Vendore (NJVV).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NJVV-të janë të ndryshme për sa i përket nevojave dhe kapacitetit fiskal, në një sistem efikas dhe të drejtë të ndarjes së transfertës së pakushtëzuar duhet të merren parasysh diferencat tek të dy dimensionet. </w:t>
      </w:r>
    </w:p>
    <w:p w14:paraId="068D3CC2" w14:textId="77777777" w:rsidR="00260D92" w:rsidRPr="0028325D" w:rsidRDefault="00260D92" w:rsidP="00260D92">
      <w:pPr>
        <w:pStyle w:val="Paragrafi"/>
        <w:rPr>
          <w:lang w:val="sq-AL"/>
        </w:rPr>
      </w:pPr>
      <w:r w:rsidRPr="0028325D">
        <w:rPr>
          <w:lang w:val="sq-AL"/>
        </w:rPr>
        <w:t>Për vitin 2019, Transferta e Pakushtëzuar përbëhet nga:</w:t>
      </w:r>
    </w:p>
    <w:p w14:paraId="068D3CC3" w14:textId="77777777" w:rsidR="00260D92" w:rsidRPr="0028325D" w:rsidRDefault="00260D92" w:rsidP="00260D92">
      <w:pPr>
        <w:pStyle w:val="Paragrafi"/>
        <w:rPr>
          <w:lang w:val="sq-AL"/>
        </w:rPr>
      </w:pPr>
      <w:r w:rsidRPr="0028325D">
        <w:rPr>
          <w:lang w:val="sq-AL"/>
        </w:rPr>
        <w:t xml:space="preserve">a) Pjesa e Përgjithshme që rezulton nga zbatimi i pikës 2 të nenit 23 të Ligjit nr. 68, datë 27.04.2017, “Për Financat e Vetëqeverisjes Vendore”, i cili përcakton se madhësia e transfertës së pakushtëzuar për vitin 2019 është 1% e Produktit të Brendshëm Bruto të parashikuar për vitin 2019, që rezulton të jetë 17.5 miliard lekë; dhe </w:t>
      </w:r>
    </w:p>
    <w:p w14:paraId="068D3CC4" w14:textId="77777777" w:rsidR="00260D92" w:rsidRPr="00095A15" w:rsidRDefault="00260D92" w:rsidP="00260D92">
      <w:pPr>
        <w:pStyle w:val="Paragrafi"/>
        <w:rPr>
          <w:spacing w:val="-4"/>
          <w:lang w:val="sq-AL"/>
        </w:rPr>
      </w:pPr>
      <w:r w:rsidRPr="00095A15">
        <w:rPr>
          <w:spacing w:val="-4"/>
          <w:lang w:val="sq-AL"/>
        </w:rPr>
        <w:t xml:space="preserve">b) Pjesa Sektoriale prej 7.4 miliard lekë nga shtesa që rezulton si pasojë e zbatimit të pikës 3 të nenit 95 të Ligjit nr. 139, datë 17.12.2015, “Për Vetëqeverisjen Vendore”, për përfundimin e periudhës tranzitore për financimin me transferta specifike të funksioneve të decentralizuara nga ky ligj, dhe zbatimi i pikës 4 të nenit 23 të Ligjit 68 datë 27.04.2017 “Për Financat e Vetëqeverisjes Vendore” që rregullon konvertimin e transfertave specifike për funksionet e decentralizuara rishtazi në nivel vendor në transfertë të pakushtëzuar sektoriale. </w:t>
      </w:r>
    </w:p>
    <w:p w14:paraId="068D3CC5" w14:textId="77777777" w:rsidR="00260D92" w:rsidRPr="00095A15" w:rsidRDefault="00260D92" w:rsidP="00260D92">
      <w:pPr>
        <w:pStyle w:val="Paragrafi"/>
        <w:rPr>
          <w:spacing w:val="-4"/>
          <w:lang w:val="sq-AL"/>
        </w:rPr>
      </w:pPr>
      <w:r w:rsidRPr="00095A15">
        <w:rPr>
          <w:spacing w:val="-4"/>
          <w:lang w:val="sq-AL"/>
        </w:rPr>
        <w:t xml:space="preserve">Në përfundim, në transfertën e pakushtëzuar të parashikuar për vitin 2019, që rezulton nga përcaktimi ligjor i madhësisë minimale prej 1% të PBB-së ose prej 17.5 miliard lekë, do të shtohen edhe fondet prej rreth 7.4 miliard lekë, për financimin e funksioneve të reja të cilat për periudhën 2016-2018, janë financuar nëpërmjet transfertave specifike. Duke filluar nga 1 janari 2019, transfertat specifike kthehen në transferta të pakushtëzuara sektoriale të cilat përdoren në autonomi nga njësitë e vetëqeverisjes vendore. Në përfundim, për vitin 2019, transferta e pakushtëzuar do të jetë 24.9 miliard lekë. </w:t>
      </w:r>
    </w:p>
    <w:p w14:paraId="068D3CC6" w14:textId="77777777" w:rsidR="00260D92" w:rsidRPr="0028325D" w:rsidRDefault="00260D92" w:rsidP="00260D92">
      <w:pPr>
        <w:pStyle w:val="Paragrafi"/>
        <w:rPr>
          <w:lang w:val="sq-AL"/>
        </w:rPr>
      </w:pPr>
      <w:r w:rsidRPr="0028325D">
        <w:rPr>
          <w:lang w:val="sq-AL"/>
        </w:rPr>
        <w:t>Formula e ndarjes së transfertës së pakushtëzuar përcaktohet në nenin 24 të Ligjit nr. 68, datë 27.04.2017 “Për Financat e Vetëqeverisjes Vendore”.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 fitimi i thjeshtuar i biznesit të vogël, nga taksa vjetore e automjeteve të përdorura dhe taksa e kalimit të pasurisë për pasuritë e paluajtshme të shitura nga personat juridikë.</w:t>
      </w:r>
    </w:p>
    <w:p w14:paraId="068D3CC7" w14:textId="77777777" w:rsidR="00260D92" w:rsidRPr="00E36617" w:rsidRDefault="00E36617" w:rsidP="00260D92">
      <w:pPr>
        <w:pStyle w:val="Paragrafi"/>
        <w:rPr>
          <w:b/>
          <w:color w:val="002060"/>
          <w:lang w:val="sq-AL"/>
        </w:rPr>
      </w:pPr>
      <w:r>
        <w:rPr>
          <w:b/>
          <w:bCs/>
          <w:color w:val="002060"/>
          <w:lang w:val="sq-AL"/>
        </w:rPr>
        <w:t xml:space="preserve">2. </w:t>
      </w:r>
      <w:r w:rsidR="00260D92" w:rsidRPr="00E36617">
        <w:rPr>
          <w:b/>
          <w:bCs/>
          <w:color w:val="002060"/>
          <w:lang w:val="sq-AL"/>
        </w:rPr>
        <w:t>Shuma totale e transfertës së pakushtëzuar për vitin 2019</w:t>
      </w:r>
    </w:p>
    <w:p w14:paraId="068D3CC8" w14:textId="77777777" w:rsidR="00260D92" w:rsidRPr="0028325D" w:rsidRDefault="00260D92" w:rsidP="00260D92">
      <w:pPr>
        <w:pStyle w:val="Paragrafi"/>
        <w:rPr>
          <w:lang w:val="sq-AL"/>
        </w:rPr>
      </w:pPr>
      <w:r w:rsidRPr="0028325D">
        <w:rPr>
          <w:lang w:val="sq-AL"/>
        </w:rPr>
        <w:t>Në zbatim të pikës 2 dhe 4 të nenit 23 të Ligjit nr. 68, datë 27.04.2017 “Për Financat e Vetëqeverisjes Vendore”, dhe pikës 3 të nenit 95 të Ligjit nr. 139, datë 17.12.2015, “Për Vetëqeverisjen Vendore”, madhësia e transfertës së pakushtëzuar për vitin 2019 është 24,938 milionë lekë, dhe përbëhet nga pjesa e përgjithshme e lidhur me 1% të Produktit të Brendshëm Bruto dhe pjesa sektoriale që mbulon funksionet e decentralizuara në vitin 2016.</w:t>
      </w:r>
    </w:p>
    <w:p w14:paraId="068D3CC9" w14:textId="77777777" w:rsidR="00260D92" w:rsidRDefault="00260D92" w:rsidP="00260D92">
      <w:pPr>
        <w:pStyle w:val="Paragrafi"/>
        <w:rPr>
          <w:lang w:val="sq-AL"/>
        </w:rPr>
      </w:pPr>
      <w:r w:rsidRPr="0028325D">
        <w:rPr>
          <w:lang w:val="sq-AL"/>
        </w:rPr>
        <w:t xml:space="preserve">Transferta e pakushtëzuar për një bashki ose qark është e barabartë me shumën përkatëse që rezulton nga aplikimi i formulës për shpërndarjen e transfertës së pakushtëzuar për bashkitë dhe qarqet sipas parashikimit të Ligjit nr. 68 “Për financat e vetëqeverisjes vendore”, datë 27.04.2017 dhe fondeve të ndara sipas çdo bashkie për funksionet e transferuara (decentralizuara) në vitin 2016.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7058"/>
        <w:gridCol w:w="2375"/>
      </w:tblGrid>
      <w:tr w:rsidR="00260D92" w:rsidRPr="003472B1" w14:paraId="068D3CCD" w14:textId="77777777" w:rsidTr="003472B1">
        <w:trPr>
          <w:trHeight w:val="56"/>
        </w:trPr>
        <w:tc>
          <w:tcPr>
            <w:tcW w:w="214" w:type="pct"/>
            <w:shd w:val="clear" w:color="000000" w:fill="003366"/>
          </w:tcPr>
          <w:p w14:paraId="068D3CCA" w14:textId="77777777" w:rsidR="00260D92" w:rsidRPr="003472B1" w:rsidRDefault="00260D92" w:rsidP="00260D92">
            <w:pPr>
              <w:spacing w:after="0" w:line="240" w:lineRule="auto"/>
              <w:ind w:firstLine="0"/>
              <w:rPr>
                <w:rFonts w:ascii="Garamond" w:hAnsi="Garamond" w:cs="Calibri"/>
                <w:b/>
                <w:bCs/>
                <w:sz w:val="18"/>
                <w:szCs w:val="18"/>
                <w:lang w:val="sq-AL"/>
              </w:rPr>
            </w:pPr>
          </w:p>
        </w:tc>
        <w:tc>
          <w:tcPr>
            <w:tcW w:w="3581" w:type="pct"/>
            <w:shd w:val="clear" w:color="000000" w:fill="003366"/>
            <w:noWrap/>
            <w:vAlign w:val="center"/>
          </w:tcPr>
          <w:p w14:paraId="068D3CCB" w14:textId="77777777" w:rsidR="00260D92" w:rsidRPr="003472B1" w:rsidRDefault="00260D92" w:rsidP="00260D92">
            <w:pPr>
              <w:spacing w:after="0" w:line="240" w:lineRule="auto"/>
              <w:ind w:firstLine="0"/>
              <w:rPr>
                <w:rFonts w:ascii="Garamond" w:hAnsi="Garamond" w:cs="Calibri"/>
                <w:sz w:val="18"/>
                <w:szCs w:val="18"/>
                <w:lang w:val="sq-AL"/>
              </w:rPr>
            </w:pPr>
            <w:bookmarkStart w:id="3" w:name="OLE_LINK1"/>
            <w:bookmarkStart w:id="4" w:name="OLE_LINK2"/>
            <w:r w:rsidRPr="003472B1">
              <w:rPr>
                <w:rFonts w:ascii="Garamond" w:hAnsi="Garamond" w:cs="Calibri"/>
                <w:b/>
                <w:bCs/>
                <w:sz w:val="18"/>
                <w:szCs w:val="18"/>
                <w:lang w:val="sq-AL"/>
              </w:rPr>
              <w:t>TOTALI I TRANSFERTËS SË PAKUSHTËZUAR (PJESA 1 + PJESA 2)</w:t>
            </w:r>
          </w:p>
        </w:tc>
        <w:tc>
          <w:tcPr>
            <w:tcW w:w="1205" w:type="pct"/>
            <w:shd w:val="clear" w:color="000000" w:fill="003366"/>
            <w:noWrap/>
            <w:vAlign w:val="center"/>
          </w:tcPr>
          <w:p w14:paraId="068D3CCC" w14:textId="77777777" w:rsidR="00260D92" w:rsidRPr="003472B1" w:rsidRDefault="00260D92" w:rsidP="00260D92">
            <w:pPr>
              <w:spacing w:after="0" w:line="240" w:lineRule="auto"/>
              <w:ind w:firstLine="0"/>
              <w:jc w:val="right"/>
              <w:rPr>
                <w:rFonts w:ascii="Garamond" w:hAnsi="Garamond" w:cs="Calibri"/>
                <w:b/>
                <w:bCs/>
                <w:sz w:val="18"/>
                <w:szCs w:val="18"/>
                <w:lang w:val="sq-AL"/>
              </w:rPr>
            </w:pPr>
            <w:r w:rsidRPr="003472B1">
              <w:rPr>
                <w:rFonts w:ascii="Garamond" w:hAnsi="Garamond" w:cs="Calibri"/>
                <w:b/>
                <w:bCs/>
                <w:color w:val="FFFFFF"/>
                <w:sz w:val="18"/>
                <w:szCs w:val="18"/>
              </w:rPr>
              <w:t>24,938,360,000</w:t>
            </w:r>
          </w:p>
        </w:tc>
      </w:tr>
      <w:tr w:rsidR="00260D92" w:rsidRPr="003472B1" w14:paraId="068D3CD1" w14:textId="77777777" w:rsidTr="003472B1">
        <w:trPr>
          <w:trHeight w:val="56"/>
        </w:trPr>
        <w:tc>
          <w:tcPr>
            <w:tcW w:w="214" w:type="pct"/>
            <w:shd w:val="clear" w:color="000000" w:fill="003366"/>
            <w:vAlign w:val="center"/>
          </w:tcPr>
          <w:p w14:paraId="068D3CCE" w14:textId="77777777" w:rsidR="00260D92" w:rsidRPr="003472B1" w:rsidRDefault="00260D92" w:rsidP="00260D92">
            <w:pPr>
              <w:spacing w:after="0" w:line="240" w:lineRule="auto"/>
              <w:ind w:firstLine="0"/>
              <w:jc w:val="center"/>
              <w:rPr>
                <w:rFonts w:ascii="Garamond" w:hAnsi="Garamond" w:cs="Calibri"/>
                <w:b/>
                <w:bCs/>
                <w:color w:val="FFFFFF"/>
                <w:sz w:val="18"/>
                <w:szCs w:val="18"/>
                <w:lang w:val="sq-AL"/>
              </w:rPr>
            </w:pPr>
            <w:r w:rsidRPr="003472B1">
              <w:rPr>
                <w:rFonts w:ascii="Garamond" w:hAnsi="Garamond" w:cs="Calibri"/>
                <w:b/>
                <w:bCs/>
                <w:color w:val="FFFFFF"/>
                <w:sz w:val="18"/>
                <w:szCs w:val="18"/>
                <w:lang w:val="sq-AL"/>
              </w:rPr>
              <w:t>I</w:t>
            </w:r>
          </w:p>
        </w:tc>
        <w:tc>
          <w:tcPr>
            <w:tcW w:w="3581" w:type="pct"/>
            <w:shd w:val="clear" w:color="000000" w:fill="003366"/>
            <w:noWrap/>
            <w:vAlign w:val="center"/>
          </w:tcPr>
          <w:p w14:paraId="068D3CCF"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 xml:space="preserve">Pjesa e Përgjithshme – Ligji për Financat e Vetëqeverisjes Vendore </w:t>
            </w:r>
          </w:p>
        </w:tc>
        <w:tc>
          <w:tcPr>
            <w:tcW w:w="1205" w:type="pct"/>
            <w:shd w:val="clear" w:color="000000" w:fill="003366"/>
            <w:noWrap/>
            <w:vAlign w:val="center"/>
          </w:tcPr>
          <w:p w14:paraId="068D3CD0" w14:textId="77777777" w:rsidR="00260D92" w:rsidRPr="003472B1" w:rsidDel="00D14B3C" w:rsidRDefault="00260D92" w:rsidP="00260D92">
            <w:pPr>
              <w:spacing w:after="0" w:line="240" w:lineRule="auto"/>
              <w:ind w:firstLine="0"/>
              <w:jc w:val="right"/>
              <w:rPr>
                <w:rFonts w:ascii="Garamond" w:hAnsi="Garamond" w:cs="Calibri"/>
                <w:b/>
                <w:bCs/>
                <w:color w:val="FFFFFF"/>
                <w:sz w:val="18"/>
                <w:szCs w:val="18"/>
              </w:rPr>
            </w:pPr>
            <w:r w:rsidRPr="003472B1">
              <w:rPr>
                <w:rFonts w:ascii="Garamond" w:hAnsi="Garamond" w:cs="Calibri"/>
                <w:b/>
                <w:sz w:val="18"/>
                <w:szCs w:val="18"/>
                <w:lang w:val="sq-AL"/>
              </w:rPr>
              <w:t>17,527,360,000</w:t>
            </w:r>
          </w:p>
        </w:tc>
      </w:tr>
      <w:tr w:rsidR="00260D92" w:rsidRPr="003472B1" w14:paraId="068D3CD5" w14:textId="77777777" w:rsidTr="003472B1">
        <w:trPr>
          <w:trHeight w:val="56"/>
        </w:trPr>
        <w:tc>
          <w:tcPr>
            <w:tcW w:w="214" w:type="pct"/>
          </w:tcPr>
          <w:p w14:paraId="068D3CD2"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1</w:t>
            </w:r>
          </w:p>
        </w:tc>
        <w:tc>
          <w:tcPr>
            <w:tcW w:w="3581" w:type="pct"/>
            <w:shd w:val="clear" w:color="auto" w:fill="auto"/>
            <w:noWrap/>
            <w:vAlign w:val="center"/>
          </w:tcPr>
          <w:p w14:paraId="068D3CD3"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Produkti i Brendshëm Bruto i parashikuar për vitin 2019</w:t>
            </w:r>
          </w:p>
        </w:tc>
        <w:tc>
          <w:tcPr>
            <w:tcW w:w="1205" w:type="pct"/>
            <w:shd w:val="clear" w:color="auto" w:fill="auto"/>
            <w:noWrap/>
            <w:vAlign w:val="center"/>
          </w:tcPr>
          <w:p w14:paraId="068D3CD4" w14:textId="77777777" w:rsidR="00260D92" w:rsidRPr="003472B1" w:rsidDel="00D14B3C" w:rsidRDefault="00260D92" w:rsidP="00260D92">
            <w:pPr>
              <w:spacing w:after="0" w:line="240" w:lineRule="auto"/>
              <w:ind w:firstLine="0"/>
              <w:jc w:val="right"/>
              <w:rPr>
                <w:rFonts w:ascii="Garamond" w:hAnsi="Garamond" w:cs="Calibri"/>
                <w:b/>
                <w:bCs/>
                <w:sz w:val="18"/>
                <w:szCs w:val="18"/>
              </w:rPr>
            </w:pPr>
            <w:r w:rsidRPr="003472B1">
              <w:rPr>
                <w:rFonts w:ascii="Garamond" w:hAnsi="Garamond" w:cs="Calibri"/>
                <w:b/>
                <w:bCs/>
                <w:sz w:val="18"/>
                <w:szCs w:val="18"/>
              </w:rPr>
              <w:t>1,752,736,000,000</w:t>
            </w:r>
          </w:p>
        </w:tc>
      </w:tr>
      <w:tr w:rsidR="00260D92" w:rsidRPr="003472B1" w14:paraId="068D3CD9" w14:textId="77777777" w:rsidTr="003472B1">
        <w:trPr>
          <w:trHeight w:val="56"/>
        </w:trPr>
        <w:tc>
          <w:tcPr>
            <w:tcW w:w="214" w:type="pct"/>
          </w:tcPr>
          <w:p w14:paraId="068D3CD6"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2</w:t>
            </w:r>
          </w:p>
        </w:tc>
        <w:tc>
          <w:tcPr>
            <w:tcW w:w="3581" w:type="pct"/>
            <w:shd w:val="clear" w:color="auto" w:fill="auto"/>
            <w:noWrap/>
            <w:vAlign w:val="center"/>
            <w:hideMark/>
          </w:tcPr>
          <w:p w14:paraId="068D3CD7" w14:textId="77777777" w:rsidR="00260D92" w:rsidRPr="003472B1" w:rsidRDefault="00260D92" w:rsidP="00260D92">
            <w:pPr>
              <w:spacing w:after="0" w:line="240" w:lineRule="auto"/>
              <w:ind w:firstLine="0"/>
              <w:rPr>
                <w:rFonts w:ascii="Garamond" w:hAnsi="Garamond" w:cs="Calibri"/>
                <w:b/>
                <w:sz w:val="18"/>
                <w:szCs w:val="18"/>
                <w:lang w:val="sq-AL"/>
              </w:rPr>
            </w:pPr>
            <w:r w:rsidRPr="003472B1">
              <w:rPr>
                <w:rFonts w:ascii="Garamond" w:hAnsi="Garamond" w:cs="Calibri"/>
                <w:b/>
                <w:bCs/>
                <w:sz w:val="18"/>
                <w:szCs w:val="18"/>
                <w:lang w:val="sq-AL"/>
              </w:rPr>
              <w:t>Transferta e pakushtëzuar për vitin 2019, në % ndaj PBB-së të parashikuar</w:t>
            </w:r>
          </w:p>
        </w:tc>
        <w:tc>
          <w:tcPr>
            <w:tcW w:w="1205" w:type="pct"/>
            <w:shd w:val="clear" w:color="auto" w:fill="auto"/>
            <w:noWrap/>
            <w:vAlign w:val="center"/>
            <w:hideMark/>
          </w:tcPr>
          <w:p w14:paraId="068D3CD8" w14:textId="77777777" w:rsidR="00260D92" w:rsidRPr="003472B1" w:rsidRDefault="00260D92" w:rsidP="00260D92">
            <w:pPr>
              <w:spacing w:after="0" w:line="240" w:lineRule="auto"/>
              <w:ind w:firstLine="0"/>
              <w:jc w:val="right"/>
              <w:rPr>
                <w:rFonts w:ascii="Garamond" w:hAnsi="Garamond" w:cs="Calibri"/>
                <w:b/>
                <w:bCs/>
                <w:sz w:val="18"/>
                <w:szCs w:val="18"/>
                <w:lang w:val="sq-AL"/>
              </w:rPr>
            </w:pPr>
            <w:r w:rsidRPr="003472B1">
              <w:rPr>
                <w:rFonts w:ascii="Garamond" w:hAnsi="Garamond" w:cs="Calibri"/>
                <w:b/>
                <w:bCs/>
                <w:sz w:val="18"/>
                <w:szCs w:val="18"/>
                <w:lang w:val="sq-AL"/>
              </w:rPr>
              <w:t>1%</w:t>
            </w:r>
          </w:p>
        </w:tc>
      </w:tr>
      <w:tr w:rsidR="00260D92" w:rsidRPr="003472B1" w14:paraId="068D3CDD" w14:textId="77777777" w:rsidTr="003472B1">
        <w:trPr>
          <w:trHeight w:val="56"/>
        </w:trPr>
        <w:tc>
          <w:tcPr>
            <w:tcW w:w="214" w:type="pct"/>
          </w:tcPr>
          <w:p w14:paraId="068D3CDA" w14:textId="77777777" w:rsidR="00260D92" w:rsidRPr="003472B1" w:rsidRDefault="00260D92" w:rsidP="00260D92">
            <w:pPr>
              <w:spacing w:after="0" w:line="240" w:lineRule="auto"/>
              <w:ind w:firstLine="0"/>
              <w:rPr>
                <w:rFonts w:ascii="Garamond" w:hAnsi="Garamond" w:cs="Calibri"/>
                <w:b/>
                <w:sz w:val="18"/>
                <w:szCs w:val="18"/>
                <w:lang w:val="sq-AL"/>
              </w:rPr>
            </w:pPr>
            <w:r w:rsidRPr="003472B1">
              <w:rPr>
                <w:rFonts w:ascii="Garamond" w:hAnsi="Garamond" w:cs="Calibri"/>
                <w:b/>
                <w:sz w:val="18"/>
                <w:szCs w:val="18"/>
                <w:lang w:val="sq-AL"/>
              </w:rPr>
              <w:t>3</w:t>
            </w:r>
          </w:p>
        </w:tc>
        <w:tc>
          <w:tcPr>
            <w:tcW w:w="3581" w:type="pct"/>
            <w:shd w:val="clear" w:color="auto" w:fill="auto"/>
            <w:noWrap/>
            <w:vAlign w:val="center"/>
          </w:tcPr>
          <w:p w14:paraId="068D3CDB"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sz w:val="18"/>
                <w:szCs w:val="18"/>
                <w:lang w:val="sq-AL"/>
              </w:rPr>
              <w:t>Transferta e Pakushtëzuar për vitin 2019, në Lekë</w:t>
            </w:r>
          </w:p>
        </w:tc>
        <w:tc>
          <w:tcPr>
            <w:tcW w:w="1205" w:type="pct"/>
            <w:shd w:val="clear" w:color="auto" w:fill="auto"/>
            <w:noWrap/>
            <w:vAlign w:val="center"/>
          </w:tcPr>
          <w:p w14:paraId="068D3CDC" w14:textId="77777777" w:rsidR="00260D92" w:rsidRPr="003472B1" w:rsidRDefault="00260D92" w:rsidP="00260D92">
            <w:pPr>
              <w:spacing w:after="0" w:line="240" w:lineRule="auto"/>
              <w:ind w:firstLine="0"/>
              <w:jc w:val="right"/>
              <w:rPr>
                <w:rFonts w:ascii="Garamond" w:hAnsi="Garamond" w:cs="Calibri"/>
                <w:b/>
                <w:bCs/>
                <w:sz w:val="18"/>
                <w:szCs w:val="18"/>
                <w:lang w:val="sq-AL"/>
              </w:rPr>
            </w:pPr>
            <w:r w:rsidRPr="003472B1">
              <w:rPr>
                <w:rFonts w:ascii="Garamond" w:hAnsi="Garamond" w:cs="Calibri"/>
                <w:b/>
                <w:sz w:val="18"/>
                <w:szCs w:val="18"/>
                <w:lang w:val="sq-AL"/>
              </w:rPr>
              <w:t>17,527,360,000</w:t>
            </w:r>
          </w:p>
        </w:tc>
      </w:tr>
      <w:tr w:rsidR="00260D92" w:rsidRPr="003472B1" w14:paraId="068D3CE1" w14:textId="77777777" w:rsidTr="003472B1">
        <w:trPr>
          <w:trHeight w:val="56"/>
        </w:trPr>
        <w:tc>
          <w:tcPr>
            <w:tcW w:w="214" w:type="pct"/>
          </w:tcPr>
          <w:p w14:paraId="068D3CDE" w14:textId="77777777" w:rsidR="00260D92" w:rsidRPr="003472B1" w:rsidRDefault="00260D92" w:rsidP="00260D92">
            <w:pPr>
              <w:spacing w:after="0" w:line="240" w:lineRule="auto"/>
              <w:ind w:firstLine="0"/>
              <w:rPr>
                <w:rFonts w:ascii="Garamond" w:hAnsi="Garamond" w:cs="Calibri"/>
                <w:bCs/>
                <w:sz w:val="18"/>
                <w:szCs w:val="18"/>
                <w:lang w:val="sq-AL"/>
              </w:rPr>
            </w:pPr>
            <w:r w:rsidRPr="003472B1">
              <w:rPr>
                <w:rFonts w:ascii="Garamond" w:hAnsi="Garamond" w:cs="Calibri"/>
                <w:bCs/>
                <w:sz w:val="18"/>
                <w:szCs w:val="18"/>
                <w:lang w:val="sq-AL"/>
              </w:rPr>
              <w:lastRenderedPageBreak/>
              <w:t>4</w:t>
            </w:r>
          </w:p>
        </w:tc>
        <w:tc>
          <w:tcPr>
            <w:tcW w:w="3581" w:type="pct"/>
            <w:shd w:val="clear" w:color="auto" w:fill="auto"/>
            <w:noWrap/>
            <w:vAlign w:val="center"/>
          </w:tcPr>
          <w:p w14:paraId="068D3CDF"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b/>
                <w:bCs/>
                <w:sz w:val="18"/>
                <w:szCs w:val="18"/>
                <w:lang w:val="sq-AL"/>
              </w:rPr>
              <w:t>Transferta e pakushtëzuar për tu shpërndarë sipas formulës në vitin 2019</w:t>
            </w:r>
            <w:r w:rsidRPr="003472B1">
              <w:rPr>
                <w:rFonts w:ascii="Garamond" w:hAnsi="Garamond" w:cs="Calibri"/>
                <w:bCs/>
                <w:sz w:val="18"/>
                <w:szCs w:val="18"/>
                <w:lang w:val="sq-AL"/>
              </w:rPr>
              <w:t>, pas zbritjes së fondeve si më poshtë:</w:t>
            </w:r>
            <w:r w:rsidRPr="003472B1" w:rsidDel="002A72D7">
              <w:rPr>
                <w:rFonts w:ascii="Garamond" w:hAnsi="Garamond" w:cs="Calibri"/>
                <w:sz w:val="18"/>
                <w:szCs w:val="18"/>
                <w:lang w:val="sq-AL"/>
              </w:rPr>
              <w:t xml:space="preserve"> </w:t>
            </w:r>
          </w:p>
        </w:tc>
        <w:tc>
          <w:tcPr>
            <w:tcW w:w="1205" w:type="pct"/>
            <w:shd w:val="clear" w:color="auto" w:fill="auto"/>
            <w:noWrap/>
            <w:vAlign w:val="center"/>
          </w:tcPr>
          <w:p w14:paraId="068D3CE0" w14:textId="77777777" w:rsidR="00260D92" w:rsidRPr="003472B1" w:rsidRDefault="00260D92" w:rsidP="00260D92">
            <w:pPr>
              <w:spacing w:after="0" w:line="240" w:lineRule="auto"/>
              <w:ind w:firstLine="0"/>
              <w:jc w:val="right"/>
              <w:rPr>
                <w:rFonts w:ascii="Garamond" w:hAnsi="Garamond" w:cs="Calibri"/>
                <w:b/>
                <w:i/>
                <w:iCs/>
                <w:sz w:val="18"/>
                <w:szCs w:val="18"/>
              </w:rPr>
            </w:pPr>
            <w:r w:rsidRPr="003472B1">
              <w:rPr>
                <w:rFonts w:ascii="Garamond" w:hAnsi="Garamond" w:cs="Calibri"/>
                <w:b/>
                <w:bCs/>
                <w:sz w:val="18"/>
                <w:szCs w:val="18"/>
              </w:rPr>
              <w:t>15,990,402,548</w:t>
            </w:r>
          </w:p>
        </w:tc>
      </w:tr>
      <w:tr w:rsidR="00260D92" w:rsidRPr="003472B1" w14:paraId="068D3CE5" w14:textId="77777777" w:rsidTr="003472B1">
        <w:trPr>
          <w:trHeight w:val="56"/>
        </w:trPr>
        <w:tc>
          <w:tcPr>
            <w:tcW w:w="214" w:type="pct"/>
          </w:tcPr>
          <w:p w14:paraId="068D3CE2"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5</w:t>
            </w:r>
          </w:p>
        </w:tc>
        <w:tc>
          <w:tcPr>
            <w:tcW w:w="3581" w:type="pct"/>
            <w:shd w:val="clear" w:color="auto" w:fill="auto"/>
            <w:noWrap/>
            <w:vAlign w:val="center"/>
          </w:tcPr>
          <w:p w14:paraId="068D3CE3"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Fondi rezervë</w:t>
            </w:r>
          </w:p>
        </w:tc>
        <w:tc>
          <w:tcPr>
            <w:tcW w:w="1205" w:type="pct"/>
            <w:shd w:val="clear" w:color="auto" w:fill="auto"/>
            <w:noWrap/>
            <w:vAlign w:val="center"/>
          </w:tcPr>
          <w:p w14:paraId="068D3CE4"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100,000,000</w:t>
            </w:r>
          </w:p>
        </w:tc>
      </w:tr>
      <w:tr w:rsidR="00260D92" w:rsidRPr="003472B1" w14:paraId="068D3CE9" w14:textId="77777777" w:rsidTr="003472B1">
        <w:trPr>
          <w:trHeight w:val="56"/>
        </w:trPr>
        <w:tc>
          <w:tcPr>
            <w:tcW w:w="214" w:type="pct"/>
          </w:tcPr>
          <w:p w14:paraId="068D3CE6"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6</w:t>
            </w:r>
          </w:p>
        </w:tc>
        <w:tc>
          <w:tcPr>
            <w:tcW w:w="3581" w:type="pct"/>
            <w:shd w:val="clear" w:color="auto" w:fill="auto"/>
            <w:noWrap/>
            <w:vAlign w:val="center"/>
            <w:hideMark/>
          </w:tcPr>
          <w:p w14:paraId="068D3CE7" w14:textId="77777777" w:rsidR="00260D92" w:rsidRPr="003472B1" w:rsidRDefault="00260D92" w:rsidP="00260D92">
            <w:pPr>
              <w:spacing w:after="0" w:line="240" w:lineRule="auto"/>
              <w:ind w:firstLine="0"/>
              <w:rPr>
                <w:rFonts w:ascii="Garamond" w:hAnsi="Garamond" w:cs="Calibri"/>
                <w:sz w:val="18"/>
                <w:szCs w:val="18"/>
                <w:lang w:val="sq-AL"/>
              </w:rPr>
            </w:pPr>
            <w:r w:rsidRPr="003472B1">
              <w:rPr>
                <w:rFonts w:ascii="Garamond" w:hAnsi="Garamond" w:cs="Calibri"/>
                <w:i/>
                <w:iCs/>
                <w:sz w:val="18"/>
                <w:szCs w:val="18"/>
                <w:lang w:val="sq-AL"/>
              </w:rPr>
              <w:t>Fondet për Konviktet dhe</w:t>
            </w:r>
            <w:r w:rsidRPr="003472B1" w:rsidDel="00A72417">
              <w:rPr>
                <w:rFonts w:ascii="Garamond" w:hAnsi="Garamond" w:cs="Calibri"/>
                <w:i/>
                <w:iCs/>
                <w:sz w:val="18"/>
                <w:szCs w:val="18"/>
                <w:lang w:val="sq-AL"/>
              </w:rPr>
              <w:t xml:space="preserve"> </w:t>
            </w:r>
            <w:r w:rsidRPr="003472B1">
              <w:rPr>
                <w:rFonts w:ascii="Garamond" w:hAnsi="Garamond" w:cs="Calibri"/>
                <w:i/>
                <w:iCs/>
                <w:sz w:val="18"/>
                <w:szCs w:val="18"/>
                <w:lang w:val="sq-AL"/>
              </w:rPr>
              <w:t>Qendrat e Shërbimeve Sociale</w:t>
            </w:r>
          </w:p>
        </w:tc>
        <w:tc>
          <w:tcPr>
            <w:tcW w:w="1205" w:type="pct"/>
            <w:shd w:val="clear" w:color="auto" w:fill="auto"/>
            <w:noWrap/>
            <w:vAlign w:val="center"/>
          </w:tcPr>
          <w:p w14:paraId="068D3CE8"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588,964,712</w:t>
            </w:r>
          </w:p>
        </w:tc>
      </w:tr>
      <w:tr w:rsidR="00260D92" w:rsidRPr="003472B1" w14:paraId="068D3CED" w14:textId="77777777" w:rsidTr="003472B1">
        <w:trPr>
          <w:trHeight w:val="56"/>
        </w:trPr>
        <w:tc>
          <w:tcPr>
            <w:tcW w:w="214" w:type="pct"/>
          </w:tcPr>
          <w:p w14:paraId="068D3CEA"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7</w:t>
            </w:r>
          </w:p>
        </w:tc>
        <w:tc>
          <w:tcPr>
            <w:tcW w:w="3581" w:type="pct"/>
            <w:shd w:val="clear" w:color="auto" w:fill="auto"/>
            <w:noWrap/>
            <w:vAlign w:val="center"/>
            <w:hideMark/>
          </w:tcPr>
          <w:p w14:paraId="068D3CEB" w14:textId="77777777" w:rsidR="00260D92" w:rsidRPr="003472B1" w:rsidRDefault="00260D92" w:rsidP="00260D92">
            <w:pPr>
              <w:spacing w:after="0" w:line="240" w:lineRule="auto"/>
              <w:ind w:firstLine="0"/>
              <w:rPr>
                <w:rFonts w:ascii="Garamond" w:hAnsi="Garamond" w:cs="Calibri"/>
                <w:sz w:val="18"/>
                <w:szCs w:val="18"/>
                <w:lang w:val="sq-AL"/>
              </w:rPr>
            </w:pPr>
            <w:r w:rsidRPr="003472B1">
              <w:rPr>
                <w:rFonts w:ascii="Garamond" w:hAnsi="Garamond" w:cs="Calibri"/>
                <w:i/>
                <w:iCs/>
                <w:sz w:val="18"/>
                <w:szCs w:val="18"/>
                <w:lang w:val="sq-AL"/>
              </w:rPr>
              <w:t xml:space="preserve">Fondet për rrugët rurale të transferuara nga Qarqet tek Bashkitë </w:t>
            </w:r>
          </w:p>
        </w:tc>
        <w:tc>
          <w:tcPr>
            <w:tcW w:w="1205" w:type="pct"/>
            <w:shd w:val="clear" w:color="auto" w:fill="auto"/>
            <w:noWrap/>
            <w:vAlign w:val="center"/>
            <w:hideMark/>
          </w:tcPr>
          <w:p w14:paraId="068D3CEC"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520,992,740</w:t>
            </w:r>
          </w:p>
        </w:tc>
      </w:tr>
      <w:tr w:rsidR="00260D92" w:rsidRPr="003472B1" w14:paraId="068D3CF1" w14:textId="77777777" w:rsidTr="003472B1">
        <w:trPr>
          <w:trHeight w:val="56"/>
        </w:trPr>
        <w:tc>
          <w:tcPr>
            <w:tcW w:w="214" w:type="pct"/>
          </w:tcPr>
          <w:p w14:paraId="068D3CEE"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8</w:t>
            </w:r>
          </w:p>
        </w:tc>
        <w:tc>
          <w:tcPr>
            <w:tcW w:w="3581" w:type="pct"/>
            <w:shd w:val="clear" w:color="auto" w:fill="auto"/>
            <w:noWrap/>
            <w:vAlign w:val="center"/>
          </w:tcPr>
          <w:p w14:paraId="068D3CEF"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Mbështetje për reformën në financat e arsimit parashkollor</w:t>
            </w:r>
          </w:p>
        </w:tc>
        <w:tc>
          <w:tcPr>
            <w:tcW w:w="1205" w:type="pct"/>
            <w:shd w:val="clear" w:color="auto" w:fill="auto"/>
            <w:noWrap/>
            <w:vAlign w:val="center"/>
          </w:tcPr>
          <w:p w14:paraId="068D3CF0"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327,000,000</w:t>
            </w:r>
          </w:p>
        </w:tc>
      </w:tr>
      <w:tr w:rsidR="00260D92" w:rsidRPr="003472B1" w14:paraId="068D3CF5" w14:textId="77777777" w:rsidTr="003472B1">
        <w:trPr>
          <w:trHeight w:val="56"/>
        </w:trPr>
        <w:tc>
          <w:tcPr>
            <w:tcW w:w="214" w:type="pct"/>
            <w:shd w:val="clear" w:color="auto" w:fill="002060"/>
          </w:tcPr>
          <w:p w14:paraId="068D3CF2"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II</w:t>
            </w:r>
          </w:p>
        </w:tc>
        <w:tc>
          <w:tcPr>
            <w:tcW w:w="3581" w:type="pct"/>
            <w:shd w:val="clear" w:color="auto" w:fill="002060"/>
            <w:noWrap/>
            <w:vAlign w:val="center"/>
          </w:tcPr>
          <w:p w14:paraId="068D3CF3"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b/>
                <w:bCs/>
                <w:sz w:val="18"/>
                <w:szCs w:val="18"/>
                <w:lang w:val="sq-AL"/>
              </w:rPr>
              <w:t xml:space="preserve">Pjesa Sektoriale – Funksionet e Decentralizuara me Ligjin “Për Vetëqeverisjen Vendore”. </w:t>
            </w:r>
          </w:p>
        </w:tc>
        <w:tc>
          <w:tcPr>
            <w:tcW w:w="1205" w:type="pct"/>
            <w:shd w:val="clear" w:color="auto" w:fill="002060"/>
            <w:noWrap/>
            <w:vAlign w:val="center"/>
          </w:tcPr>
          <w:p w14:paraId="068D3CF4" w14:textId="77777777" w:rsidR="00260D92" w:rsidRPr="003472B1" w:rsidRDefault="00260D92" w:rsidP="00260D92">
            <w:pPr>
              <w:spacing w:after="0" w:line="240" w:lineRule="auto"/>
              <w:ind w:firstLine="0"/>
              <w:jc w:val="right"/>
              <w:rPr>
                <w:rFonts w:ascii="Garamond" w:hAnsi="Garamond" w:cs="Calibri"/>
                <w:b/>
                <w:bCs/>
                <w:color w:val="FFFFFF"/>
                <w:sz w:val="18"/>
                <w:szCs w:val="18"/>
              </w:rPr>
            </w:pPr>
            <w:r w:rsidRPr="003472B1">
              <w:rPr>
                <w:rFonts w:ascii="Garamond" w:hAnsi="Garamond" w:cs="Calibri"/>
                <w:b/>
                <w:bCs/>
                <w:color w:val="FFFFFF"/>
                <w:sz w:val="18"/>
                <w:szCs w:val="18"/>
              </w:rPr>
              <w:t>7,411,000,000</w:t>
            </w:r>
          </w:p>
        </w:tc>
      </w:tr>
      <w:tr w:rsidR="00260D92" w:rsidRPr="003472B1" w14:paraId="068D3CF9" w14:textId="77777777" w:rsidTr="003472B1">
        <w:trPr>
          <w:trHeight w:val="56"/>
        </w:trPr>
        <w:tc>
          <w:tcPr>
            <w:tcW w:w="214" w:type="pct"/>
          </w:tcPr>
          <w:p w14:paraId="068D3CF6"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1</w:t>
            </w:r>
          </w:p>
        </w:tc>
        <w:tc>
          <w:tcPr>
            <w:tcW w:w="3581" w:type="pct"/>
            <w:shd w:val="clear" w:color="auto" w:fill="auto"/>
            <w:noWrap/>
            <w:vAlign w:val="bottom"/>
          </w:tcPr>
          <w:p w14:paraId="068D3CF7"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Fondet për personelin mësimor në kopshte në arsimin parashkollor</w:t>
            </w:r>
          </w:p>
        </w:tc>
        <w:tc>
          <w:tcPr>
            <w:tcW w:w="1205" w:type="pct"/>
            <w:shd w:val="clear" w:color="auto" w:fill="auto"/>
            <w:noWrap/>
            <w:vAlign w:val="bottom"/>
          </w:tcPr>
          <w:p w14:paraId="068D3CF8"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3,609,018,000</w:t>
            </w:r>
          </w:p>
        </w:tc>
      </w:tr>
      <w:tr w:rsidR="00260D92" w:rsidRPr="003472B1" w14:paraId="068D3CFD" w14:textId="77777777" w:rsidTr="003472B1">
        <w:trPr>
          <w:trHeight w:val="56"/>
        </w:trPr>
        <w:tc>
          <w:tcPr>
            <w:tcW w:w="214" w:type="pct"/>
          </w:tcPr>
          <w:p w14:paraId="068D3CFA"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2</w:t>
            </w:r>
          </w:p>
        </w:tc>
        <w:tc>
          <w:tcPr>
            <w:tcW w:w="3581" w:type="pct"/>
            <w:shd w:val="clear" w:color="auto" w:fill="auto"/>
            <w:noWrap/>
            <w:vAlign w:val="bottom"/>
          </w:tcPr>
          <w:p w14:paraId="068D3CFB"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Fondet për personelin mbështetës në kopshte dhe arsimin parashkollor</w:t>
            </w:r>
          </w:p>
        </w:tc>
        <w:tc>
          <w:tcPr>
            <w:tcW w:w="1205" w:type="pct"/>
            <w:shd w:val="clear" w:color="auto" w:fill="auto"/>
            <w:noWrap/>
            <w:vAlign w:val="bottom"/>
          </w:tcPr>
          <w:p w14:paraId="068D3CFC"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1,018,729,000</w:t>
            </w:r>
          </w:p>
        </w:tc>
      </w:tr>
      <w:tr w:rsidR="00260D92" w:rsidRPr="003472B1" w14:paraId="068D3D01" w14:textId="77777777" w:rsidTr="003472B1">
        <w:trPr>
          <w:trHeight w:val="56"/>
        </w:trPr>
        <w:tc>
          <w:tcPr>
            <w:tcW w:w="214" w:type="pct"/>
          </w:tcPr>
          <w:p w14:paraId="068D3CFE"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3</w:t>
            </w:r>
          </w:p>
        </w:tc>
        <w:tc>
          <w:tcPr>
            <w:tcW w:w="3581" w:type="pct"/>
            <w:shd w:val="clear" w:color="auto" w:fill="auto"/>
            <w:noWrap/>
            <w:vAlign w:val="bottom"/>
          </w:tcPr>
          <w:p w14:paraId="068D3CFF"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Fondet për personelin mbështetës në arsimin parauniversitar</w:t>
            </w:r>
          </w:p>
        </w:tc>
        <w:tc>
          <w:tcPr>
            <w:tcW w:w="1205" w:type="pct"/>
            <w:shd w:val="clear" w:color="auto" w:fill="auto"/>
            <w:noWrap/>
            <w:vAlign w:val="bottom"/>
          </w:tcPr>
          <w:p w14:paraId="068D3D00"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470,375,000</w:t>
            </w:r>
          </w:p>
        </w:tc>
      </w:tr>
      <w:tr w:rsidR="00260D92" w:rsidRPr="003472B1" w14:paraId="068D3D05" w14:textId="77777777" w:rsidTr="003472B1">
        <w:trPr>
          <w:trHeight w:val="56"/>
        </w:trPr>
        <w:tc>
          <w:tcPr>
            <w:tcW w:w="214" w:type="pct"/>
          </w:tcPr>
          <w:p w14:paraId="068D3D02"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4</w:t>
            </w:r>
          </w:p>
        </w:tc>
        <w:tc>
          <w:tcPr>
            <w:tcW w:w="3581" w:type="pct"/>
            <w:shd w:val="clear" w:color="auto" w:fill="auto"/>
            <w:noWrap/>
            <w:vAlign w:val="bottom"/>
          </w:tcPr>
          <w:p w14:paraId="068D3D03"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 xml:space="preserve">Fondet për personelin dhe shpenzimet operative për funksionin e mbrojtjes nga zjarri </w:t>
            </w:r>
          </w:p>
        </w:tc>
        <w:tc>
          <w:tcPr>
            <w:tcW w:w="1205" w:type="pct"/>
            <w:shd w:val="clear" w:color="auto" w:fill="auto"/>
            <w:noWrap/>
            <w:vAlign w:val="bottom"/>
          </w:tcPr>
          <w:p w14:paraId="068D3D04"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1,135,209,</w:t>
            </w:r>
            <w:r w:rsidRPr="003472B1" w:rsidDel="003901B6">
              <w:rPr>
                <w:rFonts w:ascii="Garamond" w:hAnsi="Garamond" w:cs="Calibri"/>
                <w:i/>
                <w:iCs/>
                <w:sz w:val="18"/>
                <w:szCs w:val="18"/>
              </w:rPr>
              <w:t xml:space="preserve"> </w:t>
            </w:r>
            <w:r w:rsidRPr="003472B1">
              <w:rPr>
                <w:rFonts w:ascii="Garamond" w:hAnsi="Garamond" w:cs="Calibri"/>
                <w:i/>
                <w:iCs/>
                <w:sz w:val="18"/>
                <w:szCs w:val="18"/>
              </w:rPr>
              <w:t>000</w:t>
            </w:r>
          </w:p>
        </w:tc>
      </w:tr>
      <w:tr w:rsidR="00260D92" w:rsidRPr="003472B1" w14:paraId="068D3D09" w14:textId="77777777" w:rsidTr="003472B1">
        <w:trPr>
          <w:trHeight w:val="56"/>
        </w:trPr>
        <w:tc>
          <w:tcPr>
            <w:tcW w:w="214" w:type="pct"/>
          </w:tcPr>
          <w:p w14:paraId="068D3D06"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5</w:t>
            </w:r>
          </w:p>
        </w:tc>
        <w:tc>
          <w:tcPr>
            <w:tcW w:w="3581" w:type="pct"/>
            <w:shd w:val="clear" w:color="auto" w:fill="auto"/>
            <w:noWrap/>
            <w:vAlign w:val="bottom"/>
          </w:tcPr>
          <w:p w14:paraId="068D3D07"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 xml:space="preserve">Fondet për personelin dhe shpenzimet operative për funksionin e administrimit të pyjeve </w:t>
            </w:r>
          </w:p>
        </w:tc>
        <w:tc>
          <w:tcPr>
            <w:tcW w:w="1205" w:type="pct"/>
            <w:shd w:val="clear" w:color="auto" w:fill="auto"/>
            <w:noWrap/>
            <w:vAlign w:val="bottom"/>
          </w:tcPr>
          <w:p w14:paraId="068D3D08"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310,941,000</w:t>
            </w:r>
          </w:p>
        </w:tc>
      </w:tr>
      <w:tr w:rsidR="00260D92" w:rsidRPr="003472B1" w14:paraId="068D3D0D" w14:textId="77777777" w:rsidTr="003472B1">
        <w:trPr>
          <w:trHeight w:val="56"/>
        </w:trPr>
        <w:tc>
          <w:tcPr>
            <w:tcW w:w="214" w:type="pct"/>
          </w:tcPr>
          <w:p w14:paraId="068D3D0A"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6</w:t>
            </w:r>
          </w:p>
        </w:tc>
        <w:tc>
          <w:tcPr>
            <w:tcW w:w="3581" w:type="pct"/>
            <w:shd w:val="clear" w:color="auto" w:fill="auto"/>
            <w:noWrap/>
            <w:vAlign w:val="bottom"/>
          </w:tcPr>
          <w:p w14:paraId="068D3D0B"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Fondet për personelin dhe shpenzimet operative për funksionin e ujitjes dhe kullimit</w:t>
            </w:r>
          </w:p>
        </w:tc>
        <w:tc>
          <w:tcPr>
            <w:tcW w:w="1205" w:type="pct"/>
            <w:shd w:val="clear" w:color="auto" w:fill="auto"/>
            <w:noWrap/>
            <w:vAlign w:val="bottom"/>
          </w:tcPr>
          <w:p w14:paraId="068D3D0C"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847,538,000</w:t>
            </w:r>
          </w:p>
        </w:tc>
      </w:tr>
      <w:tr w:rsidR="00260D92" w:rsidRPr="003472B1" w14:paraId="068D3D11" w14:textId="77777777" w:rsidTr="003472B1">
        <w:trPr>
          <w:trHeight w:val="56"/>
        </w:trPr>
        <w:tc>
          <w:tcPr>
            <w:tcW w:w="214" w:type="pct"/>
          </w:tcPr>
          <w:p w14:paraId="068D3D0E"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7</w:t>
            </w:r>
          </w:p>
        </w:tc>
        <w:tc>
          <w:tcPr>
            <w:tcW w:w="3581" w:type="pct"/>
            <w:shd w:val="clear" w:color="auto" w:fill="auto"/>
            <w:noWrap/>
            <w:vAlign w:val="bottom"/>
          </w:tcPr>
          <w:p w14:paraId="068D3D0F" w14:textId="77777777" w:rsidR="00260D92" w:rsidRPr="003472B1" w:rsidRDefault="00260D92" w:rsidP="00260D92">
            <w:pPr>
              <w:spacing w:after="0" w:line="240" w:lineRule="auto"/>
              <w:ind w:firstLine="0"/>
              <w:rPr>
                <w:rFonts w:ascii="Garamond" w:hAnsi="Garamond" w:cs="Calibri"/>
                <w:i/>
                <w:iCs/>
                <w:sz w:val="18"/>
                <w:szCs w:val="18"/>
                <w:lang w:val="sq-AL"/>
              </w:rPr>
            </w:pPr>
            <w:r w:rsidRPr="003472B1">
              <w:rPr>
                <w:rFonts w:ascii="Garamond" w:hAnsi="Garamond" w:cs="Calibri"/>
                <w:i/>
                <w:iCs/>
                <w:sz w:val="18"/>
                <w:szCs w:val="18"/>
                <w:lang w:val="sq-AL"/>
              </w:rPr>
              <w:t>Fondet për qendrat e shërbimeve sociale</w:t>
            </w:r>
          </w:p>
        </w:tc>
        <w:tc>
          <w:tcPr>
            <w:tcW w:w="1205" w:type="pct"/>
            <w:shd w:val="clear" w:color="auto" w:fill="auto"/>
            <w:noWrap/>
            <w:vAlign w:val="bottom"/>
          </w:tcPr>
          <w:p w14:paraId="068D3D10" w14:textId="77777777" w:rsidR="00260D92" w:rsidRPr="003472B1" w:rsidRDefault="00260D92" w:rsidP="00260D92">
            <w:pPr>
              <w:spacing w:after="0" w:line="240" w:lineRule="auto"/>
              <w:ind w:firstLine="0"/>
              <w:jc w:val="right"/>
              <w:rPr>
                <w:rFonts w:ascii="Garamond" w:hAnsi="Garamond" w:cs="Calibri"/>
                <w:i/>
                <w:iCs/>
                <w:sz w:val="18"/>
                <w:szCs w:val="18"/>
              </w:rPr>
            </w:pPr>
            <w:r w:rsidRPr="003472B1">
              <w:rPr>
                <w:rFonts w:ascii="Garamond" w:hAnsi="Garamond" w:cs="Calibri"/>
                <w:i/>
                <w:iCs/>
                <w:sz w:val="18"/>
                <w:szCs w:val="18"/>
              </w:rPr>
              <w:t>19,190,000</w:t>
            </w:r>
          </w:p>
        </w:tc>
      </w:tr>
      <w:tr w:rsidR="00260D92" w:rsidRPr="003472B1" w14:paraId="068D3D15" w14:textId="77777777" w:rsidTr="003472B1">
        <w:trPr>
          <w:trHeight w:val="56"/>
        </w:trPr>
        <w:tc>
          <w:tcPr>
            <w:tcW w:w="214" w:type="pct"/>
            <w:shd w:val="clear" w:color="auto" w:fill="002060"/>
          </w:tcPr>
          <w:p w14:paraId="068D3D12" w14:textId="77777777" w:rsidR="00260D92" w:rsidRPr="003472B1" w:rsidRDefault="00260D92" w:rsidP="00260D92">
            <w:pPr>
              <w:spacing w:after="0" w:line="240" w:lineRule="auto"/>
              <w:ind w:firstLine="0"/>
              <w:rPr>
                <w:rFonts w:ascii="Garamond" w:hAnsi="Garamond" w:cs="Calibri"/>
                <w:b/>
                <w:bCs/>
                <w:sz w:val="18"/>
                <w:szCs w:val="18"/>
                <w:lang w:val="sq-AL"/>
              </w:rPr>
            </w:pPr>
            <w:r w:rsidRPr="003472B1">
              <w:rPr>
                <w:rFonts w:ascii="Garamond" w:hAnsi="Garamond" w:cs="Calibri"/>
                <w:b/>
                <w:bCs/>
                <w:sz w:val="18"/>
                <w:szCs w:val="18"/>
                <w:lang w:val="sq-AL"/>
              </w:rPr>
              <w:t>III</w:t>
            </w:r>
          </w:p>
        </w:tc>
        <w:tc>
          <w:tcPr>
            <w:tcW w:w="3581" w:type="pct"/>
            <w:shd w:val="clear" w:color="auto" w:fill="002060"/>
            <w:noWrap/>
            <w:vAlign w:val="center"/>
          </w:tcPr>
          <w:p w14:paraId="068D3D13" w14:textId="77777777" w:rsidR="00260D92" w:rsidRPr="003472B1" w:rsidRDefault="00260D92" w:rsidP="00260D92">
            <w:pPr>
              <w:spacing w:after="0" w:line="240" w:lineRule="auto"/>
              <w:ind w:firstLine="0"/>
              <w:rPr>
                <w:rFonts w:ascii="Garamond" w:hAnsi="Garamond" w:cs="Calibri"/>
                <w:b/>
                <w:iCs/>
                <w:sz w:val="18"/>
                <w:szCs w:val="18"/>
                <w:lang w:val="sq-AL"/>
              </w:rPr>
            </w:pPr>
            <w:r w:rsidRPr="003472B1">
              <w:rPr>
                <w:rFonts w:ascii="Garamond" w:hAnsi="Garamond" w:cs="Calibri"/>
                <w:b/>
                <w:bCs/>
                <w:sz w:val="18"/>
                <w:szCs w:val="18"/>
                <w:lang w:val="sq-AL"/>
              </w:rPr>
              <w:t>Transferta e pakushtëzuar për tu shpërndarë me formulë në vitin 2019 (I.4+I.8+II.1)</w:t>
            </w:r>
          </w:p>
        </w:tc>
        <w:tc>
          <w:tcPr>
            <w:tcW w:w="1205" w:type="pct"/>
            <w:shd w:val="clear" w:color="auto" w:fill="002060"/>
            <w:noWrap/>
            <w:vAlign w:val="center"/>
          </w:tcPr>
          <w:p w14:paraId="068D3D14" w14:textId="77777777" w:rsidR="00260D92" w:rsidRPr="003472B1" w:rsidRDefault="00260D92" w:rsidP="00260D92">
            <w:pPr>
              <w:spacing w:after="0" w:line="240" w:lineRule="auto"/>
              <w:ind w:firstLine="0"/>
              <w:jc w:val="right"/>
              <w:rPr>
                <w:rFonts w:ascii="Garamond" w:hAnsi="Garamond" w:cs="Calibri"/>
                <w:b/>
                <w:iCs/>
                <w:sz w:val="18"/>
                <w:szCs w:val="18"/>
              </w:rPr>
            </w:pPr>
            <w:bookmarkStart w:id="5" w:name="_Hlk527724572"/>
            <w:r w:rsidRPr="003472B1">
              <w:rPr>
                <w:rFonts w:ascii="Garamond" w:hAnsi="Garamond" w:cs="Calibri"/>
                <w:b/>
                <w:iCs/>
                <w:sz w:val="18"/>
                <w:szCs w:val="18"/>
              </w:rPr>
              <w:t>19,926,420,548</w:t>
            </w:r>
            <w:bookmarkEnd w:id="5"/>
          </w:p>
        </w:tc>
      </w:tr>
      <w:bookmarkEnd w:id="3"/>
      <w:bookmarkEnd w:id="4"/>
    </w:tbl>
    <w:p w14:paraId="068D3D16" w14:textId="77777777" w:rsidR="00174D4D" w:rsidRDefault="00174D4D" w:rsidP="00260D92">
      <w:pPr>
        <w:pStyle w:val="Paragrafi"/>
        <w:rPr>
          <w:lang w:val="sq-AL"/>
        </w:rPr>
      </w:pPr>
    </w:p>
    <w:p w14:paraId="068D3D17" w14:textId="77777777" w:rsidR="00260D92" w:rsidRPr="0028325D" w:rsidRDefault="00260D92" w:rsidP="00260D92">
      <w:pPr>
        <w:pStyle w:val="Paragrafi"/>
        <w:rPr>
          <w:lang w:val="sq-AL"/>
        </w:rPr>
      </w:pPr>
      <w:r w:rsidRPr="0028325D">
        <w:rPr>
          <w:lang w:val="sq-AL"/>
        </w:rPr>
        <w:t xml:space="preserve">Pjesa e Përgjithshme e Transfertës së Pakushtëzuar (TP) për vitin 2019 është 1% e Produktit të Brendshëm Bruto (PBB) të parashikuar për vitin 2019, ose 17,527,360,000 Lekë, 6.1 % ose rreth 1 miliard lekë më shumë se në vitin 2018. Gjithsej transferta e pakushtëzuar që shpërndahet nëpërmjet formulës është 15,990,402,548 lekë, pas zbritjes së fondeve për konviktet, shërbimet sociale, bashkitë të regjistruara në Listën e Trashëgimisë Botërore të UNESCO-s, për rrugët rurale dhe për mbështetjen e reformës në arsimin parashkollor. Deri para vitit 2016, fondet për konviktet, shërbimet sociale dhe bashkitë në Lisën e UNESCO-s, inkorporoheshin në transfertën e pakushtëzuar përfundimtare të bashkive respektive. Me hyrjen në fuqi të formulës së re të ndarjes së transfertës së pakushtëzuar, meqenëse ndarja e fondeve për këto funksione nuk ishte pjesë e formulës, për të rritur transparencën këto fonde janë nxjerrë jashtë totalit të transfertës që ndahet me formulë. Duke filluar nga viti 2016, këto fonde paraqiten vetëm tek bashkitë përfituese si transfertë e pakushtëzuar, sikurse paraqitur në </w:t>
      </w:r>
      <w:r w:rsidRPr="0028325D">
        <w:rPr>
          <w:b/>
          <w:lang w:val="sq-AL"/>
        </w:rPr>
        <w:t xml:space="preserve">tabelën nr. 3 </w:t>
      </w:r>
      <w:r w:rsidRPr="0028325D">
        <w:rPr>
          <w:lang w:val="sq-AL"/>
        </w:rPr>
        <w:t xml:space="preserve">pjesë përbërëse e ligjit vjetor të buxhetit të vitit 2019. Në totalin e transfertës së pakushtëzuar përfshihen edhe fondet për mirëmbajtjen e rrugëve rurale, që nga 2016 kanë kaluar nga këshillat e qarqeve tek bashkitë. Gjithashtu, fondet për këtë funksion nuk ndahen sipas formulës së transfertës së pakushtëzuar dhe paraqiten të veçanta për bashkitë përfituese në tabelën nr. 3 pjesë përbërëse e ligjit vjetor të buxhetit të vitit 2019. </w:t>
      </w:r>
    </w:p>
    <w:p w14:paraId="068D3D18" w14:textId="77777777" w:rsidR="00260D92" w:rsidRPr="0028325D" w:rsidRDefault="00260D92" w:rsidP="00260D92">
      <w:pPr>
        <w:pStyle w:val="Paragrafi"/>
        <w:rPr>
          <w:lang w:val="sq-AL"/>
        </w:rPr>
      </w:pPr>
      <w:r w:rsidRPr="0028325D">
        <w:rPr>
          <w:lang w:val="sq-AL"/>
        </w:rPr>
        <w:t>Në vitin 2019, në zbatim të nenit 28 dhe 37 të Ligjit nr. 69, datë 21.06.2012, “Për sistemin arsimor parauniversitar në Republikën e Shqipërisë”, të ndryshuar”, nenit 23 të Ligjit nr. 139, datë 17.12.2015, “Për Vetëqeverisjen Vendore”, nenit 23 të Ligjit nr. 68, datë 27.04.2017, “Për Financat e Vetëqeverisjes Vendore”, do të ndërmerret një reformë në sistemin e financave të arsimit parashkollor duke e harmonizuar sistemin me praktikat më të mira ndërkombëtare në financimin e kopshteve. Kjo reformë pritet të sjellë një përmirësim të rëndësishëm në cilësinë e arsimit parashkollor në vendin tonë duke sjellë rritjen e numrit të edukatoreve. Kostoja e reformës është 327 milion lekë dhe do të mbulohet nga rritja e transfertës së pakushtëzuar për vitin 2019.</w:t>
      </w:r>
    </w:p>
    <w:p w14:paraId="068D3D19" w14:textId="77777777" w:rsidR="00260D92" w:rsidRPr="0028325D" w:rsidRDefault="00260D92" w:rsidP="00260D92">
      <w:pPr>
        <w:pStyle w:val="Paragrafi"/>
        <w:rPr>
          <w:lang w:val="sq-AL"/>
        </w:rPr>
      </w:pPr>
      <w:r w:rsidRPr="0028325D">
        <w:rPr>
          <w:lang w:val="sq-AL"/>
        </w:rPr>
        <w:t xml:space="preserve">Pjesa Sektoriale e Transfertës së Pakushtëzuar përfshin financimin për funksionet e reja të transferuara në nivel vendor në vitin 2016 sipas Ligjit nr. 139, datë 17.12.2015, “Për Vetëqeverisjen Vendore”. Fondet për këto funksione nuk ndahen sipas formulës së ndarjes së transfertës së pakushtëzuar të përcaktuar në nenin 24 të Ligjit nr. 68, datë 27.04.2017, “Për Financat e Vetëqeverisjes Vendore”. Fondet për këto funksione ndahen për çdo funksion dhe për çdo bashki, sipas kritereve specifike të përcaktuara në Aneksin nr. 4 dhe në kolonat e veçanta në tabelën nr. 3, pjesë përbërëse të ligjit vjetor të buxhetit të vitit 2019. </w:t>
      </w:r>
    </w:p>
    <w:p w14:paraId="068D3D1A" w14:textId="77777777" w:rsidR="00095A15" w:rsidRDefault="00095A15" w:rsidP="00260D92">
      <w:pPr>
        <w:pStyle w:val="Paragrafi"/>
        <w:rPr>
          <w:lang w:val="sq-AL"/>
        </w:rPr>
      </w:pPr>
    </w:p>
    <w:p w14:paraId="068D3D1B" w14:textId="77777777" w:rsidR="00260D92" w:rsidRPr="0028325D" w:rsidRDefault="00260D92" w:rsidP="00260D92">
      <w:pPr>
        <w:pStyle w:val="Paragrafi"/>
        <w:rPr>
          <w:lang w:val="sq-AL"/>
        </w:rPr>
      </w:pPr>
      <w:r w:rsidRPr="0028325D">
        <w:rPr>
          <w:lang w:val="sq-AL"/>
        </w:rPr>
        <w:t xml:space="preserve">Buxheti i vitit 2019, shënon fillimin e një reforme të rëndësishme në sistemin arsimor dhe vendos një standard të ri në arsimin parashkollor. Duke filluar nga viti 2019, konform kuadrit ligjor në fuqi dhe praktikave më të mira ndërkombëtare, fondet për arsimin parashkollor do të ndahen kryesisht mbi bazën e numrit të fèmijëve me moshë 3-6 vjeç, si treguesi më i mirë i nevojës për shërbim dhe pjesërisht do të bazohet në sistemin aktual të ndarjes së fondeve sipas numrit të edukatoreve të transferuara në vitin 2016 deri në 2018. Më specifikisht, duke filluar nga janari i vitit 2019, 60% e fondeve për pagat e edukatoreve do të ndahen mbi bazën e numrit të fëmijëve të regjistruar në kopshte dhe 40% mbi bazën e numrit të edukatoreve pranë këtyre kopshteve. Kjo reformë siguron një ndarje </w:t>
      </w:r>
      <w:r w:rsidRPr="0028325D">
        <w:rPr>
          <w:lang w:val="sq-AL"/>
        </w:rPr>
        <w:lastRenderedPageBreak/>
        <w:t xml:space="preserve">më të mirë të fondeve, duke u bazuar në numrin e fëmijëve që duhet t’u ofrohet edukimi parashkollor, por njëkohësisht siguron një tranzicion gradual që minimizon kostot, duke ruajtur 40% të kriterit të sistemit aktual. Reforma është plotësisht në përputhje me parashikimet e nenit 28 dhe 37 të Ligjit nr. 69, datë datë 21.06.2012, “Për sistemin arsimor parauniversitar në Republikën e Shqipërisë”, të ndryshuar” dhe praktikat e mira ndërkombëtare që rekomandojnë një ndarje të fondeve, kryesisht mbi bazën e numrit të fëmijëve. Ndryshimi i sistemit të ndarjes së fondeve për arsimin parashkollor në vendin tonë përbën një domosdoshmëri, pasi sistemi aktual nuk reflekton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fëmijëve. </w:t>
      </w:r>
    </w:p>
    <w:p w14:paraId="068D3D1C" w14:textId="77777777" w:rsidR="00260D92" w:rsidRPr="0028325D" w:rsidRDefault="00260D92" w:rsidP="00260D92">
      <w:pPr>
        <w:pStyle w:val="Paragrafi"/>
        <w:rPr>
          <w:lang w:val="sq-AL"/>
        </w:rPr>
      </w:pPr>
      <w:r w:rsidRPr="0028325D">
        <w:rPr>
          <w:lang w:val="sq-AL"/>
        </w:rPr>
        <w:t>Kjo reformë siguron:</w:t>
      </w:r>
    </w:p>
    <w:p w14:paraId="068D3D1D" w14:textId="77777777" w:rsidR="00260D92" w:rsidRPr="0028325D" w:rsidRDefault="000304BE" w:rsidP="00260D92">
      <w:pPr>
        <w:pStyle w:val="Paragrafi"/>
        <w:rPr>
          <w:lang w:val="sq-AL"/>
        </w:rPr>
      </w:pPr>
      <w:r>
        <w:rPr>
          <w:lang w:val="sq-AL"/>
        </w:rPr>
        <w:t xml:space="preserve">- </w:t>
      </w:r>
      <w:r w:rsidR="00260D92" w:rsidRPr="0028325D">
        <w:rPr>
          <w:lang w:val="sq-AL"/>
        </w:rPr>
        <w:t xml:space="preserve">Uljen e madhësisë mesatare të grupeve/klasave të fëmijëve në kopshte nga raporti aktual mesatar 18 fëmijë për një eduktore në raportin 15 fëmijë për një edukatore. </w:t>
      </w:r>
    </w:p>
    <w:p w14:paraId="068D3D1E" w14:textId="77777777" w:rsidR="00260D92" w:rsidRPr="0028325D" w:rsidRDefault="000304BE" w:rsidP="00260D92">
      <w:pPr>
        <w:pStyle w:val="Paragrafi"/>
        <w:rPr>
          <w:lang w:val="sq-AL"/>
        </w:rPr>
      </w:pPr>
      <w:r>
        <w:rPr>
          <w:lang w:val="sq-AL"/>
        </w:rPr>
        <w:t xml:space="preserve">- </w:t>
      </w:r>
      <w:r w:rsidR="00260D92" w:rsidRPr="0028325D">
        <w:rPr>
          <w:lang w:val="sq-AL"/>
        </w:rPr>
        <w:t xml:space="preserve">Shtimin e fondeve në ato bashki ku ka një nevojë reale për shtimin e numrit të edukatoreve duke ulur madhësinë maksimale të grupeve nga 26 apo 25 fëmijë për një edukatore në 18 fëmijë për edukatore, një parakusht për përmirësimin e cilësisë së edukimit për fëmijët nga 3-6 vjeç që ndjekin kopshtet publike. Shtimi i numrit të edukatoreve nënkupton edhe shtimin e kapaciteteve të shërbimit, duke ulur kështu nevojën për dërgimin e fëmijëve në kopshte private. </w:t>
      </w:r>
    </w:p>
    <w:p w14:paraId="068D3D1F" w14:textId="77777777" w:rsidR="00260D92" w:rsidRPr="0028325D" w:rsidRDefault="000304BE" w:rsidP="00260D92">
      <w:pPr>
        <w:pStyle w:val="Paragrafi"/>
        <w:rPr>
          <w:lang w:val="sq-AL"/>
        </w:rPr>
      </w:pPr>
      <w:r>
        <w:rPr>
          <w:lang w:val="sq-AL"/>
        </w:rPr>
        <w:t xml:space="preserve">- </w:t>
      </w:r>
      <w:r w:rsidR="00260D92" w:rsidRPr="0028325D">
        <w:rPr>
          <w:lang w:val="sq-AL"/>
        </w:rPr>
        <w:t xml:space="preserve">Ruajtjen e fondeve aktuale për ato bashki të cilat rezultojnë të kenë një numër relativisht "të lartë” edukatorësh për numrin e fëmijëve të regjistruar në kopshte, krahasimisht me bashkitë e tjera. </w:t>
      </w:r>
    </w:p>
    <w:p w14:paraId="068D3D20" w14:textId="77777777" w:rsidR="00260D92" w:rsidRPr="0028325D" w:rsidRDefault="000304BE" w:rsidP="00260D92">
      <w:pPr>
        <w:pStyle w:val="Paragrafi"/>
        <w:rPr>
          <w:lang w:val="sq-AL"/>
        </w:rPr>
      </w:pPr>
      <w:r>
        <w:rPr>
          <w:lang w:val="sq-AL"/>
        </w:rPr>
        <w:t xml:space="preserve">- </w:t>
      </w:r>
      <w:r w:rsidR="00260D92" w:rsidRPr="0028325D">
        <w:rPr>
          <w:lang w:val="sq-AL"/>
        </w:rPr>
        <w:t xml:space="preserve">Një ndarje më të drejtë të fondeve për pagat e edukatoreve, duke zbutur diferencat ndërmjet bashkive përsa i përket raportit fëmijë për edukatore; </w:t>
      </w:r>
    </w:p>
    <w:p w14:paraId="068D3D21" w14:textId="77777777" w:rsidR="00260D92" w:rsidRPr="0028325D" w:rsidRDefault="00260D92" w:rsidP="00260D92">
      <w:pPr>
        <w:pStyle w:val="Paragrafi"/>
        <w:rPr>
          <w:lang w:val="sq-AL"/>
        </w:rPr>
      </w:pPr>
      <w:r w:rsidRPr="0028325D">
        <w:rPr>
          <w:lang w:val="sq-AL"/>
        </w:rPr>
        <w:t xml:space="preserve">Kjo reformë, bën një ndarje më të drejtë të fondeve ndërmjet bashkive, zbut diferencat ndërmjet bashkive përsa i përket raportit “fëmijë për edukatore” dhe siguron fonde shtesë për ato bashki që kanë një nevojë imediate për rritjen e numrit të edukatorëve. Në vitin 2019, asnjë bashki nuk do të rezultojë me humbje nga kjo reformë. Bashkitë që rezultojnë të kenë një numër relativisht "të lartë” edukatorësh për numrin e fëmijëve të regjistruar në kopshte, dhe që kanë një madhësi mesatare të grupeve të fëmijëve me 6 apo 9 fëmijë për edukatore nuk do të kenë asnjë humbje pasi do të kompensohen plotësisht. E thënë ndryshe, këto bashki do të vazhdojnë të marrin të njëjtin nivel fondesh që kanë marrë në vitin 2018. </w:t>
      </w:r>
    </w:p>
    <w:p w14:paraId="068D3D22" w14:textId="77777777" w:rsidR="00260D92" w:rsidRPr="0028325D" w:rsidRDefault="00260D92" w:rsidP="00260D92">
      <w:pPr>
        <w:pStyle w:val="Paragrafi"/>
        <w:rPr>
          <w:lang w:val="sq-AL"/>
        </w:rPr>
      </w:pPr>
      <w:r w:rsidRPr="0028325D">
        <w:rPr>
          <w:lang w:val="sq-AL"/>
        </w:rPr>
        <w:t>Në buxhetin e vitit 2019, do të ndahen me formulën e rishikuar të transfertës së pakushtëzuar 19,926,420,548 lekë, e cila përfshin edhe 3,609,018,000 lekë për personelin mësimor në arsimin parashkollor. Fondet e nevojshme për ushtrimin e funksioneve të reja të transferuara në vitin 2016, paraqiten në tabelën nr. 3, pjesë përbërëse e ligjit vjetor të buxhetit të vitit 2019 dhe nuk pësojnë ndryshime në raport me vitin 2018.</w:t>
      </w:r>
    </w:p>
    <w:p w14:paraId="068D3D23" w14:textId="77777777" w:rsidR="00260D92" w:rsidRPr="000304BE" w:rsidRDefault="000304BE" w:rsidP="00260D92">
      <w:pPr>
        <w:pStyle w:val="Paragrafi"/>
        <w:rPr>
          <w:b/>
          <w:bCs/>
          <w:color w:val="000000" w:themeColor="text1"/>
          <w:lang w:val="sq-AL"/>
        </w:rPr>
      </w:pPr>
      <w:r>
        <w:rPr>
          <w:b/>
          <w:bCs/>
          <w:color w:val="000000" w:themeColor="text1"/>
          <w:lang w:val="sq-AL"/>
        </w:rPr>
        <w:t xml:space="preserve">3. </w:t>
      </w:r>
      <w:r w:rsidR="00260D92" w:rsidRPr="000304BE">
        <w:rPr>
          <w:b/>
          <w:bCs/>
          <w:color w:val="000000" w:themeColor="text1"/>
          <w:lang w:val="sq-AL"/>
        </w:rPr>
        <w:t>Ndarja e Transfertës së Pakushtëzuar ndërmjet dy niveleve të Qeverisjes Vendore</w:t>
      </w:r>
    </w:p>
    <w:p w14:paraId="068D3D24" w14:textId="77777777" w:rsidR="00260D92" w:rsidRDefault="00260D92" w:rsidP="00260D92">
      <w:pPr>
        <w:pStyle w:val="Paragrafi"/>
        <w:rPr>
          <w:lang w:val="sq-AL"/>
        </w:rPr>
      </w:pPr>
      <w:r w:rsidRPr="0028325D">
        <w:rPr>
          <w:lang w:val="sq-AL"/>
        </w:rPr>
        <w:t xml:space="preserve">Për vitin 2019, për financimin e funksioneve të veta Bashkitë marrin </w:t>
      </w:r>
      <w:r w:rsidRPr="0028325D">
        <w:rPr>
          <w:b/>
          <w:lang w:val="sq-AL"/>
        </w:rPr>
        <w:t>97.5%</w:t>
      </w:r>
      <w:r w:rsidRPr="0028325D">
        <w:rPr>
          <w:lang w:val="sq-AL"/>
        </w:rPr>
        <w:t xml:space="preserve"> të totalit të transfertës së pakushtëzuar së parashikuar për t’u ndarë me formulë, ose </w:t>
      </w:r>
      <w:r w:rsidRPr="0028325D">
        <w:rPr>
          <w:b/>
          <w:bCs/>
        </w:rPr>
        <w:t xml:space="preserve">19,426,420,407 </w:t>
      </w:r>
      <w:r w:rsidRPr="0028325D">
        <w:rPr>
          <w:b/>
          <w:lang w:val="sq-AL"/>
        </w:rPr>
        <w:t>lekë</w:t>
      </w:r>
      <w:r w:rsidRPr="0028325D">
        <w:rPr>
          <w:lang w:val="sq-AL"/>
        </w:rPr>
        <w:t xml:space="preserve">. Funksionet e reja të transferuara te bashkitë në vitin 2016, financohen nëpërmjet transfertave të pakushtëzuara sektoriale me kolona të veçanta në tabelën nr.3 pjesë përbërëse e ligjit vjetor të buxhetit të vitit 2019. Fondet për arsimin parashkollor në këtë buxhet janë shpërndarë sipas një formule e cila mbështetet kryesisht në numrin e fëmijëve me moshë 3-6 vjeç.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1848"/>
        <w:gridCol w:w="1842"/>
      </w:tblGrid>
      <w:tr w:rsidR="00260D92" w:rsidRPr="003472B1" w14:paraId="068D3D28" w14:textId="77777777" w:rsidTr="00AA0FB0">
        <w:trPr>
          <w:trHeight w:val="418"/>
        </w:trPr>
        <w:tc>
          <w:tcPr>
            <w:tcW w:w="6120" w:type="dxa"/>
            <w:shd w:val="clear" w:color="000000" w:fill="003366"/>
            <w:noWrap/>
            <w:vAlign w:val="center"/>
            <w:hideMark/>
          </w:tcPr>
          <w:p w14:paraId="068D3D25"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b/>
                <w:bCs/>
                <w:color w:val="FFFFFF"/>
                <w:lang w:val="sq-AL"/>
              </w:rPr>
              <w:t>Ndarja e Transfertës së Pakushtëzuar ndërmjet dy niveleve të Qeverisjes</w:t>
            </w:r>
          </w:p>
        </w:tc>
        <w:tc>
          <w:tcPr>
            <w:tcW w:w="1848" w:type="dxa"/>
            <w:shd w:val="clear" w:color="000000" w:fill="003366"/>
            <w:vAlign w:val="center"/>
            <w:hideMark/>
          </w:tcPr>
          <w:p w14:paraId="068D3D26" w14:textId="77777777" w:rsidR="00260D92" w:rsidRPr="003472B1" w:rsidRDefault="00260D92" w:rsidP="00260D92">
            <w:pPr>
              <w:spacing w:after="0" w:line="240" w:lineRule="auto"/>
              <w:ind w:firstLine="0"/>
              <w:jc w:val="center"/>
              <w:rPr>
                <w:rFonts w:ascii="Garamond" w:hAnsi="Garamond"/>
                <w:b/>
                <w:bCs/>
                <w:color w:val="FFFFFF"/>
                <w:lang w:val="sq-AL"/>
              </w:rPr>
            </w:pPr>
            <w:r w:rsidRPr="003472B1">
              <w:rPr>
                <w:rFonts w:ascii="Garamond" w:hAnsi="Garamond"/>
                <w:b/>
                <w:bCs/>
                <w:color w:val="FFFFFF"/>
                <w:lang w:val="sq-AL"/>
              </w:rPr>
              <w:t>Në përqindje</w:t>
            </w:r>
          </w:p>
        </w:tc>
        <w:tc>
          <w:tcPr>
            <w:tcW w:w="1842" w:type="dxa"/>
            <w:shd w:val="clear" w:color="000000" w:fill="003366"/>
            <w:noWrap/>
            <w:vAlign w:val="center"/>
            <w:hideMark/>
          </w:tcPr>
          <w:p w14:paraId="068D3D27" w14:textId="77777777" w:rsidR="00260D92" w:rsidRPr="003472B1" w:rsidRDefault="00260D92" w:rsidP="00260D92">
            <w:pPr>
              <w:spacing w:after="0" w:line="240" w:lineRule="auto"/>
              <w:ind w:firstLine="0"/>
              <w:jc w:val="center"/>
              <w:rPr>
                <w:rFonts w:ascii="Garamond" w:hAnsi="Garamond"/>
                <w:b/>
                <w:bCs/>
                <w:color w:val="FFFFFF"/>
                <w:lang w:val="sq-AL"/>
              </w:rPr>
            </w:pPr>
            <w:r w:rsidRPr="003472B1">
              <w:rPr>
                <w:rFonts w:ascii="Garamond" w:hAnsi="Garamond"/>
                <w:b/>
                <w:bCs/>
                <w:color w:val="FFFFFF"/>
                <w:lang w:val="sq-AL"/>
              </w:rPr>
              <w:t>Vlera në lekë</w:t>
            </w:r>
          </w:p>
        </w:tc>
      </w:tr>
      <w:tr w:rsidR="00260D92" w:rsidRPr="003472B1" w14:paraId="068D3D2C" w14:textId="77777777" w:rsidTr="00AA0FB0">
        <w:trPr>
          <w:trHeight w:val="60"/>
        </w:trPr>
        <w:tc>
          <w:tcPr>
            <w:tcW w:w="6120" w:type="dxa"/>
            <w:shd w:val="clear" w:color="auto" w:fill="auto"/>
            <w:noWrap/>
            <w:vAlign w:val="bottom"/>
            <w:hideMark/>
          </w:tcPr>
          <w:p w14:paraId="068D3D29"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b/>
                <w:bCs/>
                <w:lang w:val="sq-AL"/>
              </w:rPr>
              <w:t>Transferta e Pakushtëzuar për Bashkitë</w:t>
            </w:r>
          </w:p>
        </w:tc>
        <w:tc>
          <w:tcPr>
            <w:tcW w:w="1848" w:type="dxa"/>
            <w:shd w:val="clear" w:color="auto" w:fill="auto"/>
            <w:noWrap/>
            <w:vAlign w:val="bottom"/>
            <w:hideMark/>
          </w:tcPr>
          <w:p w14:paraId="068D3D2A" w14:textId="77777777" w:rsidR="00260D92" w:rsidRPr="003472B1" w:rsidRDefault="00260D92" w:rsidP="00260D92">
            <w:pPr>
              <w:spacing w:after="0" w:line="240" w:lineRule="auto"/>
              <w:ind w:firstLine="0"/>
              <w:jc w:val="center"/>
              <w:rPr>
                <w:rFonts w:ascii="Garamond" w:hAnsi="Garamond"/>
                <w:b/>
                <w:bCs/>
                <w:lang w:val="sq-AL"/>
              </w:rPr>
            </w:pPr>
            <w:r w:rsidRPr="003472B1">
              <w:rPr>
                <w:rFonts w:ascii="Garamond" w:hAnsi="Garamond"/>
                <w:b/>
                <w:bCs/>
                <w:lang w:val="sq-AL"/>
              </w:rPr>
              <w:t>97.5%</w:t>
            </w:r>
          </w:p>
        </w:tc>
        <w:tc>
          <w:tcPr>
            <w:tcW w:w="1842" w:type="dxa"/>
            <w:shd w:val="clear" w:color="auto" w:fill="auto"/>
            <w:noWrap/>
            <w:vAlign w:val="bottom"/>
            <w:hideMark/>
          </w:tcPr>
          <w:p w14:paraId="068D3D2B" w14:textId="77777777" w:rsidR="00260D92" w:rsidRPr="003472B1" w:rsidRDefault="00260D92" w:rsidP="00260D92">
            <w:pPr>
              <w:spacing w:after="0" w:line="240" w:lineRule="auto"/>
              <w:ind w:firstLine="0"/>
              <w:jc w:val="right"/>
              <w:rPr>
                <w:rFonts w:ascii="Garamond" w:hAnsi="Garamond" w:cs="Calibri"/>
                <w:b/>
                <w:bCs/>
              </w:rPr>
            </w:pPr>
            <w:r w:rsidRPr="003472B1">
              <w:rPr>
                <w:rFonts w:ascii="Garamond" w:hAnsi="Garamond" w:cs="Calibri"/>
                <w:b/>
                <w:bCs/>
              </w:rPr>
              <w:t>19,426,420,407</w:t>
            </w:r>
          </w:p>
        </w:tc>
      </w:tr>
      <w:tr w:rsidR="00260D92" w:rsidRPr="003472B1" w14:paraId="068D3D30" w14:textId="77777777" w:rsidTr="00AA0FB0">
        <w:trPr>
          <w:trHeight w:val="60"/>
        </w:trPr>
        <w:tc>
          <w:tcPr>
            <w:tcW w:w="6120" w:type="dxa"/>
            <w:shd w:val="clear" w:color="auto" w:fill="auto"/>
            <w:noWrap/>
            <w:vAlign w:val="bottom"/>
            <w:hideMark/>
          </w:tcPr>
          <w:p w14:paraId="068D3D2D" w14:textId="77777777" w:rsidR="00260D92" w:rsidRPr="003472B1" w:rsidRDefault="00260D92" w:rsidP="00260D92">
            <w:pPr>
              <w:pStyle w:val="Paragrafi"/>
              <w:rPr>
                <w:sz w:val="22"/>
                <w:lang w:val="sq-AL"/>
              </w:rPr>
            </w:pPr>
            <w:r w:rsidRPr="003472B1">
              <w:rPr>
                <w:sz w:val="22"/>
                <w:lang w:val="sq-AL"/>
              </w:rPr>
              <w:t>Transferta e Pakushtëzuar për Qarqet</w:t>
            </w:r>
          </w:p>
        </w:tc>
        <w:tc>
          <w:tcPr>
            <w:tcW w:w="1848" w:type="dxa"/>
            <w:shd w:val="clear" w:color="auto" w:fill="auto"/>
            <w:noWrap/>
            <w:vAlign w:val="bottom"/>
            <w:hideMark/>
          </w:tcPr>
          <w:p w14:paraId="068D3D2E" w14:textId="77777777" w:rsidR="00260D92" w:rsidRPr="003472B1" w:rsidRDefault="00260D92" w:rsidP="00260D92">
            <w:pPr>
              <w:pStyle w:val="Paragrafi"/>
              <w:rPr>
                <w:sz w:val="22"/>
                <w:lang w:val="sq-AL"/>
              </w:rPr>
            </w:pPr>
            <w:r w:rsidRPr="003472B1">
              <w:rPr>
                <w:sz w:val="22"/>
                <w:lang w:val="sq-AL"/>
              </w:rPr>
              <w:t>2.5%</w:t>
            </w:r>
          </w:p>
        </w:tc>
        <w:tc>
          <w:tcPr>
            <w:tcW w:w="1842" w:type="dxa"/>
            <w:shd w:val="clear" w:color="auto" w:fill="auto"/>
            <w:noWrap/>
            <w:vAlign w:val="bottom"/>
            <w:hideMark/>
          </w:tcPr>
          <w:p w14:paraId="068D3D2F" w14:textId="77777777" w:rsidR="00260D92" w:rsidRPr="003472B1" w:rsidRDefault="00260D92" w:rsidP="00260D92">
            <w:pPr>
              <w:pStyle w:val="Paragrafi"/>
              <w:rPr>
                <w:sz w:val="22"/>
                <w:lang w:val="sq-AL"/>
              </w:rPr>
            </w:pPr>
            <w:r w:rsidRPr="003472B1">
              <w:rPr>
                <w:sz w:val="22"/>
                <w:lang w:val="sq-AL"/>
              </w:rPr>
              <w:t>500,000,000</w:t>
            </w:r>
          </w:p>
        </w:tc>
      </w:tr>
    </w:tbl>
    <w:p w14:paraId="068D3D31" w14:textId="77777777" w:rsidR="00260D92" w:rsidRPr="0028325D" w:rsidRDefault="00260D92" w:rsidP="00260D92">
      <w:pPr>
        <w:pStyle w:val="Paragrafi"/>
        <w:rPr>
          <w:lang w:val="sq-AL"/>
        </w:rPr>
      </w:pPr>
    </w:p>
    <w:p w14:paraId="068D3D32" w14:textId="77777777" w:rsidR="00260D92" w:rsidRPr="0028325D" w:rsidRDefault="00260D92" w:rsidP="00260D92">
      <w:pPr>
        <w:pStyle w:val="Paragrafi"/>
        <w:rPr>
          <w:lang w:val="sq-AL"/>
        </w:rPr>
      </w:pPr>
      <w:r w:rsidRPr="0028325D">
        <w:rPr>
          <w:lang w:val="sq-AL"/>
        </w:rPr>
        <w:t>Për vitin 2019, Qarqet marrin 2.5 % të transfertës së pakushtëzuar ose 500 milion lekë. Në vijim të transferimit të funksionit të rrugëve rurale nga qarqet tek bashkitë, fondet e shpenzuara nga qarqet për këtë funksion i transferohen bashkive sipas tabelës nr. 3, pjesë përbërëse e ligjit vjetor të buxhetit të vitit 2019.</w:t>
      </w:r>
    </w:p>
    <w:p w14:paraId="068D3D33" w14:textId="77777777" w:rsidR="00260D92" w:rsidRPr="000304BE" w:rsidRDefault="000304BE" w:rsidP="00260D92">
      <w:pPr>
        <w:pStyle w:val="Paragrafi"/>
        <w:rPr>
          <w:color w:val="000000" w:themeColor="text1"/>
          <w:lang w:val="sq-AL"/>
        </w:rPr>
      </w:pPr>
      <w:r>
        <w:rPr>
          <w:color w:val="000000" w:themeColor="text1"/>
          <w:lang w:val="sq-AL"/>
        </w:rPr>
        <w:t xml:space="preserve">4. </w:t>
      </w:r>
      <w:r w:rsidR="00260D92" w:rsidRPr="000304BE">
        <w:rPr>
          <w:color w:val="000000" w:themeColor="text1"/>
          <w:lang w:val="sq-AL"/>
        </w:rPr>
        <w:t>Koeficienti i përshtatjes së të dhënave të popullsisë</w:t>
      </w:r>
    </w:p>
    <w:p w14:paraId="068D3D34" w14:textId="77777777" w:rsidR="00260D92" w:rsidRPr="0028325D" w:rsidRDefault="00260D92" w:rsidP="00260D92">
      <w:pPr>
        <w:pStyle w:val="Paragrafi"/>
        <w:rPr>
          <w:lang w:val="sq-AL"/>
        </w:rPr>
      </w:pPr>
      <w:r w:rsidRPr="0028325D">
        <w:rPr>
          <w:lang w:val="sq-AL"/>
        </w:rPr>
        <w:t xml:space="preserve">Popullsia është një tregues i lidhur ngushtë me shpenzimet dhe nevojat për shërbime. Për rrjedhojë popullsia do të vazhdojë të mbetet kriteri kryesor për ndarjen e transfertës së pakushtëzuar ndërmjet </w:t>
      </w:r>
      <w:r w:rsidRPr="0028325D">
        <w:rPr>
          <w:lang w:val="sq-AL"/>
        </w:rPr>
        <w:lastRenderedPageBreak/>
        <w:t xml:space="preserve">njësive të vetëqeverisjes vendore. </w:t>
      </w:r>
    </w:p>
    <w:p w14:paraId="068D3D35" w14:textId="77777777" w:rsidR="00260D92" w:rsidRPr="00095A15" w:rsidRDefault="00260D92" w:rsidP="00260D92">
      <w:pPr>
        <w:pStyle w:val="Paragrafi"/>
        <w:rPr>
          <w:sz w:val="16"/>
          <w:lang w:val="sq-AL"/>
        </w:rPr>
      </w:pPr>
    </w:p>
    <w:tbl>
      <w:tblPr>
        <w:tblW w:w="9810" w:type="dxa"/>
        <w:tblInd w:w="108" w:type="dxa"/>
        <w:tblLook w:val="04A0" w:firstRow="1" w:lastRow="0" w:firstColumn="1" w:lastColumn="0" w:noHBand="0" w:noVBand="1"/>
      </w:tblPr>
      <w:tblGrid>
        <w:gridCol w:w="6663"/>
        <w:gridCol w:w="1323"/>
        <w:gridCol w:w="1824"/>
      </w:tblGrid>
      <w:tr w:rsidR="00260D92" w:rsidRPr="003472B1" w14:paraId="068D3D39" w14:textId="77777777" w:rsidTr="00AA0FB0">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068D3D36" w14:textId="77777777" w:rsidR="00260D92" w:rsidRPr="003472B1" w:rsidRDefault="00260D92" w:rsidP="00260D92">
            <w:pPr>
              <w:spacing w:after="0" w:line="240" w:lineRule="auto"/>
              <w:ind w:firstLine="0"/>
              <w:rPr>
                <w:rFonts w:ascii="Garamond" w:hAnsi="Garamond"/>
                <w:color w:val="FFFFFF"/>
                <w:lang w:val="sq-AL"/>
              </w:rPr>
            </w:pPr>
            <w:r w:rsidRPr="003472B1">
              <w:rPr>
                <w:rFonts w:ascii="Garamond" w:hAnsi="Garamond" w:cs="Calibri"/>
                <w:b/>
                <w:bCs/>
                <w:color w:val="FFFFFF"/>
                <w:lang w:val="sq-AL"/>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068D3D37" w14:textId="77777777" w:rsidR="00260D92" w:rsidRPr="003472B1" w:rsidRDefault="00260D92" w:rsidP="00260D92">
            <w:pPr>
              <w:spacing w:after="0" w:line="240" w:lineRule="auto"/>
              <w:ind w:firstLine="0"/>
              <w:rPr>
                <w:rFonts w:ascii="Garamond" w:hAnsi="Garamond"/>
                <w:b/>
                <w:bCs/>
                <w:color w:val="FFFFFF"/>
                <w:lang w:val="sq-AL"/>
              </w:rPr>
            </w:pPr>
          </w:p>
        </w:tc>
        <w:tc>
          <w:tcPr>
            <w:tcW w:w="1824" w:type="dxa"/>
            <w:tcBorders>
              <w:top w:val="single" w:sz="8" w:space="0" w:color="auto"/>
              <w:left w:val="single" w:sz="8" w:space="0" w:color="auto"/>
              <w:bottom w:val="nil"/>
              <w:right w:val="single" w:sz="8" w:space="0" w:color="auto"/>
            </w:tcBorders>
            <w:shd w:val="clear" w:color="000000" w:fill="003366"/>
            <w:noWrap/>
            <w:vAlign w:val="center"/>
            <w:hideMark/>
          </w:tcPr>
          <w:p w14:paraId="068D3D38" w14:textId="77777777" w:rsidR="00260D92" w:rsidRPr="003472B1" w:rsidRDefault="00260D92" w:rsidP="00260D92">
            <w:pPr>
              <w:spacing w:after="0" w:line="240" w:lineRule="auto"/>
              <w:ind w:firstLine="0"/>
              <w:jc w:val="center"/>
              <w:rPr>
                <w:rFonts w:ascii="Garamond" w:hAnsi="Garamond"/>
                <w:b/>
                <w:bCs/>
                <w:color w:val="FFFFFF"/>
                <w:lang w:val="sq-AL"/>
              </w:rPr>
            </w:pPr>
            <w:r w:rsidRPr="003472B1">
              <w:rPr>
                <w:rFonts w:ascii="Garamond" w:hAnsi="Garamond"/>
                <w:b/>
                <w:bCs/>
                <w:color w:val="FFFFFF"/>
                <w:lang w:val="sq-AL"/>
              </w:rPr>
              <w:t>30%</w:t>
            </w:r>
          </w:p>
        </w:tc>
      </w:tr>
      <w:tr w:rsidR="00260D92" w:rsidRPr="003472B1" w14:paraId="068D3D3C" w14:textId="77777777" w:rsidTr="00AA0FB0">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068D3D3A"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color w:val="000000"/>
                <w:lang w:val="sq-AL"/>
              </w:rPr>
              <w:t xml:space="preserve">Banorë rezidentë efektivë = </w:t>
            </w:r>
            <w:r w:rsidR="001C493F">
              <w:rPr>
                <w:rFonts w:ascii="Garamond" w:hAnsi="Garamond"/>
                <w:color w:val="000000"/>
                <w:lang w:val="sq-AL"/>
              </w:rPr>
              <w:t>ë</w:t>
            </w:r>
            <w:r w:rsidRPr="003472B1">
              <w:rPr>
                <w:rFonts w:ascii="Garamond" w:hAnsi="Garamond"/>
                <w:color w:val="000000"/>
                <w:lang w:val="sq-AL"/>
              </w:rPr>
              <w:t>CENSUS + (Regjistri i gjendjes civile – Census)*30%]</w:t>
            </w:r>
          </w:p>
        </w:tc>
        <w:tc>
          <w:tcPr>
            <w:tcW w:w="1824" w:type="dxa"/>
            <w:tcBorders>
              <w:top w:val="nil"/>
              <w:left w:val="single" w:sz="8" w:space="0" w:color="auto"/>
              <w:bottom w:val="single" w:sz="8" w:space="0" w:color="auto"/>
              <w:right w:val="single" w:sz="8" w:space="0" w:color="auto"/>
            </w:tcBorders>
            <w:shd w:val="clear" w:color="auto" w:fill="auto"/>
            <w:noWrap/>
            <w:vAlign w:val="center"/>
            <w:hideMark/>
          </w:tcPr>
          <w:p w14:paraId="068D3D3B" w14:textId="77777777" w:rsidR="00260D92" w:rsidRPr="003472B1" w:rsidRDefault="00260D92" w:rsidP="00260D92">
            <w:pPr>
              <w:spacing w:after="0" w:line="240" w:lineRule="auto"/>
              <w:ind w:firstLine="0"/>
              <w:jc w:val="center"/>
              <w:rPr>
                <w:rFonts w:ascii="Garamond" w:hAnsi="Garamond"/>
                <w:b/>
                <w:color w:val="000000"/>
                <w:lang w:val="sq-AL"/>
              </w:rPr>
            </w:pPr>
            <w:r w:rsidRPr="003472B1">
              <w:rPr>
                <w:rFonts w:ascii="Garamond" w:hAnsi="Garamond"/>
                <w:b/>
                <w:color w:val="000000"/>
                <w:lang w:val="sq-AL"/>
              </w:rPr>
              <w:t>3,296,828</w:t>
            </w:r>
          </w:p>
        </w:tc>
      </w:tr>
    </w:tbl>
    <w:p w14:paraId="068D3D3D" w14:textId="77777777" w:rsidR="00260D92" w:rsidRPr="0028325D" w:rsidRDefault="00260D92" w:rsidP="00260D92">
      <w:pPr>
        <w:pStyle w:val="Paragrafi"/>
        <w:rPr>
          <w:lang w:val="sq-AL"/>
        </w:rPr>
      </w:pPr>
    </w:p>
    <w:p w14:paraId="068D3D3E" w14:textId="77777777" w:rsidR="00260D92" w:rsidRPr="0028325D" w:rsidRDefault="00260D92" w:rsidP="00260D92">
      <w:pPr>
        <w:pStyle w:val="Paragrafi"/>
        <w:rPr>
          <w:lang w:val="sq-AL"/>
        </w:rPr>
      </w:pPr>
      <w:r w:rsidRPr="0028325D">
        <w:rPr>
          <w:lang w:val="sq-AL"/>
        </w:rPr>
        <w:t xml:space="preserve">Të dhënat për popullsinë që përdoren në aplikimin e formulës bazohen kryesisht në të dhënat e Censusit të vitit 2011. Këtyre të dhënave u shtohet 30% e diferencës midis të dhënave të Censusit dhe Gjendjes Civile (të vitit 2018) për secilën njësi të vetëqeverisjes vendore. Kështu, nëse një njësi e vetëqeverisjes vendore sipas Censusit të vitit 2011 ka 30,000 banorë, ndërsa sipas Regjistrit të Gjendjes Civile rezulton të ketë 45,000 banorë, atëherë, numri i popullsisë së përdorur për alokimin e fondeve për këtë bashki do të jetë 30,000 + </w:t>
      </w:r>
      <w:r w:rsidR="001C493F">
        <w:rPr>
          <w:lang w:val="sq-AL"/>
        </w:rPr>
        <w:t>ë</w:t>
      </w:r>
      <w:r w:rsidRPr="0028325D">
        <w:rPr>
          <w:lang w:val="sq-AL"/>
        </w:rPr>
        <w:t xml:space="preserve">(45,000-30,000)*30%] = 34,500 banorë të konsideruar rezidentë efektivë në atë njësi të vetëqeverisjes vendore. Në këtë mënyrë, popullsia rezidente rezulton rreth 3.3 milion banorë, nga 2.8 milion që raportohet nga Censusi dhe 4.4 milionë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068D3D3F" w14:textId="77777777" w:rsidR="00260D92" w:rsidRPr="000304BE" w:rsidRDefault="000304BE" w:rsidP="00260D92">
      <w:pPr>
        <w:pStyle w:val="Paragrafi"/>
        <w:rPr>
          <w:b/>
          <w:bCs/>
          <w:color w:val="000000" w:themeColor="text1"/>
          <w:lang w:val="sq-AL"/>
        </w:rPr>
      </w:pPr>
      <w:r>
        <w:rPr>
          <w:b/>
          <w:bCs/>
          <w:color w:val="000000" w:themeColor="text1"/>
          <w:lang w:val="sq-AL"/>
        </w:rPr>
        <w:t xml:space="preserve">5. </w:t>
      </w:r>
      <w:r w:rsidR="00260D92" w:rsidRPr="000304BE">
        <w:rPr>
          <w:b/>
          <w:bCs/>
          <w:color w:val="000000" w:themeColor="text1"/>
          <w:lang w:val="sq-AL"/>
        </w:rPr>
        <w:t xml:space="preserve">Shpërndarja e transfertës së pakushtëzuar për Bashkitë. </w:t>
      </w:r>
    </w:p>
    <w:p w14:paraId="068D3D40" w14:textId="77777777" w:rsidR="00260D92" w:rsidRPr="0028325D" w:rsidRDefault="00260D92" w:rsidP="00260D92">
      <w:pPr>
        <w:pStyle w:val="Paragrafi"/>
        <w:rPr>
          <w:color w:val="FF0000"/>
          <w:lang w:val="sq-AL"/>
        </w:rPr>
      </w:pPr>
      <w:r w:rsidRPr="0028325D">
        <w:rPr>
          <w:lang w:val="sq-AL"/>
        </w:rPr>
        <w:t>Për vitin 2019, transferta e pakushtëzuar e cila ndahet sipas formulës për 61 bashkitë është 19,426,420,407</w:t>
      </w:r>
      <w:r w:rsidRPr="0028325D">
        <w:rPr>
          <w:rFonts w:cs="Calibri"/>
          <w:b/>
          <w:bCs/>
        </w:rPr>
        <w:t xml:space="preserve"> </w:t>
      </w:r>
      <w:r w:rsidRPr="0028325D">
        <w:rPr>
          <w:lang w:val="sq-AL"/>
        </w:rPr>
        <w:t>lekë 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w:t>
      </w:r>
      <w:r w:rsidRPr="0028325D">
        <w:rPr>
          <w:color w:val="FF0000"/>
          <w:lang w:val="sq-AL"/>
        </w:rPr>
        <w:t xml:space="preserve">. </w:t>
      </w:r>
    </w:p>
    <w:p w14:paraId="068D3D41" w14:textId="77777777" w:rsidR="00260D92" w:rsidRPr="0028325D" w:rsidRDefault="00260D92" w:rsidP="00260D92">
      <w:pPr>
        <w:pStyle w:val="Paragrafi"/>
        <w:rPr>
          <w:lang w:val="sq-AL"/>
        </w:rPr>
      </w:pPr>
      <w:r w:rsidRPr="0028325D">
        <w:rPr>
          <w:lang w:val="sq-AL"/>
        </w:rPr>
        <w:t xml:space="preserve">Në formulë, 64% e transfertës për bashkitë alokohet mbi bazën e popullsisë relative. Në vijim të rregullimit të numrit të popullsisë së Censusit duke i shtuar atij edhe 30% të diferencës midis të dhënave të Gjendjes Civile dhe të dhënave të Censusit, çdo njësi e vetëqeverisjes vendore merr një transfertë të pakushtëzuar prej 3,759 lekë, për çdo banor rezident në njësinë e vetëqeverisjes vendore.  </w:t>
      </w:r>
    </w:p>
    <w:p w14:paraId="068D3D42" w14:textId="77777777" w:rsidR="00260D92" w:rsidRPr="0028325D" w:rsidRDefault="00260D92" w:rsidP="00260D92">
      <w:pPr>
        <w:pStyle w:val="Paragrafi"/>
        <w:rPr>
          <w:lang w:val="sq-AL"/>
        </w:rPr>
      </w:pPr>
    </w:p>
    <w:tbl>
      <w:tblPr>
        <w:tblW w:w="9961" w:type="dxa"/>
        <w:tblInd w:w="108" w:type="dxa"/>
        <w:tblLook w:val="04A0" w:firstRow="1" w:lastRow="0" w:firstColumn="1" w:lastColumn="0" w:noHBand="0" w:noVBand="1"/>
      </w:tblPr>
      <w:tblGrid>
        <w:gridCol w:w="7998"/>
        <w:gridCol w:w="1963"/>
      </w:tblGrid>
      <w:tr w:rsidR="00260D92" w:rsidRPr="003472B1" w14:paraId="068D3D45" w14:textId="77777777" w:rsidTr="00AA0FB0">
        <w:trPr>
          <w:trHeight w:val="441"/>
        </w:trPr>
        <w:tc>
          <w:tcPr>
            <w:tcW w:w="7998" w:type="dxa"/>
            <w:tcBorders>
              <w:top w:val="single" w:sz="8" w:space="0" w:color="auto"/>
              <w:left w:val="single" w:sz="8" w:space="0" w:color="auto"/>
              <w:bottom w:val="single" w:sz="8" w:space="0" w:color="auto"/>
              <w:right w:val="nil"/>
            </w:tcBorders>
            <w:shd w:val="clear" w:color="000000" w:fill="003366"/>
            <w:noWrap/>
            <w:vAlign w:val="center"/>
            <w:hideMark/>
          </w:tcPr>
          <w:p w14:paraId="068D3D43" w14:textId="77777777" w:rsidR="00260D92" w:rsidRPr="003472B1" w:rsidRDefault="00260D92" w:rsidP="00260D92">
            <w:pPr>
              <w:spacing w:after="0" w:line="240" w:lineRule="auto"/>
              <w:ind w:firstLine="0"/>
              <w:rPr>
                <w:rFonts w:ascii="Garamond" w:hAnsi="Garamond"/>
                <w:b/>
                <w:bCs/>
                <w:color w:val="FFFFFF"/>
                <w:lang w:val="sq-AL"/>
              </w:rPr>
            </w:pPr>
            <w:r w:rsidRPr="003472B1">
              <w:rPr>
                <w:rFonts w:ascii="Garamond" w:hAnsi="Garamond"/>
                <w:b/>
                <w:bCs/>
                <w:color w:val="FFFFFF"/>
                <w:lang w:val="sq-AL"/>
              </w:rPr>
              <w:t>Përbërja e transfertës së pakushtëzuar për bashkitë</w:t>
            </w:r>
          </w:p>
        </w:tc>
        <w:tc>
          <w:tcPr>
            <w:tcW w:w="1963" w:type="dxa"/>
            <w:tcBorders>
              <w:top w:val="single" w:sz="8" w:space="0" w:color="auto"/>
              <w:left w:val="nil"/>
              <w:bottom w:val="single" w:sz="8" w:space="0" w:color="auto"/>
              <w:right w:val="nil"/>
            </w:tcBorders>
            <w:shd w:val="clear" w:color="000000" w:fill="003366"/>
            <w:noWrap/>
            <w:vAlign w:val="center"/>
            <w:hideMark/>
          </w:tcPr>
          <w:p w14:paraId="068D3D44" w14:textId="77777777" w:rsidR="00260D92" w:rsidRPr="003472B1" w:rsidRDefault="00260D92" w:rsidP="00260D92">
            <w:pPr>
              <w:spacing w:after="0" w:line="240" w:lineRule="auto"/>
              <w:ind w:firstLine="0"/>
              <w:rPr>
                <w:rFonts w:ascii="Garamond" w:hAnsi="Garamond"/>
                <w:b/>
                <w:bCs/>
                <w:color w:val="FFFFFF"/>
                <w:lang w:val="sq-AL"/>
              </w:rPr>
            </w:pPr>
            <w:r w:rsidRPr="003472B1">
              <w:rPr>
                <w:rFonts w:ascii="Garamond" w:hAnsi="Garamond" w:cs="Calibri"/>
                <w:b/>
                <w:bCs/>
              </w:rPr>
              <w:t>19,426,420,407</w:t>
            </w:r>
          </w:p>
        </w:tc>
      </w:tr>
      <w:tr w:rsidR="00260D92" w:rsidRPr="003472B1" w14:paraId="068D3D48" w14:textId="77777777" w:rsidTr="00AA0FB0">
        <w:trPr>
          <w:trHeight w:val="50"/>
        </w:trPr>
        <w:tc>
          <w:tcPr>
            <w:tcW w:w="7998" w:type="dxa"/>
            <w:tcBorders>
              <w:top w:val="single" w:sz="8" w:space="0" w:color="auto"/>
              <w:left w:val="single" w:sz="8" w:space="0" w:color="auto"/>
              <w:bottom w:val="single" w:sz="4" w:space="0" w:color="auto"/>
              <w:right w:val="nil"/>
            </w:tcBorders>
            <w:shd w:val="clear" w:color="000000" w:fill="FFCC99"/>
            <w:vAlign w:val="center"/>
            <w:hideMark/>
          </w:tcPr>
          <w:p w14:paraId="068D3D46"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b/>
                <w:bCs/>
                <w:color w:val="C00000"/>
                <w:lang w:val="sq-AL"/>
              </w:rPr>
              <w:t>Komponenti I: Ndarja sipas popullsisë (në përqindje)</w:t>
            </w:r>
          </w:p>
        </w:tc>
        <w:tc>
          <w:tcPr>
            <w:tcW w:w="1963" w:type="dxa"/>
            <w:tcBorders>
              <w:top w:val="single" w:sz="8" w:space="0" w:color="auto"/>
              <w:left w:val="nil"/>
              <w:bottom w:val="single" w:sz="4" w:space="0" w:color="auto"/>
              <w:right w:val="single" w:sz="8" w:space="0" w:color="auto"/>
            </w:tcBorders>
            <w:shd w:val="clear" w:color="000000" w:fill="0066CC"/>
            <w:vAlign w:val="center"/>
            <w:hideMark/>
          </w:tcPr>
          <w:p w14:paraId="068D3D47" w14:textId="77777777" w:rsidR="00260D92" w:rsidRPr="003472B1" w:rsidRDefault="00260D92" w:rsidP="00260D92">
            <w:pPr>
              <w:spacing w:after="0" w:line="240" w:lineRule="auto"/>
              <w:ind w:firstLine="0"/>
              <w:jc w:val="right"/>
              <w:rPr>
                <w:rFonts w:ascii="Garamond" w:hAnsi="Garamond"/>
                <w:b/>
                <w:bCs/>
                <w:color w:val="FFFFFF"/>
                <w:lang w:val="sq-AL"/>
              </w:rPr>
            </w:pPr>
            <w:r w:rsidRPr="003472B1">
              <w:rPr>
                <w:rFonts w:ascii="Garamond" w:hAnsi="Garamond"/>
                <w:b/>
                <w:bCs/>
                <w:color w:val="FFFFFF"/>
                <w:lang w:val="sq-AL"/>
              </w:rPr>
              <w:t>64%</w:t>
            </w:r>
          </w:p>
        </w:tc>
      </w:tr>
      <w:tr w:rsidR="00260D92" w:rsidRPr="003472B1" w14:paraId="068D3D4B" w14:textId="77777777" w:rsidTr="00AA0FB0">
        <w:trPr>
          <w:trHeight w:val="61"/>
        </w:trPr>
        <w:tc>
          <w:tcPr>
            <w:tcW w:w="7998" w:type="dxa"/>
            <w:tcBorders>
              <w:top w:val="single" w:sz="4" w:space="0" w:color="auto"/>
              <w:left w:val="single" w:sz="8" w:space="0" w:color="auto"/>
              <w:bottom w:val="single" w:sz="4" w:space="0" w:color="auto"/>
              <w:right w:val="nil"/>
            </w:tcBorders>
            <w:shd w:val="clear" w:color="auto" w:fill="auto"/>
            <w:noWrap/>
            <w:vAlign w:val="bottom"/>
            <w:hideMark/>
          </w:tcPr>
          <w:p w14:paraId="068D3D49"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color w:val="000000"/>
                <w:lang w:val="sq-AL"/>
              </w:rPr>
              <w:t>Transferta e pakushtëzuar që shpërndahet sipas numrit të banorëve rezidentë efektivë</w:t>
            </w:r>
          </w:p>
        </w:tc>
        <w:tc>
          <w:tcPr>
            <w:tcW w:w="1963" w:type="dxa"/>
            <w:tcBorders>
              <w:top w:val="single" w:sz="4" w:space="0" w:color="auto"/>
              <w:left w:val="nil"/>
              <w:bottom w:val="single" w:sz="4" w:space="0" w:color="auto"/>
              <w:right w:val="single" w:sz="8" w:space="0" w:color="auto"/>
            </w:tcBorders>
            <w:shd w:val="clear" w:color="auto" w:fill="auto"/>
            <w:noWrap/>
            <w:vAlign w:val="bottom"/>
            <w:hideMark/>
          </w:tcPr>
          <w:p w14:paraId="068D3D4A" w14:textId="77777777" w:rsidR="00260D92" w:rsidRPr="003472B1" w:rsidRDefault="00260D92" w:rsidP="00260D92">
            <w:pPr>
              <w:spacing w:after="0" w:line="240" w:lineRule="auto"/>
              <w:ind w:firstLine="0"/>
              <w:jc w:val="right"/>
              <w:rPr>
                <w:rFonts w:ascii="Garamond" w:hAnsi="Garamond"/>
                <w:b/>
                <w:color w:val="000000"/>
                <w:lang w:val="sq-AL"/>
              </w:rPr>
            </w:pPr>
            <w:r w:rsidRPr="003472B1">
              <w:rPr>
                <w:rFonts w:ascii="Garamond" w:hAnsi="Garamond"/>
                <w:b/>
                <w:color w:val="000000"/>
                <w:lang w:val="sq-AL"/>
              </w:rPr>
              <w:t>12,392,322,039</w:t>
            </w:r>
          </w:p>
        </w:tc>
      </w:tr>
      <w:tr w:rsidR="00260D92" w:rsidRPr="003472B1" w14:paraId="068D3D4E" w14:textId="77777777" w:rsidTr="00AA0FB0">
        <w:trPr>
          <w:trHeight w:val="61"/>
        </w:trPr>
        <w:tc>
          <w:tcPr>
            <w:tcW w:w="7998" w:type="dxa"/>
            <w:tcBorders>
              <w:top w:val="single" w:sz="4" w:space="0" w:color="auto"/>
              <w:left w:val="single" w:sz="8" w:space="0" w:color="auto"/>
              <w:bottom w:val="single" w:sz="4" w:space="0" w:color="auto"/>
              <w:right w:val="nil"/>
            </w:tcBorders>
            <w:shd w:val="clear" w:color="auto" w:fill="auto"/>
            <w:noWrap/>
            <w:vAlign w:val="bottom"/>
            <w:hideMark/>
          </w:tcPr>
          <w:p w14:paraId="068D3D4C" w14:textId="77777777" w:rsidR="00260D92" w:rsidRPr="003472B1" w:rsidRDefault="00260D92" w:rsidP="00260D92">
            <w:pPr>
              <w:spacing w:after="0" w:line="240" w:lineRule="auto"/>
              <w:ind w:firstLine="0"/>
              <w:rPr>
                <w:rFonts w:ascii="Garamond" w:hAnsi="Garamond"/>
                <w:lang w:val="sq-AL"/>
              </w:rPr>
            </w:pPr>
            <w:r w:rsidRPr="003472B1">
              <w:rPr>
                <w:rFonts w:ascii="Garamond" w:hAnsi="Garamond" w:cs="Calibri"/>
                <w:color w:val="000000"/>
                <w:lang w:val="sq-AL"/>
              </w:rPr>
              <w:t>Transferta e pakushtëzuar për frymë</w:t>
            </w:r>
          </w:p>
        </w:tc>
        <w:tc>
          <w:tcPr>
            <w:tcW w:w="1963" w:type="dxa"/>
            <w:tcBorders>
              <w:top w:val="single" w:sz="4" w:space="0" w:color="auto"/>
              <w:left w:val="nil"/>
              <w:bottom w:val="single" w:sz="4" w:space="0" w:color="auto"/>
              <w:right w:val="single" w:sz="8" w:space="0" w:color="auto"/>
            </w:tcBorders>
            <w:shd w:val="clear" w:color="auto" w:fill="auto"/>
            <w:noWrap/>
            <w:vAlign w:val="bottom"/>
            <w:hideMark/>
          </w:tcPr>
          <w:p w14:paraId="068D3D4D" w14:textId="77777777" w:rsidR="00260D92" w:rsidRPr="003472B1" w:rsidRDefault="00260D92" w:rsidP="00260D92">
            <w:pPr>
              <w:spacing w:after="0" w:line="240" w:lineRule="auto"/>
              <w:ind w:firstLine="0"/>
              <w:jc w:val="right"/>
              <w:rPr>
                <w:rFonts w:ascii="Garamond" w:hAnsi="Garamond"/>
                <w:b/>
                <w:color w:val="000000"/>
                <w:lang w:val="sq-AL"/>
              </w:rPr>
            </w:pPr>
            <w:r w:rsidRPr="003472B1">
              <w:rPr>
                <w:rFonts w:ascii="Garamond" w:hAnsi="Garamond"/>
                <w:b/>
                <w:color w:val="000000"/>
                <w:lang w:val="sq-AL"/>
              </w:rPr>
              <w:t>3,759</w:t>
            </w:r>
          </w:p>
        </w:tc>
      </w:tr>
    </w:tbl>
    <w:p w14:paraId="068D3D4F" w14:textId="77777777" w:rsidR="00260D92" w:rsidRPr="0028325D" w:rsidRDefault="00260D92" w:rsidP="00260D92">
      <w:pPr>
        <w:pStyle w:val="Paragrafi"/>
        <w:rPr>
          <w:lang w:val="sq-AL"/>
        </w:rPr>
      </w:pPr>
    </w:p>
    <w:p w14:paraId="068D3D50" w14:textId="77777777" w:rsidR="00260D92" w:rsidRPr="0028325D" w:rsidRDefault="00260D92" w:rsidP="00260D92">
      <w:pPr>
        <w:pStyle w:val="Paragrafi"/>
        <w:rPr>
          <w:lang w:val="sq-AL"/>
        </w:rPr>
      </w:pPr>
      <w:r w:rsidRPr="0028325D">
        <w:rPr>
          <w:lang w:val="sq-AL"/>
        </w:rPr>
        <w:t>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“dendësi e ulët e popullsisë”, çon fonde shtesë në të njëjtin drejtim siç bënte formula e mëparshme e ndarjes së transfertës së pakushtëzuar, nëpërmjet përdorimit të koeficientëve shtesë për njësitë vendore malore dhe në vështirësi financiare.</w:t>
      </w:r>
    </w:p>
    <w:p w14:paraId="068D3D51" w14:textId="77777777" w:rsidR="00260D92" w:rsidRPr="0028325D" w:rsidRDefault="00260D92" w:rsidP="00260D92">
      <w:pPr>
        <w:pStyle w:val="Paragrafi"/>
        <w:rPr>
          <w:lang w:val="sq-AL"/>
        </w:rPr>
      </w:pPr>
      <w:r w:rsidRPr="0028325D">
        <w:rPr>
          <w:lang w:val="sq-AL"/>
        </w:rPr>
        <w:t xml:space="preserve">Në formulë 12 % e totalit të fondit për bashkitë, ndahet mbi bazën e dendësisë së popullsisë, e cila ndahet në kufij sipas tabelës së mëposhtme. </w:t>
      </w:r>
    </w:p>
    <w:p w14:paraId="068D3D52" w14:textId="77777777" w:rsidR="00260D92" w:rsidRPr="00095A15" w:rsidRDefault="00260D92" w:rsidP="00260D92">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853"/>
        <w:gridCol w:w="1277"/>
        <w:gridCol w:w="1076"/>
        <w:gridCol w:w="1446"/>
        <w:gridCol w:w="1298"/>
        <w:gridCol w:w="1303"/>
        <w:gridCol w:w="1660"/>
      </w:tblGrid>
      <w:tr w:rsidR="00260D92" w:rsidRPr="00260D92" w14:paraId="068D3D55" w14:textId="77777777" w:rsidTr="00260D92">
        <w:trPr>
          <w:trHeight w:val="249"/>
        </w:trPr>
        <w:tc>
          <w:tcPr>
            <w:tcW w:w="4136" w:type="pct"/>
            <w:gridSpan w:val="7"/>
            <w:shd w:val="clear" w:color="000000" w:fill="FFCC99"/>
            <w:vAlign w:val="center"/>
            <w:hideMark/>
          </w:tcPr>
          <w:p w14:paraId="068D3D53"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b/>
                <w:bCs/>
                <w:color w:val="C00000"/>
                <w:sz w:val="20"/>
                <w:szCs w:val="20"/>
                <w:lang w:val="sq-AL"/>
              </w:rPr>
              <w:t>Komponenti II: Ndarja sipas dendësisë së popullsisë (në përqindje)</w:t>
            </w:r>
          </w:p>
        </w:tc>
        <w:tc>
          <w:tcPr>
            <w:tcW w:w="864" w:type="pct"/>
            <w:shd w:val="clear" w:color="000000" w:fill="0066CC"/>
            <w:noWrap/>
            <w:vAlign w:val="bottom"/>
            <w:hideMark/>
          </w:tcPr>
          <w:p w14:paraId="068D3D54" w14:textId="77777777" w:rsidR="00260D92" w:rsidRPr="00260D92" w:rsidRDefault="00260D92" w:rsidP="00260D92">
            <w:pPr>
              <w:spacing w:after="0" w:line="240" w:lineRule="auto"/>
              <w:ind w:firstLine="0"/>
              <w:jc w:val="center"/>
              <w:rPr>
                <w:rFonts w:ascii="Garamond" w:hAnsi="Garamond"/>
                <w:b/>
                <w:bCs/>
                <w:color w:val="FFFFFF"/>
                <w:sz w:val="20"/>
                <w:szCs w:val="20"/>
                <w:lang w:val="sq-AL"/>
              </w:rPr>
            </w:pPr>
            <w:r w:rsidRPr="00260D92">
              <w:rPr>
                <w:rFonts w:ascii="Garamond" w:hAnsi="Garamond"/>
                <w:b/>
                <w:bCs/>
                <w:color w:val="FFFFFF"/>
                <w:sz w:val="20"/>
                <w:szCs w:val="20"/>
                <w:lang w:val="sq-AL"/>
              </w:rPr>
              <w:t>12%</w:t>
            </w:r>
          </w:p>
        </w:tc>
      </w:tr>
      <w:tr w:rsidR="00260D92" w:rsidRPr="00260D92" w14:paraId="068D3D58" w14:textId="77777777" w:rsidTr="00260D92">
        <w:trPr>
          <w:trHeight w:val="60"/>
        </w:trPr>
        <w:tc>
          <w:tcPr>
            <w:tcW w:w="4136" w:type="pct"/>
            <w:gridSpan w:val="7"/>
            <w:shd w:val="clear" w:color="auto" w:fill="auto"/>
            <w:noWrap/>
            <w:vAlign w:val="bottom"/>
            <w:hideMark/>
          </w:tcPr>
          <w:p w14:paraId="068D3D56"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color w:val="000000"/>
                <w:sz w:val="20"/>
                <w:szCs w:val="20"/>
                <w:lang w:val="sq-AL"/>
              </w:rPr>
              <w:t>Madhësia e Transfertës së Pakushtëzuar që shpërndahet sipas dendësisë së popullsisë</w:t>
            </w:r>
          </w:p>
        </w:tc>
        <w:tc>
          <w:tcPr>
            <w:tcW w:w="864" w:type="pct"/>
            <w:shd w:val="clear" w:color="auto" w:fill="auto"/>
            <w:noWrap/>
            <w:vAlign w:val="bottom"/>
            <w:hideMark/>
          </w:tcPr>
          <w:p w14:paraId="068D3D57" w14:textId="77777777" w:rsidR="00260D92" w:rsidRPr="00260D92" w:rsidRDefault="00260D92" w:rsidP="00260D92">
            <w:pPr>
              <w:spacing w:after="0" w:line="240" w:lineRule="auto"/>
              <w:ind w:firstLine="0"/>
              <w:jc w:val="right"/>
              <w:rPr>
                <w:rFonts w:ascii="Garamond" w:hAnsi="Garamond" w:cs="Calibri"/>
                <w:color w:val="000000"/>
                <w:sz w:val="20"/>
                <w:szCs w:val="20"/>
              </w:rPr>
            </w:pPr>
            <w:r w:rsidRPr="00260D92">
              <w:rPr>
                <w:rFonts w:ascii="Garamond" w:hAnsi="Garamond" w:cs="Calibri"/>
                <w:color w:val="000000"/>
                <w:sz w:val="20"/>
                <w:szCs w:val="20"/>
              </w:rPr>
              <w:t>2,322,560,382</w:t>
            </w:r>
          </w:p>
        </w:tc>
      </w:tr>
      <w:tr w:rsidR="00260D92" w:rsidRPr="00260D92" w14:paraId="068D3D5B" w14:textId="77777777" w:rsidTr="00260D92">
        <w:trPr>
          <w:trHeight w:val="60"/>
        </w:trPr>
        <w:tc>
          <w:tcPr>
            <w:tcW w:w="4136" w:type="pct"/>
            <w:gridSpan w:val="7"/>
            <w:shd w:val="clear" w:color="auto" w:fill="auto"/>
            <w:noWrap/>
            <w:vAlign w:val="bottom"/>
            <w:hideMark/>
          </w:tcPr>
          <w:p w14:paraId="068D3D59"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color w:val="000000"/>
                <w:sz w:val="20"/>
                <w:szCs w:val="20"/>
                <w:lang w:val="sq-AL"/>
              </w:rPr>
              <w:t xml:space="preserve">Mesatarja Kombëtare e Dendësisë së Popullsisë </w:t>
            </w:r>
          </w:p>
        </w:tc>
        <w:tc>
          <w:tcPr>
            <w:tcW w:w="864" w:type="pct"/>
            <w:shd w:val="clear" w:color="auto" w:fill="auto"/>
            <w:noWrap/>
            <w:vAlign w:val="bottom"/>
            <w:hideMark/>
          </w:tcPr>
          <w:p w14:paraId="068D3D5A" w14:textId="77777777" w:rsidR="00260D92" w:rsidRPr="00260D92" w:rsidRDefault="00260D92" w:rsidP="00260D92">
            <w:pPr>
              <w:spacing w:after="0" w:line="240" w:lineRule="auto"/>
              <w:ind w:firstLine="0"/>
              <w:jc w:val="right"/>
              <w:rPr>
                <w:rFonts w:ascii="Garamond" w:hAnsi="Garamond"/>
                <w:b/>
                <w:color w:val="000000"/>
                <w:sz w:val="20"/>
                <w:szCs w:val="20"/>
                <w:lang w:val="sq-AL"/>
              </w:rPr>
            </w:pPr>
            <w:r w:rsidRPr="00260D92">
              <w:rPr>
                <w:rFonts w:ascii="Garamond" w:hAnsi="Garamond" w:cs="Calibri"/>
                <w:color w:val="000000"/>
                <w:sz w:val="20"/>
                <w:szCs w:val="20"/>
                <w:lang w:val="sq-AL"/>
              </w:rPr>
              <w:t>116 banorë/km</w:t>
            </w:r>
            <w:r w:rsidRPr="00260D92">
              <w:rPr>
                <w:rFonts w:ascii="Garamond" w:hAnsi="Garamond" w:cs="Calibri"/>
                <w:color w:val="000000"/>
                <w:sz w:val="20"/>
                <w:szCs w:val="20"/>
                <w:vertAlign w:val="superscript"/>
                <w:lang w:val="sq-AL"/>
              </w:rPr>
              <w:t>2</w:t>
            </w:r>
          </w:p>
        </w:tc>
      </w:tr>
      <w:tr w:rsidR="00260D92" w:rsidRPr="00260D92" w14:paraId="068D3D5E" w14:textId="77777777" w:rsidTr="00260D92">
        <w:trPr>
          <w:trHeight w:val="249"/>
        </w:trPr>
        <w:tc>
          <w:tcPr>
            <w:tcW w:w="4136" w:type="pct"/>
            <w:gridSpan w:val="7"/>
            <w:shd w:val="clear" w:color="auto" w:fill="auto"/>
            <w:noWrap/>
            <w:vAlign w:val="bottom"/>
            <w:hideMark/>
          </w:tcPr>
          <w:p w14:paraId="068D3D5C" w14:textId="77777777" w:rsidR="00260D92" w:rsidRPr="00260D92" w:rsidRDefault="00260D92" w:rsidP="00260D92">
            <w:pPr>
              <w:spacing w:after="0" w:line="240" w:lineRule="auto"/>
              <w:ind w:firstLine="0"/>
              <w:rPr>
                <w:rFonts w:ascii="Garamond" w:hAnsi="Garamond"/>
                <w:color w:val="000000"/>
                <w:sz w:val="20"/>
                <w:szCs w:val="20"/>
                <w:lang w:val="sq-AL"/>
              </w:rPr>
            </w:pPr>
            <w:r w:rsidRPr="00260D92">
              <w:rPr>
                <w:rFonts w:ascii="Garamond" w:hAnsi="Garamond"/>
                <w:color w:val="000000"/>
                <w:sz w:val="20"/>
                <w:szCs w:val="20"/>
                <w:lang w:val="sq-AL"/>
              </w:rPr>
              <w:t>Transferta  për frymë nga densiteti i popullsisë</w:t>
            </w:r>
          </w:p>
        </w:tc>
        <w:tc>
          <w:tcPr>
            <w:tcW w:w="864" w:type="pct"/>
            <w:shd w:val="clear" w:color="auto" w:fill="auto"/>
            <w:noWrap/>
            <w:vAlign w:val="bottom"/>
            <w:hideMark/>
          </w:tcPr>
          <w:p w14:paraId="068D3D5D" w14:textId="77777777" w:rsidR="00260D92" w:rsidRPr="00260D92" w:rsidRDefault="00260D92" w:rsidP="00260D92">
            <w:pPr>
              <w:spacing w:after="0" w:line="240" w:lineRule="auto"/>
              <w:ind w:firstLine="0"/>
              <w:jc w:val="right"/>
              <w:rPr>
                <w:rFonts w:ascii="Garamond" w:hAnsi="Garamond"/>
                <w:b/>
                <w:color w:val="000000"/>
                <w:sz w:val="20"/>
                <w:szCs w:val="20"/>
                <w:lang w:val="sq-AL"/>
              </w:rPr>
            </w:pPr>
            <w:r w:rsidRPr="00260D92">
              <w:rPr>
                <w:rFonts w:ascii="Garamond" w:hAnsi="Garamond"/>
                <w:color w:val="000000"/>
                <w:sz w:val="20"/>
                <w:szCs w:val="20"/>
                <w:lang w:val="sq-AL"/>
              </w:rPr>
              <w:t>2,001</w:t>
            </w:r>
            <w:r w:rsidRPr="00260D92">
              <w:rPr>
                <w:rFonts w:ascii="Garamond" w:hAnsi="Garamond"/>
                <w:b/>
                <w:color w:val="000000"/>
                <w:sz w:val="20"/>
                <w:szCs w:val="20"/>
                <w:lang w:val="sq-AL"/>
              </w:rPr>
              <w:t xml:space="preserve"> </w:t>
            </w:r>
            <w:r w:rsidRPr="00260D92">
              <w:rPr>
                <w:rFonts w:ascii="Garamond" w:hAnsi="Garamond" w:cs="Calibri"/>
                <w:color w:val="000000"/>
                <w:sz w:val="20"/>
                <w:szCs w:val="20"/>
                <w:lang w:val="sq-AL"/>
              </w:rPr>
              <w:t>lek/banorë</w:t>
            </w:r>
          </w:p>
        </w:tc>
      </w:tr>
      <w:tr w:rsidR="00260D92" w:rsidRPr="00260D92" w14:paraId="068D3D66" w14:textId="77777777" w:rsidTr="00260D92">
        <w:trPr>
          <w:trHeight w:val="1368"/>
        </w:trPr>
        <w:tc>
          <w:tcPr>
            <w:tcW w:w="955" w:type="pct"/>
            <w:gridSpan w:val="2"/>
            <w:shd w:val="clear" w:color="000000" w:fill="C0C0C0"/>
            <w:vAlign w:val="center"/>
            <w:hideMark/>
          </w:tcPr>
          <w:p w14:paraId="068D3D5F"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sz w:val="20"/>
                <w:szCs w:val="20"/>
                <w:lang w:val="sq-AL"/>
              </w:rPr>
              <w:t>Kufijtë e dëndësisë së popullsisë  si % ndaj mesatares kombëtare</w:t>
            </w:r>
          </w:p>
        </w:tc>
        <w:tc>
          <w:tcPr>
            <w:tcW w:w="613" w:type="pct"/>
            <w:shd w:val="clear" w:color="000000" w:fill="C0C0C0"/>
            <w:vAlign w:val="center"/>
            <w:hideMark/>
          </w:tcPr>
          <w:p w14:paraId="068D3D60"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Koefiçentëte rregullimit</w:t>
            </w:r>
          </w:p>
        </w:tc>
        <w:tc>
          <w:tcPr>
            <w:tcW w:w="568" w:type="pct"/>
            <w:shd w:val="clear" w:color="000000" w:fill="C0C0C0"/>
            <w:vAlign w:val="center"/>
            <w:hideMark/>
          </w:tcPr>
          <w:p w14:paraId="068D3D61"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Numri i NJVV-ve përfituese</w:t>
            </w:r>
          </w:p>
        </w:tc>
        <w:tc>
          <w:tcPr>
            <w:tcW w:w="636" w:type="pct"/>
            <w:shd w:val="clear" w:color="000000" w:fill="C0C0C0"/>
            <w:vAlign w:val="center"/>
            <w:hideMark/>
          </w:tcPr>
          <w:p w14:paraId="068D3D62"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Dëndësia e popullsisë korresponduese</w:t>
            </w:r>
          </w:p>
        </w:tc>
        <w:tc>
          <w:tcPr>
            <w:tcW w:w="681" w:type="pct"/>
            <w:shd w:val="clear" w:color="000000" w:fill="C0C0C0"/>
            <w:vAlign w:val="center"/>
            <w:hideMark/>
          </w:tcPr>
          <w:p w14:paraId="068D3D63"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Popullsia në çdo grup</w:t>
            </w:r>
          </w:p>
        </w:tc>
        <w:tc>
          <w:tcPr>
            <w:tcW w:w="683" w:type="pct"/>
            <w:shd w:val="clear" w:color="000000" w:fill="C0C0C0"/>
            <w:vAlign w:val="center"/>
            <w:hideMark/>
          </w:tcPr>
          <w:p w14:paraId="068D3D64"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 xml:space="preserve">Popullsia e korrektuar me koeficentin e rregullimit për çdo grup </w:t>
            </w:r>
          </w:p>
        </w:tc>
        <w:tc>
          <w:tcPr>
            <w:tcW w:w="864" w:type="pct"/>
            <w:shd w:val="clear" w:color="000000" w:fill="C0C0C0"/>
            <w:vAlign w:val="center"/>
            <w:hideMark/>
          </w:tcPr>
          <w:p w14:paraId="068D3D65"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Shuma e fondeve shtesë për çdo grup</w:t>
            </w:r>
          </w:p>
        </w:tc>
      </w:tr>
      <w:tr w:rsidR="00260D92" w:rsidRPr="00260D92" w14:paraId="068D3D6F" w14:textId="77777777" w:rsidTr="00260D92">
        <w:trPr>
          <w:trHeight w:val="249"/>
        </w:trPr>
        <w:tc>
          <w:tcPr>
            <w:tcW w:w="500" w:type="pct"/>
            <w:shd w:val="clear" w:color="auto" w:fill="auto"/>
            <w:noWrap/>
            <w:vAlign w:val="bottom"/>
            <w:hideMark/>
          </w:tcPr>
          <w:p w14:paraId="068D3D67"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Kufiri 1</w:t>
            </w:r>
          </w:p>
        </w:tc>
        <w:tc>
          <w:tcPr>
            <w:tcW w:w="455" w:type="pct"/>
            <w:shd w:val="clear" w:color="auto" w:fill="auto"/>
            <w:noWrap/>
            <w:vAlign w:val="bottom"/>
            <w:hideMark/>
          </w:tcPr>
          <w:p w14:paraId="068D3D68"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22%</w:t>
            </w:r>
          </w:p>
        </w:tc>
        <w:tc>
          <w:tcPr>
            <w:tcW w:w="613" w:type="pct"/>
            <w:shd w:val="clear" w:color="auto" w:fill="auto"/>
            <w:noWrap/>
            <w:vAlign w:val="bottom"/>
            <w:hideMark/>
          </w:tcPr>
          <w:p w14:paraId="068D3D69" w14:textId="77777777" w:rsidR="00260D92" w:rsidRPr="00260D92" w:rsidRDefault="00260D92" w:rsidP="00260D92">
            <w:pPr>
              <w:spacing w:after="0" w:line="240" w:lineRule="auto"/>
              <w:ind w:firstLine="0"/>
              <w:jc w:val="center"/>
              <w:rPr>
                <w:rFonts w:ascii="Garamond" w:hAnsi="Garamond"/>
                <w:b/>
                <w:bCs/>
                <w:color w:val="C00000"/>
                <w:sz w:val="20"/>
                <w:szCs w:val="20"/>
              </w:rPr>
            </w:pPr>
            <w:r w:rsidRPr="00260D92">
              <w:rPr>
                <w:rFonts w:ascii="Garamond" w:hAnsi="Garamond"/>
                <w:b/>
                <w:bCs/>
                <w:color w:val="C00000"/>
                <w:sz w:val="20"/>
                <w:szCs w:val="20"/>
              </w:rPr>
              <w:t>2.32</w:t>
            </w:r>
          </w:p>
        </w:tc>
        <w:tc>
          <w:tcPr>
            <w:tcW w:w="568" w:type="pct"/>
            <w:shd w:val="clear" w:color="auto" w:fill="auto"/>
            <w:noWrap/>
            <w:vAlign w:val="bottom"/>
            <w:hideMark/>
          </w:tcPr>
          <w:p w14:paraId="068D3D6A"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10</w:t>
            </w:r>
          </w:p>
        </w:tc>
        <w:tc>
          <w:tcPr>
            <w:tcW w:w="636" w:type="pct"/>
            <w:shd w:val="clear" w:color="auto" w:fill="auto"/>
            <w:noWrap/>
            <w:vAlign w:val="bottom"/>
            <w:hideMark/>
          </w:tcPr>
          <w:p w14:paraId="068D3D6B"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25.6</w:t>
            </w:r>
          </w:p>
        </w:tc>
        <w:tc>
          <w:tcPr>
            <w:tcW w:w="681" w:type="pct"/>
            <w:shd w:val="clear" w:color="auto" w:fill="auto"/>
            <w:noWrap/>
            <w:vAlign w:val="bottom"/>
            <w:hideMark/>
          </w:tcPr>
          <w:p w14:paraId="068D3D6C"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115,812</w:t>
            </w:r>
          </w:p>
        </w:tc>
        <w:tc>
          <w:tcPr>
            <w:tcW w:w="683" w:type="pct"/>
            <w:shd w:val="clear" w:color="auto" w:fill="auto"/>
            <w:noWrap/>
            <w:vAlign w:val="bottom"/>
            <w:hideMark/>
          </w:tcPr>
          <w:p w14:paraId="068D3D6D"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268,685</w:t>
            </w:r>
          </w:p>
        </w:tc>
        <w:tc>
          <w:tcPr>
            <w:tcW w:w="864" w:type="pct"/>
            <w:shd w:val="clear" w:color="auto" w:fill="auto"/>
            <w:noWrap/>
            <w:vAlign w:val="bottom"/>
            <w:hideMark/>
          </w:tcPr>
          <w:p w14:paraId="068D3D6E"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537,648,170</w:t>
            </w:r>
          </w:p>
        </w:tc>
      </w:tr>
      <w:tr w:rsidR="00260D92" w:rsidRPr="00260D92" w14:paraId="068D3D78" w14:textId="77777777" w:rsidTr="00260D92">
        <w:trPr>
          <w:trHeight w:val="249"/>
        </w:trPr>
        <w:tc>
          <w:tcPr>
            <w:tcW w:w="500" w:type="pct"/>
            <w:shd w:val="clear" w:color="auto" w:fill="auto"/>
            <w:noWrap/>
            <w:vAlign w:val="bottom"/>
            <w:hideMark/>
          </w:tcPr>
          <w:p w14:paraId="068D3D70"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Kufiri 2</w:t>
            </w:r>
          </w:p>
        </w:tc>
        <w:tc>
          <w:tcPr>
            <w:tcW w:w="455" w:type="pct"/>
            <w:shd w:val="clear" w:color="auto" w:fill="auto"/>
            <w:noWrap/>
            <w:vAlign w:val="bottom"/>
            <w:hideMark/>
          </w:tcPr>
          <w:p w14:paraId="068D3D71"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44%</w:t>
            </w:r>
          </w:p>
        </w:tc>
        <w:tc>
          <w:tcPr>
            <w:tcW w:w="613" w:type="pct"/>
            <w:shd w:val="clear" w:color="auto" w:fill="auto"/>
            <w:noWrap/>
            <w:vAlign w:val="bottom"/>
            <w:hideMark/>
          </w:tcPr>
          <w:p w14:paraId="068D3D72" w14:textId="77777777" w:rsidR="00260D92" w:rsidRPr="00260D92" w:rsidRDefault="00260D92" w:rsidP="00260D92">
            <w:pPr>
              <w:spacing w:after="0" w:line="240" w:lineRule="auto"/>
              <w:ind w:firstLine="0"/>
              <w:jc w:val="center"/>
              <w:rPr>
                <w:rFonts w:ascii="Garamond" w:hAnsi="Garamond"/>
                <w:b/>
                <w:bCs/>
                <w:color w:val="C00000"/>
                <w:sz w:val="20"/>
                <w:szCs w:val="20"/>
              </w:rPr>
            </w:pPr>
            <w:r w:rsidRPr="00260D92">
              <w:rPr>
                <w:rFonts w:ascii="Garamond" w:hAnsi="Garamond"/>
                <w:b/>
                <w:bCs/>
                <w:color w:val="C00000"/>
                <w:sz w:val="20"/>
                <w:szCs w:val="20"/>
              </w:rPr>
              <w:t>1.66</w:t>
            </w:r>
          </w:p>
        </w:tc>
        <w:tc>
          <w:tcPr>
            <w:tcW w:w="568" w:type="pct"/>
            <w:shd w:val="clear" w:color="auto" w:fill="auto"/>
            <w:noWrap/>
            <w:vAlign w:val="bottom"/>
            <w:hideMark/>
          </w:tcPr>
          <w:p w14:paraId="068D3D73"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13</w:t>
            </w:r>
          </w:p>
        </w:tc>
        <w:tc>
          <w:tcPr>
            <w:tcW w:w="636" w:type="pct"/>
            <w:shd w:val="clear" w:color="auto" w:fill="auto"/>
            <w:noWrap/>
            <w:vAlign w:val="bottom"/>
            <w:hideMark/>
          </w:tcPr>
          <w:p w14:paraId="068D3D74"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51.1</w:t>
            </w:r>
          </w:p>
        </w:tc>
        <w:tc>
          <w:tcPr>
            <w:tcW w:w="681" w:type="pct"/>
            <w:shd w:val="clear" w:color="auto" w:fill="auto"/>
            <w:noWrap/>
            <w:vAlign w:val="bottom"/>
            <w:hideMark/>
          </w:tcPr>
          <w:p w14:paraId="068D3D75"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279,710</w:t>
            </w:r>
          </w:p>
        </w:tc>
        <w:tc>
          <w:tcPr>
            <w:tcW w:w="683" w:type="pct"/>
            <w:shd w:val="clear" w:color="auto" w:fill="auto"/>
            <w:noWrap/>
            <w:vAlign w:val="bottom"/>
            <w:hideMark/>
          </w:tcPr>
          <w:p w14:paraId="068D3D76"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464,878</w:t>
            </w:r>
          </w:p>
        </w:tc>
        <w:tc>
          <w:tcPr>
            <w:tcW w:w="864" w:type="pct"/>
            <w:shd w:val="clear" w:color="auto" w:fill="auto"/>
            <w:noWrap/>
            <w:vAlign w:val="bottom"/>
            <w:hideMark/>
          </w:tcPr>
          <w:p w14:paraId="068D3D77"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930,238,603</w:t>
            </w:r>
          </w:p>
        </w:tc>
      </w:tr>
      <w:tr w:rsidR="00260D92" w:rsidRPr="00260D92" w14:paraId="068D3D81" w14:textId="77777777" w:rsidTr="00260D92">
        <w:trPr>
          <w:trHeight w:val="249"/>
        </w:trPr>
        <w:tc>
          <w:tcPr>
            <w:tcW w:w="500" w:type="pct"/>
            <w:shd w:val="clear" w:color="auto" w:fill="auto"/>
            <w:noWrap/>
            <w:vAlign w:val="bottom"/>
            <w:hideMark/>
          </w:tcPr>
          <w:p w14:paraId="068D3D79"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lastRenderedPageBreak/>
              <w:t>Kufiri 3</w:t>
            </w:r>
          </w:p>
        </w:tc>
        <w:tc>
          <w:tcPr>
            <w:tcW w:w="455" w:type="pct"/>
            <w:shd w:val="clear" w:color="auto" w:fill="auto"/>
            <w:noWrap/>
            <w:vAlign w:val="bottom"/>
            <w:hideMark/>
          </w:tcPr>
          <w:p w14:paraId="068D3D7A"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75%</w:t>
            </w:r>
          </w:p>
        </w:tc>
        <w:tc>
          <w:tcPr>
            <w:tcW w:w="613" w:type="pct"/>
            <w:shd w:val="clear" w:color="auto" w:fill="auto"/>
            <w:noWrap/>
            <w:vAlign w:val="bottom"/>
            <w:hideMark/>
          </w:tcPr>
          <w:p w14:paraId="068D3D7B" w14:textId="77777777" w:rsidR="00260D92" w:rsidRPr="00260D92" w:rsidRDefault="00260D92" w:rsidP="00260D92">
            <w:pPr>
              <w:spacing w:after="0" w:line="240" w:lineRule="auto"/>
              <w:ind w:firstLine="0"/>
              <w:jc w:val="center"/>
              <w:rPr>
                <w:rFonts w:ascii="Garamond" w:hAnsi="Garamond"/>
                <w:b/>
                <w:bCs/>
                <w:color w:val="C00000"/>
                <w:sz w:val="20"/>
                <w:szCs w:val="20"/>
              </w:rPr>
            </w:pPr>
            <w:r w:rsidRPr="00260D92">
              <w:rPr>
                <w:rFonts w:ascii="Garamond" w:hAnsi="Garamond"/>
                <w:b/>
                <w:bCs/>
                <w:color w:val="C00000"/>
                <w:sz w:val="20"/>
                <w:szCs w:val="20"/>
              </w:rPr>
              <w:t>0.90</w:t>
            </w:r>
          </w:p>
        </w:tc>
        <w:tc>
          <w:tcPr>
            <w:tcW w:w="568" w:type="pct"/>
            <w:shd w:val="clear" w:color="auto" w:fill="auto"/>
            <w:noWrap/>
            <w:vAlign w:val="bottom"/>
            <w:hideMark/>
          </w:tcPr>
          <w:p w14:paraId="068D3D7C"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10</w:t>
            </w:r>
          </w:p>
        </w:tc>
        <w:tc>
          <w:tcPr>
            <w:tcW w:w="636" w:type="pct"/>
            <w:shd w:val="clear" w:color="auto" w:fill="auto"/>
            <w:noWrap/>
            <w:vAlign w:val="bottom"/>
            <w:hideMark/>
          </w:tcPr>
          <w:p w14:paraId="068D3D7D"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87.1</w:t>
            </w:r>
          </w:p>
        </w:tc>
        <w:tc>
          <w:tcPr>
            <w:tcW w:w="681" w:type="pct"/>
            <w:shd w:val="clear" w:color="auto" w:fill="auto"/>
            <w:noWrap/>
            <w:vAlign w:val="bottom"/>
            <w:hideMark/>
          </w:tcPr>
          <w:p w14:paraId="068D3D7E"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347,453</w:t>
            </w:r>
          </w:p>
        </w:tc>
        <w:tc>
          <w:tcPr>
            <w:tcW w:w="683" w:type="pct"/>
            <w:shd w:val="clear" w:color="auto" w:fill="auto"/>
            <w:noWrap/>
            <w:vAlign w:val="bottom"/>
            <w:hideMark/>
          </w:tcPr>
          <w:p w14:paraId="068D3D7F"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312,707</w:t>
            </w:r>
          </w:p>
        </w:tc>
        <w:tc>
          <w:tcPr>
            <w:tcW w:w="864" w:type="pct"/>
            <w:shd w:val="clear" w:color="auto" w:fill="auto"/>
            <w:noWrap/>
            <w:vAlign w:val="bottom"/>
            <w:hideMark/>
          </w:tcPr>
          <w:p w14:paraId="068D3D80"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625,739,327</w:t>
            </w:r>
          </w:p>
        </w:tc>
      </w:tr>
      <w:tr w:rsidR="00260D92" w:rsidRPr="00260D92" w14:paraId="068D3D8A" w14:textId="77777777" w:rsidTr="00260D92">
        <w:trPr>
          <w:trHeight w:val="249"/>
        </w:trPr>
        <w:tc>
          <w:tcPr>
            <w:tcW w:w="500" w:type="pct"/>
            <w:shd w:val="clear" w:color="auto" w:fill="auto"/>
            <w:noWrap/>
            <w:vAlign w:val="bottom"/>
            <w:hideMark/>
          </w:tcPr>
          <w:p w14:paraId="068D3D82" w14:textId="77777777" w:rsidR="00260D92" w:rsidRPr="00260D92" w:rsidRDefault="00260D92" w:rsidP="00260D92">
            <w:pPr>
              <w:spacing w:after="0" w:line="240" w:lineRule="auto"/>
              <w:ind w:firstLine="0"/>
              <w:jc w:val="center"/>
              <w:rPr>
                <w:rFonts w:ascii="Garamond" w:hAnsi="Garamond"/>
                <w:color w:val="000000"/>
                <w:sz w:val="20"/>
                <w:szCs w:val="20"/>
                <w:lang w:val="sq-AL"/>
              </w:rPr>
            </w:pPr>
            <w:r w:rsidRPr="00260D92">
              <w:rPr>
                <w:rFonts w:ascii="Garamond" w:hAnsi="Garamond"/>
                <w:color w:val="000000"/>
                <w:sz w:val="20"/>
                <w:szCs w:val="20"/>
                <w:lang w:val="sq-AL"/>
              </w:rPr>
              <w:t>Kufiri 4</w:t>
            </w:r>
          </w:p>
        </w:tc>
        <w:tc>
          <w:tcPr>
            <w:tcW w:w="455" w:type="pct"/>
            <w:shd w:val="clear" w:color="auto" w:fill="auto"/>
            <w:noWrap/>
            <w:vAlign w:val="bottom"/>
            <w:hideMark/>
          </w:tcPr>
          <w:p w14:paraId="068D3D83"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110%</w:t>
            </w:r>
          </w:p>
        </w:tc>
        <w:tc>
          <w:tcPr>
            <w:tcW w:w="613" w:type="pct"/>
            <w:shd w:val="clear" w:color="auto" w:fill="auto"/>
            <w:noWrap/>
            <w:vAlign w:val="bottom"/>
            <w:hideMark/>
          </w:tcPr>
          <w:p w14:paraId="068D3D84" w14:textId="77777777" w:rsidR="00260D92" w:rsidRPr="00260D92" w:rsidRDefault="00260D92" w:rsidP="00260D92">
            <w:pPr>
              <w:spacing w:after="0" w:line="240" w:lineRule="auto"/>
              <w:ind w:firstLine="0"/>
              <w:jc w:val="center"/>
              <w:rPr>
                <w:rFonts w:ascii="Garamond" w:hAnsi="Garamond"/>
                <w:b/>
                <w:bCs/>
                <w:color w:val="C00000"/>
                <w:sz w:val="20"/>
                <w:szCs w:val="20"/>
              </w:rPr>
            </w:pPr>
            <w:r w:rsidRPr="00260D92">
              <w:rPr>
                <w:rFonts w:ascii="Garamond" w:hAnsi="Garamond"/>
                <w:b/>
                <w:bCs/>
                <w:color w:val="C00000"/>
                <w:sz w:val="20"/>
                <w:szCs w:val="20"/>
              </w:rPr>
              <w:t>0.40</w:t>
            </w:r>
          </w:p>
        </w:tc>
        <w:tc>
          <w:tcPr>
            <w:tcW w:w="568" w:type="pct"/>
            <w:shd w:val="clear" w:color="auto" w:fill="auto"/>
            <w:noWrap/>
            <w:vAlign w:val="bottom"/>
            <w:hideMark/>
          </w:tcPr>
          <w:p w14:paraId="068D3D85"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6</w:t>
            </w:r>
          </w:p>
        </w:tc>
        <w:tc>
          <w:tcPr>
            <w:tcW w:w="636" w:type="pct"/>
            <w:shd w:val="clear" w:color="auto" w:fill="auto"/>
            <w:noWrap/>
            <w:vAlign w:val="bottom"/>
            <w:hideMark/>
          </w:tcPr>
          <w:p w14:paraId="068D3D86"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127.8</w:t>
            </w:r>
          </w:p>
        </w:tc>
        <w:tc>
          <w:tcPr>
            <w:tcW w:w="681" w:type="pct"/>
            <w:shd w:val="clear" w:color="auto" w:fill="auto"/>
            <w:noWrap/>
            <w:vAlign w:val="bottom"/>
            <w:hideMark/>
          </w:tcPr>
          <w:p w14:paraId="068D3D87"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286,019</w:t>
            </w:r>
          </w:p>
        </w:tc>
        <w:tc>
          <w:tcPr>
            <w:tcW w:w="683" w:type="pct"/>
            <w:shd w:val="clear" w:color="auto" w:fill="auto"/>
            <w:noWrap/>
            <w:vAlign w:val="bottom"/>
            <w:hideMark/>
          </w:tcPr>
          <w:p w14:paraId="068D3D88"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114,408</w:t>
            </w:r>
          </w:p>
        </w:tc>
        <w:tc>
          <w:tcPr>
            <w:tcW w:w="864" w:type="pct"/>
            <w:shd w:val="clear" w:color="auto" w:fill="auto"/>
            <w:noWrap/>
            <w:vAlign w:val="bottom"/>
            <w:hideMark/>
          </w:tcPr>
          <w:p w14:paraId="068D3D89"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228,934,282</w:t>
            </w:r>
          </w:p>
        </w:tc>
      </w:tr>
      <w:tr w:rsidR="00260D92" w:rsidRPr="00260D92" w14:paraId="068D3D93" w14:textId="77777777" w:rsidTr="00260D92">
        <w:trPr>
          <w:trHeight w:val="249"/>
        </w:trPr>
        <w:tc>
          <w:tcPr>
            <w:tcW w:w="500" w:type="pct"/>
            <w:shd w:val="clear" w:color="auto" w:fill="auto"/>
            <w:noWrap/>
            <w:vAlign w:val="bottom"/>
            <w:hideMark/>
          </w:tcPr>
          <w:p w14:paraId="068D3D8B" w14:textId="77777777" w:rsidR="00260D92" w:rsidRPr="00260D92" w:rsidRDefault="00260D92" w:rsidP="00260D92">
            <w:pPr>
              <w:spacing w:after="0" w:line="240" w:lineRule="auto"/>
              <w:ind w:firstLine="0"/>
              <w:rPr>
                <w:rFonts w:ascii="Garamond" w:hAnsi="Garamond"/>
                <w:color w:val="000000"/>
                <w:sz w:val="20"/>
                <w:szCs w:val="20"/>
                <w:lang w:val="sq-AL"/>
              </w:rPr>
            </w:pPr>
            <w:r w:rsidRPr="00260D92">
              <w:rPr>
                <w:rFonts w:ascii="Garamond" w:hAnsi="Garamond"/>
                <w:color w:val="000000"/>
                <w:sz w:val="20"/>
                <w:szCs w:val="20"/>
                <w:lang w:val="sq-AL"/>
              </w:rPr>
              <w:t xml:space="preserve"> </w:t>
            </w:r>
          </w:p>
        </w:tc>
        <w:tc>
          <w:tcPr>
            <w:tcW w:w="455" w:type="pct"/>
            <w:shd w:val="clear" w:color="auto" w:fill="auto"/>
            <w:noWrap/>
            <w:vAlign w:val="bottom"/>
            <w:hideMark/>
          </w:tcPr>
          <w:p w14:paraId="068D3D8C"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r w:rsidRPr="00260D92">
              <w:rPr>
                <w:rFonts w:ascii="Garamond" w:hAnsi="Garamond"/>
                <w:b/>
                <w:bCs/>
                <w:color w:val="993300"/>
                <w:sz w:val="20"/>
                <w:szCs w:val="20"/>
                <w:lang w:val="sq-AL"/>
              </w:rPr>
              <w:t>&gt;110%</w:t>
            </w:r>
          </w:p>
        </w:tc>
        <w:tc>
          <w:tcPr>
            <w:tcW w:w="613" w:type="pct"/>
            <w:shd w:val="clear" w:color="auto" w:fill="auto"/>
            <w:noWrap/>
            <w:vAlign w:val="bottom"/>
            <w:hideMark/>
          </w:tcPr>
          <w:p w14:paraId="068D3D8D" w14:textId="77777777" w:rsidR="00260D92" w:rsidRPr="00260D92" w:rsidRDefault="00260D92" w:rsidP="00260D92">
            <w:pPr>
              <w:spacing w:after="0" w:line="240" w:lineRule="auto"/>
              <w:ind w:firstLine="0"/>
              <w:jc w:val="center"/>
              <w:rPr>
                <w:rFonts w:ascii="Garamond" w:hAnsi="Garamond"/>
                <w:b/>
                <w:bCs/>
                <w:color w:val="C00000"/>
                <w:sz w:val="20"/>
                <w:szCs w:val="20"/>
              </w:rPr>
            </w:pPr>
            <w:r w:rsidRPr="00260D92">
              <w:rPr>
                <w:rFonts w:ascii="Garamond" w:hAnsi="Garamond"/>
                <w:b/>
                <w:bCs/>
                <w:color w:val="C00000"/>
                <w:sz w:val="20"/>
                <w:szCs w:val="20"/>
              </w:rPr>
              <w:t>0.00</w:t>
            </w:r>
          </w:p>
        </w:tc>
        <w:tc>
          <w:tcPr>
            <w:tcW w:w="568" w:type="pct"/>
            <w:shd w:val="clear" w:color="auto" w:fill="auto"/>
            <w:noWrap/>
            <w:vAlign w:val="bottom"/>
            <w:hideMark/>
          </w:tcPr>
          <w:p w14:paraId="068D3D8E"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0</w:t>
            </w:r>
          </w:p>
        </w:tc>
        <w:tc>
          <w:tcPr>
            <w:tcW w:w="636" w:type="pct"/>
            <w:shd w:val="clear" w:color="auto" w:fill="auto"/>
            <w:noWrap/>
            <w:vAlign w:val="bottom"/>
            <w:hideMark/>
          </w:tcPr>
          <w:p w14:paraId="068D3D8F"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0</w:t>
            </w:r>
          </w:p>
        </w:tc>
        <w:tc>
          <w:tcPr>
            <w:tcW w:w="681" w:type="pct"/>
            <w:shd w:val="clear" w:color="auto" w:fill="auto"/>
            <w:noWrap/>
            <w:vAlign w:val="bottom"/>
            <w:hideMark/>
          </w:tcPr>
          <w:p w14:paraId="068D3D90"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0</w:t>
            </w:r>
          </w:p>
        </w:tc>
        <w:tc>
          <w:tcPr>
            <w:tcW w:w="683" w:type="pct"/>
            <w:shd w:val="clear" w:color="auto" w:fill="auto"/>
            <w:noWrap/>
            <w:vAlign w:val="bottom"/>
            <w:hideMark/>
          </w:tcPr>
          <w:p w14:paraId="068D3D91"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0</w:t>
            </w:r>
          </w:p>
        </w:tc>
        <w:tc>
          <w:tcPr>
            <w:tcW w:w="864" w:type="pct"/>
            <w:shd w:val="clear" w:color="auto" w:fill="auto"/>
            <w:noWrap/>
            <w:vAlign w:val="bottom"/>
            <w:hideMark/>
          </w:tcPr>
          <w:p w14:paraId="068D3D92"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0</w:t>
            </w:r>
          </w:p>
        </w:tc>
      </w:tr>
      <w:tr w:rsidR="00260D92" w:rsidRPr="00260D92" w14:paraId="068D3D9C" w14:textId="77777777" w:rsidTr="00260D92">
        <w:trPr>
          <w:trHeight w:val="249"/>
        </w:trPr>
        <w:tc>
          <w:tcPr>
            <w:tcW w:w="500" w:type="pct"/>
            <w:shd w:val="clear" w:color="auto" w:fill="auto"/>
            <w:noWrap/>
            <w:vAlign w:val="bottom"/>
          </w:tcPr>
          <w:p w14:paraId="068D3D94" w14:textId="77777777" w:rsidR="00260D92" w:rsidRPr="00260D92" w:rsidRDefault="00260D92" w:rsidP="00260D92">
            <w:pPr>
              <w:spacing w:after="0" w:line="240" w:lineRule="auto"/>
              <w:ind w:firstLine="0"/>
              <w:jc w:val="center"/>
              <w:rPr>
                <w:rFonts w:ascii="Garamond" w:hAnsi="Garamond"/>
                <w:b/>
                <w:color w:val="000000"/>
                <w:sz w:val="20"/>
                <w:szCs w:val="20"/>
                <w:lang w:val="sq-AL"/>
              </w:rPr>
            </w:pPr>
            <w:r w:rsidRPr="00260D92">
              <w:rPr>
                <w:rFonts w:ascii="Garamond" w:hAnsi="Garamond"/>
                <w:b/>
                <w:color w:val="000000"/>
                <w:sz w:val="20"/>
                <w:szCs w:val="20"/>
                <w:lang w:val="sq-AL"/>
              </w:rPr>
              <w:t>Totali</w:t>
            </w:r>
          </w:p>
        </w:tc>
        <w:tc>
          <w:tcPr>
            <w:tcW w:w="455" w:type="pct"/>
            <w:shd w:val="clear" w:color="auto" w:fill="auto"/>
            <w:noWrap/>
            <w:vAlign w:val="bottom"/>
          </w:tcPr>
          <w:p w14:paraId="068D3D95"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p>
        </w:tc>
        <w:tc>
          <w:tcPr>
            <w:tcW w:w="613" w:type="pct"/>
            <w:shd w:val="clear" w:color="auto" w:fill="auto"/>
            <w:noWrap/>
            <w:vAlign w:val="bottom"/>
          </w:tcPr>
          <w:p w14:paraId="068D3D96" w14:textId="77777777" w:rsidR="00260D92" w:rsidRPr="00260D92" w:rsidRDefault="00260D92" w:rsidP="00260D92">
            <w:pPr>
              <w:spacing w:after="0" w:line="240" w:lineRule="auto"/>
              <w:ind w:firstLine="0"/>
              <w:jc w:val="center"/>
              <w:rPr>
                <w:rFonts w:ascii="Garamond" w:hAnsi="Garamond"/>
                <w:b/>
                <w:bCs/>
                <w:color w:val="993300"/>
                <w:sz w:val="20"/>
                <w:szCs w:val="20"/>
                <w:lang w:val="sq-AL"/>
              </w:rPr>
            </w:pPr>
          </w:p>
        </w:tc>
        <w:tc>
          <w:tcPr>
            <w:tcW w:w="568" w:type="pct"/>
            <w:shd w:val="clear" w:color="auto" w:fill="auto"/>
            <w:noWrap/>
            <w:vAlign w:val="bottom"/>
          </w:tcPr>
          <w:p w14:paraId="068D3D97" w14:textId="77777777" w:rsidR="00260D92" w:rsidRPr="00260D92" w:rsidRDefault="00260D92" w:rsidP="00260D92">
            <w:pPr>
              <w:spacing w:after="0" w:line="240" w:lineRule="auto"/>
              <w:ind w:firstLine="0"/>
              <w:jc w:val="center"/>
              <w:rPr>
                <w:rFonts w:ascii="Garamond" w:hAnsi="Garamond"/>
                <w:sz w:val="20"/>
                <w:szCs w:val="20"/>
              </w:rPr>
            </w:pPr>
            <w:r w:rsidRPr="00260D92">
              <w:rPr>
                <w:rFonts w:ascii="Garamond" w:hAnsi="Garamond"/>
                <w:sz w:val="20"/>
                <w:szCs w:val="20"/>
              </w:rPr>
              <w:t>39</w:t>
            </w:r>
          </w:p>
        </w:tc>
        <w:tc>
          <w:tcPr>
            <w:tcW w:w="636" w:type="pct"/>
            <w:shd w:val="clear" w:color="auto" w:fill="auto"/>
            <w:noWrap/>
            <w:vAlign w:val="bottom"/>
          </w:tcPr>
          <w:p w14:paraId="068D3D98" w14:textId="77777777" w:rsidR="00260D92" w:rsidRPr="00260D92" w:rsidRDefault="00260D92" w:rsidP="00260D92">
            <w:pPr>
              <w:spacing w:after="0" w:line="240" w:lineRule="auto"/>
              <w:ind w:firstLine="0"/>
              <w:jc w:val="center"/>
              <w:rPr>
                <w:rFonts w:ascii="Garamond" w:hAnsi="Garamond"/>
                <w:sz w:val="20"/>
                <w:szCs w:val="20"/>
              </w:rPr>
            </w:pPr>
          </w:p>
        </w:tc>
        <w:tc>
          <w:tcPr>
            <w:tcW w:w="681" w:type="pct"/>
            <w:shd w:val="clear" w:color="auto" w:fill="auto"/>
            <w:noWrap/>
            <w:vAlign w:val="bottom"/>
          </w:tcPr>
          <w:p w14:paraId="068D3D99"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1,028,994</w:t>
            </w:r>
          </w:p>
        </w:tc>
        <w:tc>
          <w:tcPr>
            <w:tcW w:w="683" w:type="pct"/>
            <w:shd w:val="clear" w:color="auto" w:fill="auto"/>
            <w:noWrap/>
            <w:vAlign w:val="bottom"/>
          </w:tcPr>
          <w:p w14:paraId="068D3D9A"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1,160,678</w:t>
            </w:r>
          </w:p>
        </w:tc>
        <w:tc>
          <w:tcPr>
            <w:tcW w:w="864" w:type="pct"/>
            <w:shd w:val="clear" w:color="auto" w:fill="auto"/>
            <w:noWrap/>
            <w:vAlign w:val="bottom"/>
          </w:tcPr>
          <w:p w14:paraId="068D3D9B" w14:textId="77777777" w:rsidR="00260D92" w:rsidRPr="00260D92" w:rsidRDefault="00260D92" w:rsidP="00260D92">
            <w:pPr>
              <w:spacing w:after="0" w:line="240" w:lineRule="auto"/>
              <w:ind w:firstLine="0"/>
              <w:jc w:val="right"/>
              <w:rPr>
                <w:rFonts w:ascii="Garamond" w:hAnsi="Garamond"/>
                <w:sz w:val="20"/>
                <w:szCs w:val="20"/>
              </w:rPr>
            </w:pPr>
            <w:r w:rsidRPr="00260D92">
              <w:rPr>
                <w:rFonts w:ascii="Garamond" w:hAnsi="Garamond"/>
                <w:sz w:val="20"/>
                <w:szCs w:val="20"/>
              </w:rPr>
              <w:t>2,322,560,382</w:t>
            </w:r>
          </w:p>
        </w:tc>
      </w:tr>
    </w:tbl>
    <w:p w14:paraId="068D3D9D" w14:textId="77777777" w:rsidR="00260D92" w:rsidRPr="00095A15" w:rsidRDefault="00260D92" w:rsidP="00260D92">
      <w:pPr>
        <w:pStyle w:val="Paragrafi"/>
        <w:rPr>
          <w:sz w:val="16"/>
          <w:lang w:val="sq-AL"/>
        </w:rPr>
      </w:pPr>
    </w:p>
    <w:p w14:paraId="068D3D9E" w14:textId="77777777" w:rsidR="00260D92" w:rsidRPr="0028325D" w:rsidRDefault="00260D92" w:rsidP="00260D92">
      <w:pPr>
        <w:pStyle w:val="Paragrafi"/>
        <w:rPr>
          <w:color w:val="000000"/>
        </w:rPr>
      </w:pPr>
      <w:r w:rsidRPr="0028325D">
        <w:rPr>
          <w:lang w:val="sq-AL"/>
        </w:rPr>
        <w:t xml:space="preserve">Një njësi e vetëqeverisjes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4 grupime të njësive të vetëqeverisjes vendore sipas ngjashmërisë më të madhe të dendësisë. Njësitë me dendësi më të ulët popullsie përfitojnë nga koeficientë shtesë më të lartë se ato njësi të cilat kanë një afërsi më të madhe të dendësisë me mesataren kombëtare. Nga ky kriter përfitojnë 39 njësi të vetëqeverisjes vendore, në të cilat banojnë </w:t>
      </w:r>
      <w:r w:rsidRPr="0028325D">
        <w:rPr>
          <w:color w:val="000000"/>
        </w:rPr>
        <w:t xml:space="preserve">1,028,994 </w:t>
      </w:r>
      <w:r w:rsidRPr="0028325D">
        <w:rPr>
          <w:lang w:val="sq-AL"/>
        </w:rPr>
        <w:t>banorë rezidentë efektivë. Nëse një njësi e vetëqeverisjes vendore ka një dendësi mesatare nën 22% të mesatares kombëtare, ose mesatarisht 26 banorë për km</w:t>
      </w:r>
      <w:r w:rsidRPr="0028325D">
        <w:rPr>
          <w:vertAlign w:val="superscript"/>
          <w:lang w:val="sq-AL"/>
        </w:rPr>
        <w:t>2</w:t>
      </w:r>
      <w:r w:rsidRPr="0028325D">
        <w:rPr>
          <w:lang w:val="sq-AL"/>
        </w:rPr>
        <w:t xml:space="preserve">, atëherë popullsia e saj relative do të shumëzohet me 2.32. Nëse ka një dendësi midis 22% dhe 44% të mesatares kombëtare, atëherë popullsia e saj relative do të shumëzohet me një koeficient prej 1.66. Pra duke u afruar mesatares kombëtare, koeficientët vijnë duke u zvogëluar. Në përfundim numri i popullsisë për çdo grup dendësie, shumëzohet me koeficientin përkatës dhe transfertën për frymë prej </w:t>
      </w:r>
      <w:r w:rsidRPr="0028325D">
        <w:rPr>
          <w:b/>
          <w:lang w:val="sq-AL"/>
        </w:rPr>
        <w:t>2</w:t>
      </w:r>
      <w:r w:rsidRPr="0028325D">
        <w:rPr>
          <w:b/>
          <w:color w:val="000000"/>
          <w:lang w:val="sq-AL"/>
        </w:rPr>
        <w:t xml:space="preserve">,001 </w:t>
      </w:r>
      <w:r w:rsidRPr="0028325D">
        <w:rPr>
          <w:b/>
          <w:lang w:val="sq-AL"/>
        </w:rPr>
        <w:t>lekë</w:t>
      </w:r>
      <w:r w:rsidRPr="0028325D">
        <w:rPr>
          <w:lang w:val="sq-AL"/>
        </w:rPr>
        <w:t xml:space="preserve"> për banorë (që rezulton nga pjesëtimi i shumës prej</w:t>
      </w:r>
      <w:r w:rsidRPr="0028325D">
        <w:rPr>
          <w:b/>
          <w:lang w:val="sq-AL"/>
        </w:rPr>
        <w:t xml:space="preserve"> 2,322,560,382</w:t>
      </w:r>
      <w:r w:rsidRPr="0028325D">
        <w:rPr>
          <w:b/>
          <w:color w:val="000000"/>
          <w:lang w:val="sq-AL"/>
        </w:rPr>
        <w:t xml:space="preserve"> </w:t>
      </w:r>
      <w:r w:rsidRPr="0028325D">
        <w:rPr>
          <w:b/>
          <w:lang w:val="sq-AL"/>
        </w:rPr>
        <w:t>lekë</w:t>
      </w:r>
      <w:r w:rsidRPr="0028325D">
        <w:rPr>
          <w:lang w:val="sq-AL"/>
        </w:rPr>
        <w:t xml:space="preserve"> me popullsinë totale që rezulton nga aplikimi i koeficientëve për çdo grup). </w:t>
      </w:r>
    </w:p>
    <w:p w14:paraId="068D3D9F" w14:textId="77777777" w:rsidR="00260D92" w:rsidRPr="0028325D" w:rsidRDefault="00260D92" w:rsidP="00260D92">
      <w:pPr>
        <w:pStyle w:val="Paragrafi"/>
        <w:rPr>
          <w:lang w:val="sq-AL"/>
        </w:rPr>
      </w:pPr>
      <w:r w:rsidRPr="0028325D">
        <w:rPr>
          <w:lang w:val="sq-AL"/>
        </w:rPr>
        <w:t xml:space="preserve">Kriteri i tretë mbi të cilin ndahet transferta e pakushtëzuar për bashkitë është numri i fëmijëve në arsimin parashkollor i kombinuar me numrin e personelit mësimor në arsimin parashkollor, dhe numri i nxënësve në shkollat publike nëntë-vjeçare dhe të mesme. Duke filluar nga viti 2019, në zbatim të pikës 4 të nenit 23 dhe nenit 24 të të Ligjit 68 datë 27.04.2017 “Për Financat e Vetëqeverisjes  Vendore”, formula e ndarjes së transfertës së pakushtëzuar përditësohet për të akomoduar përfshirjen dhe ndarjen e fondeve për pagat e personelit mësimor në sistemin arsimor parashkollor. Në këtë kuadër, komponenti i arsimit i formulës së transfertës së pakushtëzuar do të ndajë gjithsej 24% e totalit të transfertës për tu ndarë me formulë, ose 4,711,537,986 lekë. Nga kjo shumë, 3,936,017,860 lekë janë të dedikuara për pagat e personelit mësimor në arsimin parashkollor. Fondet ndahen 60% mbi bazën e numrit të fëmijëve të regjistruar në kopshte dhe 40% mbi bazën e numrit të edukatoreve pranë këtyre kopshteve. Në krahasim me vitin 2018, fondet për pagat e personelit mësimor të arsimit parashkollor janë 327 milion lekë ose 9.1% më të larta. </w:t>
      </w:r>
    </w:p>
    <w:p w14:paraId="068D3DA0" w14:textId="77777777" w:rsidR="00260D92" w:rsidRPr="0028325D" w:rsidRDefault="00260D92" w:rsidP="00260D92">
      <w:pPr>
        <w:pStyle w:val="Paragrafi"/>
        <w:rPr>
          <w:lang w:val="sq-AL"/>
        </w:rPr>
      </w:pPr>
      <w:r w:rsidRPr="0028325D">
        <w:rPr>
          <w:lang w:val="sq-AL"/>
        </w:rPr>
        <w:t xml:space="preserve">Ndërkohë, pjesa prej 5% e totalit të transfertës, ose 774,520,127 lekë do të ndahet mbi numrin faktik të nxënësve në shkollat publike në çdo bashki, kundrejt totalit kombëtar të nxënësve. Bashkitë do të marrin një fond prej  1,869 lekë për çdo nxënës në territorin e tyre.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250"/>
      </w:tblGrid>
      <w:tr w:rsidR="00260D92" w:rsidRPr="003472B1" w14:paraId="068D3DA3" w14:textId="77777777" w:rsidTr="00AA0FB0">
        <w:trPr>
          <w:trHeight w:val="261"/>
        </w:trPr>
        <w:tc>
          <w:tcPr>
            <w:tcW w:w="7578" w:type="dxa"/>
            <w:shd w:val="clear" w:color="000000" w:fill="FDE9D9"/>
            <w:vAlign w:val="center"/>
            <w:hideMark/>
          </w:tcPr>
          <w:p w14:paraId="068D3DA1" w14:textId="77777777" w:rsidR="00260D92" w:rsidRPr="003472B1" w:rsidRDefault="00260D92" w:rsidP="00260D92">
            <w:pPr>
              <w:spacing w:after="0" w:line="240" w:lineRule="auto"/>
              <w:ind w:firstLine="0"/>
              <w:rPr>
                <w:rFonts w:ascii="Garamond" w:hAnsi="Garamond" w:cs="Calibri"/>
                <w:b/>
                <w:bCs/>
                <w:color w:val="C00000"/>
                <w:lang w:val="sq-AL"/>
              </w:rPr>
            </w:pPr>
            <w:r w:rsidRPr="003472B1">
              <w:rPr>
                <w:rFonts w:ascii="Garamond" w:hAnsi="Garamond" w:cs="Calibri"/>
                <w:b/>
                <w:bCs/>
                <w:color w:val="C00000"/>
                <w:lang w:val="sq-AL"/>
              </w:rPr>
              <w:t>Komponenti III: Ndarja sipas numrit të fëmijëve dhe nxënësve (në %)</w:t>
            </w:r>
          </w:p>
        </w:tc>
        <w:tc>
          <w:tcPr>
            <w:tcW w:w="2250" w:type="dxa"/>
            <w:shd w:val="clear" w:color="000000" w:fill="0070C0"/>
            <w:noWrap/>
            <w:vAlign w:val="center"/>
            <w:hideMark/>
          </w:tcPr>
          <w:p w14:paraId="068D3DA2" w14:textId="77777777" w:rsidR="00260D92" w:rsidRPr="003472B1" w:rsidRDefault="00260D92" w:rsidP="00260D92">
            <w:pPr>
              <w:spacing w:after="0" w:line="240" w:lineRule="auto"/>
              <w:ind w:firstLine="0"/>
              <w:jc w:val="center"/>
              <w:rPr>
                <w:rFonts w:ascii="Garamond" w:hAnsi="Garamond" w:cs="Calibri"/>
                <w:b/>
                <w:bCs/>
                <w:color w:val="FFFFFF"/>
              </w:rPr>
            </w:pPr>
            <w:r w:rsidRPr="003472B1">
              <w:rPr>
                <w:rFonts w:ascii="Garamond" w:hAnsi="Garamond" w:cs="Calibri"/>
                <w:b/>
                <w:bCs/>
                <w:color w:val="FFFFFF"/>
              </w:rPr>
              <w:t>24%</w:t>
            </w:r>
          </w:p>
        </w:tc>
      </w:tr>
      <w:tr w:rsidR="00260D92" w:rsidRPr="003472B1" w14:paraId="068D3DA6" w14:textId="77777777" w:rsidTr="00AA0FB0">
        <w:trPr>
          <w:trHeight w:val="261"/>
        </w:trPr>
        <w:tc>
          <w:tcPr>
            <w:tcW w:w="7578" w:type="dxa"/>
            <w:shd w:val="clear" w:color="auto" w:fill="auto"/>
            <w:vAlign w:val="center"/>
            <w:hideMark/>
          </w:tcPr>
          <w:p w14:paraId="068D3DA4" w14:textId="77777777" w:rsidR="00260D92" w:rsidRPr="003472B1" w:rsidRDefault="00260D92" w:rsidP="00260D92">
            <w:pPr>
              <w:spacing w:after="0" w:line="240" w:lineRule="auto"/>
              <w:ind w:firstLine="0"/>
              <w:rPr>
                <w:rFonts w:ascii="Garamond" w:hAnsi="Garamond" w:cs="Calibri"/>
                <w:b/>
              </w:rPr>
            </w:pPr>
            <w:r w:rsidRPr="003472B1">
              <w:rPr>
                <w:rFonts w:ascii="Garamond" w:hAnsi="Garamond" w:cs="Calibri"/>
                <w:b/>
                <w:color w:val="000000"/>
                <w:lang w:val="sq-AL"/>
              </w:rPr>
              <w:t>Transferta e pakushtëzuar sipas numrit të fëmijëve dhe nxënësve, në lek</w:t>
            </w:r>
          </w:p>
        </w:tc>
        <w:tc>
          <w:tcPr>
            <w:tcW w:w="2250" w:type="dxa"/>
            <w:shd w:val="clear" w:color="auto" w:fill="auto"/>
            <w:noWrap/>
            <w:vAlign w:val="center"/>
            <w:hideMark/>
          </w:tcPr>
          <w:p w14:paraId="068D3DA5" w14:textId="77777777" w:rsidR="00260D92" w:rsidRPr="003472B1" w:rsidRDefault="00260D92" w:rsidP="00260D92">
            <w:pPr>
              <w:spacing w:after="0" w:line="240" w:lineRule="auto"/>
              <w:ind w:firstLine="0"/>
              <w:jc w:val="right"/>
              <w:rPr>
                <w:rFonts w:ascii="Garamond" w:hAnsi="Garamond" w:cs="Calibri"/>
                <w:b/>
              </w:rPr>
            </w:pPr>
            <w:r w:rsidRPr="003472B1">
              <w:rPr>
                <w:rFonts w:ascii="Garamond" w:hAnsi="Garamond" w:cs="Calibri"/>
                <w:b/>
              </w:rPr>
              <w:t>4,711,537,986</w:t>
            </w:r>
          </w:p>
        </w:tc>
      </w:tr>
      <w:tr w:rsidR="00260D92" w:rsidRPr="003472B1" w14:paraId="068D3DA9" w14:textId="77777777" w:rsidTr="00AA0FB0">
        <w:trPr>
          <w:trHeight w:val="261"/>
        </w:trPr>
        <w:tc>
          <w:tcPr>
            <w:tcW w:w="7578" w:type="dxa"/>
            <w:shd w:val="clear" w:color="auto" w:fill="auto"/>
            <w:vAlign w:val="center"/>
            <w:hideMark/>
          </w:tcPr>
          <w:p w14:paraId="068D3DA7" w14:textId="77777777" w:rsidR="00260D92" w:rsidRPr="003472B1" w:rsidRDefault="00260D92" w:rsidP="00260D92">
            <w:pPr>
              <w:spacing w:after="0" w:line="240" w:lineRule="auto"/>
              <w:ind w:firstLine="0"/>
              <w:rPr>
                <w:rFonts w:ascii="Garamond" w:hAnsi="Garamond" w:cs="Calibri"/>
                <w:color w:val="000000"/>
                <w:lang w:val="sq-AL"/>
              </w:rPr>
            </w:pPr>
            <w:r w:rsidRPr="003472B1">
              <w:rPr>
                <w:rFonts w:ascii="Garamond" w:hAnsi="Garamond" w:cs="Calibri"/>
                <w:color w:val="000000"/>
                <w:lang w:val="sq-AL"/>
              </w:rPr>
              <w:t>Vlera Për personelin mësimor në arsimin parashkollor, në lek</w:t>
            </w:r>
          </w:p>
        </w:tc>
        <w:tc>
          <w:tcPr>
            <w:tcW w:w="2250" w:type="dxa"/>
            <w:shd w:val="clear" w:color="auto" w:fill="auto"/>
            <w:noWrap/>
            <w:vAlign w:val="center"/>
            <w:hideMark/>
          </w:tcPr>
          <w:p w14:paraId="068D3DA8" w14:textId="77777777" w:rsidR="00260D92" w:rsidRPr="003472B1" w:rsidRDefault="00260D92" w:rsidP="00260D92">
            <w:pPr>
              <w:spacing w:after="0" w:line="240" w:lineRule="auto"/>
              <w:ind w:firstLine="0"/>
              <w:jc w:val="right"/>
              <w:rPr>
                <w:rFonts w:ascii="Garamond" w:hAnsi="Garamond" w:cs="Calibri"/>
              </w:rPr>
            </w:pPr>
            <w:r w:rsidRPr="003472B1">
              <w:rPr>
                <w:rFonts w:ascii="Garamond" w:hAnsi="Garamond" w:cs="Calibri"/>
              </w:rPr>
              <w:t>3,936,017,860</w:t>
            </w:r>
          </w:p>
        </w:tc>
      </w:tr>
      <w:tr w:rsidR="00260D92" w:rsidRPr="003472B1" w14:paraId="068D3DAC" w14:textId="77777777" w:rsidTr="00AA0FB0">
        <w:trPr>
          <w:trHeight w:val="261"/>
        </w:trPr>
        <w:tc>
          <w:tcPr>
            <w:tcW w:w="7578" w:type="dxa"/>
            <w:shd w:val="clear" w:color="auto" w:fill="auto"/>
            <w:vAlign w:val="center"/>
            <w:hideMark/>
          </w:tcPr>
          <w:p w14:paraId="068D3DAA" w14:textId="77777777" w:rsidR="00260D92" w:rsidRPr="003472B1" w:rsidRDefault="00260D92" w:rsidP="00260D92">
            <w:pPr>
              <w:spacing w:after="0" w:line="240" w:lineRule="auto"/>
              <w:ind w:firstLine="0"/>
              <w:rPr>
                <w:rFonts w:ascii="Garamond" w:hAnsi="Garamond" w:cs="Calibri"/>
                <w:color w:val="000000"/>
                <w:lang w:val="sq-AL"/>
              </w:rPr>
            </w:pPr>
            <w:r w:rsidRPr="003472B1">
              <w:rPr>
                <w:rFonts w:ascii="Garamond" w:hAnsi="Garamond" w:cs="Calibri"/>
                <w:color w:val="000000"/>
                <w:lang w:val="sq-AL"/>
              </w:rPr>
              <w:t>Sipas numrit të nxënësve në shkollat fillore dhe të mesme</w:t>
            </w:r>
          </w:p>
        </w:tc>
        <w:tc>
          <w:tcPr>
            <w:tcW w:w="2250" w:type="dxa"/>
            <w:shd w:val="clear" w:color="auto" w:fill="auto"/>
            <w:noWrap/>
            <w:vAlign w:val="center"/>
            <w:hideMark/>
          </w:tcPr>
          <w:p w14:paraId="068D3DAB" w14:textId="77777777" w:rsidR="00260D92" w:rsidRPr="003472B1" w:rsidRDefault="00260D92" w:rsidP="00260D92">
            <w:pPr>
              <w:spacing w:after="0" w:line="240" w:lineRule="auto"/>
              <w:ind w:firstLine="0"/>
              <w:jc w:val="right"/>
              <w:rPr>
                <w:rFonts w:ascii="Garamond" w:hAnsi="Garamond" w:cs="Calibri"/>
              </w:rPr>
            </w:pPr>
            <w:r w:rsidRPr="003472B1">
              <w:rPr>
                <w:rFonts w:ascii="Garamond" w:hAnsi="Garamond" w:cs="Calibri"/>
              </w:rPr>
              <w:t> 774,520,127</w:t>
            </w:r>
          </w:p>
        </w:tc>
      </w:tr>
    </w:tbl>
    <w:p w14:paraId="068D3DAD" w14:textId="77777777" w:rsidR="00260D92" w:rsidRPr="00095A15" w:rsidRDefault="00260D92" w:rsidP="00260D92">
      <w:pPr>
        <w:pStyle w:val="Paragrafi"/>
        <w:rPr>
          <w:sz w:val="18"/>
          <w:lang w:val="sq-AL"/>
        </w:rPr>
      </w:pPr>
    </w:p>
    <w:p w14:paraId="068D3DAE" w14:textId="77777777" w:rsidR="00260D92" w:rsidRPr="000304BE" w:rsidRDefault="000304BE" w:rsidP="00260D92">
      <w:pPr>
        <w:pStyle w:val="Paragrafi"/>
        <w:rPr>
          <w:b/>
          <w:bCs/>
          <w:color w:val="000000" w:themeColor="text1"/>
          <w:lang w:val="sq-AL"/>
        </w:rPr>
      </w:pPr>
      <w:r>
        <w:rPr>
          <w:b/>
          <w:bCs/>
          <w:color w:val="000000" w:themeColor="text1"/>
          <w:lang w:val="sq-AL"/>
        </w:rPr>
        <w:t xml:space="preserve">6. </w:t>
      </w:r>
      <w:r w:rsidR="00260D92" w:rsidRPr="000304BE">
        <w:rPr>
          <w:b/>
          <w:bCs/>
          <w:color w:val="000000" w:themeColor="text1"/>
          <w:lang w:val="sq-AL"/>
        </w:rPr>
        <w:t xml:space="preserve">Ekualizimi i transfertës së pakushtëzuar mbi bazën e  të ardhurave nga taksat e ndara dhe në raport me transfertën e vitit të mëparshëm. </w:t>
      </w:r>
    </w:p>
    <w:p w14:paraId="068D3DAF" w14:textId="77777777" w:rsidR="00260D92" w:rsidRPr="0028325D" w:rsidRDefault="00260D92" w:rsidP="00260D92">
      <w:pPr>
        <w:pStyle w:val="Paragrafi"/>
        <w:rPr>
          <w:rFonts w:cs="Calibri"/>
          <w:color w:val="000000"/>
        </w:rPr>
      </w:pPr>
      <w:r w:rsidRPr="0028325D">
        <w:rPr>
          <w:lang w:val="sq-AL"/>
        </w:rPr>
        <w:t xml:space="preserve">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 fitimi i thjeshtuar i biznesit të vogël, nga taksa vjetore e automjeteve të përdorura dhe taksa e kalimit të pasurisë për pasuritë e paluajtshme të shitura nga personat juridikë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2017, pjesa e të ardhurave nga këto taksa që u janë transferuar njësive të vetëqeverisjes vendore është 1.8 miliardë lekë, dhe të ardhurat kombëtare për frymë (TAKPF), ose mesatarja kombëtare për frymë rezulton 536 lekë për banor, sipas konceptit </w:t>
      </w:r>
      <w:r w:rsidRPr="0028325D">
        <w:rPr>
          <w:lang w:val="sq-AL"/>
        </w:rPr>
        <w:lastRenderedPageBreak/>
        <w:t xml:space="preserve">“banor rezident efektiv”. </w:t>
      </w:r>
      <w:r w:rsidRPr="0028325D">
        <w:rPr>
          <w:rFonts w:cs="Calibri"/>
          <w:b/>
          <w:bCs/>
          <w:color w:val="000000"/>
        </w:rPr>
        <w:t xml:space="preserve">       </w:t>
      </w:r>
    </w:p>
    <w:p w14:paraId="068D3DB0" w14:textId="77777777" w:rsidR="00260D92" w:rsidRPr="00095A15" w:rsidRDefault="00260D92" w:rsidP="00260D92">
      <w:pPr>
        <w:pStyle w:val="Paragrafi"/>
        <w:rPr>
          <w:sz w:val="14"/>
          <w:lang w:val="sq-AL"/>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260D92" w:rsidRPr="00260D92" w14:paraId="068D3DB2" w14:textId="77777777" w:rsidTr="00AA0FB0">
        <w:trPr>
          <w:trHeight w:val="345"/>
        </w:trPr>
        <w:tc>
          <w:tcPr>
            <w:tcW w:w="9810" w:type="dxa"/>
            <w:gridSpan w:val="7"/>
            <w:shd w:val="clear" w:color="000000" w:fill="FFCC99"/>
            <w:vAlign w:val="center"/>
            <w:hideMark/>
          </w:tcPr>
          <w:p w14:paraId="068D3DB1"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b/>
                <w:bCs/>
                <w:color w:val="C00000"/>
                <w:sz w:val="20"/>
                <w:szCs w:val="20"/>
                <w:lang w:val="sq-AL"/>
              </w:rPr>
              <w:t>Komponenti IV: Sistemi i Ekualizimit të të ardhurave</w:t>
            </w:r>
          </w:p>
        </w:tc>
      </w:tr>
      <w:tr w:rsidR="00260D92" w:rsidRPr="00260D92" w14:paraId="068D3DB5" w14:textId="77777777" w:rsidTr="00AA0FB0">
        <w:trPr>
          <w:trHeight w:val="55"/>
        </w:trPr>
        <w:tc>
          <w:tcPr>
            <w:tcW w:w="8328" w:type="dxa"/>
            <w:gridSpan w:val="6"/>
            <w:shd w:val="clear" w:color="auto" w:fill="auto"/>
            <w:vAlign w:val="center"/>
            <w:hideMark/>
          </w:tcPr>
          <w:p w14:paraId="068D3DB3"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color w:val="000000"/>
                <w:sz w:val="20"/>
                <w:szCs w:val="20"/>
                <w:lang w:val="sq-AL"/>
              </w:rPr>
              <w:t xml:space="preserve">Të ardhurat nga taksat e ndara që do të përdoren për ekualizimin e të ardhurave (Biznesi i Vogël + Taksa e Automjeteve + Taksa mbi transferimin e pasurisë nga personat juridik)                                                                                                                  </w:t>
            </w:r>
          </w:p>
        </w:tc>
        <w:tc>
          <w:tcPr>
            <w:tcW w:w="1482" w:type="dxa"/>
            <w:shd w:val="clear" w:color="auto" w:fill="auto"/>
            <w:noWrap/>
            <w:vAlign w:val="center"/>
            <w:hideMark/>
          </w:tcPr>
          <w:p w14:paraId="068D3DB4" w14:textId="77777777" w:rsidR="00260D92" w:rsidRPr="00260D92" w:rsidRDefault="00260D92" w:rsidP="00260D92">
            <w:pPr>
              <w:spacing w:after="0" w:line="240" w:lineRule="auto"/>
              <w:ind w:firstLine="0"/>
              <w:rPr>
                <w:rFonts w:ascii="Garamond" w:hAnsi="Garamond"/>
                <w:b/>
                <w:color w:val="000000"/>
                <w:sz w:val="20"/>
                <w:szCs w:val="20"/>
                <w:lang w:val="sq-AL"/>
              </w:rPr>
            </w:pPr>
            <w:r w:rsidRPr="00260D92">
              <w:rPr>
                <w:rFonts w:ascii="Garamond" w:hAnsi="Garamond"/>
                <w:b/>
                <w:color w:val="000000"/>
                <w:sz w:val="20"/>
                <w:szCs w:val="20"/>
                <w:lang w:val="sq-AL"/>
              </w:rPr>
              <w:t>1,767,862,764</w:t>
            </w:r>
          </w:p>
        </w:tc>
      </w:tr>
      <w:tr w:rsidR="00260D92" w:rsidRPr="00260D92" w14:paraId="068D3DB8" w14:textId="77777777" w:rsidTr="00AA0FB0">
        <w:trPr>
          <w:trHeight w:val="55"/>
        </w:trPr>
        <w:tc>
          <w:tcPr>
            <w:tcW w:w="8328" w:type="dxa"/>
            <w:gridSpan w:val="6"/>
            <w:shd w:val="clear" w:color="auto" w:fill="auto"/>
            <w:vAlign w:val="center"/>
            <w:hideMark/>
          </w:tcPr>
          <w:p w14:paraId="068D3DB6" w14:textId="77777777" w:rsidR="00260D92" w:rsidRPr="00260D92" w:rsidRDefault="00260D92" w:rsidP="00260D92">
            <w:pPr>
              <w:spacing w:after="0" w:line="240" w:lineRule="auto"/>
              <w:ind w:firstLine="0"/>
              <w:rPr>
                <w:rFonts w:ascii="Garamond" w:hAnsi="Garamond"/>
                <w:sz w:val="20"/>
                <w:szCs w:val="20"/>
                <w:lang w:val="sq-AL"/>
              </w:rPr>
            </w:pPr>
            <w:r w:rsidRPr="00260D92">
              <w:rPr>
                <w:rFonts w:ascii="Garamond" w:hAnsi="Garamond" w:cs="Calibri"/>
                <w:color w:val="000000"/>
                <w:sz w:val="20"/>
                <w:szCs w:val="20"/>
                <w:lang w:val="sq-AL"/>
              </w:rPr>
              <w:t>Të ardhurat kombëtare për frymë (TAKPF</w:t>
            </w:r>
            <w:r w:rsidRPr="00260D92">
              <w:rPr>
                <w:rFonts w:ascii="Garamond" w:hAnsi="Garamond"/>
                <w:sz w:val="20"/>
                <w:szCs w:val="20"/>
                <w:lang w:val="sq-AL"/>
              </w:rPr>
              <w:t>), Të ardhura për frymë (TAPF)</w:t>
            </w:r>
          </w:p>
        </w:tc>
        <w:tc>
          <w:tcPr>
            <w:tcW w:w="1482" w:type="dxa"/>
            <w:shd w:val="clear" w:color="auto" w:fill="auto"/>
            <w:noWrap/>
            <w:vAlign w:val="bottom"/>
            <w:hideMark/>
          </w:tcPr>
          <w:p w14:paraId="068D3DB7" w14:textId="77777777" w:rsidR="00260D92" w:rsidRPr="00260D92" w:rsidRDefault="00260D92" w:rsidP="00260D92">
            <w:pPr>
              <w:spacing w:after="0" w:line="240" w:lineRule="auto"/>
              <w:ind w:firstLine="0"/>
              <w:jc w:val="right"/>
              <w:rPr>
                <w:rFonts w:ascii="Garamond" w:hAnsi="Garamond"/>
                <w:b/>
                <w:color w:val="000000"/>
                <w:sz w:val="20"/>
                <w:szCs w:val="20"/>
                <w:lang w:val="sq-AL"/>
              </w:rPr>
            </w:pPr>
            <w:r w:rsidRPr="00260D92">
              <w:rPr>
                <w:rFonts w:ascii="Garamond" w:hAnsi="Garamond"/>
                <w:b/>
                <w:color w:val="000000"/>
                <w:sz w:val="20"/>
                <w:szCs w:val="20"/>
                <w:lang w:val="sq-AL"/>
              </w:rPr>
              <w:t>536</w:t>
            </w:r>
          </w:p>
        </w:tc>
      </w:tr>
      <w:tr w:rsidR="00260D92" w:rsidRPr="00260D92" w14:paraId="068D3DC1" w14:textId="77777777" w:rsidTr="00AA0FB0">
        <w:trPr>
          <w:trHeight w:val="55"/>
        </w:trPr>
        <w:tc>
          <w:tcPr>
            <w:tcW w:w="1208" w:type="dxa"/>
            <w:shd w:val="clear" w:color="000000" w:fill="CCCCFF"/>
            <w:vAlign w:val="center"/>
            <w:hideMark/>
          </w:tcPr>
          <w:p w14:paraId="068D3DB9"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Nëse NJVV-të kanë TAPF nën</w:t>
            </w:r>
          </w:p>
        </w:tc>
        <w:tc>
          <w:tcPr>
            <w:tcW w:w="801" w:type="dxa"/>
            <w:shd w:val="clear" w:color="000000" w:fill="0066CC"/>
            <w:vAlign w:val="center"/>
            <w:hideMark/>
          </w:tcPr>
          <w:p w14:paraId="068D3DBA" w14:textId="77777777" w:rsidR="00260D92" w:rsidRPr="00260D92" w:rsidRDefault="00260D92" w:rsidP="00260D92">
            <w:pPr>
              <w:spacing w:after="0" w:line="240" w:lineRule="auto"/>
              <w:ind w:firstLine="0"/>
              <w:jc w:val="center"/>
              <w:rPr>
                <w:rFonts w:ascii="Garamond" w:hAnsi="Garamond"/>
                <w:b/>
                <w:bCs/>
                <w:color w:val="FFFFFF"/>
                <w:sz w:val="20"/>
                <w:szCs w:val="20"/>
                <w:lang w:val="sq-AL"/>
              </w:rPr>
            </w:pPr>
            <w:r w:rsidRPr="00260D92">
              <w:rPr>
                <w:rFonts w:ascii="Garamond" w:hAnsi="Garamond"/>
                <w:b/>
                <w:bCs/>
                <w:color w:val="FFFFFF"/>
                <w:sz w:val="20"/>
                <w:szCs w:val="20"/>
                <w:lang w:val="sq-AL"/>
              </w:rPr>
              <w:t>80%</w:t>
            </w:r>
          </w:p>
        </w:tc>
        <w:tc>
          <w:tcPr>
            <w:tcW w:w="1860" w:type="dxa"/>
            <w:shd w:val="clear" w:color="000000" w:fill="CCCCFF"/>
            <w:vAlign w:val="center"/>
            <w:hideMark/>
          </w:tcPr>
          <w:p w14:paraId="068D3DBB"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 xml:space="preserve">të TAKPF, atëherë ato kompensohen me </w:t>
            </w:r>
          </w:p>
        </w:tc>
        <w:tc>
          <w:tcPr>
            <w:tcW w:w="1137" w:type="dxa"/>
            <w:shd w:val="clear" w:color="000000" w:fill="0066CC"/>
            <w:vAlign w:val="center"/>
            <w:hideMark/>
          </w:tcPr>
          <w:p w14:paraId="068D3DBC" w14:textId="77777777" w:rsidR="00260D92" w:rsidRPr="00260D92" w:rsidRDefault="00260D92" w:rsidP="00260D92">
            <w:pPr>
              <w:spacing w:after="0" w:line="240" w:lineRule="auto"/>
              <w:ind w:firstLine="0"/>
              <w:jc w:val="center"/>
              <w:rPr>
                <w:rFonts w:ascii="Garamond" w:hAnsi="Garamond"/>
                <w:b/>
                <w:bCs/>
                <w:color w:val="FFFFFF"/>
                <w:sz w:val="20"/>
                <w:szCs w:val="20"/>
                <w:lang w:val="sq-AL"/>
              </w:rPr>
            </w:pPr>
            <w:r w:rsidRPr="00260D92">
              <w:rPr>
                <w:rFonts w:ascii="Garamond" w:hAnsi="Garamond"/>
                <w:b/>
                <w:bCs/>
                <w:color w:val="FFFFFF"/>
                <w:sz w:val="20"/>
                <w:szCs w:val="20"/>
                <w:lang w:val="sq-AL"/>
              </w:rPr>
              <w:t>100%</w:t>
            </w:r>
          </w:p>
        </w:tc>
        <w:tc>
          <w:tcPr>
            <w:tcW w:w="1311" w:type="dxa"/>
            <w:shd w:val="clear" w:color="000000" w:fill="CCCCFF"/>
            <w:vAlign w:val="center"/>
            <w:hideMark/>
          </w:tcPr>
          <w:p w14:paraId="068D3DBD"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të diferencës</w:t>
            </w:r>
          </w:p>
        </w:tc>
        <w:tc>
          <w:tcPr>
            <w:tcW w:w="2011" w:type="dxa"/>
            <w:shd w:val="clear" w:color="000000" w:fill="FFCC99"/>
            <w:vAlign w:val="center"/>
            <w:hideMark/>
          </w:tcPr>
          <w:p w14:paraId="068D3DBE"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Madhësia e ekualizimit fiskal (fondet që duhet të shtohen)</w:t>
            </w:r>
          </w:p>
        </w:tc>
        <w:tc>
          <w:tcPr>
            <w:tcW w:w="1482" w:type="dxa"/>
            <w:shd w:val="clear" w:color="000000" w:fill="FFCC99"/>
            <w:vAlign w:val="center"/>
          </w:tcPr>
          <w:p w14:paraId="068D3DBF" w14:textId="77777777" w:rsidR="00260D92" w:rsidRPr="00260D92" w:rsidRDefault="00260D92" w:rsidP="00260D92">
            <w:pPr>
              <w:spacing w:after="0" w:line="240" w:lineRule="auto"/>
              <w:ind w:firstLine="0"/>
              <w:jc w:val="right"/>
              <w:rPr>
                <w:rFonts w:ascii="Garamond" w:hAnsi="Garamond"/>
                <w:b/>
                <w:bCs/>
                <w:color w:val="000000"/>
                <w:sz w:val="20"/>
                <w:szCs w:val="20"/>
              </w:rPr>
            </w:pPr>
            <w:r w:rsidRPr="00260D92">
              <w:rPr>
                <w:rFonts w:ascii="Garamond" w:hAnsi="Garamond"/>
                <w:b/>
                <w:bCs/>
                <w:color w:val="000000"/>
                <w:sz w:val="20"/>
                <w:szCs w:val="20"/>
              </w:rPr>
              <w:t xml:space="preserve">              </w:t>
            </w:r>
            <w:r w:rsidRPr="00260D92">
              <w:rPr>
                <w:rFonts w:ascii="Garamond" w:hAnsi="Garamond"/>
                <w:b/>
                <w:bCs/>
                <w:color w:val="000000"/>
                <w:sz w:val="20"/>
                <w:szCs w:val="20"/>
                <w:lang w:val="sq-AL"/>
              </w:rPr>
              <w:t>344,605,444</w:t>
            </w:r>
            <w:r w:rsidRPr="00260D92">
              <w:rPr>
                <w:rFonts w:ascii="Garamond" w:hAnsi="Garamond"/>
                <w:b/>
                <w:bCs/>
                <w:color w:val="000000"/>
                <w:sz w:val="20"/>
                <w:szCs w:val="20"/>
              </w:rPr>
              <w:t xml:space="preserve"> </w:t>
            </w:r>
          </w:p>
          <w:p w14:paraId="068D3DC0" w14:textId="77777777" w:rsidR="00260D92" w:rsidRPr="00260D92" w:rsidRDefault="00260D92" w:rsidP="00260D92">
            <w:pPr>
              <w:spacing w:after="0" w:line="240" w:lineRule="auto"/>
              <w:ind w:firstLine="0"/>
              <w:rPr>
                <w:rFonts w:ascii="Garamond" w:hAnsi="Garamond"/>
                <w:b/>
                <w:bCs/>
                <w:color w:val="000000"/>
                <w:sz w:val="20"/>
                <w:szCs w:val="20"/>
                <w:lang w:val="sq-AL"/>
              </w:rPr>
            </w:pPr>
          </w:p>
        </w:tc>
      </w:tr>
      <w:tr w:rsidR="00260D92" w:rsidRPr="00260D92" w14:paraId="068D3DCC" w14:textId="77777777" w:rsidTr="00AA0FB0">
        <w:trPr>
          <w:trHeight w:val="55"/>
        </w:trPr>
        <w:tc>
          <w:tcPr>
            <w:tcW w:w="1208" w:type="dxa"/>
            <w:shd w:val="clear" w:color="000000" w:fill="CCCCFF"/>
            <w:vAlign w:val="center"/>
            <w:hideMark/>
          </w:tcPr>
          <w:p w14:paraId="068D3DC2"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duke u marrë NJVV-ve me të ardhura për frymë mbi</w:t>
            </w:r>
          </w:p>
        </w:tc>
        <w:tc>
          <w:tcPr>
            <w:tcW w:w="801" w:type="dxa"/>
            <w:shd w:val="clear" w:color="000000" w:fill="0066CC"/>
            <w:vAlign w:val="center"/>
            <w:hideMark/>
          </w:tcPr>
          <w:p w14:paraId="068D3DC3" w14:textId="77777777" w:rsidR="00260D92" w:rsidRPr="00260D92" w:rsidRDefault="00260D92" w:rsidP="00260D92">
            <w:pPr>
              <w:spacing w:after="0" w:line="240" w:lineRule="auto"/>
              <w:ind w:firstLine="0"/>
              <w:jc w:val="center"/>
              <w:rPr>
                <w:rFonts w:ascii="Garamond" w:hAnsi="Garamond"/>
                <w:b/>
                <w:bCs/>
                <w:color w:val="FFFFFF"/>
                <w:sz w:val="20"/>
                <w:szCs w:val="20"/>
                <w:lang w:val="sq-AL"/>
              </w:rPr>
            </w:pPr>
            <w:r w:rsidRPr="00260D92">
              <w:rPr>
                <w:rFonts w:ascii="Garamond" w:hAnsi="Garamond"/>
                <w:b/>
                <w:bCs/>
                <w:color w:val="FFFFFF"/>
                <w:sz w:val="20"/>
                <w:szCs w:val="20"/>
                <w:lang w:val="sq-AL"/>
              </w:rPr>
              <w:t>120%</w:t>
            </w:r>
          </w:p>
        </w:tc>
        <w:tc>
          <w:tcPr>
            <w:tcW w:w="1860" w:type="dxa"/>
            <w:shd w:val="clear" w:color="000000" w:fill="CCCCFF"/>
            <w:vAlign w:val="center"/>
            <w:hideMark/>
          </w:tcPr>
          <w:p w14:paraId="068D3DC4"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 xml:space="preserve">të mesatares kombëtare (TAKPF) </w:t>
            </w:r>
          </w:p>
        </w:tc>
        <w:tc>
          <w:tcPr>
            <w:tcW w:w="1137" w:type="dxa"/>
            <w:shd w:val="clear" w:color="000000" w:fill="0066CC"/>
            <w:vAlign w:val="center"/>
            <w:hideMark/>
          </w:tcPr>
          <w:p w14:paraId="068D3DC5" w14:textId="77777777" w:rsidR="00260D92" w:rsidRPr="00260D92" w:rsidRDefault="00260D92" w:rsidP="00260D92">
            <w:pPr>
              <w:spacing w:after="0" w:line="240" w:lineRule="auto"/>
              <w:ind w:firstLine="0"/>
              <w:jc w:val="center"/>
              <w:rPr>
                <w:rFonts w:ascii="Garamond" w:hAnsi="Garamond"/>
                <w:b/>
                <w:bCs/>
                <w:color w:val="FFFFFF"/>
                <w:sz w:val="20"/>
                <w:szCs w:val="20"/>
                <w:lang w:val="sq-AL"/>
              </w:rPr>
            </w:pPr>
            <w:r w:rsidRPr="00260D92">
              <w:rPr>
                <w:rFonts w:ascii="Garamond" w:hAnsi="Garamond"/>
                <w:b/>
                <w:bCs/>
                <w:color w:val="FFFFFF"/>
                <w:sz w:val="20"/>
                <w:szCs w:val="20"/>
                <w:lang w:val="sq-AL"/>
              </w:rPr>
              <w:t>50%</w:t>
            </w:r>
          </w:p>
        </w:tc>
        <w:tc>
          <w:tcPr>
            <w:tcW w:w="1311" w:type="dxa"/>
            <w:shd w:val="clear" w:color="000000" w:fill="CCCCFF"/>
            <w:vAlign w:val="center"/>
            <w:hideMark/>
          </w:tcPr>
          <w:p w14:paraId="068D3DC6" w14:textId="77777777" w:rsidR="00260D92" w:rsidRPr="00260D92" w:rsidRDefault="00260D92" w:rsidP="00260D92">
            <w:pPr>
              <w:spacing w:after="0" w:line="240" w:lineRule="auto"/>
              <w:ind w:firstLine="0"/>
              <w:jc w:val="center"/>
              <w:rPr>
                <w:rFonts w:ascii="Garamond" w:hAnsi="Garamond"/>
                <w:bCs/>
                <w:sz w:val="20"/>
                <w:szCs w:val="20"/>
                <w:lang w:val="sq-AL"/>
              </w:rPr>
            </w:pPr>
            <w:r w:rsidRPr="00260D92">
              <w:rPr>
                <w:rFonts w:ascii="Garamond" w:hAnsi="Garamond"/>
                <w:bCs/>
                <w:sz w:val="20"/>
                <w:szCs w:val="20"/>
                <w:lang w:val="sq-AL"/>
              </w:rPr>
              <w:t>të difirencës</w:t>
            </w:r>
          </w:p>
        </w:tc>
        <w:tc>
          <w:tcPr>
            <w:tcW w:w="2011" w:type="dxa"/>
            <w:shd w:val="clear" w:color="000000" w:fill="FFCC99"/>
            <w:vAlign w:val="center"/>
            <w:hideMark/>
          </w:tcPr>
          <w:p w14:paraId="068D3DC7" w14:textId="77777777" w:rsidR="00260D92" w:rsidRPr="00260D92" w:rsidRDefault="00260D92" w:rsidP="00260D92">
            <w:pPr>
              <w:spacing w:after="0" w:line="240" w:lineRule="auto"/>
              <w:ind w:firstLine="0"/>
              <w:jc w:val="center"/>
              <w:rPr>
                <w:rFonts w:ascii="Garamond" w:hAnsi="Garamond"/>
                <w:bCs/>
                <w:color w:val="000000"/>
                <w:sz w:val="20"/>
                <w:szCs w:val="20"/>
                <w:lang w:val="sq-AL"/>
              </w:rPr>
            </w:pPr>
            <w:r w:rsidRPr="00260D92">
              <w:rPr>
                <w:rFonts w:ascii="Garamond" w:hAnsi="Garamond"/>
                <w:bCs/>
                <w:color w:val="000000"/>
                <w:sz w:val="20"/>
                <w:szCs w:val="20"/>
                <w:lang w:val="sq-AL"/>
              </w:rPr>
              <w:t>Fondet që efektivisht shkurtohen</w:t>
            </w:r>
          </w:p>
        </w:tc>
        <w:tc>
          <w:tcPr>
            <w:tcW w:w="1482" w:type="dxa"/>
            <w:shd w:val="clear" w:color="000000" w:fill="FFCC99"/>
            <w:vAlign w:val="center"/>
          </w:tcPr>
          <w:p w14:paraId="068D3DC8" w14:textId="77777777" w:rsidR="00260D92" w:rsidRPr="00260D92" w:rsidRDefault="00260D92" w:rsidP="00260D92">
            <w:pPr>
              <w:spacing w:after="0" w:line="240" w:lineRule="auto"/>
              <w:ind w:firstLine="0"/>
              <w:rPr>
                <w:rFonts w:ascii="Garamond" w:hAnsi="Garamond"/>
                <w:b/>
                <w:bCs/>
                <w:color w:val="000000"/>
                <w:sz w:val="20"/>
                <w:szCs w:val="20"/>
                <w:lang w:val="sq-AL"/>
              </w:rPr>
            </w:pPr>
            <w:r w:rsidRPr="00260D92">
              <w:rPr>
                <w:rFonts w:ascii="Garamond" w:hAnsi="Garamond"/>
                <w:b/>
                <w:bCs/>
                <w:color w:val="000000"/>
                <w:sz w:val="20"/>
                <w:szCs w:val="20"/>
              </w:rPr>
              <w:t xml:space="preserve">              </w:t>
            </w:r>
          </w:p>
          <w:p w14:paraId="068D3DC9" w14:textId="77777777" w:rsidR="00260D92" w:rsidRPr="00260D92" w:rsidRDefault="00260D92" w:rsidP="00260D92">
            <w:pPr>
              <w:spacing w:after="0" w:line="240" w:lineRule="auto"/>
              <w:ind w:firstLine="0"/>
              <w:jc w:val="right"/>
              <w:rPr>
                <w:rFonts w:ascii="Garamond" w:hAnsi="Garamond" w:cs="Calibri"/>
                <w:b/>
                <w:bCs/>
                <w:color w:val="000000"/>
                <w:sz w:val="20"/>
                <w:szCs w:val="20"/>
              </w:rPr>
            </w:pPr>
            <w:r w:rsidRPr="00260D92">
              <w:rPr>
                <w:rFonts w:ascii="Garamond" w:hAnsi="Garamond" w:cs="Calibri"/>
                <w:b/>
                <w:bCs/>
                <w:color w:val="000000"/>
                <w:sz w:val="20"/>
                <w:szCs w:val="20"/>
              </w:rPr>
              <w:t xml:space="preserve">         </w:t>
            </w:r>
            <w:r w:rsidRPr="00260D92">
              <w:rPr>
                <w:rFonts w:ascii="Garamond" w:hAnsi="Garamond"/>
                <w:b/>
                <w:bCs/>
                <w:color w:val="000000"/>
                <w:sz w:val="20"/>
                <w:szCs w:val="20"/>
              </w:rPr>
              <w:t>271,142,099</w:t>
            </w:r>
            <w:r w:rsidRPr="00260D92">
              <w:rPr>
                <w:rFonts w:ascii="Garamond" w:hAnsi="Garamond" w:cs="Calibri"/>
                <w:b/>
                <w:bCs/>
                <w:color w:val="000000"/>
                <w:sz w:val="20"/>
                <w:szCs w:val="20"/>
              </w:rPr>
              <w:t xml:space="preserve"> </w:t>
            </w:r>
          </w:p>
          <w:p w14:paraId="068D3DCA" w14:textId="77777777" w:rsidR="00260D92" w:rsidRPr="00260D92" w:rsidRDefault="00260D92" w:rsidP="00260D92">
            <w:pPr>
              <w:spacing w:after="0" w:line="240" w:lineRule="auto"/>
              <w:ind w:firstLine="0"/>
              <w:rPr>
                <w:rFonts w:ascii="Garamond" w:hAnsi="Garamond"/>
                <w:b/>
                <w:bCs/>
                <w:color w:val="000000"/>
                <w:sz w:val="20"/>
                <w:szCs w:val="20"/>
              </w:rPr>
            </w:pPr>
          </w:p>
          <w:p w14:paraId="068D3DCB" w14:textId="77777777" w:rsidR="00260D92" w:rsidRPr="00260D92" w:rsidRDefault="00260D92" w:rsidP="00260D92">
            <w:pPr>
              <w:spacing w:after="0" w:line="240" w:lineRule="auto"/>
              <w:ind w:firstLine="0"/>
              <w:rPr>
                <w:rFonts w:ascii="Garamond" w:hAnsi="Garamond"/>
                <w:b/>
                <w:bCs/>
                <w:color w:val="000000"/>
                <w:sz w:val="20"/>
                <w:szCs w:val="20"/>
                <w:lang w:val="sq-AL"/>
              </w:rPr>
            </w:pPr>
          </w:p>
        </w:tc>
      </w:tr>
      <w:tr w:rsidR="00260D92" w:rsidRPr="00260D92" w14:paraId="068D3DCF" w14:textId="77777777" w:rsidTr="00AA0FB0">
        <w:trPr>
          <w:trHeight w:val="55"/>
        </w:trPr>
        <w:tc>
          <w:tcPr>
            <w:tcW w:w="8328" w:type="dxa"/>
            <w:gridSpan w:val="6"/>
            <w:shd w:val="clear" w:color="000000" w:fill="CCCCFF"/>
            <w:vAlign w:val="center"/>
          </w:tcPr>
          <w:p w14:paraId="068D3DCD" w14:textId="77777777" w:rsidR="00260D92" w:rsidRPr="00260D92" w:rsidRDefault="00260D92" w:rsidP="00260D92">
            <w:pPr>
              <w:spacing w:after="0" w:line="240" w:lineRule="auto"/>
              <w:ind w:firstLine="0"/>
              <w:jc w:val="center"/>
              <w:rPr>
                <w:rFonts w:ascii="Garamond" w:hAnsi="Garamond"/>
                <w:b/>
                <w:bCs/>
                <w:color w:val="000000"/>
                <w:sz w:val="20"/>
                <w:szCs w:val="20"/>
                <w:lang w:val="sq-AL"/>
              </w:rPr>
            </w:pPr>
            <w:r w:rsidRPr="00260D92">
              <w:rPr>
                <w:rFonts w:ascii="Garamond" w:hAnsi="Garamond"/>
                <w:b/>
                <w:bCs/>
                <w:color w:val="000000"/>
                <w:sz w:val="20"/>
                <w:szCs w:val="20"/>
                <w:lang w:val="sq-AL"/>
              </w:rPr>
              <w:t>Koeficienti i rishpërndarjes</w:t>
            </w:r>
          </w:p>
        </w:tc>
        <w:tc>
          <w:tcPr>
            <w:tcW w:w="1482" w:type="dxa"/>
            <w:shd w:val="clear" w:color="000000" w:fill="FFCC99"/>
            <w:vAlign w:val="center"/>
          </w:tcPr>
          <w:p w14:paraId="068D3DCE" w14:textId="77777777" w:rsidR="00260D92" w:rsidRPr="00260D92" w:rsidRDefault="00260D92" w:rsidP="00260D92">
            <w:pPr>
              <w:spacing w:after="0" w:line="240" w:lineRule="auto"/>
              <w:ind w:firstLine="0"/>
              <w:jc w:val="right"/>
              <w:rPr>
                <w:rFonts w:ascii="Garamond" w:hAnsi="Garamond"/>
                <w:b/>
                <w:bCs/>
                <w:color w:val="000000"/>
                <w:sz w:val="20"/>
                <w:szCs w:val="20"/>
                <w:lang w:val="sq-AL"/>
              </w:rPr>
            </w:pPr>
            <w:r w:rsidRPr="00260D92">
              <w:rPr>
                <w:rFonts w:ascii="Garamond" w:hAnsi="Garamond"/>
                <w:b/>
                <w:bCs/>
                <w:color w:val="000000"/>
                <w:sz w:val="20"/>
                <w:szCs w:val="20"/>
                <w:lang w:val="sq-AL"/>
              </w:rPr>
              <w:t>0.79</w:t>
            </w:r>
          </w:p>
        </w:tc>
      </w:tr>
    </w:tbl>
    <w:p w14:paraId="068D3DD0" w14:textId="77777777" w:rsidR="00260D92" w:rsidRPr="00095A15" w:rsidRDefault="00260D92" w:rsidP="00260D92">
      <w:pPr>
        <w:pStyle w:val="Paragrafi"/>
        <w:rPr>
          <w:sz w:val="14"/>
          <w:lang w:val="sq-AL"/>
        </w:rPr>
      </w:pPr>
    </w:p>
    <w:p w14:paraId="068D3DD1" w14:textId="77777777" w:rsidR="00260D92" w:rsidRPr="0028325D" w:rsidRDefault="00260D92" w:rsidP="00260D92">
      <w:pPr>
        <w:pStyle w:val="Paragrafi"/>
        <w:rPr>
          <w:lang w:val="sq-AL"/>
        </w:rPr>
      </w:pPr>
      <w:r w:rsidRPr="0028325D">
        <w:rPr>
          <w:lang w:val="sq-AL"/>
        </w:rPr>
        <w:t>Njësitë e vetëqeverisjes vendore që kanë të ardhura për frymë (TAPF) nën 80% mesatares kombëtare (TAKPF) prej 536 lekë/frymë, do të kompensohen me 100% të diferencës ndërmjet të ardhurave të tyre për frymë dhe mesatares kombëtare. Kjo llogaritje tregon sa fonde do duhej t’u shtoheshin njësive me të ardhura më të ulta për ti sjellë ato në nivelin prej 429 lekë/frymë (ku 536*80%=429 lekë). Për të sjellë të gjitha bashkitë me të ardhura më “të ulta” në nivelin prej 80% të mesatares kombëtare, njësive me të ardhura më të larta se 120% e mesatares kombëtare, (pra me TAPF mbi 643 lekë/frymë) do t’u merret 50% e diferencës midis të ardhurave të tyre për frymë dhe 120% të mesatares kombëtare. P.sh., nëse një njësi e vetëqeverisjes vendore ka të ardhura për fryme prej 1200 lekë/frymë, sipas formulës së mësipërme asaj do ti zbriten 278 lekë/frymë {</w:t>
      </w:r>
      <w:r w:rsidR="001C493F">
        <w:rPr>
          <w:lang w:val="sq-AL"/>
        </w:rPr>
        <w:t>ë</w:t>
      </w:r>
      <w:r w:rsidRPr="0028325D">
        <w:rPr>
          <w:lang w:val="sq-AL"/>
        </w:rPr>
        <w:t>(1200 – (120%*536))*50% = 278 lekë/banor]}. Kjo llogaritje në fund tregon sa janë fondet realisht të disponueshme të cilat mund të transferohen nga njësitë me të ardhura më të larta tek ato më të ultat. Sistemi balancohet automatikisht nëpërmjet një koeficienti të rishpërndarjes i cili përcaktohet nga raporti midis fondeve disponibël për ekualizim dhe fondeve të nevojshme për ekualizim.</w:t>
      </w:r>
      <w:r w:rsidRPr="0028325D">
        <w:rPr>
          <w:color w:val="FF0000"/>
          <w:lang w:val="sq-AL"/>
        </w:rPr>
        <w:t xml:space="preserve"> </w:t>
      </w:r>
      <w:r w:rsidRPr="0028325D">
        <w:rPr>
          <w:lang w:val="sq-AL"/>
        </w:rPr>
        <w:t>Për vitin 2019, fondet e nevojshme për ekualizim janë 344,605,444</w:t>
      </w:r>
      <w:r w:rsidRPr="0028325D">
        <w:rPr>
          <w:b/>
          <w:bCs/>
          <w:color w:val="000000"/>
        </w:rPr>
        <w:t xml:space="preserve"> </w:t>
      </w:r>
      <w:r w:rsidRPr="0028325D">
        <w:rPr>
          <w:lang w:val="sq-AL"/>
        </w:rPr>
        <w:t>lekë, ndërkohë që fondet e disponueshme për ekualizim që vijnë nga “taksimi” prej 50% të të ardhurave mbi 536 lekë/frymë i njësive me të ardhura më të larta janë 271,142,099</w:t>
      </w:r>
      <w:r w:rsidRPr="0028325D">
        <w:rPr>
          <w:rFonts w:cs="Calibri"/>
          <w:b/>
          <w:bCs/>
          <w:color w:val="000000"/>
        </w:rPr>
        <w:t xml:space="preserve"> </w:t>
      </w:r>
      <w:r w:rsidRPr="0028325D">
        <w:rPr>
          <w:bCs/>
          <w:lang w:val="sq-AL"/>
        </w:rPr>
        <w:t xml:space="preserve"> </w:t>
      </w:r>
      <w:r w:rsidRPr="0028325D">
        <w:rPr>
          <w:lang w:val="sq-AL"/>
        </w:rPr>
        <w:t xml:space="preserve">lekë dhe për rrjedhojë koeficienti i rishpërndarjes është 0.79. </w:t>
      </w:r>
    </w:p>
    <w:p w14:paraId="068D3DD2" w14:textId="77777777" w:rsidR="00260D92" w:rsidRPr="000304BE" w:rsidRDefault="000304BE" w:rsidP="00260D92">
      <w:pPr>
        <w:pStyle w:val="Paragrafi"/>
        <w:rPr>
          <w:b/>
          <w:bCs/>
          <w:color w:val="000000" w:themeColor="text1"/>
          <w:lang w:val="sq-AL"/>
        </w:rPr>
      </w:pPr>
      <w:r>
        <w:rPr>
          <w:b/>
          <w:bCs/>
          <w:color w:val="000000" w:themeColor="text1"/>
          <w:lang w:val="sq-AL"/>
        </w:rPr>
        <w:t xml:space="preserve">7. </w:t>
      </w:r>
      <w:r w:rsidR="00260D92" w:rsidRPr="000304BE">
        <w:rPr>
          <w:b/>
          <w:bCs/>
          <w:color w:val="000000" w:themeColor="text1"/>
          <w:lang w:val="sq-AL"/>
        </w:rPr>
        <w:t xml:space="preserve">Shpërndarja e transfertës së pakushtëzuar për Qarqet. </w:t>
      </w:r>
    </w:p>
    <w:p w14:paraId="068D3DD3" w14:textId="77777777" w:rsidR="00260D92" w:rsidRPr="0028325D" w:rsidRDefault="00260D92" w:rsidP="00260D92">
      <w:pPr>
        <w:pStyle w:val="Paragrafi"/>
        <w:rPr>
          <w:lang w:val="sq-AL"/>
        </w:rPr>
      </w:pPr>
      <w:r w:rsidRPr="0028325D">
        <w:rPr>
          <w:lang w:val="sq-AL"/>
        </w:rPr>
        <w:t>Qarqeve do t’u ndahen 500 milionë lekë, sipas një shume fikse, të barabartë për secilin nga 12 Qarqet, sipas popullsisë rezidente dhe sipas dendësisë së popullsisë në çdo qark kundrejt mesatares kombëtare. Sipas kriterit të parë, 20% e totalit të transfertës së pakushtëzuar të qarqeve (ose 100 milionë lekë) do të shpërndahet si një shumë fikse prej rreth 8.3 milionë lekë për secilin nga 12 Qarqet.</w:t>
      </w:r>
    </w:p>
    <w:p w14:paraId="068D3DD4" w14:textId="77777777" w:rsidR="00260D92" w:rsidRDefault="00260D92" w:rsidP="00260D92">
      <w:pPr>
        <w:pStyle w:val="Paragrafi"/>
        <w:rPr>
          <w:lang w:val="sq-AL"/>
        </w:rPr>
      </w:pPr>
    </w:p>
    <w:tbl>
      <w:tblPr>
        <w:tblW w:w="98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0"/>
        <w:gridCol w:w="1577"/>
      </w:tblGrid>
      <w:tr w:rsidR="00260D92" w:rsidRPr="003472B1" w14:paraId="068D3DD7" w14:textId="77777777" w:rsidTr="00AA0FB0">
        <w:trPr>
          <w:trHeight w:val="395"/>
        </w:trPr>
        <w:tc>
          <w:tcPr>
            <w:tcW w:w="8280" w:type="dxa"/>
            <w:shd w:val="clear" w:color="000000" w:fill="003366"/>
            <w:noWrap/>
            <w:vAlign w:val="bottom"/>
            <w:hideMark/>
          </w:tcPr>
          <w:p w14:paraId="068D3DD5" w14:textId="77777777" w:rsidR="00260D92" w:rsidRPr="003472B1" w:rsidRDefault="00260D92" w:rsidP="00260D92">
            <w:pPr>
              <w:spacing w:after="0" w:line="240" w:lineRule="auto"/>
              <w:ind w:firstLine="0"/>
              <w:rPr>
                <w:rFonts w:ascii="Garamond" w:hAnsi="Garamond"/>
                <w:b/>
                <w:bCs/>
                <w:color w:val="FFFFFF"/>
                <w:lang w:val="sq-AL"/>
              </w:rPr>
            </w:pPr>
            <w:r w:rsidRPr="003472B1">
              <w:rPr>
                <w:rFonts w:ascii="Garamond" w:hAnsi="Garamond"/>
                <w:b/>
                <w:bCs/>
                <w:color w:val="FFFFFF"/>
                <w:lang w:val="sq-AL"/>
              </w:rPr>
              <w:t>Përbërja e transfertës së pakushtëzuar për qarqet</w:t>
            </w:r>
          </w:p>
        </w:tc>
        <w:tc>
          <w:tcPr>
            <w:tcW w:w="1577" w:type="dxa"/>
            <w:shd w:val="clear" w:color="000000" w:fill="003366"/>
            <w:noWrap/>
            <w:vAlign w:val="bottom"/>
            <w:hideMark/>
          </w:tcPr>
          <w:p w14:paraId="068D3DD6" w14:textId="77777777" w:rsidR="00260D92" w:rsidRPr="003472B1" w:rsidRDefault="00260D92" w:rsidP="00260D92">
            <w:pPr>
              <w:spacing w:after="0" w:line="240" w:lineRule="auto"/>
              <w:ind w:firstLine="0"/>
              <w:jc w:val="right"/>
              <w:rPr>
                <w:rFonts w:ascii="Garamond" w:hAnsi="Garamond"/>
                <w:b/>
                <w:bCs/>
                <w:color w:val="FFFFFF"/>
                <w:lang w:val="sq-AL"/>
              </w:rPr>
            </w:pPr>
            <w:r w:rsidRPr="003472B1">
              <w:rPr>
                <w:rFonts w:ascii="Garamond" w:hAnsi="Garamond"/>
                <w:b/>
                <w:bCs/>
                <w:color w:val="FFFFFF"/>
                <w:lang w:val="sq-AL"/>
              </w:rPr>
              <w:t>500,000,000</w:t>
            </w:r>
          </w:p>
        </w:tc>
      </w:tr>
      <w:tr w:rsidR="00260D92" w:rsidRPr="003472B1" w14:paraId="068D3DDA" w14:textId="77777777" w:rsidTr="00AA0FB0">
        <w:trPr>
          <w:trHeight w:val="380"/>
        </w:trPr>
        <w:tc>
          <w:tcPr>
            <w:tcW w:w="8280" w:type="dxa"/>
            <w:shd w:val="clear" w:color="000000" w:fill="FFCC99"/>
            <w:vAlign w:val="center"/>
            <w:hideMark/>
          </w:tcPr>
          <w:p w14:paraId="068D3DD8" w14:textId="77777777" w:rsidR="00260D92" w:rsidRPr="003472B1" w:rsidRDefault="00260D92" w:rsidP="00260D92">
            <w:pPr>
              <w:spacing w:after="0" w:line="240" w:lineRule="auto"/>
              <w:ind w:firstLine="0"/>
              <w:rPr>
                <w:rFonts w:ascii="Garamond" w:hAnsi="Garamond"/>
                <w:b/>
                <w:bCs/>
                <w:color w:val="993300"/>
                <w:lang w:val="sq-AL"/>
              </w:rPr>
            </w:pPr>
            <w:r w:rsidRPr="003472B1">
              <w:rPr>
                <w:rFonts w:ascii="Garamond" w:hAnsi="Garamond"/>
                <w:b/>
                <w:bCs/>
                <w:color w:val="993300"/>
                <w:lang w:val="sq-AL"/>
              </w:rPr>
              <w:t>Komponenti I: Shuma fikse për qarqet (në përqindje)</w:t>
            </w:r>
          </w:p>
        </w:tc>
        <w:tc>
          <w:tcPr>
            <w:tcW w:w="1577" w:type="dxa"/>
            <w:shd w:val="clear" w:color="000000" w:fill="0066CC"/>
            <w:noWrap/>
            <w:vAlign w:val="bottom"/>
            <w:hideMark/>
          </w:tcPr>
          <w:p w14:paraId="068D3DD9" w14:textId="77777777" w:rsidR="00260D92" w:rsidRPr="003472B1" w:rsidRDefault="00260D92" w:rsidP="00260D92">
            <w:pPr>
              <w:spacing w:after="0" w:line="240" w:lineRule="auto"/>
              <w:ind w:firstLine="0"/>
              <w:jc w:val="right"/>
              <w:rPr>
                <w:rFonts w:ascii="Garamond" w:hAnsi="Garamond"/>
                <w:b/>
                <w:bCs/>
                <w:color w:val="FFFFFF"/>
                <w:lang w:val="sq-AL"/>
              </w:rPr>
            </w:pPr>
            <w:r w:rsidRPr="003472B1">
              <w:rPr>
                <w:rFonts w:ascii="Garamond" w:hAnsi="Garamond"/>
                <w:b/>
                <w:bCs/>
                <w:color w:val="FFFFFF"/>
                <w:lang w:val="sq-AL"/>
              </w:rPr>
              <w:t>20%</w:t>
            </w:r>
          </w:p>
        </w:tc>
      </w:tr>
      <w:tr w:rsidR="00260D92" w:rsidRPr="003472B1" w14:paraId="068D3DDD" w14:textId="77777777" w:rsidTr="00AA0FB0">
        <w:trPr>
          <w:trHeight w:val="349"/>
        </w:trPr>
        <w:tc>
          <w:tcPr>
            <w:tcW w:w="8280" w:type="dxa"/>
            <w:shd w:val="clear" w:color="auto" w:fill="auto"/>
            <w:noWrap/>
            <w:vAlign w:val="bottom"/>
            <w:hideMark/>
          </w:tcPr>
          <w:p w14:paraId="068D3DDB"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s="Calibri"/>
                <w:color w:val="000000"/>
                <w:lang w:val="sq-AL"/>
              </w:rPr>
              <w:t>Transferta e pakushtëzuar për t’u ndarë sipas shumës fikse</w:t>
            </w:r>
          </w:p>
        </w:tc>
        <w:tc>
          <w:tcPr>
            <w:tcW w:w="1577" w:type="dxa"/>
            <w:shd w:val="clear" w:color="auto" w:fill="auto"/>
            <w:noWrap/>
            <w:vAlign w:val="bottom"/>
            <w:hideMark/>
          </w:tcPr>
          <w:p w14:paraId="068D3DDC"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100,000,000</w:t>
            </w:r>
          </w:p>
        </w:tc>
      </w:tr>
      <w:tr w:rsidR="00260D92" w:rsidRPr="003472B1" w14:paraId="068D3DE0" w14:textId="77777777" w:rsidTr="00AA0FB0">
        <w:trPr>
          <w:trHeight w:val="349"/>
        </w:trPr>
        <w:tc>
          <w:tcPr>
            <w:tcW w:w="8280" w:type="dxa"/>
            <w:shd w:val="clear" w:color="auto" w:fill="auto"/>
            <w:noWrap/>
            <w:vAlign w:val="bottom"/>
          </w:tcPr>
          <w:p w14:paraId="068D3DDE" w14:textId="77777777" w:rsidR="00260D92" w:rsidRPr="003472B1" w:rsidRDefault="00260D92" w:rsidP="00260D92">
            <w:pPr>
              <w:spacing w:after="0" w:line="240" w:lineRule="auto"/>
              <w:ind w:firstLine="0"/>
              <w:rPr>
                <w:rFonts w:ascii="Garamond" w:hAnsi="Garamond" w:cs="Calibri"/>
                <w:color w:val="000000"/>
                <w:lang w:val="sq-AL"/>
              </w:rPr>
            </w:pPr>
            <w:r w:rsidRPr="003472B1">
              <w:rPr>
                <w:rFonts w:ascii="Garamond" w:hAnsi="Garamond" w:cs="Calibri"/>
                <w:color w:val="000000"/>
                <w:lang w:val="sq-AL"/>
              </w:rPr>
              <w:t>Shuma fikse e transfertës së pakushtëzuar për çdo qark</w:t>
            </w:r>
          </w:p>
        </w:tc>
        <w:tc>
          <w:tcPr>
            <w:tcW w:w="1577" w:type="dxa"/>
            <w:shd w:val="clear" w:color="auto" w:fill="auto"/>
            <w:noWrap/>
            <w:vAlign w:val="bottom"/>
          </w:tcPr>
          <w:p w14:paraId="068D3DDF"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8,333,333</w:t>
            </w:r>
          </w:p>
        </w:tc>
      </w:tr>
    </w:tbl>
    <w:p w14:paraId="068D3DE1" w14:textId="77777777" w:rsidR="00260D92" w:rsidRPr="0028325D" w:rsidRDefault="00260D92" w:rsidP="00260D92">
      <w:pPr>
        <w:pStyle w:val="Paragrafi"/>
        <w:rPr>
          <w:lang w:val="sq-AL"/>
        </w:rPr>
      </w:pPr>
    </w:p>
    <w:p w14:paraId="068D3DE2" w14:textId="77777777" w:rsidR="00260D92" w:rsidRDefault="00260D92" w:rsidP="00260D92">
      <w:pPr>
        <w:pStyle w:val="Paragrafi"/>
        <w:rPr>
          <w:lang w:val="sq-AL"/>
        </w:rPr>
      </w:pPr>
      <w:r w:rsidRPr="0028325D">
        <w:rPr>
          <w:lang w:val="sq-AL"/>
        </w:rPr>
        <w:t xml:space="preserve">Sipas kriterit të dytë, 50% e transfertës së pakushtëzuar (ose 250 milionë lekë) do të ndahet përpjesëtimisht sipas popullsisë rezidente në çdo qark, kundrejt popullsisë totale. Të dhënat për popullsinë e qarqeve ndjekin të njëjtin rregullim të bërë për popullsinë e bashkive. </w:t>
      </w:r>
    </w:p>
    <w:p w14:paraId="068D3DE3" w14:textId="77777777" w:rsidR="00174D4D" w:rsidRDefault="00174D4D" w:rsidP="00260D92">
      <w:pPr>
        <w:pStyle w:val="Paragrafi"/>
        <w:rPr>
          <w:lang w:val="sq-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gridCol w:w="1440"/>
      </w:tblGrid>
      <w:tr w:rsidR="00260D92" w:rsidRPr="003472B1" w14:paraId="068D3DE6" w14:textId="77777777" w:rsidTr="00AA0FB0">
        <w:trPr>
          <w:trHeight w:val="429"/>
        </w:trPr>
        <w:tc>
          <w:tcPr>
            <w:tcW w:w="8460" w:type="dxa"/>
            <w:shd w:val="clear" w:color="000000" w:fill="FFCC99"/>
            <w:vAlign w:val="center"/>
            <w:hideMark/>
          </w:tcPr>
          <w:p w14:paraId="068D3DE4" w14:textId="77777777" w:rsidR="00260D92" w:rsidRPr="003472B1" w:rsidRDefault="00260D92" w:rsidP="00260D92">
            <w:pPr>
              <w:spacing w:after="0" w:line="240" w:lineRule="auto"/>
              <w:ind w:firstLine="0"/>
              <w:rPr>
                <w:rFonts w:ascii="Garamond" w:hAnsi="Garamond"/>
                <w:b/>
                <w:bCs/>
                <w:color w:val="993300"/>
                <w:lang w:val="sq-AL"/>
              </w:rPr>
            </w:pPr>
            <w:r w:rsidRPr="003472B1">
              <w:rPr>
                <w:rFonts w:ascii="Garamond" w:hAnsi="Garamond"/>
                <w:b/>
                <w:bCs/>
                <w:color w:val="993300"/>
                <w:lang w:val="sq-AL"/>
              </w:rPr>
              <w:t>Komponenti II: Ndarja sipas banorëve rezidentë  efektivë (në përqindje)</w:t>
            </w:r>
          </w:p>
        </w:tc>
        <w:tc>
          <w:tcPr>
            <w:tcW w:w="1440" w:type="dxa"/>
            <w:shd w:val="clear" w:color="000000" w:fill="0066CC"/>
            <w:noWrap/>
            <w:vAlign w:val="bottom"/>
            <w:hideMark/>
          </w:tcPr>
          <w:p w14:paraId="068D3DE5" w14:textId="77777777" w:rsidR="00260D92" w:rsidRPr="003472B1" w:rsidRDefault="00260D92" w:rsidP="00260D92">
            <w:pPr>
              <w:spacing w:after="0" w:line="240" w:lineRule="auto"/>
              <w:ind w:firstLine="0"/>
              <w:jc w:val="right"/>
              <w:rPr>
                <w:rFonts w:ascii="Garamond" w:hAnsi="Garamond"/>
                <w:b/>
                <w:bCs/>
                <w:color w:val="FFFFFF"/>
                <w:lang w:val="sq-AL"/>
              </w:rPr>
            </w:pPr>
            <w:r w:rsidRPr="003472B1">
              <w:rPr>
                <w:rFonts w:ascii="Garamond" w:hAnsi="Garamond"/>
                <w:b/>
                <w:bCs/>
                <w:color w:val="FFFFFF"/>
                <w:lang w:val="sq-AL"/>
              </w:rPr>
              <w:t>50%</w:t>
            </w:r>
          </w:p>
        </w:tc>
      </w:tr>
      <w:tr w:rsidR="00260D92" w:rsidRPr="003472B1" w14:paraId="068D3DE9" w14:textId="77777777" w:rsidTr="00AA0FB0">
        <w:trPr>
          <w:trHeight w:val="394"/>
        </w:trPr>
        <w:tc>
          <w:tcPr>
            <w:tcW w:w="8460" w:type="dxa"/>
            <w:shd w:val="clear" w:color="auto" w:fill="auto"/>
            <w:noWrap/>
            <w:vAlign w:val="bottom"/>
            <w:hideMark/>
          </w:tcPr>
          <w:p w14:paraId="068D3DE7"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s="Calibri"/>
                <w:color w:val="000000"/>
                <w:lang w:val="sq-AL"/>
              </w:rPr>
              <w:t>Transferta e pakushtëzuar që shpërndahet sipas numrit të banorëve rezidentë efektivë</w:t>
            </w:r>
          </w:p>
        </w:tc>
        <w:tc>
          <w:tcPr>
            <w:tcW w:w="1440" w:type="dxa"/>
            <w:shd w:val="clear" w:color="auto" w:fill="auto"/>
            <w:noWrap/>
            <w:vAlign w:val="bottom"/>
            <w:hideMark/>
          </w:tcPr>
          <w:p w14:paraId="068D3DE8"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250,000,000</w:t>
            </w:r>
          </w:p>
        </w:tc>
      </w:tr>
      <w:tr w:rsidR="00260D92" w:rsidRPr="003472B1" w14:paraId="068D3DEC" w14:textId="77777777" w:rsidTr="00AA0FB0">
        <w:trPr>
          <w:trHeight w:val="394"/>
        </w:trPr>
        <w:tc>
          <w:tcPr>
            <w:tcW w:w="8460" w:type="dxa"/>
            <w:shd w:val="clear" w:color="auto" w:fill="auto"/>
            <w:noWrap/>
            <w:vAlign w:val="bottom"/>
          </w:tcPr>
          <w:p w14:paraId="068D3DEA"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s="Calibri"/>
                <w:color w:val="000000"/>
                <w:lang w:val="sq-AL"/>
              </w:rPr>
              <w:t>Transferta e pakushtëzuar për frymë (Banorë rezidentë efektivë)</w:t>
            </w:r>
          </w:p>
        </w:tc>
        <w:tc>
          <w:tcPr>
            <w:tcW w:w="1440" w:type="dxa"/>
            <w:shd w:val="clear" w:color="auto" w:fill="auto"/>
            <w:noWrap/>
            <w:vAlign w:val="bottom"/>
          </w:tcPr>
          <w:p w14:paraId="068D3DEB"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74</w:t>
            </w:r>
          </w:p>
        </w:tc>
      </w:tr>
    </w:tbl>
    <w:p w14:paraId="068D3DED" w14:textId="77777777" w:rsidR="00260D92" w:rsidRPr="0028325D" w:rsidRDefault="00260D92" w:rsidP="00260D92">
      <w:pPr>
        <w:pStyle w:val="Paragrafi"/>
        <w:rPr>
          <w:lang w:val="sq-AL"/>
        </w:rPr>
      </w:pPr>
    </w:p>
    <w:p w14:paraId="068D3DEE" w14:textId="77777777" w:rsidR="00260D92" w:rsidRPr="0028325D" w:rsidRDefault="00260D92" w:rsidP="00260D92">
      <w:pPr>
        <w:pStyle w:val="Paragrafi"/>
        <w:rPr>
          <w:lang w:val="sq-AL"/>
        </w:rPr>
      </w:pPr>
      <w:r w:rsidRPr="0028325D">
        <w:rPr>
          <w:lang w:val="sq-AL"/>
        </w:rPr>
        <w:lastRenderedPageBreak/>
        <w:t xml:space="preserve">Sipas kriterit të tretë, 30% e transfertës së pakushtëzuar (ose 150 milionë lekë) do të ndahen mbi bazën e dendësisë së popullsisë në çdo qark, kundrejt dendësisë mesatare kombëtare. </w:t>
      </w:r>
    </w:p>
    <w:p w14:paraId="068D3DEF" w14:textId="77777777" w:rsidR="00260D92" w:rsidRPr="0028325D" w:rsidRDefault="00260D92" w:rsidP="00260D92">
      <w:pPr>
        <w:pStyle w:val="Paragrafi"/>
        <w:rPr>
          <w:lang w:val="sq-AL"/>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79"/>
        <w:gridCol w:w="1285"/>
        <w:gridCol w:w="1145"/>
        <w:gridCol w:w="1100"/>
        <w:gridCol w:w="1096"/>
        <w:gridCol w:w="1316"/>
        <w:gridCol w:w="1704"/>
      </w:tblGrid>
      <w:tr w:rsidR="00260D92" w:rsidRPr="003472B1" w14:paraId="068D3DF2" w14:textId="77777777" w:rsidTr="00AA0FB0">
        <w:trPr>
          <w:trHeight w:val="367"/>
        </w:trPr>
        <w:tc>
          <w:tcPr>
            <w:tcW w:w="4126" w:type="pct"/>
            <w:gridSpan w:val="7"/>
            <w:shd w:val="clear" w:color="000000" w:fill="FFCC99"/>
            <w:vAlign w:val="center"/>
            <w:hideMark/>
          </w:tcPr>
          <w:p w14:paraId="068D3DF0" w14:textId="77777777" w:rsidR="00260D92" w:rsidRPr="003472B1" w:rsidRDefault="00260D92" w:rsidP="00260D92">
            <w:pPr>
              <w:spacing w:after="0" w:line="240" w:lineRule="auto"/>
              <w:ind w:firstLine="0"/>
              <w:rPr>
                <w:rFonts w:ascii="Garamond" w:hAnsi="Garamond"/>
                <w:b/>
                <w:bCs/>
                <w:color w:val="993300"/>
                <w:lang w:val="sq-AL"/>
              </w:rPr>
            </w:pPr>
            <w:r w:rsidRPr="003472B1">
              <w:rPr>
                <w:rFonts w:ascii="Garamond" w:hAnsi="Garamond"/>
                <w:b/>
                <w:bCs/>
                <w:color w:val="993300"/>
                <w:lang w:val="sq-AL"/>
              </w:rPr>
              <w:t>Komponenti III: Ndarja sipas dendësisë së popullsisë (në përqindje)</w:t>
            </w:r>
          </w:p>
        </w:tc>
        <w:tc>
          <w:tcPr>
            <w:tcW w:w="874" w:type="pct"/>
            <w:shd w:val="clear" w:color="000000" w:fill="0066CC"/>
            <w:noWrap/>
            <w:vAlign w:val="bottom"/>
            <w:hideMark/>
          </w:tcPr>
          <w:p w14:paraId="068D3DF1" w14:textId="77777777" w:rsidR="00260D92" w:rsidRPr="003472B1" w:rsidRDefault="00260D92" w:rsidP="00260D92">
            <w:pPr>
              <w:spacing w:after="0" w:line="240" w:lineRule="auto"/>
              <w:ind w:firstLine="0"/>
              <w:jc w:val="right"/>
              <w:rPr>
                <w:rFonts w:ascii="Garamond" w:hAnsi="Garamond"/>
                <w:b/>
                <w:bCs/>
                <w:color w:val="FFFFFF"/>
                <w:lang w:val="sq-AL"/>
              </w:rPr>
            </w:pPr>
            <w:r w:rsidRPr="003472B1">
              <w:rPr>
                <w:rFonts w:ascii="Garamond" w:hAnsi="Garamond"/>
                <w:b/>
                <w:bCs/>
                <w:color w:val="FFFFFF"/>
                <w:lang w:val="sq-AL"/>
              </w:rPr>
              <w:t>30%</w:t>
            </w:r>
          </w:p>
        </w:tc>
      </w:tr>
      <w:tr w:rsidR="00260D92" w:rsidRPr="003472B1" w14:paraId="068D3DF5" w14:textId="77777777" w:rsidTr="00AA0FB0">
        <w:trPr>
          <w:trHeight w:val="80"/>
        </w:trPr>
        <w:tc>
          <w:tcPr>
            <w:tcW w:w="4126" w:type="pct"/>
            <w:gridSpan w:val="7"/>
            <w:shd w:val="clear" w:color="auto" w:fill="auto"/>
            <w:noWrap/>
            <w:vAlign w:val="bottom"/>
            <w:hideMark/>
          </w:tcPr>
          <w:p w14:paraId="068D3DF3"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s="Calibri"/>
                <w:color w:val="000000"/>
                <w:lang w:val="sq-AL"/>
              </w:rPr>
              <w:t>Transferta e pakushtëzuar që shpërndahet sipas dendësisë së popullsisë</w:t>
            </w:r>
          </w:p>
        </w:tc>
        <w:tc>
          <w:tcPr>
            <w:tcW w:w="874" w:type="pct"/>
            <w:shd w:val="clear" w:color="auto" w:fill="auto"/>
            <w:noWrap/>
            <w:vAlign w:val="bottom"/>
            <w:hideMark/>
          </w:tcPr>
          <w:p w14:paraId="068D3DF4"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150,000,000</w:t>
            </w:r>
          </w:p>
        </w:tc>
      </w:tr>
      <w:tr w:rsidR="00260D92" w:rsidRPr="003472B1" w14:paraId="068D3DF8" w14:textId="77777777" w:rsidTr="00AA0FB0">
        <w:trPr>
          <w:trHeight w:val="80"/>
        </w:trPr>
        <w:tc>
          <w:tcPr>
            <w:tcW w:w="4126" w:type="pct"/>
            <w:gridSpan w:val="7"/>
            <w:shd w:val="clear" w:color="auto" w:fill="auto"/>
            <w:noWrap/>
            <w:vAlign w:val="bottom"/>
            <w:hideMark/>
          </w:tcPr>
          <w:p w14:paraId="068D3DF6" w14:textId="77777777" w:rsidR="00260D92" w:rsidRPr="003472B1" w:rsidRDefault="00260D92" w:rsidP="00260D92">
            <w:pPr>
              <w:spacing w:after="0" w:line="240" w:lineRule="auto"/>
              <w:ind w:firstLine="0"/>
              <w:rPr>
                <w:rFonts w:ascii="Garamond" w:hAnsi="Garamond" w:cs="Calibri"/>
                <w:color w:val="000000"/>
                <w:lang w:val="sq-AL"/>
              </w:rPr>
            </w:pPr>
            <w:r w:rsidRPr="003472B1">
              <w:rPr>
                <w:rFonts w:ascii="Garamond" w:hAnsi="Garamond" w:cs="Calibri"/>
                <w:color w:val="000000"/>
                <w:lang w:val="sq-AL"/>
              </w:rPr>
              <w:t xml:space="preserve">Mesatarja kombëtare e dendësisë së popullsisë </w:t>
            </w:r>
          </w:p>
        </w:tc>
        <w:tc>
          <w:tcPr>
            <w:tcW w:w="874" w:type="pct"/>
            <w:shd w:val="clear" w:color="auto" w:fill="auto"/>
            <w:noWrap/>
            <w:vAlign w:val="bottom"/>
            <w:hideMark/>
          </w:tcPr>
          <w:p w14:paraId="068D3DF7" w14:textId="77777777" w:rsidR="00260D92" w:rsidRPr="003472B1" w:rsidRDefault="00260D92" w:rsidP="00260D92">
            <w:pPr>
              <w:spacing w:after="0" w:line="240" w:lineRule="auto"/>
              <w:ind w:firstLine="0"/>
              <w:jc w:val="right"/>
              <w:rPr>
                <w:rFonts w:ascii="Garamond" w:hAnsi="Garamond" w:cs="Calibri"/>
                <w:color w:val="000000"/>
                <w:lang w:val="sq-AL"/>
              </w:rPr>
            </w:pPr>
            <w:r w:rsidRPr="003472B1">
              <w:rPr>
                <w:rFonts w:ascii="Garamond" w:hAnsi="Garamond" w:cs="Calibri"/>
                <w:color w:val="000000"/>
                <w:lang w:val="sq-AL"/>
              </w:rPr>
              <w:t>119 banorë/km</w:t>
            </w:r>
            <w:r w:rsidRPr="003472B1">
              <w:rPr>
                <w:rFonts w:ascii="Garamond" w:hAnsi="Garamond" w:cs="Calibri"/>
                <w:color w:val="000000"/>
                <w:vertAlign w:val="superscript"/>
                <w:lang w:val="sq-AL"/>
              </w:rPr>
              <w:t>2</w:t>
            </w:r>
          </w:p>
        </w:tc>
      </w:tr>
      <w:tr w:rsidR="00260D92" w:rsidRPr="003472B1" w14:paraId="068D3DFB" w14:textId="77777777" w:rsidTr="00AA0FB0">
        <w:trPr>
          <w:trHeight w:val="80"/>
        </w:trPr>
        <w:tc>
          <w:tcPr>
            <w:tcW w:w="4126" w:type="pct"/>
            <w:gridSpan w:val="7"/>
            <w:shd w:val="clear" w:color="auto" w:fill="auto"/>
            <w:noWrap/>
            <w:vAlign w:val="bottom"/>
            <w:hideMark/>
          </w:tcPr>
          <w:p w14:paraId="068D3DF9" w14:textId="77777777" w:rsidR="00260D92" w:rsidRPr="003472B1" w:rsidRDefault="00260D92" w:rsidP="00260D92">
            <w:pPr>
              <w:spacing w:after="0" w:line="240" w:lineRule="auto"/>
              <w:ind w:firstLine="0"/>
              <w:rPr>
                <w:rFonts w:ascii="Garamond" w:hAnsi="Garamond" w:cs="Calibri"/>
                <w:color w:val="000000"/>
                <w:lang w:val="sq-AL"/>
              </w:rPr>
            </w:pPr>
            <w:r w:rsidRPr="003472B1">
              <w:rPr>
                <w:rFonts w:ascii="Garamond" w:hAnsi="Garamond"/>
                <w:color w:val="000000"/>
                <w:lang w:val="sq-AL"/>
              </w:rPr>
              <w:t>Transferta për frymë nga komponenti i dendësisë së popullsisë</w:t>
            </w:r>
          </w:p>
        </w:tc>
        <w:tc>
          <w:tcPr>
            <w:tcW w:w="874" w:type="pct"/>
            <w:shd w:val="clear" w:color="auto" w:fill="auto"/>
            <w:noWrap/>
            <w:vAlign w:val="bottom"/>
            <w:hideMark/>
          </w:tcPr>
          <w:p w14:paraId="068D3DFA" w14:textId="77777777" w:rsidR="00260D92" w:rsidRPr="003472B1" w:rsidRDefault="00260D92" w:rsidP="00260D92">
            <w:pPr>
              <w:spacing w:after="0" w:line="240" w:lineRule="auto"/>
              <w:ind w:firstLine="0"/>
              <w:jc w:val="right"/>
              <w:rPr>
                <w:rFonts w:ascii="Garamond" w:hAnsi="Garamond" w:cs="Calibri"/>
                <w:color w:val="000000"/>
                <w:lang w:val="sq-AL"/>
              </w:rPr>
            </w:pPr>
            <w:r w:rsidRPr="003472B1">
              <w:rPr>
                <w:rFonts w:ascii="Garamond" w:hAnsi="Garamond" w:cs="Calibri"/>
                <w:color w:val="000000"/>
                <w:lang w:val="sq-AL"/>
              </w:rPr>
              <w:t>188 lek/banorë</w:t>
            </w:r>
          </w:p>
        </w:tc>
      </w:tr>
      <w:tr w:rsidR="00260D92" w:rsidRPr="003472B1" w14:paraId="068D3E03" w14:textId="77777777" w:rsidTr="00AA0FB0">
        <w:trPr>
          <w:trHeight w:val="748"/>
        </w:trPr>
        <w:tc>
          <w:tcPr>
            <w:tcW w:w="1079" w:type="pct"/>
            <w:gridSpan w:val="2"/>
            <w:shd w:val="clear" w:color="000000" w:fill="C0C0C0"/>
            <w:vAlign w:val="center"/>
            <w:hideMark/>
          </w:tcPr>
          <w:p w14:paraId="068D3DFC" w14:textId="77777777" w:rsidR="00260D92" w:rsidRPr="003472B1" w:rsidRDefault="00260D92" w:rsidP="00260D92">
            <w:pPr>
              <w:spacing w:after="0" w:line="240" w:lineRule="auto"/>
              <w:ind w:firstLine="0"/>
              <w:jc w:val="center"/>
              <w:rPr>
                <w:rFonts w:ascii="Garamond" w:hAnsi="Garamond"/>
                <w:lang w:val="sq-AL"/>
              </w:rPr>
            </w:pPr>
            <w:r w:rsidRPr="003472B1">
              <w:rPr>
                <w:rFonts w:ascii="Garamond" w:hAnsi="Garamond"/>
                <w:lang w:val="sq-AL"/>
              </w:rPr>
              <w:t>Kufijtë e dendësisë së popullsisë si % ndaj mesatares kombëtare</w:t>
            </w:r>
          </w:p>
        </w:tc>
        <w:tc>
          <w:tcPr>
            <w:tcW w:w="659" w:type="pct"/>
            <w:shd w:val="clear" w:color="000000" w:fill="C0C0C0"/>
            <w:noWrap/>
            <w:vAlign w:val="center"/>
            <w:hideMark/>
          </w:tcPr>
          <w:p w14:paraId="068D3DFD" w14:textId="77777777" w:rsidR="00260D92" w:rsidRPr="003472B1" w:rsidRDefault="00260D92" w:rsidP="00260D92">
            <w:pPr>
              <w:spacing w:after="0" w:line="240" w:lineRule="auto"/>
              <w:ind w:firstLine="0"/>
              <w:jc w:val="center"/>
              <w:rPr>
                <w:rFonts w:ascii="Garamond" w:hAnsi="Garamond"/>
                <w:lang w:val="sq-AL"/>
              </w:rPr>
            </w:pPr>
            <w:r w:rsidRPr="003472B1">
              <w:rPr>
                <w:rFonts w:ascii="Garamond" w:hAnsi="Garamond"/>
                <w:lang w:val="sq-AL"/>
              </w:rPr>
              <w:t>Koeficientët</w:t>
            </w:r>
          </w:p>
        </w:tc>
        <w:tc>
          <w:tcPr>
            <w:tcW w:w="587" w:type="pct"/>
            <w:shd w:val="clear" w:color="000000" w:fill="C0C0C0"/>
            <w:vAlign w:val="center"/>
            <w:hideMark/>
          </w:tcPr>
          <w:p w14:paraId="068D3DFE"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Numri i Qarqeve që përfitojnë</w:t>
            </w:r>
          </w:p>
        </w:tc>
        <w:tc>
          <w:tcPr>
            <w:tcW w:w="564" w:type="pct"/>
            <w:shd w:val="clear" w:color="000000" w:fill="C0C0C0"/>
            <w:vAlign w:val="center"/>
            <w:hideMark/>
          </w:tcPr>
          <w:p w14:paraId="068D3DFF"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Dendësia e popullsisë për grup</w:t>
            </w:r>
          </w:p>
        </w:tc>
        <w:tc>
          <w:tcPr>
            <w:tcW w:w="562" w:type="pct"/>
            <w:shd w:val="clear" w:color="000000" w:fill="C0C0C0"/>
            <w:vAlign w:val="center"/>
            <w:hideMark/>
          </w:tcPr>
          <w:p w14:paraId="068D3E00"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Popullsia për çdo grup</w:t>
            </w:r>
          </w:p>
        </w:tc>
        <w:tc>
          <w:tcPr>
            <w:tcW w:w="675" w:type="pct"/>
            <w:shd w:val="clear" w:color="000000" w:fill="C0C0C0"/>
            <w:vAlign w:val="center"/>
            <w:hideMark/>
          </w:tcPr>
          <w:p w14:paraId="068D3E01"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Shuma e shtuar për secilin grup</w:t>
            </w:r>
          </w:p>
        </w:tc>
        <w:tc>
          <w:tcPr>
            <w:tcW w:w="874" w:type="pct"/>
            <w:shd w:val="clear" w:color="000000" w:fill="C0C0C0"/>
            <w:vAlign w:val="center"/>
            <w:hideMark/>
          </w:tcPr>
          <w:p w14:paraId="068D3E02"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 xml:space="preserve">% e shpërndarjes për grup </w:t>
            </w:r>
          </w:p>
        </w:tc>
      </w:tr>
      <w:tr w:rsidR="00260D92" w:rsidRPr="003472B1" w14:paraId="068D3E0C" w14:textId="77777777" w:rsidTr="00AA0FB0">
        <w:trPr>
          <w:trHeight w:val="80"/>
        </w:trPr>
        <w:tc>
          <w:tcPr>
            <w:tcW w:w="628" w:type="pct"/>
            <w:shd w:val="clear" w:color="auto" w:fill="auto"/>
            <w:noWrap/>
            <w:vAlign w:val="bottom"/>
            <w:hideMark/>
          </w:tcPr>
          <w:p w14:paraId="068D3E04"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olor w:val="000000"/>
                <w:lang w:val="sq-AL"/>
              </w:rPr>
              <w:t>Kufiri 1</w:t>
            </w:r>
          </w:p>
        </w:tc>
        <w:tc>
          <w:tcPr>
            <w:tcW w:w="451" w:type="pct"/>
            <w:shd w:val="clear" w:color="auto" w:fill="auto"/>
            <w:noWrap/>
            <w:vAlign w:val="bottom"/>
            <w:hideMark/>
          </w:tcPr>
          <w:p w14:paraId="068D3E05"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90%</w:t>
            </w:r>
          </w:p>
        </w:tc>
        <w:tc>
          <w:tcPr>
            <w:tcW w:w="659" w:type="pct"/>
            <w:shd w:val="clear" w:color="auto" w:fill="auto"/>
            <w:noWrap/>
            <w:vAlign w:val="bottom"/>
            <w:hideMark/>
          </w:tcPr>
          <w:p w14:paraId="068D3E06"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0,3</w:t>
            </w:r>
          </w:p>
        </w:tc>
        <w:tc>
          <w:tcPr>
            <w:tcW w:w="587" w:type="pct"/>
            <w:shd w:val="clear" w:color="auto" w:fill="auto"/>
            <w:noWrap/>
            <w:vAlign w:val="bottom"/>
            <w:hideMark/>
          </w:tcPr>
          <w:p w14:paraId="068D3E07"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4</w:t>
            </w:r>
          </w:p>
        </w:tc>
        <w:tc>
          <w:tcPr>
            <w:tcW w:w="564" w:type="pct"/>
            <w:shd w:val="clear" w:color="auto" w:fill="auto"/>
            <w:noWrap/>
            <w:hideMark/>
          </w:tcPr>
          <w:p w14:paraId="068D3E08"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106.7</w:t>
            </w:r>
          </w:p>
        </w:tc>
        <w:tc>
          <w:tcPr>
            <w:tcW w:w="562" w:type="pct"/>
            <w:shd w:val="clear" w:color="auto" w:fill="auto"/>
            <w:noWrap/>
            <w:hideMark/>
          </w:tcPr>
          <w:p w14:paraId="068D3E09"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918,119</w:t>
            </w:r>
          </w:p>
        </w:tc>
        <w:tc>
          <w:tcPr>
            <w:tcW w:w="675" w:type="pct"/>
            <w:shd w:val="clear" w:color="auto" w:fill="auto"/>
            <w:noWrap/>
            <w:hideMark/>
          </w:tcPr>
          <w:p w14:paraId="068D3E0A"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51,828,547</w:t>
            </w:r>
          </w:p>
        </w:tc>
        <w:tc>
          <w:tcPr>
            <w:tcW w:w="874" w:type="pct"/>
            <w:shd w:val="clear" w:color="auto" w:fill="auto"/>
            <w:noWrap/>
            <w:vAlign w:val="bottom"/>
            <w:hideMark/>
          </w:tcPr>
          <w:p w14:paraId="068D3E0B"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34%</w:t>
            </w:r>
          </w:p>
        </w:tc>
      </w:tr>
      <w:tr w:rsidR="00260D92" w:rsidRPr="003472B1" w14:paraId="068D3E15" w14:textId="77777777" w:rsidTr="00AA0FB0">
        <w:trPr>
          <w:trHeight w:val="80"/>
        </w:trPr>
        <w:tc>
          <w:tcPr>
            <w:tcW w:w="628" w:type="pct"/>
            <w:shd w:val="clear" w:color="auto" w:fill="auto"/>
            <w:noWrap/>
            <w:vAlign w:val="bottom"/>
            <w:hideMark/>
          </w:tcPr>
          <w:p w14:paraId="068D3E0D"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olor w:val="000000"/>
                <w:lang w:val="sq-AL"/>
              </w:rPr>
              <w:t>Kufiri 2</w:t>
            </w:r>
          </w:p>
        </w:tc>
        <w:tc>
          <w:tcPr>
            <w:tcW w:w="451" w:type="pct"/>
            <w:shd w:val="clear" w:color="auto" w:fill="auto"/>
            <w:noWrap/>
            <w:vAlign w:val="bottom"/>
            <w:hideMark/>
          </w:tcPr>
          <w:p w14:paraId="068D3E0E"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65%</w:t>
            </w:r>
          </w:p>
        </w:tc>
        <w:tc>
          <w:tcPr>
            <w:tcW w:w="659" w:type="pct"/>
            <w:shd w:val="clear" w:color="auto" w:fill="auto"/>
            <w:noWrap/>
            <w:vAlign w:val="bottom"/>
            <w:hideMark/>
          </w:tcPr>
          <w:p w14:paraId="068D3E0F"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0,5</w:t>
            </w:r>
          </w:p>
        </w:tc>
        <w:tc>
          <w:tcPr>
            <w:tcW w:w="587" w:type="pct"/>
            <w:shd w:val="clear" w:color="auto" w:fill="auto"/>
            <w:noWrap/>
            <w:vAlign w:val="bottom"/>
            <w:hideMark/>
          </w:tcPr>
          <w:p w14:paraId="068D3E10"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3</w:t>
            </w:r>
          </w:p>
        </w:tc>
        <w:tc>
          <w:tcPr>
            <w:tcW w:w="564" w:type="pct"/>
            <w:shd w:val="clear" w:color="auto" w:fill="auto"/>
            <w:noWrap/>
            <w:hideMark/>
          </w:tcPr>
          <w:p w14:paraId="068D3E11"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77.0</w:t>
            </w:r>
          </w:p>
        </w:tc>
        <w:tc>
          <w:tcPr>
            <w:tcW w:w="562" w:type="pct"/>
            <w:shd w:val="clear" w:color="auto" w:fill="auto"/>
            <w:noWrap/>
            <w:hideMark/>
          </w:tcPr>
          <w:p w14:paraId="068D3E12"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668,919</w:t>
            </w:r>
          </w:p>
        </w:tc>
        <w:tc>
          <w:tcPr>
            <w:tcW w:w="675" w:type="pct"/>
            <w:shd w:val="clear" w:color="auto" w:fill="auto"/>
            <w:noWrap/>
            <w:hideMark/>
          </w:tcPr>
          <w:p w14:paraId="068D3E13"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62,687,560</w:t>
            </w:r>
          </w:p>
        </w:tc>
        <w:tc>
          <w:tcPr>
            <w:tcW w:w="874" w:type="pct"/>
            <w:shd w:val="clear" w:color="auto" w:fill="auto"/>
            <w:noWrap/>
            <w:vAlign w:val="bottom"/>
            <w:hideMark/>
          </w:tcPr>
          <w:p w14:paraId="068D3E14"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42%</w:t>
            </w:r>
          </w:p>
        </w:tc>
      </w:tr>
      <w:tr w:rsidR="00260D92" w:rsidRPr="003472B1" w14:paraId="068D3E1E" w14:textId="77777777" w:rsidTr="00AA0FB0">
        <w:trPr>
          <w:trHeight w:val="80"/>
        </w:trPr>
        <w:tc>
          <w:tcPr>
            <w:tcW w:w="628" w:type="pct"/>
            <w:shd w:val="clear" w:color="auto" w:fill="auto"/>
            <w:noWrap/>
            <w:vAlign w:val="bottom"/>
          </w:tcPr>
          <w:p w14:paraId="068D3E16"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color w:val="000000"/>
                <w:lang w:val="sq-AL"/>
              </w:rPr>
              <w:t>Kufiri 3</w:t>
            </w:r>
          </w:p>
        </w:tc>
        <w:tc>
          <w:tcPr>
            <w:tcW w:w="451" w:type="pct"/>
            <w:shd w:val="clear" w:color="auto" w:fill="auto"/>
            <w:noWrap/>
            <w:vAlign w:val="bottom"/>
          </w:tcPr>
          <w:p w14:paraId="068D3E17"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35%</w:t>
            </w:r>
          </w:p>
        </w:tc>
        <w:tc>
          <w:tcPr>
            <w:tcW w:w="659" w:type="pct"/>
            <w:shd w:val="clear" w:color="auto" w:fill="auto"/>
            <w:noWrap/>
            <w:vAlign w:val="bottom"/>
          </w:tcPr>
          <w:p w14:paraId="068D3E18" w14:textId="77777777" w:rsidR="00260D92" w:rsidRPr="003472B1" w:rsidRDefault="00260D92" w:rsidP="00260D92">
            <w:pPr>
              <w:spacing w:after="0" w:line="240" w:lineRule="auto"/>
              <w:ind w:firstLine="0"/>
              <w:jc w:val="center"/>
              <w:rPr>
                <w:rFonts w:ascii="Garamond" w:hAnsi="Garamond"/>
                <w:b/>
                <w:bCs/>
                <w:color w:val="993300"/>
                <w:lang w:val="sq-AL"/>
              </w:rPr>
            </w:pPr>
            <w:r w:rsidRPr="003472B1">
              <w:rPr>
                <w:rFonts w:ascii="Garamond" w:hAnsi="Garamond"/>
                <w:b/>
                <w:bCs/>
                <w:color w:val="993300"/>
                <w:lang w:val="sq-AL"/>
              </w:rPr>
              <w:t>1,0</w:t>
            </w:r>
          </w:p>
        </w:tc>
        <w:tc>
          <w:tcPr>
            <w:tcW w:w="587" w:type="pct"/>
            <w:shd w:val="clear" w:color="auto" w:fill="auto"/>
            <w:noWrap/>
            <w:vAlign w:val="bottom"/>
          </w:tcPr>
          <w:p w14:paraId="068D3E19"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2</w:t>
            </w:r>
          </w:p>
        </w:tc>
        <w:tc>
          <w:tcPr>
            <w:tcW w:w="564" w:type="pct"/>
            <w:shd w:val="clear" w:color="auto" w:fill="auto"/>
            <w:noWrap/>
          </w:tcPr>
          <w:p w14:paraId="068D3E1A"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41.5</w:t>
            </w:r>
          </w:p>
        </w:tc>
        <w:tc>
          <w:tcPr>
            <w:tcW w:w="562" w:type="pct"/>
            <w:shd w:val="clear" w:color="auto" w:fill="auto"/>
            <w:noWrap/>
          </w:tcPr>
          <w:p w14:paraId="068D3E1B"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190,458</w:t>
            </w:r>
          </w:p>
        </w:tc>
        <w:tc>
          <w:tcPr>
            <w:tcW w:w="675" w:type="pct"/>
            <w:shd w:val="clear" w:color="auto" w:fill="auto"/>
            <w:noWrap/>
          </w:tcPr>
          <w:p w14:paraId="068D3E1C"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35,483,893</w:t>
            </w:r>
          </w:p>
        </w:tc>
        <w:tc>
          <w:tcPr>
            <w:tcW w:w="874" w:type="pct"/>
            <w:shd w:val="clear" w:color="auto" w:fill="auto"/>
            <w:noWrap/>
            <w:vAlign w:val="bottom"/>
          </w:tcPr>
          <w:p w14:paraId="068D3E1D" w14:textId="77777777" w:rsidR="00260D92" w:rsidRPr="003472B1" w:rsidRDefault="00260D92" w:rsidP="00260D92">
            <w:pPr>
              <w:spacing w:after="0" w:line="240" w:lineRule="auto"/>
              <w:ind w:firstLine="0"/>
              <w:jc w:val="right"/>
              <w:rPr>
                <w:rFonts w:ascii="Garamond" w:hAnsi="Garamond"/>
                <w:color w:val="000000"/>
              </w:rPr>
            </w:pPr>
            <w:r w:rsidRPr="003472B1">
              <w:rPr>
                <w:rFonts w:ascii="Garamond" w:hAnsi="Garamond"/>
                <w:color w:val="000000"/>
              </w:rPr>
              <w:t>24%</w:t>
            </w:r>
          </w:p>
        </w:tc>
      </w:tr>
      <w:tr w:rsidR="00260D92" w:rsidRPr="003472B1" w14:paraId="068D3E27" w14:textId="77777777" w:rsidTr="00AA0FB0">
        <w:trPr>
          <w:trHeight w:val="80"/>
        </w:trPr>
        <w:tc>
          <w:tcPr>
            <w:tcW w:w="628" w:type="pct"/>
            <w:shd w:val="clear" w:color="auto" w:fill="auto"/>
            <w:noWrap/>
            <w:vAlign w:val="bottom"/>
          </w:tcPr>
          <w:p w14:paraId="068D3E1F" w14:textId="77777777" w:rsidR="00260D92" w:rsidRPr="003472B1" w:rsidRDefault="00260D92" w:rsidP="00260D92">
            <w:pPr>
              <w:spacing w:after="0" w:line="240" w:lineRule="auto"/>
              <w:ind w:firstLine="0"/>
              <w:rPr>
                <w:rFonts w:ascii="Garamond" w:hAnsi="Garamond"/>
                <w:color w:val="000000"/>
                <w:lang w:val="sq-AL"/>
              </w:rPr>
            </w:pPr>
            <w:r w:rsidRPr="003472B1">
              <w:rPr>
                <w:rFonts w:ascii="Garamond" w:hAnsi="Garamond"/>
                <w:b/>
                <w:color w:val="000000"/>
                <w:lang w:val="sq-AL"/>
              </w:rPr>
              <w:t>Totali</w:t>
            </w:r>
          </w:p>
        </w:tc>
        <w:tc>
          <w:tcPr>
            <w:tcW w:w="451" w:type="pct"/>
            <w:shd w:val="clear" w:color="auto" w:fill="auto"/>
            <w:noWrap/>
            <w:vAlign w:val="bottom"/>
          </w:tcPr>
          <w:p w14:paraId="068D3E20" w14:textId="77777777" w:rsidR="00260D92" w:rsidRPr="003472B1" w:rsidRDefault="00260D92" w:rsidP="00260D92">
            <w:pPr>
              <w:spacing w:after="0" w:line="240" w:lineRule="auto"/>
              <w:ind w:firstLine="0"/>
              <w:jc w:val="center"/>
              <w:rPr>
                <w:rFonts w:ascii="Garamond" w:hAnsi="Garamond"/>
                <w:b/>
                <w:bCs/>
                <w:color w:val="993300"/>
                <w:lang w:val="sq-AL"/>
              </w:rPr>
            </w:pPr>
          </w:p>
        </w:tc>
        <w:tc>
          <w:tcPr>
            <w:tcW w:w="659" w:type="pct"/>
            <w:shd w:val="clear" w:color="auto" w:fill="auto"/>
            <w:noWrap/>
            <w:vAlign w:val="bottom"/>
          </w:tcPr>
          <w:p w14:paraId="068D3E21" w14:textId="77777777" w:rsidR="00260D92" w:rsidRPr="003472B1" w:rsidRDefault="00260D92" w:rsidP="00260D92">
            <w:pPr>
              <w:spacing w:after="0" w:line="240" w:lineRule="auto"/>
              <w:ind w:firstLine="0"/>
              <w:jc w:val="center"/>
              <w:rPr>
                <w:rFonts w:ascii="Garamond" w:hAnsi="Garamond"/>
                <w:b/>
                <w:bCs/>
                <w:color w:val="993300"/>
                <w:lang w:val="sq-AL"/>
              </w:rPr>
            </w:pPr>
          </w:p>
        </w:tc>
        <w:tc>
          <w:tcPr>
            <w:tcW w:w="587" w:type="pct"/>
            <w:shd w:val="clear" w:color="auto" w:fill="auto"/>
            <w:noWrap/>
            <w:vAlign w:val="bottom"/>
          </w:tcPr>
          <w:p w14:paraId="068D3E22" w14:textId="77777777" w:rsidR="00260D92" w:rsidRPr="003472B1" w:rsidRDefault="00260D92" w:rsidP="00260D92">
            <w:pPr>
              <w:spacing w:after="0" w:line="240" w:lineRule="auto"/>
              <w:ind w:firstLine="0"/>
              <w:jc w:val="center"/>
              <w:rPr>
                <w:rFonts w:ascii="Garamond" w:hAnsi="Garamond"/>
                <w:color w:val="000000"/>
                <w:lang w:val="sq-AL"/>
              </w:rPr>
            </w:pPr>
            <w:r w:rsidRPr="003472B1">
              <w:rPr>
                <w:rFonts w:ascii="Garamond" w:hAnsi="Garamond"/>
                <w:color w:val="000000"/>
                <w:lang w:val="sq-AL"/>
              </w:rPr>
              <w:t>9</w:t>
            </w:r>
          </w:p>
        </w:tc>
        <w:tc>
          <w:tcPr>
            <w:tcW w:w="564" w:type="pct"/>
            <w:shd w:val="clear" w:color="auto" w:fill="auto"/>
            <w:noWrap/>
            <w:vAlign w:val="bottom"/>
          </w:tcPr>
          <w:p w14:paraId="068D3E23" w14:textId="77777777" w:rsidR="00260D92" w:rsidRPr="003472B1" w:rsidRDefault="00260D92" w:rsidP="00260D92">
            <w:pPr>
              <w:spacing w:after="0" w:line="240" w:lineRule="auto"/>
              <w:ind w:firstLine="0"/>
              <w:jc w:val="right"/>
              <w:rPr>
                <w:rFonts w:ascii="Garamond" w:hAnsi="Garamond"/>
                <w:color w:val="000000"/>
                <w:lang w:val="sq-AL"/>
              </w:rPr>
            </w:pPr>
          </w:p>
        </w:tc>
        <w:tc>
          <w:tcPr>
            <w:tcW w:w="562" w:type="pct"/>
            <w:shd w:val="clear" w:color="auto" w:fill="auto"/>
            <w:noWrap/>
            <w:vAlign w:val="bottom"/>
          </w:tcPr>
          <w:p w14:paraId="068D3E24"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1,777,496</w:t>
            </w:r>
          </w:p>
        </w:tc>
        <w:tc>
          <w:tcPr>
            <w:tcW w:w="675" w:type="pct"/>
            <w:shd w:val="clear" w:color="auto" w:fill="auto"/>
            <w:noWrap/>
            <w:vAlign w:val="bottom"/>
          </w:tcPr>
          <w:p w14:paraId="068D3E25" w14:textId="77777777" w:rsidR="00260D92" w:rsidRPr="003472B1" w:rsidRDefault="00260D92" w:rsidP="00260D92">
            <w:pPr>
              <w:spacing w:after="0" w:line="240" w:lineRule="auto"/>
              <w:ind w:firstLine="0"/>
              <w:jc w:val="right"/>
              <w:rPr>
                <w:rFonts w:ascii="Garamond" w:hAnsi="Garamond"/>
                <w:color w:val="000000"/>
                <w:lang w:val="sq-AL"/>
              </w:rPr>
            </w:pPr>
            <w:r w:rsidRPr="003472B1">
              <w:rPr>
                <w:rFonts w:ascii="Garamond" w:hAnsi="Garamond"/>
                <w:color w:val="000000"/>
                <w:lang w:val="sq-AL"/>
              </w:rPr>
              <w:t>150,000,000</w:t>
            </w:r>
          </w:p>
        </w:tc>
        <w:tc>
          <w:tcPr>
            <w:tcW w:w="874" w:type="pct"/>
            <w:shd w:val="clear" w:color="auto" w:fill="auto"/>
            <w:noWrap/>
            <w:vAlign w:val="bottom"/>
          </w:tcPr>
          <w:p w14:paraId="068D3E26" w14:textId="77777777" w:rsidR="00260D92" w:rsidRPr="003472B1" w:rsidRDefault="00260D92" w:rsidP="00260D92">
            <w:pPr>
              <w:spacing w:after="0" w:line="240" w:lineRule="auto"/>
              <w:ind w:firstLine="0"/>
              <w:jc w:val="right"/>
              <w:rPr>
                <w:rFonts w:ascii="Garamond" w:hAnsi="Garamond"/>
                <w:color w:val="000000"/>
                <w:lang w:val="sq-AL"/>
              </w:rPr>
            </w:pPr>
          </w:p>
        </w:tc>
      </w:tr>
    </w:tbl>
    <w:p w14:paraId="068D3E28" w14:textId="77777777" w:rsidR="00260D92" w:rsidRPr="0028325D" w:rsidRDefault="00260D92" w:rsidP="00260D92">
      <w:pPr>
        <w:pStyle w:val="Paragrafi"/>
        <w:rPr>
          <w:lang w:val="sq-AL"/>
        </w:rPr>
      </w:pPr>
    </w:p>
    <w:p w14:paraId="068D3E29" w14:textId="77777777" w:rsidR="00260D92" w:rsidRPr="0028325D" w:rsidRDefault="00260D92" w:rsidP="00260D92">
      <w:pPr>
        <w:pStyle w:val="Paragrafi"/>
        <w:rPr>
          <w:lang w:val="sq-AL"/>
        </w:rPr>
      </w:pPr>
      <w:r w:rsidRPr="0028325D">
        <w:rPr>
          <w:lang w:val="sq-AL"/>
        </w:rPr>
        <w:t xml:space="preserve">Qarqet me dendësi më të ulët të popullsisë, duke prezumuar kosto më të larta për ofrimin e shërbimeve 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119 banorë për km², dhe një popullsi prej 93,225 banorësh rezidentë, atëherë popullsia e atij qarku shumëzohet me koeficientin shtesë përkatës (+1) dhe transfertën për frymë prej 188 lekë për banor, duke rezultuar në një shtesë fondesh prej 17,526 lekë (i llogaritur në këtë mënyrë: 93,225*1*188). </w:t>
      </w:r>
    </w:p>
    <w:p w14:paraId="068D3E2A" w14:textId="77777777" w:rsidR="00AA0FB0" w:rsidRDefault="00AA0FB0" w:rsidP="00F15704">
      <w:pPr>
        <w:spacing w:after="0" w:line="240" w:lineRule="auto"/>
        <w:ind w:firstLine="0"/>
        <w:rPr>
          <w:rFonts w:ascii="Garamond" w:hAnsi="Garamond"/>
          <w:b/>
          <w:color w:val="0000FF"/>
          <w:lang w:val="sq-AL"/>
        </w:rPr>
      </w:pPr>
    </w:p>
    <w:p w14:paraId="068D3E2B" w14:textId="77777777" w:rsidR="00F15704" w:rsidRPr="003472B1" w:rsidRDefault="00F15704" w:rsidP="004B4791">
      <w:pPr>
        <w:pStyle w:val="NeniNr"/>
      </w:pPr>
      <w:r w:rsidRPr="003472B1">
        <w:t>ANEKS 2</w:t>
      </w:r>
    </w:p>
    <w:p w14:paraId="068D3E2C" w14:textId="77777777" w:rsidR="00F15704" w:rsidRPr="006B3AD8" w:rsidRDefault="004B4791" w:rsidP="004B4791">
      <w:pPr>
        <w:pStyle w:val="NeniNr"/>
        <w:rPr>
          <w:rFonts w:cs="Times New Roman"/>
        </w:rPr>
      </w:pPr>
      <w:r w:rsidRPr="006B3AD8">
        <w:rPr>
          <w:rFonts w:cs="Times New Roman"/>
        </w:rPr>
        <w:t>KRITERET E SHPËRNDARJES SË FONDIT REZERVË</w:t>
      </w:r>
    </w:p>
    <w:p w14:paraId="068D3E2D" w14:textId="77777777" w:rsidR="00F15704" w:rsidRPr="006B3AD8" w:rsidRDefault="00F15704" w:rsidP="00F15704">
      <w:pPr>
        <w:spacing w:after="0" w:line="240" w:lineRule="auto"/>
        <w:ind w:firstLine="0"/>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6"/>
        <w:gridCol w:w="5779"/>
      </w:tblGrid>
      <w:tr w:rsidR="00F15704" w:rsidRPr="006B3AD8" w14:paraId="068D3E30" w14:textId="77777777" w:rsidTr="00174D4D">
        <w:trPr>
          <w:trHeight w:val="280"/>
        </w:trPr>
        <w:tc>
          <w:tcPr>
            <w:tcW w:w="2068" w:type="pct"/>
            <w:tcBorders>
              <w:top w:val="single" w:sz="4" w:space="0" w:color="auto"/>
              <w:left w:val="single" w:sz="4" w:space="0" w:color="auto"/>
              <w:bottom w:val="single" w:sz="4" w:space="0" w:color="auto"/>
              <w:right w:val="single" w:sz="4" w:space="0" w:color="auto"/>
            </w:tcBorders>
          </w:tcPr>
          <w:p w14:paraId="068D3E2E" w14:textId="77777777" w:rsidR="00F15704" w:rsidRPr="00F15704" w:rsidRDefault="00F15704" w:rsidP="00F15704">
            <w:pPr>
              <w:pStyle w:val="Heading3"/>
              <w:spacing w:before="0" w:line="240" w:lineRule="auto"/>
              <w:ind w:left="0" w:firstLine="0"/>
              <w:jc w:val="center"/>
              <w:rPr>
                <w:rFonts w:ascii="Garamond" w:hAnsi="Garamond" w:cs="Times New Roman"/>
                <w:lang w:val="sq-AL"/>
              </w:rPr>
            </w:pPr>
            <w:r w:rsidRPr="006B3AD8">
              <w:rPr>
                <w:rFonts w:ascii="Garamond" w:hAnsi="Garamond" w:cs="Times New Roman"/>
                <w:lang w:val="sq-AL"/>
              </w:rPr>
              <w:t>Nivelet e Pushtetit Vendor</w:t>
            </w:r>
          </w:p>
        </w:tc>
        <w:tc>
          <w:tcPr>
            <w:tcW w:w="2932" w:type="pct"/>
            <w:tcBorders>
              <w:top w:val="single" w:sz="4" w:space="0" w:color="auto"/>
              <w:left w:val="single" w:sz="4" w:space="0" w:color="auto"/>
              <w:bottom w:val="single" w:sz="4" w:space="0" w:color="auto"/>
              <w:right w:val="single" w:sz="4" w:space="0" w:color="auto"/>
            </w:tcBorders>
            <w:vAlign w:val="center"/>
          </w:tcPr>
          <w:p w14:paraId="068D3E2F" w14:textId="77777777" w:rsidR="00F15704" w:rsidRPr="006B3AD8" w:rsidRDefault="00F15704" w:rsidP="00F15704">
            <w:pPr>
              <w:pStyle w:val="Heading3"/>
              <w:spacing w:before="0" w:line="240" w:lineRule="auto"/>
              <w:ind w:left="0" w:firstLine="0"/>
              <w:jc w:val="center"/>
              <w:rPr>
                <w:rFonts w:ascii="Garamond" w:hAnsi="Garamond" w:cs="Times New Roman"/>
                <w:lang w:val="sq-AL"/>
              </w:rPr>
            </w:pPr>
            <w:r w:rsidRPr="006B3AD8">
              <w:rPr>
                <w:rFonts w:ascii="Garamond" w:hAnsi="Garamond" w:cs="Times New Roman"/>
                <w:lang w:val="sq-AL"/>
              </w:rPr>
              <w:t>Kriteret</w:t>
            </w:r>
          </w:p>
        </w:tc>
      </w:tr>
      <w:tr w:rsidR="00F15704" w:rsidRPr="006B3AD8" w14:paraId="068D3E35" w14:textId="77777777" w:rsidTr="00174D4D">
        <w:tc>
          <w:tcPr>
            <w:tcW w:w="2068" w:type="pct"/>
            <w:tcBorders>
              <w:top w:val="single" w:sz="4" w:space="0" w:color="auto"/>
              <w:left w:val="single" w:sz="4" w:space="0" w:color="auto"/>
              <w:bottom w:val="single" w:sz="4" w:space="0" w:color="auto"/>
              <w:right w:val="single" w:sz="4" w:space="0" w:color="auto"/>
            </w:tcBorders>
          </w:tcPr>
          <w:p w14:paraId="068D3E31" w14:textId="77777777" w:rsidR="00F15704" w:rsidRPr="006B3AD8" w:rsidRDefault="00F15704" w:rsidP="00F15704">
            <w:pPr>
              <w:spacing w:after="0" w:line="240" w:lineRule="auto"/>
              <w:ind w:firstLine="0"/>
              <w:rPr>
                <w:rFonts w:ascii="Garamond" w:hAnsi="Garamond"/>
                <w:lang w:val="sq-AL"/>
              </w:rPr>
            </w:pPr>
            <w:r w:rsidRPr="006B3AD8">
              <w:rPr>
                <w:rFonts w:ascii="Garamond" w:hAnsi="Garamond"/>
                <w:lang w:val="sq-AL"/>
              </w:rPr>
              <w:t xml:space="preserve">A. Për bashkitë </w:t>
            </w:r>
          </w:p>
        </w:tc>
        <w:tc>
          <w:tcPr>
            <w:tcW w:w="2932" w:type="pct"/>
            <w:tcBorders>
              <w:top w:val="single" w:sz="4" w:space="0" w:color="auto"/>
              <w:left w:val="single" w:sz="4" w:space="0" w:color="auto"/>
              <w:bottom w:val="single" w:sz="4" w:space="0" w:color="auto"/>
              <w:right w:val="single" w:sz="4" w:space="0" w:color="auto"/>
            </w:tcBorders>
          </w:tcPr>
          <w:p w14:paraId="068D3E32" w14:textId="77777777" w:rsidR="00F15704" w:rsidRPr="006B3AD8" w:rsidRDefault="00F15704" w:rsidP="00AC0A1B">
            <w:pPr>
              <w:numPr>
                <w:ilvl w:val="0"/>
                <w:numId w:val="17"/>
              </w:numPr>
              <w:spacing w:after="0" w:line="240" w:lineRule="auto"/>
              <w:ind w:left="0" w:firstLine="0"/>
              <w:jc w:val="left"/>
              <w:rPr>
                <w:rFonts w:ascii="Garamond" w:hAnsi="Garamond"/>
                <w:lang w:val="sq-AL"/>
              </w:rPr>
            </w:pPr>
            <w:r w:rsidRPr="006B3AD8">
              <w:rPr>
                <w:rFonts w:ascii="Garamond" w:hAnsi="Garamond"/>
                <w:lang w:val="sq-AL"/>
              </w:rPr>
              <w:t xml:space="preserve">Kompensim për ndonjë gabim në përllogaritjen e kritereve të formulës së shpërndarjes së transfertës së pakushtëzuar për vitin 2019. </w:t>
            </w:r>
          </w:p>
          <w:p w14:paraId="068D3E33" w14:textId="77777777" w:rsidR="00F15704" w:rsidRPr="006B3AD8" w:rsidRDefault="00F15704" w:rsidP="00AC0A1B">
            <w:pPr>
              <w:numPr>
                <w:ilvl w:val="0"/>
                <w:numId w:val="17"/>
              </w:numPr>
              <w:spacing w:after="0" w:line="240" w:lineRule="auto"/>
              <w:ind w:left="0" w:firstLine="0"/>
              <w:jc w:val="left"/>
              <w:rPr>
                <w:rFonts w:ascii="Garamond" w:hAnsi="Garamond"/>
                <w:lang w:val="sq-AL"/>
              </w:rPr>
            </w:pPr>
            <w:r w:rsidRPr="006B3AD8">
              <w:rPr>
                <w:rFonts w:ascii="Garamond" w:hAnsi="Garamond"/>
                <w:lang w:val="sq-AL"/>
              </w:rPr>
              <w:t>Për funksionet e reja të transferuara në bashkitë që nga viti 2016.</w:t>
            </w:r>
          </w:p>
          <w:p w14:paraId="068D3E34" w14:textId="77777777" w:rsidR="00F15704" w:rsidRPr="006B3AD8" w:rsidRDefault="00F15704" w:rsidP="00AC0A1B">
            <w:pPr>
              <w:numPr>
                <w:ilvl w:val="0"/>
                <w:numId w:val="17"/>
              </w:numPr>
              <w:spacing w:after="0" w:line="240" w:lineRule="auto"/>
              <w:ind w:left="0" w:firstLine="0"/>
              <w:jc w:val="left"/>
              <w:rPr>
                <w:rFonts w:ascii="Garamond" w:hAnsi="Garamond"/>
                <w:lang w:val="sq-AL"/>
              </w:rPr>
            </w:pPr>
            <w:r w:rsidRPr="006B3AD8">
              <w:rPr>
                <w:rFonts w:ascii="Garamond" w:hAnsi="Garamond"/>
                <w:lang w:val="sq-AL"/>
              </w:rPr>
              <w:t xml:space="preserve">Për nevoja të ndryshme financiare të bashkive. </w:t>
            </w:r>
          </w:p>
        </w:tc>
      </w:tr>
      <w:tr w:rsidR="00F15704" w:rsidRPr="006B3AD8" w14:paraId="068D3E38" w14:textId="77777777" w:rsidTr="00174D4D">
        <w:tc>
          <w:tcPr>
            <w:tcW w:w="2068" w:type="pct"/>
            <w:tcBorders>
              <w:top w:val="single" w:sz="4" w:space="0" w:color="auto"/>
              <w:left w:val="single" w:sz="4" w:space="0" w:color="auto"/>
              <w:bottom w:val="single" w:sz="4" w:space="0" w:color="auto"/>
              <w:right w:val="single" w:sz="4" w:space="0" w:color="auto"/>
            </w:tcBorders>
          </w:tcPr>
          <w:p w14:paraId="068D3E36" w14:textId="77777777" w:rsidR="00F15704" w:rsidRPr="006B3AD8" w:rsidRDefault="00F15704" w:rsidP="00F15704">
            <w:pPr>
              <w:spacing w:after="0" w:line="240" w:lineRule="auto"/>
              <w:ind w:firstLine="0"/>
              <w:rPr>
                <w:rFonts w:ascii="Garamond" w:hAnsi="Garamond"/>
                <w:lang w:val="sq-AL"/>
              </w:rPr>
            </w:pPr>
            <w:r w:rsidRPr="006B3AD8">
              <w:rPr>
                <w:rFonts w:ascii="Garamond" w:hAnsi="Garamond"/>
                <w:lang w:val="sq-AL"/>
              </w:rPr>
              <w:t>B. Për qarqet</w:t>
            </w:r>
          </w:p>
        </w:tc>
        <w:tc>
          <w:tcPr>
            <w:tcW w:w="2932" w:type="pct"/>
            <w:tcBorders>
              <w:top w:val="single" w:sz="4" w:space="0" w:color="auto"/>
              <w:left w:val="single" w:sz="4" w:space="0" w:color="auto"/>
              <w:bottom w:val="single" w:sz="4" w:space="0" w:color="auto"/>
              <w:right w:val="single" w:sz="4" w:space="0" w:color="auto"/>
            </w:tcBorders>
          </w:tcPr>
          <w:p w14:paraId="068D3E37" w14:textId="77777777" w:rsidR="00F15704" w:rsidRPr="006B3AD8" w:rsidRDefault="00F15704" w:rsidP="00AC0A1B">
            <w:pPr>
              <w:numPr>
                <w:ilvl w:val="0"/>
                <w:numId w:val="18"/>
              </w:numPr>
              <w:spacing w:after="0" w:line="240" w:lineRule="auto"/>
              <w:ind w:left="0" w:firstLine="0"/>
              <w:jc w:val="left"/>
              <w:rPr>
                <w:rFonts w:ascii="Garamond" w:hAnsi="Garamond"/>
                <w:lang w:val="sq-AL"/>
              </w:rPr>
            </w:pPr>
            <w:r w:rsidRPr="006B3AD8">
              <w:rPr>
                <w:rFonts w:ascii="Garamond" w:hAnsi="Garamond"/>
                <w:lang w:val="sq-AL"/>
              </w:rPr>
              <w:t>Për shpenzime të ndryshme që mund të nevojiten gjatë vitit.</w:t>
            </w:r>
          </w:p>
        </w:tc>
      </w:tr>
    </w:tbl>
    <w:p w14:paraId="068D3E39" w14:textId="77777777" w:rsidR="00F15704" w:rsidRPr="006B3AD8" w:rsidRDefault="00F15704" w:rsidP="00F15704">
      <w:pPr>
        <w:spacing w:after="0" w:line="240" w:lineRule="auto"/>
        <w:ind w:firstLine="0"/>
        <w:rPr>
          <w:rFonts w:ascii="Garamond" w:hAnsi="Garamond"/>
          <w:lang w:val="sq-AL"/>
        </w:rPr>
      </w:pPr>
    </w:p>
    <w:p w14:paraId="068D3E3A" w14:textId="77777777" w:rsidR="00F15704" w:rsidRPr="006B3AD8" w:rsidRDefault="00F15704" w:rsidP="00F15704">
      <w:pPr>
        <w:pStyle w:val="Paragrafi"/>
        <w:rPr>
          <w:lang w:val="sq-AL"/>
        </w:rPr>
      </w:pPr>
      <w:r w:rsidRPr="006B3AD8">
        <w:rPr>
          <w:lang w:val="sq-AL"/>
        </w:rPr>
        <w:t>Shuma që akordohet nga fondi rezervë për njësitë e vetëqeverisjes vendore nuk duhet të kaloj 50 për qind të nivelit të transfertës së pakushtëzuar të akorduar me ligjin e buxhetit të vitit 2019.</w:t>
      </w:r>
    </w:p>
    <w:p w14:paraId="068D3E3B" w14:textId="77777777" w:rsidR="00F15704" w:rsidRPr="006B3AD8" w:rsidRDefault="00F15704" w:rsidP="00F15704">
      <w:pPr>
        <w:pStyle w:val="Paragrafi"/>
        <w:rPr>
          <w:lang w:val="sq-AL"/>
        </w:rPr>
      </w:pPr>
      <w:r w:rsidRPr="006B3AD8">
        <w:rPr>
          <w:lang w:val="sq-AL"/>
        </w:rPr>
        <w:t>Pjesa e papërdorur e fondit rezervë në vitin buxhetor 2019, kalon në transfertën e pakushtëzuar të vitit 2020.</w:t>
      </w:r>
    </w:p>
    <w:p w14:paraId="068D3E3C" w14:textId="77777777" w:rsidR="00F15704" w:rsidRPr="006B3AD8" w:rsidRDefault="00F15704" w:rsidP="00F15704">
      <w:pPr>
        <w:pStyle w:val="Paragrafi"/>
        <w:rPr>
          <w:lang w:val="sq-AL"/>
        </w:rPr>
      </w:pPr>
      <w:r w:rsidRPr="006B3AD8">
        <w:rPr>
          <w:lang w:val="sq-AL"/>
        </w:rPr>
        <w:t>Procedurat për alokimin e këtij fondi përcaktohen në udhëzimin plotësues të zbatimit të buxhetit të vitit 2019.</w:t>
      </w:r>
    </w:p>
    <w:p w14:paraId="068D3E3D" w14:textId="77777777" w:rsidR="000304BE" w:rsidRDefault="000304BE" w:rsidP="00414871">
      <w:pPr>
        <w:pStyle w:val="Paragrafi"/>
        <w:rPr>
          <w:lang w:val="sq-AL"/>
        </w:rPr>
      </w:pPr>
    </w:p>
    <w:p w14:paraId="068D3E3E" w14:textId="77777777" w:rsidR="00414871" w:rsidRPr="000330E1" w:rsidRDefault="00414871" w:rsidP="004B4791">
      <w:pPr>
        <w:pStyle w:val="NeniNr"/>
      </w:pPr>
      <w:r w:rsidRPr="000330E1">
        <w:t>ANEKSI 3</w:t>
      </w:r>
    </w:p>
    <w:p w14:paraId="068D3E3F" w14:textId="77777777" w:rsidR="00414871" w:rsidRPr="004B4791" w:rsidRDefault="004B4791" w:rsidP="004B4791">
      <w:pPr>
        <w:pStyle w:val="NeniNr"/>
      </w:pPr>
      <w:r w:rsidRPr="004B4791">
        <w:t>FONDI PËR ZHVILLIMIN E RAJONEVE DHE PROGRAMI PËR INFRASTRUKTURËN VENDORE DHE RAJONALE</w:t>
      </w:r>
    </w:p>
    <w:p w14:paraId="068D3E40" w14:textId="77777777" w:rsidR="00414871" w:rsidRPr="000330E1" w:rsidRDefault="00414871" w:rsidP="00414871">
      <w:pPr>
        <w:pStyle w:val="Paragrafi"/>
        <w:rPr>
          <w:lang w:val="sq-AL"/>
        </w:rPr>
      </w:pPr>
    </w:p>
    <w:p w14:paraId="068D3E41" w14:textId="77777777" w:rsidR="00414871" w:rsidRPr="000330E1" w:rsidRDefault="00414871" w:rsidP="00414871">
      <w:pPr>
        <w:pStyle w:val="Paragrafi"/>
        <w:rPr>
          <w:lang w:val="sq-AL"/>
        </w:rPr>
      </w:pPr>
      <w:r w:rsidRPr="000330E1">
        <w:rPr>
          <w:lang w:val="sq-AL"/>
        </w:rPr>
        <w:t xml:space="preserve"> </w:t>
      </w:r>
      <w:r w:rsidR="000304BE">
        <w:rPr>
          <w:lang w:val="sq-AL"/>
        </w:rPr>
        <w:t xml:space="preserve">1. </w:t>
      </w:r>
      <w:r w:rsidRPr="000330E1">
        <w:rPr>
          <w:lang w:val="sq-AL"/>
        </w:rPr>
        <w:t>Fondi për Zhvillimin e Rajoneve është një mekanizëm financiar konkurrues që mbështet politikën kombëtare të zhvillimit rajonal dhe vendor.</w:t>
      </w:r>
    </w:p>
    <w:p w14:paraId="068D3E42" w14:textId="77777777" w:rsidR="00414871" w:rsidRPr="000330E1" w:rsidRDefault="000304BE" w:rsidP="00414871">
      <w:pPr>
        <w:pStyle w:val="Paragrafi"/>
        <w:rPr>
          <w:lang w:val="sq-AL"/>
        </w:rPr>
      </w:pPr>
      <w:r>
        <w:rPr>
          <w:lang w:val="sq-AL"/>
        </w:rPr>
        <w:t xml:space="preserve">2. </w:t>
      </w:r>
      <w:r w:rsidR="00414871" w:rsidRPr="000330E1">
        <w:rPr>
          <w:lang w:val="sq-AL"/>
        </w:rPr>
        <w:t>Për vitin 2019, Fondi për Zhvillimin e Rajoneve përbëhet nga granti konkurrues për arsimin.</w:t>
      </w:r>
    </w:p>
    <w:p w14:paraId="068D3E43" w14:textId="77777777" w:rsidR="00414871" w:rsidRDefault="000304BE" w:rsidP="00414871">
      <w:pPr>
        <w:pStyle w:val="Paragrafi"/>
        <w:rPr>
          <w:lang w:val="sq-AL"/>
        </w:rPr>
      </w:pPr>
      <w:r>
        <w:rPr>
          <w:lang w:val="sq-AL"/>
        </w:rPr>
        <w:t xml:space="preserve">3. </w:t>
      </w:r>
      <w:r w:rsidR="00414871" w:rsidRPr="000330E1">
        <w:rPr>
          <w:lang w:val="sq-AL"/>
        </w:rPr>
        <w:t xml:space="preserve">Shpërndarja e Fondit për Zhvillimin e Rajoneve sipas projekteve kryhet nga Komiteti për </w:t>
      </w:r>
      <w:r w:rsidR="00414871" w:rsidRPr="000330E1">
        <w:rPr>
          <w:lang w:val="sq-AL"/>
        </w:rPr>
        <w:lastRenderedPageBreak/>
        <w:t xml:space="preserve">Zhvillimin e Rajoneve, i cili kryesohet nga Kryeministri dhe ka këtë përbërje: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4"/>
        <w:gridCol w:w="1809"/>
      </w:tblGrid>
      <w:tr w:rsidR="004065D0" w:rsidRPr="00095A15" w14:paraId="068D3E46" w14:textId="77777777" w:rsidTr="00095A15">
        <w:tc>
          <w:tcPr>
            <w:tcW w:w="0" w:type="auto"/>
          </w:tcPr>
          <w:p w14:paraId="068D3E44" w14:textId="77777777" w:rsidR="004065D0" w:rsidRPr="00095A15" w:rsidRDefault="007C0369" w:rsidP="00414871">
            <w:pPr>
              <w:pStyle w:val="Paragrafi"/>
              <w:ind w:firstLine="0"/>
              <w:rPr>
                <w:szCs w:val="24"/>
                <w:lang w:val="sq-AL"/>
              </w:rPr>
            </w:pPr>
            <w:r w:rsidRPr="00095A15">
              <w:rPr>
                <w:szCs w:val="24"/>
                <w:lang w:val="sq-AL"/>
              </w:rPr>
              <w:t xml:space="preserve">1. </w:t>
            </w:r>
            <w:r w:rsidR="004065D0" w:rsidRPr="00095A15">
              <w:rPr>
                <w:szCs w:val="24"/>
                <w:lang w:val="sq-AL"/>
              </w:rPr>
              <w:t>Kryeministrin</w:t>
            </w:r>
          </w:p>
        </w:tc>
        <w:tc>
          <w:tcPr>
            <w:tcW w:w="0" w:type="auto"/>
          </w:tcPr>
          <w:p w14:paraId="068D3E45" w14:textId="77777777" w:rsidR="004065D0" w:rsidRPr="00095A15" w:rsidRDefault="004065D0" w:rsidP="004065D0">
            <w:pPr>
              <w:pStyle w:val="Paragrafi"/>
              <w:ind w:firstLine="0"/>
              <w:jc w:val="right"/>
              <w:rPr>
                <w:szCs w:val="24"/>
                <w:lang w:val="sq-AL"/>
              </w:rPr>
            </w:pPr>
            <w:r w:rsidRPr="00095A15">
              <w:rPr>
                <w:szCs w:val="24"/>
                <w:lang w:val="sq-AL"/>
              </w:rPr>
              <w:t>Kryetar</w:t>
            </w:r>
          </w:p>
        </w:tc>
      </w:tr>
      <w:tr w:rsidR="004065D0" w:rsidRPr="00095A15" w14:paraId="068D3E49" w14:textId="77777777" w:rsidTr="00095A15">
        <w:tc>
          <w:tcPr>
            <w:tcW w:w="0" w:type="auto"/>
          </w:tcPr>
          <w:p w14:paraId="068D3E47" w14:textId="77777777" w:rsidR="004065D0" w:rsidRPr="00095A15" w:rsidRDefault="007C0369" w:rsidP="00414871">
            <w:pPr>
              <w:pStyle w:val="Paragrafi"/>
              <w:ind w:firstLine="0"/>
              <w:rPr>
                <w:szCs w:val="24"/>
                <w:lang w:val="sq-AL"/>
              </w:rPr>
            </w:pPr>
            <w:r w:rsidRPr="00095A15">
              <w:rPr>
                <w:szCs w:val="24"/>
                <w:lang w:val="sq-AL"/>
              </w:rPr>
              <w:t xml:space="preserve">2. </w:t>
            </w:r>
            <w:r w:rsidR="004065D0" w:rsidRPr="00095A15">
              <w:rPr>
                <w:szCs w:val="24"/>
                <w:lang w:val="sq-AL"/>
              </w:rPr>
              <w:t>Zëvendëskryeministrin</w:t>
            </w:r>
            <w:r w:rsidR="004065D0" w:rsidRPr="00095A15">
              <w:rPr>
                <w:szCs w:val="24"/>
                <w:lang w:val="sq-AL"/>
              </w:rPr>
              <w:tab/>
            </w:r>
            <w:r w:rsidR="004065D0" w:rsidRPr="00095A15">
              <w:rPr>
                <w:szCs w:val="24"/>
                <w:lang w:val="sq-AL"/>
              </w:rPr>
              <w:tab/>
            </w:r>
            <w:r w:rsidR="004065D0" w:rsidRPr="00095A15">
              <w:rPr>
                <w:szCs w:val="24"/>
                <w:lang w:val="sq-AL"/>
              </w:rPr>
              <w:tab/>
            </w:r>
            <w:r w:rsidR="004065D0" w:rsidRPr="00095A15">
              <w:rPr>
                <w:szCs w:val="24"/>
                <w:lang w:val="sq-AL"/>
              </w:rPr>
              <w:tab/>
            </w:r>
            <w:r w:rsidR="004065D0" w:rsidRPr="00095A15">
              <w:rPr>
                <w:szCs w:val="24"/>
                <w:lang w:val="sq-AL"/>
              </w:rPr>
              <w:tab/>
            </w:r>
            <w:r w:rsidR="004065D0" w:rsidRPr="00095A15">
              <w:rPr>
                <w:szCs w:val="24"/>
                <w:lang w:val="sq-AL"/>
              </w:rPr>
              <w:tab/>
            </w:r>
          </w:p>
        </w:tc>
        <w:tc>
          <w:tcPr>
            <w:tcW w:w="0" w:type="auto"/>
          </w:tcPr>
          <w:p w14:paraId="068D3E48" w14:textId="77777777" w:rsidR="004065D0" w:rsidRPr="00095A15" w:rsidRDefault="007C0369" w:rsidP="007C0369">
            <w:pPr>
              <w:pStyle w:val="Paragrafi"/>
              <w:ind w:firstLine="0"/>
              <w:jc w:val="right"/>
              <w:rPr>
                <w:szCs w:val="24"/>
                <w:lang w:val="sq-AL"/>
              </w:rPr>
            </w:pPr>
            <w:r w:rsidRPr="00095A15">
              <w:rPr>
                <w:szCs w:val="24"/>
                <w:lang w:val="sq-AL"/>
              </w:rPr>
              <w:t>Zëvendës</w:t>
            </w:r>
            <w:r w:rsidR="004065D0" w:rsidRPr="00095A15">
              <w:rPr>
                <w:szCs w:val="24"/>
                <w:lang w:val="sq-AL"/>
              </w:rPr>
              <w:t>kryetar;</w:t>
            </w:r>
          </w:p>
        </w:tc>
      </w:tr>
      <w:tr w:rsidR="004065D0" w:rsidRPr="00095A15" w14:paraId="068D3E4C" w14:textId="77777777" w:rsidTr="00095A15">
        <w:tc>
          <w:tcPr>
            <w:tcW w:w="0" w:type="auto"/>
          </w:tcPr>
          <w:p w14:paraId="068D3E4A" w14:textId="77777777" w:rsidR="004065D0" w:rsidRPr="00095A15" w:rsidRDefault="007C0369" w:rsidP="00414871">
            <w:pPr>
              <w:pStyle w:val="Paragrafi"/>
              <w:ind w:firstLine="0"/>
              <w:rPr>
                <w:szCs w:val="24"/>
                <w:lang w:val="sq-AL"/>
              </w:rPr>
            </w:pPr>
            <w:r w:rsidRPr="00095A15">
              <w:rPr>
                <w:szCs w:val="24"/>
                <w:lang w:val="sq-AL"/>
              </w:rPr>
              <w:t xml:space="preserve">3. </w:t>
            </w:r>
            <w:r w:rsidR="004065D0" w:rsidRPr="00095A15">
              <w:rPr>
                <w:szCs w:val="24"/>
                <w:lang w:val="sq-AL"/>
              </w:rPr>
              <w:t>Ministrin e Financave dhe Ekonomisë</w:t>
            </w:r>
          </w:p>
        </w:tc>
        <w:tc>
          <w:tcPr>
            <w:tcW w:w="0" w:type="auto"/>
          </w:tcPr>
          <w:p w14:paraId="068D3E4B" w14:textId="77777777" w:rsidR="004065D0" w:rsidRPr="00095A15" w:rsidRDefault="004065D0" w:rsidP="004065D0">
            <w:pPr>
              <w:pStyle w:val="Paragrafi"/>
              <w:ind w:firstLine="0"/>
              <w:jc w:val="right"/>
              <w:rPr>
                <w:szCs w:val="24"/>
                <w:lang w:val="sq-AL"/>
              </w:rPr>
            </w:pPr>
            <w:r w:rsidRPr="00095A15">
              <w:rPr>
                <w:szCs w:val="24"/>
                <w:lang w:val="sq-AL"/>
              </w:rPr>
              <w:t>anëtar;</w:t>
            </w:r>
            <w:r w:rsidRPr="00095A15">
              <w:rPr>
                <w:szCs w:val="24"/>
                <w:lang w:val="sq-AL"/>
              </w:rPr>
              <w:tab/>
            </w:r>
            <w:r w:rsidRPr="00095A15">
              <w:rPr>
                <w:szCs w:val="24"/>
                <w:lang w:val="sq-AL"/>
              </w:rPr>
              <w:tab/>
            </w:r>
            <w:r w:rsidRPr="00095A15">
              <w:rPr>
                <w:szCs w:val="24"/>
                <w:lang w:val="sq-AL"/>
              </w:rPr>
              <w:tab/>
            </w:r>
            <w:r w:rsidRPr="00095A15">
              <w:rPr>
                <w:szCs w:val="24"/>
                <w:lang w:val="sq-AL"/>
              </w:rPr>
              <w:tab/>
            </w:r>
          </w:p>
        </w:tc>
      </w:tr>
      <w:tr w:rsidR="004065D0" w:rsidRPr="00095A15" w14:paraId="068D3E4F" w14:textId="77777777" w:rsidTr="00095A15">
        <w:tc>
          <w:tcPr>
            <w:tcW w:w="0" w:type="auto"/>
          </w:tcPr>
          <w:p w14:paraId="068D3E4D" w14:textId="77777777" w:rsidR="004065D0" w:rsidRPr="00095A15" w:rsidRDefault="007C0369" w:rsidP="00414871">
            <w:pPr>
              <w:pStyle w:val="Paragrafi"/>
              <w:ind w:firstLine="0"/>
              <w:rPr>
                <w:szCs w:val="24"/>
                <w:lang w:val="sq-AL"/>
              </w:rPr>
            </w:pPr>
            <w:r w:rsidRPr="00095A15">
              <w:rPr>
                <w:szCs w:val="24"/>
                <w:lang w:val="sq-AL"/>
              </w:rPr>
              <w:t xml:space="preserve">4. </w:t>
            </w:r>
            <w:r w:rsidR="004065D0" w:rsidRPr="00095A15">
              <w:rPr>
                <w:szCs w:val="24"/>
                <w:lang w:val="sq-AL"/>
              </w:rPr>
              <w:t>Ministrin e Arsimit, Sportit dhe Rinisë</w:t>
            </w:r>
          </w:p>
        </w:tc>
        <w:tc>
          <w:tcPr>
            <w:tcW w:w="0" w:type="auto"/>
          </w:tcPr>
          <w:p w14:paraId="068D3E4E" w14:textId="77777777" w:rsidR="004065D0" w:rsidRPr="00095A15" w:rsidRDefault="004065D0" w:rsidP="004065D0">
            <w:pPr>
              <w:pStyle w:val="Paragrafi"/>
              <w:ind w:firstLine="0"/>
              <w:jc w:val="right"/>
              <w:rPr>
                <w:szCs w:val="24"/>
                <w:lang w:val="sq-AL"/>
              </w:rPr>
            </w:pPr>
            <w:r w:rsidRPr="00095A15">
              <w:rPr>
                <w:szCs w:val="24"/>
                <w:lang w:val="sq-AL"/>
              </w:rPr>
              <w:t>anëtar;</w:t>
            </w:r>
          </w:p>
        </w:tc>
      </w:tr>
      <w:tr w:rsidR="004065D0" w:rsidRPr="00095A15" w14:paraId="068D3E52" w14:textId="77777777" w:rsidTr="00095A15">
        <w:tc>
          <w:tcPr>
            <w:tcW w:w="0" w:type="auto"/>
          </w:tcPr>
          <w:p w14:paraId="068D3E50" w14:textId="77777777" w:rsidR="004065D0" w:rsidRPr="00095A15" w:rsidRDefault="007C0369" w:rsidP="00414871">
            <w:pPr>
              <w:pStyle w:val="Paragrafi"/>
              <w:ind w:firstLine="0"/>
              <w:rPr>
                <w:szCs w:val="24"/>
                <w:lang w:val="sq-AL"/>
              </w:rPr>
            </w:pPr>
            <w:r w:rsidRPr="00095A15">
              <w:rPr>
                <w:szCs w:val="24"/>
                <w:lang w:val="sq-AL"/>
              </w:rPr>
              <w:t xml:space="preserve">5. </w:t>
            </w:r>
            <w:r w:rsidR="004065D0" w:rsidRPr="00095A15">
              <w:rPr>
                <w:szCs w:val="24"/>
                <w:lang w:val="sq-AL"/>
              </w:rPr>
              <w:t>Ministrin e Shëndetësisë dhe</w:t>
            </w:r>
            <w:r w:rsidR="004065D0" w:rsidRPr="00095A15">
              <w:rPr>
                <w:szCs w:val="24"/>
                <w:lang w:val="sq-AL"/>
              </w:rPr>
              <w:tab/>
              <w:t xml:space="preserve"> Mbrojtjes Sociale</w:t>
            </w:r>
            <w:r w:rsidR="004065D0" w:rsidRPr="00095A15">
              <w:rPr>
                <w:szCs w:val="24"/>
                <w:lang w:val="sq-AL"/>
              </w:rPr>
              <w:tab/>
            </w:r>
            <w:r w:rsidR="004065D0" w:rsidRPr="00095A15">
              <w:rPr>
                <w:szCs w:val="24"/>
                <w:lang w:val="sq-AL"/>
              </w:rPr>
              <w:tab/>
            </w:r>
          </w:p>
        </w:tc>
        <w:tc>
          <w:tcPr>
            <w:tcW w:w="0" w:type="auto"/>
          </w:tcPr>
          <w:p w14:paraId="068D3E51" w14:textId="77777777" w:rsidR="004065D0" w:rsidRPr="00095A15" w:rsidRDefault="004065D0" w:rsidP="004065D0">
            <w:pPr>
              <w:pStyle w:val="Paragrafi"/>
              <w:jc w:val="right"/>
              <w:rPr>
                <w:szCs w:val="24"/>
                <w:lang w:val="sq-AL"/>
              </w:rPr>
            </w:pPr>
            <w:r w:rsidRPr="00095A15">
              <w:rPr>
                <w:szCs w:val="24"/>
                <w:lang w:val="sq-AL"/>
              </w:rPr>
              <w:t xml:space="preserve">  anëtar; </w:t>
            </w:r>
          </w:p>
        </w:tc>
      </w:tr>
      <w:tr w:rsidR="004065D0" w:rsidRPr="00095A15" w14:paraId="068D3E55" w14:textId="77777777" w:rsidTr="00095A15">
        <w:tc>
          <w:tcPr>
            <w:tcW w:w="0" w:type="auto"/>
          </w:tcPr>
          <w:p w14:paraId="068D3E53" w14:textId="77777777" w:rsidR="004065D0" w:rsidRPr="00095A15" w:rsidRDefault="007C0369" w:rsidP="00414871">
            <w:pPr>
              <w:pStyle w:val="Paragrafi"/>
              <w:ind w:firstLine="0"/>
              <w:rPr>
                <w:szCs w:val="24"/>
                <w:lang w:val="sq-AL"/>
              </w:rPr>
            </w:pPr>
            <w:r w:rsidRPr="00095A15">
              <w:rPr>
                <w:szCs w:val="24"/>
                <w:lang w:val="sq-AL"/>
              </w:rPr>
              <w:t xml:space="preserve">6. </w:t>
            </w:r>
            <w:r w:rsidR="004065D0" w:rsidRPr="00095A15">
              <w:rPr>
                <w:szCs w:val="24"/>
                <w:lang w:val="sq-AL"/>
              </w:rPr>
              <w:t>Ministrin e Kulturës</w:t>
            </w:r>
          </w:p>
        </w:tc>
        <w:tc>
          <w:tcPr>
            <w:tcW w:w="0" w:type="auto"/>
          </w:tcPr>
          <w:p w14:paraId="068D3E54" w14:textId="77777777" w:rsidR="004065D0" w:rsidRPr="00095A15" w:rsidRDefault="004065D0" w:rsidP="004065D0">
            <w:pPr>
              <w:pStyle w:val="Paragrafi"/>
              <w:ind w:firstLine="0"/>
              <w:jc w:val="right"/>
              <w:rPr>
                <w:szCs w:val="24"/>
                <w:lang w:val="sq-AL"/>
              </w:rPr>
            </w:pPr>
            <w:r w:rsidRPr="00095A15">
              <w:rPr>
                <w:szCs w:val="24"/>
                <w:lang w:val="sq-AL"/>
              </w:rPr>
              <w:t>anëtar;</w:t>
            </w:r>
          </w:p>
        </w:tc>
      </w:tr>
      <w:tr w:rsidR="004065D0" w:rsidRPr="00095A15" w14:paraId="068D3E58" w14:textId="77777777" w:rsidTr="00095A15">
        <w:tc>
          <w:tcPr>
            <w:tcW w:w="0" w:type="auto"/>
          </w:tcPr>
          <w:p w14:paraId="068D3E56" w14:textId="77777777" w:rsidR="004065D0" w:rsidRPr="00095A15" w:rsidRDefault="007C0369" w:rsidP="00414871">
            <w:pPr>
              <w:pStyle w:val="Paragrafi"/>
              <w:ind w:firstLine="0"/>
              <w:rPr>
                <w:szCs w:val="24"/>
                <w:lang w:val="sq-AL"/>
              </w:rPr>
            </w:pPr>
            <w:r w:rsidRPr="00095A15">
              <w:rPr>
                <w:szCs w:val="24"/>
                <w:lang w:val="sq-AL"/>
              </w:rPr>
              <w:t xml:space="preserve">7. </w:t>
            </w:r>
            <w:r w:rsidR="004065D0" w:rsidRPr="00095A15">
              <w:rPr>
                <w:szCs w:val="24"/>
                <w:lang w:val="sq-AL"/>
              </w:rPr>
              <w:t xml:space="preserve">Ministrin e Brendshëm   </w:t>
            </w:r>
          </w:p>
        </w:tc>
        <w:tc>
          <w:tcPr>
            <w:tcW w:w="0" w:type="auto"/>
          </w:tcPr>
          <w:p w14:paraId="068D3E57" w14:textId="77777777" w:rsidR="004065D0" w:rsidRPr="00095A15" w:rsidRDefault="004065D0" w:rsidP="004065D0">
            <w:pPr>
              <w:pStyle w:val="Paragrafi"/>
              <w:ind w:firstLine="0"/>
              <w:jc w:val="right"/>
              <w:rPr>
                <w:szCs w:val="24"/>
                <w:lang w:val="sq-AL"/>
              </w:rPr>
            </w:pPr>
            <w:r w:rsidRPr="00095A15">
              <w:rPr>
                <w:szCs w:val="24"/>
                <w:lang w:val="sq-AL"/>
              </w:rPr>
              <w:t>anëtar;</w:t>
            </w:r>
          </w:p>
        </w:tc>
      </w:tr>
      <w:tr w:rsidR="004065D0" w:rsidRPr="00095A15" w14:paraId="068D3E5B" w14:textId="77777777" w:rsidTr="00095A15">
        <w:tc>
          <w:tcPr>
            <w:tcW w:w="0" w:type="auto"/>
          </w:tcPr>
          <w:p w14:paraId="068D3E59" w14:textId="77777777" w:rsidR="004065D0" w:rsidRPr="00095A15" w:rsidRDefault="007C0369" w:rsidP="00414871">
            <w:pPr>
              <w:pStyle w:val="Paragrafi"/>
              <w:ind w:firstLine="0"/>
              <w:rPr>
                <w:szCs w:val="24"/>
                <w:lang w:val="sq-AL"/>
              </w:rPr>
            </w:pPr>
            <w:r w:rsidRPr="00095A15">
              <w:rPr>
                <w:szCs w:val="24"/>
                <w:lang w:val="sq-AL"/>
              </w:rPr>
              <w:t xml:space="preserve">8. </w:t>
            </w:r>
            <w:r w:rsidR="004065D0" w:rsidRPr="00095A15">
              <w:rPr>
                <w:szCs w:val="24"/>
                <w:lang w:val="sq-AL"/>
              </w:rPr>
              <w:t>Kryetarin e Shoqatës së Bashkive të Shqipërisë</w:t>
            </w:r>
          </w:p>
        </w:tc>
        <w:tc>
          <w:tcPr>
            <w:tcW w:w="0" w:type="auto"/>
          </w:tcPr>
          <w:p w14:paraId="068D3E5A" w14:textId="77777777" w:rsidR="004065D0" w:rsidRPr="00095A15" w:rsidRDefault="004065D0" w:rsidP="004065D0">
            <w:pPr>
              <w:pStyle w:val="Paragrafi"/>
              <w:ind w:firstLine="0"/>
              <w:jc w:val="right"/>
              <w:rPr>
                <w:szCs w:val="24"/>
                <w:lang w:val="sq-AL"/>
              </w:rPr>
            </w:pPr>
            <w:r w:rsidRPr="00095A15">
              <w:rPr>
                <w:szCs w:val="24"/>
                <w:lang w:val="sq-AL"/>
              </w:rPr>
              <w:t>anëtar;</w:t>
            </w:r>
          </w:p>
        </w:tc>
      </w:tr>
      <w:tr w:rsidR="004065D0" w:rsidRPr="00095A15" w14:paraId="068D3E5E" w14:textId="77777777" w:rsidTr="00095A15">
        <w:tc>
          <w:tcPr>
            <w:tcW w:w="0" w:type="auto"/>
          </w:tcPr>
          <w:p w14:paraId="068D3E5C" w14:textId="77777777" w:rsidR="004065D0" w:rsidRPr="00095A15" w:rsidRDefault="007C0369" w:rsidP="00414871">
            <w:pPr>
              <w:pStyle w:val="Paragrafi"/>
              <w:ind w:firstLine="0"/>
              <w:rPr>
                <w:szCs w:val="24"/>
                <w:lang w:val="sq-AL"/>
              </w:rPr>
            </w:pPr>
            <w:r w:rsidRPr="00095A15">
              <w:rPr>
                <w:szCs w:val="24"/>
                <w:lang w:val="sq-AL"/>
              </w:rPr>
              <w:t xml:space="preserve">9. </w:t>
            </w:r>
            <w:r w:rsidR="004065D0" w:rsidRPr="00095A15">
              <w:rPr>
                <w:szCs w:val="24"/>
                <w:lang w:val="sq-AL"/>
              </w:rPr>
              <w:t>Kryetarin e Shoqatës për Autonomi Vendore</w:t>
            </w:r>
          </w:p>
        </w:tc>
        <w:tc>
          <w:tcPr>
            <w:tcW w:w="0" w:type="auto"/>
          </w:tcPr>
          <w:p w14:paraId="068D3E5D" w14:textId="77777777" w:rsidR="004065D0" w:rsidRPr="00095A15" w:rsidRDefault="004065D0" w:rsidP="004065D0">
            <w:pPr>
              <w:pStyle w:val="Paragrafi"/>
              <w:jc w:val="right"/>
              <w:rPr>
                <w:szCs w:val="24"/>
                <w:lang w:val="sq-AL"/>
              </w:rPr>
            </w:pPr>
            <w:r w:rsidRPr="00095A15">
              <w:rPr>
                <w:szCs w:val="24"/>
                <w:lang w:val="sq-AL"/>
              </w:rPr>
              <w:t>anëtar;</w:t>
            </w:r>
          </w:p>
        </w:tc>
      </w:tr>
      <w:tr w:rsidR="004065D0" w:rsidRPr="00095A15" w14:paraId="068D3E61" w14:textId="77777777" w:rsidTr="00095A15">
        <w:tc>
          <w:tcPr>
            <w:tcW w:w="0" w:type="auto"/>
          </w:tcPr>
          <w:p w14:paraId="068D3E5F" w14:textId="77777777" w:rsidR="004065D0" w:rsidRPr="00095A15" w:rsidRDefault="007C0369" w:rsidP="00414871">
            <w:pPr>
              <w:pStyle w:val="Paragrafi"/>
              <w:ind w:firstLine="0"/>
              <w:rPr>
                <w:szCs w:val="24"/>
                <w:lang w:val="sq-AL"/>
              </w:rPr>
            </w:pPr>
            <w:r w:rsidRPr="00095A15">
              <w:rPr>
                <w:szCs w:val="24"/>
                <w:lang w:val="sq-AL"/>
              </w:rPr>
              <w:t xml:space="preserve">10. </w:t>
            </w:r>
            <w:r w:rsidR="004065D0" w:rsidRPr="00095A15">
              <w:rPr>
                <w:szCs w:val="24"/>
                <w:lang w:val="sq-AL"/>
              </w:rPr>
              <w:t>Kryetarin e Shoqatës së Qarqeve  të Shqipërisë</w:t>
            </w:r>
          </w:p>
        </w:tc>
        <w:tc>
          <w:tcPr>
            <w:tcW w:w="0" w:type="auto"/>
          </w:tcPr>
          <w:p w14:paraId="068D3E60" w14:textId="77777777" w:rsidR="004065D0" w:rsidRPr="00095A15" w:rsidRDefault="004065D0" w:rsidP="004065D0">
            <w:pPr>
              <w:pStyle w:val="Paragrafi"/>
              <w:ind w:firstLine="0"/>
              <w:jc w:val="right"/>
              <w:rPr>
                <w:szCs w:val="24"/>
                <w:lang w:val="sq-AL"/>
              </w:rPr>
            </w:pPr>
            <w:r w:rsidRPr="00095A15">
              <w:rPr>
                <w:szCs w:val="24"/>
                <w:lang w:val="sq-AL"/>
              </w:rPr>
              <w:t>anëtar;</w:t>
            </w:r>
          </w:p>
        </w:tc>
      </w:tr>
    </w:tbl>
    <w:p w14:paraId="068D3E62" w14:textId="77777777" w:rsidR="00414871" w:rsidRPr="000330E1" w:rsidRDefault="00414871" w:rsidP="00414871">
      <w:pPr>
        <w:pStyle w:val="Paragrafi"/>
        <w:rPr>
          <w:lang w:val="sq-AL"/>
        </w:rPr>
      </w:pPr>
      <w:r w:rsidRPr="000330E1">
        <w:rPr>
          <w:lang w:val="sq-AL"/>
        </w:rPr>
        <w:t xml:space="preserve">Në mungesë të kryetarit të Komitetit, mbledhja drejtohet nga zëvendëskryetari. </w:t>
      </w:r>
    </w:p>
    <w:p w14:paraId="068D3E63" w14:textId="77777777" w:rsidR="00414871" w:rsidRPr="000330E1" w:rsidRDefault="000304BE" w:rsidP="00414871">
      <w:pPr>
        <w:pStyle w:val="Paragrafi"/>
        <w:rPr>
          <w:lang w:val="sq-AL"/>
        </w:rPr>
      </w:pPr>
      <w:r>
        <w:rPr>
          <w:lang w:val="sq-AL"/>
        </w:rPr>
        <w:t xml:space="preserve">4. </w:t>
      </w:r>
      <w:r w:rsidR="00414871" w:rsidRPr="000330E1">
        <w:rPr>
          <w:lang w:val="sq-AL"/>
        </w:rPr>
        <w:t xml:space="preserve">Komiteti për Zhvillimin e Rajoneve miraton: </w:t>
      </w:r>
    </w:p>
    <w:p w14:paraId="068D3E64" w14:textId="77777777" w:rsidR="00414871" w:rsidRPr="000330E1" w:rsidRDefault="000304BE" w:rsidP="00414871">
      <w:pPr>
        <w:pStyle w:val="Paragrafi"/>
        <w:rPr>
          <w:lang w:val="sq-AL"/>
        </w:rPr>
      </w:pPr>
      <w:r>
        <w:rPr>
          <w:lang w:val="sq-AL"/>
        </w:rPr>
        <w:t xml:space="preserve">a) </w:t>
      </w:r>
      <w:r w:rsidR="00414871" w:rsidRPr="000330E1">
        <w:rPr>
          <w:lang w:val="sq-AL"/>
        </w:rPr>
        <w:t xml:space="preserve">Specifikimet, rregullat dhe kriteret për financimin e projekteve dhe ndarjen e grantit të arsimit; </w:t>
      </w:r>
    </w:p>
    <w:p w14:paraId="068D3E65" w14:textId="77777777" w:rsidR="00414871" w:rsidRPr="000330E1" w:rsidRDefault="000304BE" w:rsidP="00414871">
      <w:pPr>
        <w:pStyle w:val="Paragrafi"/>
        <w:rPr>
          <w:lang w:val="sq-AL"/>
        </w:rPr>
      </w:pPr>
      <w:r>
        <w:rPr>
          <w:lang w:val="sq-AL"/>
        </w:rPr>
        <w:t xml:space="preserve">b) </w:t>
      </w:r>
      <w:r w:rsidR="00414871" w:rsidRPr="000330E1">
        <w:rPr>
          <w:lang w:val="sq-AL"/>
        </w:rPr>
        <w:t>Shpërndarjen e fondeve për financim për projekte të reja investimi;</w:t>
      </w:r>
    </w:p>
    <w:p w14:paraId="068D3E66" w14:textId="77777777" w:rsidR="00414871" w:rsidRPr="000330E1" w:rsidRDefault="000304BE" w:rsidP="00414871">
      <w:pPr>
        <w:pStyle w:val="Paragrafi"/>
        <w:rPr>
          <w:lang w:val="sq-AL"/>
        </w:rPr>
      </w:pPr>
      <w:r>
        <w:rPr>
          <w:lang w:val="sq-AL"/>
        </w:rPr>
        <w:t xml:space="preserve">5. </w:t>
      </w:r>
      <w:r w:rsidR="00414871" w:rsidRPr="000330E1">
        <w:rPr>
          <w:lang w:val="sq-AL"/>
        </w:rPr>
        <w:t>Fondi i Zhvillimit të Rajoneve me përparësi duhet të financojë projektet e investimeve në proces. Pjesa e financimit të projekteve në proces vendoset në listën e investimeve të Ministrisë së Arsimit, Sportit dhe Rinisë, në përputhje me ecurinë e projektit. Ministria e Arsimit, Sportit dhe Rinisë mund të kërkojë rialokime midis projekteve të FZHR-së, sipas procedurave të miratuara për investimet publike.</w:t>
      </w:r>
    </w:p>
    <w:p w14:paraId="068D3E67" w14:textId="77777777" w:rsidR="00414871" w:rsidRPr="000330E1" w:rsidRDefault="000304BE" w:rsidP="00414871">
      <w:pPr>
        <w:pStyle w:val="Paragrafi"/>
        <w:rPr>
          <w:lang w:val="sq-AL"/>
        </w:rPr>
      </w:pPr>
      <w:r>
        <w:rPr>
          <w:lang w:val="sq-AL"/>
        </w:rPr>
        <w:t xml:space="preserve">6. </w:t>
      </w:r>
      <w:r w:rsidR="00414871" w:rsidRPr="000330E1">
        <w:rPr>
          <w:lang w:val="sq-AL"/>
        </w:rPr>
        <w:t xml:space="preserve">Thirrjet për aplikim në Fondin e Zhvillimit të Rajoneve për vitin buxhetor </w:t>
      </w:r>
      <w:r w:rsidR="00AA0FB0">
        <w:rPr>
          <w:lang w:val="sq-AL"/>
        </w:rPr>
        <w:t xml:space="preserve">mund të bëhen që në Nëntor të </w:t>
      </w:r>
      <w:r w:rsidR="00414871" w:rsidRPr="000330E1">
        <w:rPr>
          <w:lang w:val="sq-AL"/>
        </w:rPr>
        <w:t>vitit paraardhës.</w:t>
      </w:r>
    </w:p>
    <w:p w14:paraId="068D3E68" w14:textId="77777777" w:rsidR="009D673C" w:rsidRDefault="000304BE" w:rsidP="003005CD">
      <w:pPr>
        <w:pStyle w:val="Paragrafi"/>
        <w:rPr>
          <w:lang w:val="sq-AL"/>
        </w:rPr>
      </w:pPr>
      <w:r>
        <w:rPr>
          <w:lang w:val="sq-AL"/>
        </w:rPr>
        <w:t xml:space="preserve">7. </w:t>
      </w:r>
      <w:r w:rsidR="00414871" w:rsidRPr="000330E1">
        <w:rPr>
          <w:lang w:val="sq-AL"/>
        </w:rPr>
        <w:t xml:space="preserve">Fondi i Zhvillimit të Rajoneve nuk trashëgohet në vitin e ardhshëm, buxhetor. </w:t>
      </w:r>
    </w:p>
    <w:p w14:paraId="068D3E69" w14:textId="77777777" w:rsidR="00414871" w:rsidRPr="000330E1" w:rsidRDefault="000304BE" w:rsidP="00414871">
      <w:pPr>
        <w:pStyle w:val="Paragrafi"/>
        <w:rPr>
          <w:lang w:val="sq-AL"/>
        </w:rPr>
      </w:pPr>
      <w:r>
        <w:rPr>
          <w:lang w:val="sq-AL"/>
        </w:rPr>
        <w:t xml:space="preserve">8. </w:t>
      </w:r>
      <w:r w:rsidR="00414871" w:rsidRPr="000330E1">
        <w:rPr>
          <w:lang w:val="sq-AL"/>
        </w:rPr>
        <w:t>Sekretariati teknik për grantin për arsimin ngrihet pranë Ministrinë e Arsimit, Sportit dhe Rinisë. Sekretariati i Përgjithshëm i Komitetit për Zhvillimin e Rajoneve është një njësi pranë Kryeministrisë.</w:t>
      </w:r>
    </w:p>
    <w:p w14:paraId="068D3E6A" w14:textId="77777777" w:rsidR="00414871" w:rsidRPr="000330E1" w:rsidRDefault="000304BE" w:rsidP="00414871">
      <w:pPr>
        <w:pStyle w:val="Paragrafi"/>
        <w:rPr>
          <w:lang w:val="sq-AL"/>
        </w:rPr>
      </w:pPr>
      <w:r>
        <w:rPr>
          <w:lang w:val="sq-AL"/>
        </w:rPr>
        <w:t xml:space="preserve">9. </w:t>
      </w:r>
      <w:r w:rsidR="00414871" w:rsidRPr="000330E1">
        <w:rPr>
          <w:lang w:val="sq-AL"/>
        </w:rPr>
        <w:t>Subjektet aplikuese dhe zbatuese janë njësitë e vetëqeverisjes vendore. Komiteti miraton me vendim autoritetin kontraktor për zbatimin e projektit. Rregulla të hollësishme lidhur me raportimin e autoriteteve kontraktuese miratohen me vendim të Komitetit për Zhvillimin e Rajoneve.</w:t>
      </w:r>
    </w:p>
    <w:p w14:paraId="068D3E6B" w14:textId="77777777" w:rsidR="00414871" w:rsidRPr="000304BE" w:rsidRDefault="00414871" w:rsidP="00414871">
      <w:pPr>
        <w:pStyle w:val="Paragrafi"/>
        <w:rPr>
          <w:b/>
          <w:lang w:val="sq-AL"/>
        </w:rPr>
      </w:pPr>
      <w:r w:rsidRPr="000304BE">
        <w:rPr>
          <w:b/>
          <w:lang w:val="sq-AL"/>
        </w:rPr>
        <w:t>Programi buxhetor për Infrastrukturën Vendore dhe Rajonale në Fondin Shqiptar të Zhvillimit</w:t>
      </w:r>
    </w:p>
    <w:p w14:paraId="068D3E6C" w14:textId="77777777" w:rsidR="00414871" w:rsidRPr="000330E1" w:rsidRDefault="000304BE" w:rsidP="00414871">
      <w:pPr>
        <w:pStyle w:val="Paragrafi"/>
        <w:rPr>
          <w:lang w:val="sq-AL"/>
        </w:rPr>
      </w:pPr>
      <w:r>
        <w:rPr>
          <w:lang w:val="sq-AL"/>
        </w:rPr>
        <w:t xml:space="preserve">1. </w:t>
      </w:r>
      <w:r w:rsidR="00414871" w:rsidRPr="000330E1">
        <w:rPr>
          <w:lang w:val="sq-AL"/>
        </w:rPr>
        <w:t>Fondet për Infrastrukturën Vendore dhe Rajonale, të parashikuara si program buxhetor në Fondin Shqiptar të Zhvillimit, janë një mekanizëm financiar konkurrues që mbështet politikën kombëtare të zhvillimit rajonal dhe vendor.</w:t>
      </w:r>
    </w:p>
    <w:p w14:paraId="068D3E6D" w14:textId="77777777" w:rsidR="00414871" w:rsidRPr="000330E1" w:rsidRDefault="000304BE" w:rsidP="00414871">
      <w:pPr>
        <w:pStyle w:val="Paragrafi"/>
        <w:rPr>
          <w:lang w:val="sq-AL"/>
        </w:rPr>
      </w:pPr>
      <w:r>
        <w:rPr>
          <w:lang w:val="sq-AL"/>
        </w:rPr>
        <w:t xml:space="preserve">2. </w:t>
      </w:r>
      <w:r w:rsidR="00414871" w:rsidRPr="000330E1">
        <w:rPr>
          <w:lang w:val="sq-AL"/>
        </w:rPr>
        <w:t>Specifikimet, rregullat, kriteret për financimin e projekteve si dhe shpërndarja e Fondit për  Infrastrukturën Vendore dhe Rajonale për financimim e projekteve të reja kryhen nga Këshilli Drejtues i Fondit Shqiptar të Zhvillimit.</w:t>
      </w:r>
    </w:p>
    <w:p w14:paraId="068D3E6E" w14:textId="77777777" w:rsidR="00414871" w:rsidRPr="000330E1" w:rsidRDefault="000304BE" w:rsidP="00414871">
      <w:pPr>
        <w:pStyle w:val="Paragrafi"/>
        <w:rPr>
          <w:lang w:val="sq-AL"/>
        </w:rPr>
      </w:pPr>
      <w:r>
        <w:rPr>
          <w:lang w:val="sq-AL"/>
        </w:rPr>
        <w:t xml:space="preserve">3. </w:t>
      </w:r>
      <w:r w:rsidR="00414871" w:rsidRPr="000330E1">
        <w:rPr>
          <w:lang w:val="sq-AL"/>
        </w:rPr>
        <w:t>Subjektet aplikuese për fondet e programit Infrastruktura Vendore dhe Rajonale janë njësitë e vetëqeverisjes vendore. Autoriteti kontraktues dhe zbatues është Fondi Shqiptar i Zhvillimit.</w:t>
      </w:r>
    </w:p>
    <w:p w14:paraId="068D3E6F" w14:textId="77777777" w:rsidR="00414871" w:rsidRPr="000330E1" w:rsidRDefault="000304BE" w:rsidP="00414871">
      <w:pPr>
        <w:pStyle w:val="Paragrafi"/>
        <w:rPr>
          <w:lang w:val="sq-AL"/>
        </w:rPr>
      </w:pPr>
      <w:r>
        <w:rPr>
          <w:lang w:val="sq-AL"/>
        </w:rPr>
        <w:t xml:space="preserve">4. </w:t>
      </w:r>
      <w:r w:rsidR="00414871" w:rsidRPr="000330E1">
        <w:rPr>
          <w:lang w:val="sq-AL"/>
        </w:rPr>
        <w:t>Nga fondi për Infrastrukturën Vendore dhe Rajonale, Fondi Shqiptar i Zhvillimit me përparësi duhet të financojë projektet e investimeve në proces me burim financimi ish-Fondin e Zhvillimit të Rajoneve-Infrastrukura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068D3E70" w14:textId="77777777" w:rsidR="00414871" w:rsidRPr="000330E1" w:rsidRDefault="000304BE" w:rsidP="00414871">
      <w:pPr>
        <w:pStyle w:val="Paragrafi"/>
        <w:rPr>
          <w:color w:val="000000"/>
          <w:lang w:val="sq-AL"/>
        </w:rPr>
      </w:pPr>
      <w:r>
        <w:rPr>
          <w:color w:val="000000"/>
          <w:lang w:val="sq-AL"/>
        </w:rPr>
        <w:t xml:space="preserve">5. </w:t>
      </w:r>
      <w:r w:rsidR="00414871" w:rsidRPr="000330E1">
        <w:rPr>
          <w:color w:val="000000"/>
          <w:lang w:val="sq-AL"/>
        </w:rPr>
        <w:t>Rregulla të hollësishme lidhur me funksionimin e të gjithë procesit që nga shpallja e thirrjes deri në aprovimin për financim, si dhe raportimin e autoriteteve kontraktuese do të miratohen me vendim të Këshillit Drejtues të Fondit Shqiptar të Zhvillimit.</w:t>
      </w:r>
    </w:p>
    <w:p w14:paraId="068D3E71" w14:textId="77777777" w:rsidR="00610A50" w:rsidRDefault="00610A50" w:rsidP="00414871">
      <w:pPr>
        <w:pStyle w:val="Paragrafi"/>
        <w:rPr>
          <w:szCs w:val="24"/>
        </w:rPr>
      </w:pPr>
    </w:p>
    <w:p w14:paraId="068D3E72" w14:textId="77777777" w:rsidR="00414871" w:rsidRPr="004B4791" w:rsidRDefault="004B4791" w:rsidP="004B4791">
      <w:pPr>
        <w:pStyle w:val="NeniNr"/>
      </w:pPr>
      <w:r w:rsidRPr="004B4791">
        <w:t>ANEKS 4</w:t>
      </w:r>
    </w:p>
    <w:p w14:paraId="068D3E73" w14:textId="77777777" w:rsidR="00414871" w:rsidRPr="004B4791" w:rsidRDefault="004B4791" w:rsidP="004B4791">
      <w:pPr>
        <w:pStyle w:val="NeniNr"/>
      </w:pPr>
      <w:r w:rsidRPr="004B4791">
        <w:t>PËR FUNKSIONET E TRANSFERUAR NË VITIN 2016</w:t>
      </w:r>
    </w:p>
    <w:p w14:paraId="068D3E74" w14:textId="77777777" w:rsidR="000304BE" w:rsidRPr="009D673C" w:rsidRDefault="000304BE" w:rsidP="00414871">
      <w:pPr>
        <w:pStyle w:val="Paragrafi"/>
        <w:rPr>
          <w:b/>
          <w:sz w:val="12"/>
          <w:lang w:val="sq-AL"/>
        </w:rPr>
      </w:pPr>
    </w:p>
    <w:p w14:paraId="068D3E75" w14:textId="77777777" w:rsidR="00414871" w:rsidRPr="000304BE" w:rsidRDefault="000304BE" w:rsidP="00414871">
      <w:pPr>
        <w:pStyle w:val="Paragrafi"/>
        <w:rPr>
          <w:b/>
          <w:lang w:val="sq-AL"/>
        </w:rPr>
      </w:pPr>
      <w:r w:rsidRPr="000304BE">
        <w:rPr>
          <w:b/>
          <w:lang w:val="sq-AL"/>
        </w:rPr>
        <w:t xml:space="preserve">1. </w:t>
      </w:r>
      <w:r w:rsidR="00414871" w:rsidRPr="000304BE">
        <w:rPr>
          <w:b/>
          <w:lang w:val="sq-AL"/>
        </w:rPr>
        <w:t>Konviktet e arsimit parauniversitar</w:t>
      </w:r>
    </w:p>
    <w:p w14:paraId="068D3E76" w14:textId="77777777" w:rsidR="00414871" w:rsidRPr="001A1BE6" w:rsidRDefault="00414871" w:rsidP="00414871">
      <w:pPr>
        <w:pStyle w:val="Paragrafi"/>
        <w:rPr>
          <w:lang w:val="sq-AL"/>
        </w:rPr>
      </w:pPr>
      <w:r w:rsidRPr="001A1BE6">
        <w:rPr>
          <w:lang w:val="sq-AL"/>
        </w:rPr>
        <w:t xml:space="preserve">Në transfertën e vitit 2019, disa bashkive i janë akorduar fondet për konviktet e arsimit parauniversitar. Në këtë transfertë përfshihen: fondet për paga dhe sigurime shoqërore të personelit (punonjës dhe edukator), shpenzimet operative dhe shpenzimet për investime. </w:t>
      </w:r>
    </w:p>
    <w:p w14:paraId="068D3E77" w14:textId="77777777" w:rsidR="00414871" w:rsidRPr="001A1BE6" w:rsidRDefault="00414871" w:rsidP="00414871">
      <w:pPr>
        <w:pStyle w:val="Paragrafi"/>
        <w:rPr>
          <w:lang w:val="sq-AL"/>
        </w:rPr>
      </w:pPr>
      <w:r w:rsidRPr="001A1BE6">
        <w:rPr>
          <w:lang w:val="sq-AL"/>
        </w:rPr>
        <w:t xml:space="preserve">Shpenzimet për personelin (paga dhe sigurime shoqërore) janë llogaritur mbështetur mbi numrin e </w:t>
      </w:r>
      <w:r w:rsidRPr="001A1BE6">
        <w:rPr>
          <w:lang w:val="sq-AL"/>
        </w:rPr>
        <w:lastRenderedPageBreak/>
        <w:t xml:space="preserve">punonjësve për secilin konvikt sipas Vendimit të Këshillit të Ministrave Nr. 502, datë 16.04.2008, “Për administrimin e konvikteve të sistemit arsimor parauniversitar” dhe Vendimit te Këshillit te Ministrave Nr. 1710, datë 29.12.2008, “Për disa shtesa dhe ndryshime  në VKM Nr. 502, datë 16.04.2008”, për punonjësit edukative (zëvendësdrejtor dhe edukator).     </w:t>
      </w:r>
    </w:p>
    <w:p w14:paraId="068D3E78" w14:textId="77777777" w:rsidR="00414871" w:rsidRPr="001A1BE6" w:rsidRDefault="00414871" w:rsidP="00414871">
      <w:pPr>
        <w:pStyle w:val="Paragrafi"/>
        <w:rPr>
          <w:lang w:val="sq-AL"/>
        </w:rPr>
      </w:pPr>
      <w:r w:rsidRPr="001A1BE6">
        <w:rPr>
          <w:lang w:val="sq-AL"/>
        </w:rPr>
        <w:t xml:space="preserve">Ministria e Arsimit, Sportit dhe Rinisë para fillimit të vitit buxhetor 2019, duhet të dërgojë në njësitë e vetëqeverisjes vendore gjithë kuadrin ligjor dhe nënligjor lidhur me pagat dhe sigurimet shoqërore për konviktet e arsimit parauniversitar. </w:t>
      </w:r>
    </w:p>
    <w:p w14:paraId="068D3E79" w14:textId="77777777" w:rsidR="00414871" w:rsidRPr="001A1BE6" w:rsidRDefault="00414871" w:rsidP="00414871">
      <w:pPr>
        <w:pStyle w:val="Paragrafi"/>
        <w:rPr>
          <w:lang w:val="sq-AL"/>
        </w:rPr>
      </w:pPr>
      <w:r w:rsidRPr="001A1BE6">
        <w:rPr>
          <w:lang w:val="sq-AL"/>
        </w:rPr>
        <w:t>Për llogaritjen dhe kryerjen e pagesave të pagave dhe sigurimeve shoqërore të personelit të këtyre konvikteve, njësitë e vetëqeverisjes vendore do të mbështeten në kuadrin rregullator që ka përdorur Ministria e Arsimit, Sportit dhe Rinisë.</w:t>
      </w:r>
    </w:p>
    <w:p w14:paraId="068D3E7A" w14:textId="77777777" w:rsidR="00414871" w:rsidRPr="001A1BE6" w:rsidRDefault="00414871" w:rsidP="00414871">
      <w:pPr>
        <w:pStyle w:val="Paragrafi"/>
        <w:rPr>
          <w:lang w:val="sq-AL"/>
        </w:rPr>
      </w:pPr>
      <w:r w:rsidRPr="001A1BE6">
        <w:rPr>
          <w:lang w:val="sq-AL"/>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68D3E7B" w14:textId="77777777" w:rsidR="00414871" w:rsidRPr="000304BE" w:rsidRDefault="000304BE" w:rsidP="00414871">
      <w:pPr>
        <w:pStyle w:val="Paragrafi"/>
        <w:rPr>
          <w:b/>
          <w:lang w:val="sq-AL"/>
        </w:rPr>
      </w:pPr>
      <w:r>
        <w:rPr>
          <w:b/>
          <w:lang w:val="sq-AL"/>
        </w:rPr>
        <w:t xml:space="preserve">2. </w:t>
      </w:r>
      <w:r w:rsidR="00414871" w:rsidRPr="000304BE">
        <w:rPr>
          <w:b/>
          <w:lang w:val="sq-AL"/>
        </w:rPr>
        <w:t xml:space="preserve">Qëndrat e Shërbimeve Sociale </w:t>
      </w:r>
    </w:p>
    <w:p w14:paraId="068D3E7C" w14:textId="77777777" w:rsidR="00414871" w:rsidRPr="001A1BE6" w:rsidRDefault="00414871" w:rsidP="00414871">
      <w:pPr>
        <w:pStyle w:val="Paragrafi"/>
        <w:rPr>
          <w:lang w:val="sq-AL"/>
        </w:rPr>
      </w:pPr>
      <w:r w:rsidRPr="001A1BE6">
        <w:rPr>
          <w:lang w:val="sq-AL"/>
        </w:rPr>
        <w:t>Në transfertën e vitit 2019 të bashkive, Berat, Elbasan, Shkodër, Vau i Dejës, Kuçovë dhe Kukës i janë akorduar fondet për paga dhe sigurime shoqërore të personelit shërbyes dhe shpenzime operative për qendrat, “Lira”, Berat, “Balash”, Elbasan, “Shpresa” Shkodër, Vau i Dejës dhe qendrat ditore të fëmijëve me Aftësi të Kufizuara për bashkitë Kuçovë dhe Kukës.</w:t>
      </w:r>
    </w:p>
    <w:p w14:paraId="068D3E7D" w14:textId="77777777" w:rsidR="00414871" w:rsidRPr="001A1BE6" w:rsidRDefault="00414871" w:rsidP="00414871">
      <w:pPr>
        <w:pStyle w:val="Paragrafi"/>
        <w:rPr>
          <w:lang w:val="sq-AL"/>
        </w:rPr>
      </w:pPr>
      <w:r w:rsidRPr="001A1BE6">
        <w:rPr>
          <w:lang w:val="sq-AL"/>
        </w:rPr>
        <w:t xml:space="preserve">Për llogaritjen dhe kryerjen e pagesave të pagave dhe sigurimeve shoqërore të personelit të këtyre qendrave bashkitë Berat, Elbasan, Shkodër, Vau i Dejës, Kuçovë dhe Kukës do të mbështeten në kuadrin rregullator që përdor Ministria e Shëndetësisë dhe Mbrojtjes Sociale.       </w:t>
      </w:r>
    </w:p>
    <w:p w14:paraId="068D3E7E" w14:textId="77777777" w:rsidR="00414871" w:rsidRPr="001A1BE6" w:rsidRDefault="00414871" w:rsidP="00414871">
      <w:pPr>
        <w:pStyle w:val="Paragrafi"/>
        <w:rPr>
          <w:lang w:val="sq-AL"/>
        </w:rPr>
      </w:pPr>
      <w:r w:rsidRPr="001A1BE6">
        <w:rPr>
          <w:lang w:val="sq-AL"/>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68D3E7F" w14:textId="77777777" w:rsidR="00414871" w:rsidRPr="000304BE" w:rsidRDefault="000304BE" w:rsidP="00414871">
      <w:pPr>
        <w:pStyle w:val="Paragrafi"/>
        <w:rPr>
          <w:b/>
          <w:lang w:val="sq-AL"/>
        </w:rPr>
      </w:pPr>
      <w:r>
        <w:rPr>
          <w:b/>
          <w:lang w:val="sq-AL"/>
        </w:rPr>
        <w:t xml:space="preserve">3. </w:t>
      </w:r>
      <w:r w:rsidR="00414871" w:rsidRPr="000304BE">
        <w:rPr>
          <w:b/>
          <w:lang w:val="sq-AL"/>
        </w:rPr>
        <w:t>Shërbimi i mbrojtjes nga zjarri dhe shpëtimi (MZSH)</w:t>
      </w:r>
    </w:p>
    <w:p w14:paraId="068D3E80" w14:textId="77777777" w:rsidR="00414871" w:rsidRPr="001A1BE6" w:rsidRDefault="00414871" w:rsidP="00414871">
      <w:pPr>
        <w:pStyle w:val="Paragrafi"/>
        <w:rPr>
          <w:lang w:val="sq-AL"/>
        </w:rPr>
      </w:pPr>
      <w:r w:rsidRPr="001A1BE6">
        <w:rPr>
          <w:lang w:val="sq-AL"/>
        </w:rPr>
        <w:t>Në transfertën e vitit 2019, të bashkive është akorduar fondi për funksionin e Mbrojtjes nga Zjarri dhe Shpëtimi. Në këtë fond bëjnë pjesë fondet për pagat dhe sigurimet shoqërore të punonjësve si dhe shpenzimet operative.</w:t>
      </w:r>
    </w:p>
    <w:p w14:paraId="068D3E81" w14:textId="77777777" w:rsidR="00414871" w:rsidRPr="001A1BE6" w:rsidRDefault="00414871" w:rsidP="00414871">
      <w:pPr>
        <w:pStyle w:val="Paragrafi"/>
        <w:rPr>
          <w:lang w:val="sq-AL"/>
        </w:rPr>
      </w:pPr>
      <w:r w:rsidRPr="001A1BE6">
        <w:rPr>
          <w:lang w:val="sq-AL"/>
        </w:rPr>
        <w:t>Ministria e Brendshme duhet t’ju dërgojë bashkive të gjithë dokumentacionin që lidhet me personelin e këtij shërbimi, kuadrin ligjor dhe të dhëna të tjera që disponon të cilat janë të lidhura me shërbimin.</w:t>
      </w:r>
    </w:p>
    <w:p w14:paraId="068D3E82" w14:textId="77777777" w:rsidR="00414871" w:rsidRPr="001A1BE6" w:rsidRDefault="00414871" w:rsidP="00414871">
      <w:pPr>
        <w:pStyle w:val="Paragrafi"/>
        <w:rPr>
          <w:lang w:val="sq-AL"/>
        </w:rPr>
      </w:pPr>
      <w:r w:rsidRPr="001A1BE6">
        <w:rPr>
          <w:lang w:val="sq-AL"/>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68D3E83" w14:textId="77777777" w:rsidR="00414871" w:rsidRPr="000304BE" w:rsidRDefault="000304BE" w:rsidP="00414871">
      <w:pPr>
        <w:pStyle w:val="Paragrafi"/>
        <w:rPr>
          <w:b/>
          <w:lang w:val="sq-AL"/>
        </w:rPr>
      </w:pPr>
      <w:r>
        <w:rPr>
          <w:b/>
          <w:lang w:val="sq-AL"/>
        </w:rPr>
        <w:t xml:space="preserve">4. </w:t>
      </w:r>
      <w:r w:rsidR="00414871" w:rsidRPr="000304BE">
        <w:rPr>
          <w:b/>
          <w:lang w:val="sq-AL"/>
        </w:rPr>
        <w:t>Personeli mësimor dhe jomësimor në arsimin parashkollor dhe personeli jomësimor në arsimin parauniversitar</w:t>
      </w:r>
    </w:p>
    <w:p w14:paraId="068D3E84" w14:textId="77777777" w:rsidR="00414871" w:rsidRPr="001A1BE6" w:rsidRDefault="00414871" w:rsidP="00414871">
      <w:pPr>
        <w:pStyle w:val="Paragrafi"/>
        <w:rPr>
          <w:lang w:val="sq-AL"/>
        </w:rPr>
      </w:pPr>
      <w:r w:rsidRPr="001A1BE6">
        <w:rPr>
          <w:lang w:val="sq-AL"/>
        </w:rPr>
        <w:t>Në transfertën e vitit 2019, njësive të vetëqeverisjes vendore i janë akorduar fondet për personelin edukativ dhe ndihmës të arsimit parashkollor si dhe fondet per personelin ndihmës të arsimit parauniveristar. Në fondet e personelit ndihmës të arsimit parauniversitar nuk përfshihet arsimi i mesëm profesional.</w:t>
      </w:r>
    </w:p>
    <w:p w14:paraId="068D3E85" w14:textId="77777777" w:rsidR="00414871" w:rsidRPr="001A1BE6" w:rsidRDefault="00414871" w:rsidP="00414871">
      <w:pPr>
        <w:pStyle w:val="Paragrafi"/>
        <w:rPr>
          <w:lang w:val="sq-AL"/>
        </w:rPr>
      </w:pPr>
      <w:r w:rsidRPr="001A1BE6">
        <w:rPr>
          <w:lang w:val="sq-AL"/>
        </w:rPr>
        <w:t>Në menaxhimin e funksioneve të arsimit parauniversitar njësitë e vetëqeverisjes vendore duhet të mbështeten në ligjin nr.69, datë 21.06.2012, “Për sistemin e arsimit paraunivesritar në Republikën e Shqipërisë”, të ndryshuar (ligji nr.48, datë 23.07.2018).</w:t>
      </w:r>
    </w:p>
    <w:p w14:paraId="068D3E86" w14:textId="77777777" w:rsidR="00414871" w:rsidRPr="001A1BE6" w:rsidRDefault="00414871" w:rsidP="00414871">
      <w:pPr>
        <w:pStyle w:val="Paragrafi"/>
        <w:rPr>
          <w:lang w:val="sq-AL"/>
        </w:rPr>
      </w:pPr>
      <w:r w:rsidRPr="001A1BE6">
        <w:rPr>
          <w:lang w:val="sq-AL"/>
        </w:rPr>
        <w:t xml:space="preserve">Ministria e Arsimit, Sportit dhe Rinisë, para fillimit të vitit buxhetor 2019, duhet të dërgojë në bashkitë përkatëse kuadrin ligjor dhe nënligjor lidhur me dosjet personale të punonjësve, pagat dhe sigurimet shoqërore për personelin edukativ dhe ndihmës të arsimit parashkollor, personelin ndihmës të arsimit parauniversitar.  </w:t>
      </w:r>
    </w:p>
    <w:p w14:paraId="068D3E87" w14:textId="77777777" w:rsidR="00414871" w:rsidRPr="001A1BE6" w:rsidRDefault="00414871" w:rsidP="00414871">
      <w:pPr>
        <w:pStyle w:val="Paragrafi"/>
        <w:rPr>
          <w:lang w:val="sq-AL"/>
        </w:rPr>
      </w:pPr>
      <w:r w:rsidRPr="001A1BE6">
        <w:rPr>
          <w:lang w:val="sq-AL"/>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68D3E88" w14:textId="77777777" w:rsidR="00414871" w:rsidRPr="000304BE" w:rsidRDefault="000304BE" w:rsidP="00414871">
      <w:pPr>
        <w:pStyle w:val="Paragrafi"/>
        <w:rPr>
          <w:b/>
          <w:lang w:val="sq-AL"/>
        </w:rPr>
      </w:pPr>
      <w:r>
        <w:rPr>
          <w:b/>
          <w:lang w:val="sq-AL"/>
        </w:rPr>
        <w:t xml:space="preserve">5. </w:t>
      </w:r>
      <w:r w:rsidR="00414871" w:rsidRPr="000304BE">
        <w:rPr>
          <w:b/>
          <w:lang w:val="sq-AL"/>
        </w:rPr>
        <w:t>Rrugët rurale</w:t>
      </w:r>
    </w:p>
    <w:p w14:paraId="068D3E89" w14:textId="77777777" w:rsidR="00414871" w:rsidRPr="001A1BE6" w:rsidRDefault="00414871" w:rsidP="00414871">
      <w:pPr>
        <w:pStyle w:val="Paragrafi"/>
        <w:rPr>
          <w:lang w:val="sq-AL"/>
        </w:rPr>
      </w:pPr>
      <w:r w:rsidRPr="001A1BE6">
        <w:rPr>
          <w:lang w:val="sq-AL"/>
        </w:rPr>
        <w:t>Në transfertën e vitit 2019, njësive të vetëqeverisjes vendore i është akorduar fondi për rrugët rurale të transferuara nga qarku në bashki. Në këtë fond bëjnë pjesë fondet për paga, sigurime shoqërore, shpenzime operative dhe investime.</w:t>
      </w:r>
    </w:p>
    <w:p w14:paraId="068D3E8A" w14:textId="77777777" w:rsidR="00414871" w:rsidRPr="001A1BE6" w:rsidRDefault="00414871" w:rsidP="00414871">
      <w:pPr>
        <w:pStyle w:val="Paragrafi"/>
        <w:rPr>
          <w:lang w:val="sq-AL"/>
        </w:rPr>
      </w:pPr>
      <w:r w:rsidRPr="001A1BE6">
        <w:rPr>
          <w:lang w:val="sq-AL"/>
        </w:rPr>
        <w:lastRenderedPageBreak/>
        <w:t xml:space="preserve">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068D3E8B" w14:textId="77777777" w:rsidR="00414871" w:rsidRPr="000304BE" w:rsidRDefault="000304BE" w:rsidP="00414871">
      <w:pPr>
        <w:pStyle w:val="Paragrafi"/>
        <w:rPr>
          <w:b/>
          <w:lang w:val="sq-AL"/>
        </w:rPr>
      </w:pPr>
      <w:r>
        <w:rPr>
          <w:b/>
          <w:lang w:val="sq-AL"/>
        </w:rPr>
        <w:t xml:space="preserve">6. </w:t>
      </w:r>
      <w:r w:rsidR="00414871" w:rsidRPr="000304BE">
        <w:rPr>
          <w:b/>
          <w:lang w:val="sq-AL"/>
        </w:rPr>
        <w:t>Administrimi i pyjeve</w:t>
      </w:r>
    </w:p>
    <w:p w14:paraId="068D3E8C" w14:textId="77777777" w:rsidR="00414871" w:rsidRPr="001A1BE6" w:rsidRDefault="00414871" w:rsidP="00414871">
      <w:pPr>
        <w:pStyle w:val="Paragrafi"/>
        <w:rPr>
          <w:lang w:val="sq-AL"/>
        </w:rPr>
      </w:pPr>
      <w:r w:rsidRPr="001A1BE6">
        <w:rPr>
          <w:lang w:val="sq-AL"/>
        </w:rPr>
        <w:t>Në transfertën e vitit 2019, njësive të vetëqeverisjes vendore i është akorduar fondi për Shërbimin Pyjor. Në këtë fond bëjnë pjesë fondet për pagat dhe sigurimet shoqërore të punonjësve si dhe shpenzimet operative.</w:t>
      </w:r>
    </w:p>
    <w:p w14:paraId="068D3E8D" w14:textId="77777777" w:rsidR="00414871" w:rsidRPr="001A1BE6" w:rsidRDefault="00414871" w:rsidP="00414871">
      <w:pPr>
        <w:pStyle w:val="Paragrafi"/>
        <w:rPr>
          <w:lang w:val="sq-AL"/>
        </w:rPr>
      </w:pPr>
      <w:r w:rsidRPr="001A1BE6">
        <w:rPr>
          <w:lang w:val="sq-AL"/>
        </w:rPr>
        <w:t>Ministria e Turizmit dhe Mjedisit, para fillimit të vitit buxhetor 2019, duhet të dërgojë në bashkitë përkatëse kuadrin ligjor dhe nënligjor lidhur me funksionimin e këtij shërbimi, si dhe për pagat dhe sigurimet shoqërore për personelin.</w:t>
      </w:r>
    </w:p>
    <w:p w14:paraId="068D3E8E" w14:textId="77777777" w:rsidR="009D673C" w:rsidRPr="003005CD" w:rsidRDefault="00414871" w:rsidP="003005CD">
      <w:pPr>
        <w:pStyle w:val="Paragrafi"/>
        <w:rPr>
          <w:lang w:val="sq-AL"/>
        </w:rPr>
      </w:pPr>
      <w:r w:rsidRPr="001A1BE6">
        <w:rPr>
          <w:lang w:val="sq-AL"/>
        </w:rPr>
        <w:t>Standardet dhe kriteret e ofrimit të shërbimit do të bëhen në përputhje me kuadrin ligjor dhe nënligjor në fuqi. Njësitë e vetëqeverisjes vendore mund të shtojnë fonde nga të ardhurat e tyre për të rritur cilësinë e shërbimit në këtë sektor.</w:t>
      </w:r>
    </w:p>
    <w:p w14:paraId="068D3E8F" w14:textId="77777777" w:rsidR="00414871" w:rsidRPr="00AA4F3A" w:rsidRDefault="00AA4F3A" w:rsidP="00414871">
      <w:pPr>
        <w:pStyle w:val="Paragrafi"/>
        <w:rPr>
          <w:b/>
          <w:lang w:val="sq-AL"/>
        </w:rPr>
      </w:pPr>
      <w:r>
        <w:rPr>
          <w:b/>
          <w:lang w:val="sq-AL"/>
        </w:rPr>
        <w:t xml:space="preserve">7. </w:t>
      </w:r>
      <w:r w:rsidR="00414871" w:rsidRPr="00AA4F3A">
        <w:rPr>
          <w:b/>
          <w:lang w:val="sq-AL"/>
        </w:rPr>
        <w:t>Ujitja dhe Kullimi</w:t>
      </w:r>
    </w:p>
    <w:p w14:paraId="068D3E90" w14:textId="77777777" w:rsidR="00414871" w:rsidRPr="001A1BE6" w:rsidRDefault="00414871" w:rsidP="00414871">
      <w:pPr>
        <w:pStyle w:val="Paragrafi"/>
        <w:rPr>
          <w:lang w:val="sq-AL"/>
        </w:rPr>
      </w:pPr>
      <w:r w:rsidRPr="001A1BE6">
        <w:rPr>
          <w:lang w:val="sq-AL"/>
        </w:rPr>
        <w:t>Në transfertën e 2019, njësive të vetëqeverisjes vendore i është akorduar fondi për ujitjen dhe kullimin. Në këtë fond bëjnë pjesë fondet për pagat dhe sigurimet shoqërore të punonjësve si dhe shpenzimet operative.</w:t>
      </w:r>
    </w:p>
    <w:p w14:paraId="068D3E91" w14:textId="77777777" w:rsidR="00414871" w:rsidRPr="001A1BE6" w:rsidRDefault="00414871" w:rsidP="00414871">
      <w:pPr>
        <w:pStyle w:val="Paragrafi"/>
        <w:rPr>
          <w:lang w:val="sq-AL"/>
        </w:rPr>
      </w:pPr>
      <w:r w:rsidRPr="001A1BE6">
        <w:rPr>
          <w:lang w:val="sq-AL"/>
        </w:rPr>
        <w:t xml:space="preserve">Ministria e </w:t>
      </w:r>
      <w:r w:rsidRPr="001A1BE6">
        <w:rPr>
          <w:rFonts w:eastAsia="Calibri"/>
          <w:lang w:val="sq-AL"/>
        </w:rPr>
        <w:t>Bujqësisë dhe Zhvillimit Rural</w:t>
      </w:r>
      <w:r w:rsidRPr="001A1BE6">
        <w:rPr>
          <w:lang w:val="sq-AL"/>
        </w:rPr>
        <w:t>, para fillimit të vitit buxhetor 2019, duhet të dërgojë në bashkitë përkatëse kuadrin ligjor dhe nënligjor lidhur me këtë shërbim.</w:t>
      </w:r>
    </w:p>
    <w:p w14:paraId="068D3E92" w14:textId="77777777" w:rsidR="00414871" w:rsidRPr="001A1BE6" w:rsidRDefault="00414871" w:rsidP="00414871">
      <w:pPr>
        <w:pStyle w:val="Paragrafi"/>
        <w:rPr>
          <w:lang w:val="sq-AL"/>
        </w:rPr>
      </w:pPr>
      <w:r w:rsidRPr="001A1BE6">
        <w:rPr>
          <w:lang w:val="sq-AL"/>
        </w:rPr>
        <w:t xml:space="preserve">Gjithashtu, Ministria e </w:t>
      </w:r>
      <w:r w:rsidRPr="001A1BE6">
        <w:rPr>
          <w:rFonts w:eastAsia="Calibri"/>
          <w:lang w:val="sq-AL"/>
        </w:rPr>
        <w:t xml:space="preserve">Bujqësisë dhe Zhvillimit Rural </w:t>
      </w:r>
      <w:r w:rsidRPr="001A1BE6">
        <w:rPr>
          <w:lang w:val="sq-AL"/>
        </w:rPr>
        <w:t>duhet t’ju dërgoj bashkive të gjithë dokumentacionin që lidhet me personelin, mjetet, asetet dhe të dhëna të tjera që disponon, të cilat janë të lidhura me shërbimin.</w:t>
      </w:r>
    </w:p>
    <w:p w14:paraId="068D3E93" w14:textId="77777777" w:rsidR="00414871" w:rsidRPr="001A1BE6" w:rsidRDefault="00414871" w:rsidP="00414871">
      <w:pPr>
        <w:pStyle w:val="Paragrafi"/>
        <w:rPr>
          <w:lang w:val="sq-AL"/>
        </w:rPr>
      </w:pPr>
      <w:r w:rsidRPr="001A1BE6">
        <w:rPr>
          <w:lang w:val="sq-AL"/>
        </w:rPr>
        <w:t>Standardet dhe kriteret e ofrimit të shërbimit do të bëhen në përputhje me kuadrin ligjor dhe nënligjor në fuqi. Njësitë e vetëqeverisjes vendore mund të shtojnë fonde nga të ardhurat e tyre për të rritur cilësinë e shërbimit në këtë sektor.</w:t>
      </w:r>
    </w:p>
    <w:p w14:paraId="068D3E94" w14:textId="77777777" w:rsidR="00414871" w:rsidRPr="00AA4F3A" w:rsidRDefault="00AA4F3A" w:rsidP="00414871">
      <w:pPr>
        <w:pStyle w:val="Paragrafi"/>
        <w:rPr>
          <w:b/>
          <w:lang w:val="sq-AL"/>
        </w:rPr>
      </w:pPr>
      <w:r>
        <w:rPr>
          <w:b/>
          <w:lang w:val="sq-AL"/>
        </w:rPr>
        <w:t xml:space="preserve">8. </w:t>
      </w:r>
      <w:r w:rsidR="00414871" w:rsidRPr="00AA4F3A">
        <w:rPr>
          <w:b/>
          <w:lang w:val="sq-AL"/>
        </w:rPr>
        <w:t>Klubet sportive  shumësportëshe , “Partizani” dhe “Studenti”</w:t>
      </w:r>
    </w:p>
    <w:p w14:paraId="068D3E95" w14:textId="77777777" w:rsidR="00414871" w:rsidRPr="001A1BE6" w:rsidRDefault="00414871" w:rsidP="00414871">
      <w:pPr>
        <w:pStyle w:val="Paragrafi"/>
        <w:rPr>
          <w:lang w:val="sq-AL"/>
        </w:rPr>
      </w:pPr>
      <w:r w:rsidRPr="001A1BE6">
        <w:rPr>
          <w:lang w:val="sq-AL"/>
        </w:rPr>
        <w:t xml:space="preserve">Në transfertën e vitit 2019, bashkisë Tiranë i janë akorduar fondet për personelin dhe shpenzimet operative të klubeve sportive shumësportëshe “Partizani” dhe “Studenti”. </w:t>
      </w:r>
    </w:p>
    <w:p w14:paraId="068D3E96" w14:textId="77777777" w:rsidR="00414871" w:rsidRPr="001A1BE6" w:rsidRDefault="00414871" w:rsidP="00414871">
      <w:pPr>
        <w:pStyle w:val="Paragrafi"/>
        <w:rPr>
          <w:lang w:val="sq-AL"/>
        </w:rPr>
      </w:pPr>
      <w:r w:rsidRPr="001A1BE6">
        <w:rPr>
          <w:lang w:val="sq-AL"/>
        </w:rPr>
        <w:t xml:space="preserve">Ministria e Arsimit, Sportit dhe Rinisë, para fillimit të vitit buxhetor 2019, duhet të dërgojë në bashkinë Tiranë kuadrin ligjor dhe nënligjor lidhur me dosjet personale të punonjësve, pagat dhe sigurimet shoqërore për personelin e klubeve sportive shumësportëshe “Partizani” dhe “Studenti”.  </w:t>
      </w:r>
    </w:p>
    <w:p w14:paraId="068D3E97" w14:textId="77777777" w:rsidR="00414871" w:rsidRDefault="00414871" w:rsidP="00414871">
      <w:pPr>
        <w:pStyle w:val="Paragrafi"/>
        <w:rPr>
          <w:lang w:val="sq-AL"/>
        </w:rPr>
      </w:pPr>
      <w:r w:rsidRPr="001A1BE6">
        <w:rPr>
          <w:lang w:val="sq-AL"/>
        </w:rPr>
        <w:t xml:space="preserve">Standardet dhe kriteret e ofrimit të shërbimit do të bëhen në përputhje me kuadrin ligjor dhe nënligjor në fuqi. Bashkia Tiranë mund të shtojë fonde nga të ardhurat e veta për të rritur cilësinë e shërbimit në këto klube. </w:t>
      </w:r>
    </w:p>
    <w:p w14:paraId="068D3E98" w14:textId="77777777" w:rsidR="00530C27" w:rsidRDefault="00530C27" w:rsidP="00414871">
      <w:pPr>
        <w:pStyle w:val="Paragrafi"/>
        <w:rPr>
          <w:lang w:val="sq-AL"/>
        </w:rPr>
      </w:pPr>
    </w:p>
    <w:p w14:paraId="068D3E99" w14:textId="77777777" w:rsidR="00530C27" w:rsidRDefault="00530C27" w:rsidP="00530C27">
      <w:pPr>
        <w:pStyle w:val="NeniTitull"/>
        <w:sectPr w:rsidR="00530C27" w:rsidSect="003005CD">
          <w:headerReference w:type="default" r:id="rId20"/>
          <w:pgSz w:w="11907" w:h="16840" w:code="9"/>
          <w:pgMar w:top="720" w:right="1134" w:bottom="720" w:left="1134" w:header="851" w:footer="851" w:gutter="0"/>
          <w:cols w:space="720"/>
          <w:docGrid w:linePitch="360"/>
        </w:sectPr>
      </w:pPr>
    </w:p>
    <w:p w14:paraId="068D3E9A" w14:textId="77777777" w:rsidR="00530C27" w:rsidRDefault="00530C27" w:rsidP="00530C27">
      <w:pPr>
        <w:pStyle w:val="Paragrafi"/>
        <w:rPr>
          <w:lang w:val="sq-AL"/>
        </w:rPr>
      </w:pPr>
    </w:p>
    <w:p w14:paraId="068D3E9B" w14:textId="77777777" w:rsidR="00530C27" w:rsidRDefault="00530C27" w:rsidP="00530C27">
      <w:pPr>
        <w:pStyle w:val="Paragrafi"/>
        <w:rPr>
          <w:lang w:val="sq-AL"/>
        </w:rPr>
      </w:pPr>
    </w:p>
    <w:p w14:paraId="068D3E9C" w14:textId="77777777" w:rsidR="00530C27" w:rsidRDefault="00530C27" w:rsidP="00530C27">
      <w:pPr>
        <w:pStyle w:val="Paragrafi"/>
        <w:rPr>
          <w:lang w:val="sq-AL"/>
        </w:rPr>
      </w:pPr>
    </w:p>
    <w:p w14:paraId="068D3E9D" w14:textId="77777777" w:rsidR="00530C27" w:rsidRDefault="00530C27" w:rsidP="00530C27">
      <w:pPr>
        <w:pStyle w:val="Paragrafi"/>
        <w:rPr>
          <w:lang w:val="sq-AL"/>
        </w:rPr>
      </w:pPr>
    </w:p>
    <w:p w14:paraId="068D3E9E" w14:textId="77777777" w:rsidR="00530C27" w:rsidRDefault="00530C27" w:rsidP="00530C27">
      <w:pPr>
        <w:pStyle w:val="Paragrafi"/>
        <w:rPr>
          <w:lang w:val="sq-AL"/>
        </w:rPr>
      </w:pPr>
    </w:p>
    <w:p w14:paraId="068D3E9F" w14:textId="77777777" w:rsidR="00530C27" w:rsidRDefault="00530C27" w:rsidP="00530C27">
      <w:pPr>
        <w:pStyle w:val="Paragrafi"/>
        <w:rPr>
          <w:lang w:val="sq-AL"/>
        </w:rPr>
      </w:pPr>
    </w:p>
    <w:p w14:paraId="068D3EA0" w14:textId="77777777" w:rsidR="00530C27" w:rsidRDefault="00530C27" w:rsidP="00530C27">
      <w:pPr>
        <w:pStyle w:val="Paragrafi"/>
        <w:rPr>
          <w:lang w:val="sq-AL"/>
        </w:rPr>
      </w:pPr>
    </w:p>
    <w:p w14:paraId="068D3EA1" w14:textId="77777777" w:rsidR="00530C27" w:rsidRDefault="00530C27" w:rsidP="00530C27">
      <w:pPr>
        <w:pStyle w:val="Paragrafi"/>
        <w:rPr>
          <w:lang w:val="sq-AL"/>
        </w:rPr>
      </w:pPr>
    </w:p>
    <w:p w14:paraId="068D3EA2" w14:textId="77777777" w:rsidR="00530C27" w:rsidRDefault="00530C27" w:rsidP="00530C27">
      <w:pPr>
        <w:pStyle w:val="Paragrafi"/>
        <w:rPr>
          <w:lang w:val="sq-AL"/>
        </w:rPr>
      </w:pPr>
    </w:p>
    <w:p w14:paraId="068D3EA3" w14:textId="77777777" w:rsidR="00530C27" w:rsidRDefault="00530C27" w:rsidP="00530C27">
      <w:pPr>
        <w:pStyle w:val="Paragrafi"/>
        <w:rPr>
          <w:lang w:val="sq-AL"/>
        </w:rPr>
      </w:pPr>
    </w:p>
    <w:p w14:paraId="068D3EA4" w14:textId="77777777" w:rsidR="00530C27" w:rsidRDefault="00530C27" w:rsidP="00530C27">
      <w:pPr>
        <w:pStyle w:val="Paragrafi"/>
        <w:rPr>
          <w:lang w:val="sq-AL"/>
        </w:rPr>
      </w:pPr>
    </w:p>
    <w:p w14:paraId="068D3EA5" w14:textId="77777777" w:rsidR="00530C27" w:rsidRDefault="00530C27" w:rsidP="00530C27">
      <w:pPr>
        <w:pStyle w:val="Paragrafi"/>
        <w:rPr>
          <w:lang w:val="sq-AL"/>
        </w:rPr>
      </w:pPr>
    </w:p>
    <w:p w14:paraId="068D3EA6" w14:textId="77777777" w:rsidR="00530C27" w:rsidRDefault="00530C27" w:rsidP="00530C27">
      <w:pPr>
        <w:pStyle w:val="Paragrafi"/>
        <w:rPr>
          <w:lang w:val="sq-AL"/>
        </w:rPr>
      </w:pPr>
    </w:p>
    <w:p w14:paraId="068D3EA7" w14:textId="77777777" w:rsidR="00530C27" w:rsidRDefault="00530C27" w:rsidP="00530C27">
      <w:pPr>
        <w:pStyle w:val="Paragrafi"/>
        <w:rPr>
          <w:lang w:val="sq-AL"/>
        </w:rPr>
      </w:pPr>
    </w:p>
    <w:p w14:paraId="068D3EA8" w14:textId="77777777" w:rsidR="00530C27" w:rsidRDefault="00530C27" w:rsidP="00530C27">
      <w:pPr>
        <w:pStyle w:val="Paragrafi"/>
        <w:rPr>
          <w:lang w:val="sq-AL"/>
        </w:rPr>
      </w:pPr>
    </w:p>
    <w:p w14:paraId="068D3EA9" w14:textId="77777777" w:rsidR="00530C27" w:rsidRDefault="00530C27" w:rsidP="00530C27">
      <w:pPr>
        <w:pStyle w:val="Paragrafi"/>
        <w:rPr>
          <w:lang w:val="sq-AL"/>
        </w:rPr>
      </w:pPr>
    </w:p>
    <w:p w14:paraId="068D3EAA" w14:textId="77777777" w:rsidR="00530C27" w:rsidRDefault="00530C27" w:rsidP="00530C27">
      <w:pPr>
        <w:pStyle w:val="Paragrafi"/>
        <w:rPr>
          <w:lang w:val="sq-AL"/>
        </w:rPr>
      </w:pPr>
    </w:p>
    <w:p w14:paraId="068D3EAB" w14:textId="77777777" w:rsidR="00530C27" w:rsidRDefault="00530C27" w:rsidP="00530C27">
      <w:pPr>
        <w:pStyle w:val="Paragrafi"/>
        <w:rPr>
          <w:lang w:val="sq-AL"/>
        </w:rPr>
      </w:pPr>
    </w:p>
    <w:p w14:paraId="068D3EAC" w14:textId="77777777" w:rsidR="00530C27" w:rsidRDefault="00530C27" w:rsidP="00530C27">
      <w:pPr>
        <w:pStyle w:val="Paragrafi"/>
        <w:rPr>
          <w:lang w:val="sq-AL"/>
        </w:rPr>
      </w:pPr>
    </w:p>
    <w:sectPr w:rsidR="00530C27" w:rsidSect="003005CD">
      <w:headerReference w:type="even" r:id="rId21"/>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D3EAF" w14:textId="77777777" w:rsidR="00B47674" w:rsidRDefault="00B47674" w:rsidP="00375B7D">
      <w:pPr>
        <w:spacing w:after="0" w:line="240" w:lineRule="auto"/>
      </w:pPr>
      <w:r>
        <w:separator/>
      </w:r>
    </w:p>
  </w:endnote>
  <w:endnote w:type="continuationSeparator" w:id="0">
    <w:p w14:paraId="068D3EB0" w14:textId="77777777" w:rsidR="00B47674" w:rsidRDefault="00B47674"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1" w14:textId="77777777" w:rsidR="009D673C" w:rsidRPr="00B4283E" w:rsidRDefault="009D673C"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2" w14:textId="77777777" w:rsidR="009D673C" w:rsidRPr="005B4361" w:rsidRDefault="009D673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14:paraId="068D3EB4" w14:textId="77777777" w:rsidR="009D673C" w:rsidRPr="00833610" w:rsidRDefault="009D673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68D3EB5" w14:textId="77777777" w:rsidR="009D673C" w:rsidRDefault="009D67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D3EAD" w14:textId="77777777" w:rsidR="00B47674" w:rsidRDefault="00B47674" w:rsidP="00375B7D">
      <w:pPr>
        <w:spacing w:after="0" w:line="240" w:lineRule="auto"/>
      </w:pPr>
      <w:r>
        <w:separator/>
      </w:r>
    </w:p>
  </w:footnote>
  <w:footnote w:type="continuationSeparator" w:id="0">
    <w:p w14:paraId="068D3EAE" w14:textId="77777777" w:rsidR="00B47674" w:rsidRDefault="00B47674"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3" w14:textId="77777777" w:rsidR="009D673C" w:rsidRDefault="009D673C"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6" w14:textId="77777777" w:rsidR="009D673C" w:rsidRPr="00385E2C" w:rsidRDefault="009D673C"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7" w14:textId="77777777" w:rsidR="009D673C" w:rsidRDefault="009D67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D673C" w:rsidRPr="00EB260B" w14:paraId="068D3EBB" w14:textId="77777777" w:rsidTr="003450CD">
      <w:trPr>
        <w:trHeight w:val="936"/>
        <w:jc w:val="center"/>
      </w:trPr>
      <w:tc>
        <w:tcPr>
          <w:tcW w:w="1392" w:type="pct"/>
          <w:shd w:val="pct5" w:color="auto" w:fill="F2F2F2"/>
          <w:vAlign w:val="center"/>
        </w:tcPr>
        <w:p w14:paraId="068D3EB8" w14:textId="77777777" w:rsidR="009D673C" w:rsidRPr="00EB260B" w:rsidRDefault="009D673C"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068D3EB9" w14:textId="77777777" w:rsidR="009D673C" w:rsidRPr="00EB260B" w:rsidRDefault="009D673C" w:rsidP="00BB433C">
          <w:pPr>
            <w:pStyle w:val="NoSpacing"/>
            <w:spacing w:before="100" w:after="100"/>
            <w:jc w:val="center"/>
            <w:rPr>
              <w:rFonts w:ascii="Garamond" w:hAnsi="Garamond"/>
              <w:b/>
              <w:sz w:val="28"/>
              <w:szCs w:val="28"/>
            </w:rPr>
          </w:pPr>
          <w:r>
            <w:rPr>
              <w:noProof/>
              <w:lang w:val="en-US"/>
            </w:rPr>
            <w:drawing>
              <wp:inline distT="0" distB="0" distL="0" distR="0" wp14:anchorId="068D3EC1" wp14:editId="068D3EC2">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68D3EBA" w14:textId="77777777" w:rsidR="009D673C" w:rsidRPr="00EB260B" w:rsidRDefault="009D673C" w:rsidP="008B7F0C">
          <w:pPr>
            <w:pStyle w:val="NoSpacing"/>
            <w:spacing w:before="100" w:after="100"/>
            <w:jc w:val="center"/>
            <w:rPr>
              <w:rFonts w:ascii="Garamond" w:hAnsi="Garamond"/>
              <w:b/>
              <w:sz w:val="28"/>
              <w:szCs w:val="28"/>
            </w:rPr>
          </w:pPr>
          <w:r>
            <w:rPr>
              <w:rFonts w:ascii="Garamond" w:hAnsi="Garamond"/>
              <w:b/>
              <w:sz w:val="28"/>
              <w:szCs w:val="28"/>
            </w:rPr>
            <w:t>Viti 2018 – Numri 183</w:t>
          </w:r>
        </w:p>
      </w:tc>
    </w:tr>
  </w:tbl>
  <w:p w14:paraId="068D3EBC" w14:textId="77777777" w:rsidR="009D673C" w:rsidRDefault="009D67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D" w14:textId="77777777" w:rsidR="009D673C" w:rsidRDefault="009D67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E" w14:textId="77777777" w:rsidR="009D673C" w:rsidRPr="00385E2C" w:rsidRDefault="009D673C" w:rsidP="00385E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BF" w14:textId="77777777" w:rsidR="009D673C" w:rsidRDefault="009D673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D3EC0" w14:textId="77777777" w:rsidR="009D673C" w:rsidRDefault="009D67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6617"/>
    <w:rsid w:val="00006B92"/>
    <w:rsid w:val="00006CDE"/>
    <w:rsid w:val="00013648"/>
    <w:rsid w:val="000142D7"/>
    <w:rsid w:val="00021AB5"/>
    <w:rsid w:val="00021B18"/>
    <w:rsid w:val="00023FE7"/>
    <w:rsid w:val="00025CCC"/>
    <w:rsid w:val="000304BE"/>
    <w:rsid w:val="000440AC"/>
    <w:rsid w:val="000457CE"/>
    <w:rsid w:val="0004688A"/>
    <w:rsid w:val="00051A20"/>
    <w:rsid w:val="00053B9D"/>
    <w:rsid w:val="00054A72"/>
    <w:rsid w:val="00095A15"/>
    <w:rsid w:val="00096CB0"/>
    <w:rsid w:val="000A395B"/>
    <w:rsid w:val="000A4C36"/>
    <w:rsid w:val="000A7ADF"/>
    <w:rsid w:val="000C2D42"/>
    <w:rsid w:val="000C399E"/>
    <w:rsid w:val="000C4D55"/>
    <w:rsid w:val="000D3708"/>
    <w:rsid w:val="000D3B99"/>
    <w:rsid w:val="000D5E40"/>
    <w:rsid w:val="000D63CC"/>
    <w:rsid w:val="000E4B04"/>
    <w:rsid w:val="000E788D"/>
    <w:rsid w:val="000E7D84"/>
    <w:rsid w:val="001021DE"/>
    <w:rsid w:val="001034E9"/>
    <w:rsid w:val="001047D5"/>
    <w:rsid w:val="00113356"/>
    <w:rsid w:val="00113674"/>
    <w:rsid w:val="001139B0"/>
    <w:rsid w:val="00121430"/>
    <w:rsid w:val="00121F1F"/>
    <w:rsid w:val="00123361"/>
    <w:rsid w:val="0012498E"/>
    <w:rsid w:val="00130939"/>
    <w:rsid w:val="0014288A"/>
    <w:rsid w:val="00144660"/>
    <w:rsid w:val="00144B22"/>
    <w:rsid w:val="00145F8B"/>
    <w:rsid w:val="001517DA"/>
    <w:rsid w:val="00153FC2"/>
    <w:rsid w:val="0015421A"/>
    <w:rsid w:val="00157887"/>
    <w:rsid w:val="00174D4D"/>
    <w:rsid w:val="00180875"/>
    <w:rsid w:val="00184D09"/>
    <w:rsid w:val="001B2FEB"/>
    <w:rsid w:val="001B7359"/>
    <w:rsid w:val="001C2960"/>
    <w:rsid w:val="001C493F"/>
    <w:rsid w:val="001D534D"/>
    <w:rsid w:val="001D672E"/>
    <w:rsid w:val="001D73F3"/>
    <w:rsid w:val="001D76C5"/>
    <w:rsid w:val="001E7A37"/>
    <w:rsid w:val="001F030B"/>
    <w:rsid w:val="001F63DF"/>
    <w:rsid w:val="0020454E"/>
    <w:rsid w:val="0020645F"/>
    <w:rsid w:val="00216A63"/>
    <w:rsid w:val="00217DBF"/>
    <w:rsid w:val="00221879"/>
    <w:rsid w:val="00230B3E"/>
    <w:rsid w:val="00232F16"/>
    <w:rsid w:val="002334C1"/>
    <w:rsid w:val="0023399C"/>
    <w:rsid w:val="00241082"/>
    <w:rsid w:val="00243019"/>
    <w:rsid w:val="00245357"/>
    <w:rsid w:val="0024629D"/>
    <w:rsid w:val="00254C05"/>
    <w:rsid w:val="00260D92"/>
    <w:rsid w:val="00265AA2"/>
    <w:rsid w:val="0026634D"/>
    <w:rsid w:val="00272B85"/>
    <w:rsid w:val="00274D68"/>
    <w:rsid w:val="0027672B"/>
    <w:rsid w:val="00276956"/>
    <w:rsid w:val="00277011"/>
    <w:rsid w:val="00280C99"/>
    <w:rsid w:val="002855C3"/>
    <w:rsid w:val="00290ACA"/>
    <w:rsid w:val="002A3883"/>
    <w:rsid w:val="002A45D6"/>
    <w:rsid w:val="002B15AB"/>
    <w:rsid w:val="002C0CCC"/>
    <w:rsid w:val="002C35D8"/>
    <w:rsid w:val="002D17BF"/>
    <w:rsid w:val="002F0996"/>
    <w:rsid w:val="003005CD"/>
    <w:rsid w:val="003031D4"/>
    <w:rsid w:val="003058B6"/>
    <w:rsid w:val="00307BC3"/>
    <w:rsid w:val="003114C3"/>
    <w:rsid w:val="00315737"/>
    <w:rsid w:val="0031698E"/>
    <w:rsid w:val="0031793C"/>
    <w:rsid w:val="00321A87"/>
    <w:rsid w:val="00330117"/>
    <w:rsid w:val="00333FAB"/>
    <w:rsid w:val="003357BE"/>
    <w:rsid w:val="00337A09"/>
    <w:rsid w:val="00343F11"/>
    <w:rsid w:val="003450CD"/>
    <w:rsid w:val="003472B1"/>
    <w:rsid w:val="0035110B"/>
    <w:rsid w:val="003522FC"/>
    <w:rsid w:val="00353169"/>
    <w:rsid w:val="00356EF4"/>
    <w:rsid w:val="00357007"/>
    <w:rsid w:val="003571BF"/>
    <w:rsid w:val="003576D9"/>
    <w:rsid w:val="0036088C"/>
    <w:rsid w:val="003652D1"/>
    <w:rsid w:val="00365328"/>
    <w:rsid w:val="00365F91"/>
    <w:rsid w:val="00371F9E"/>
    <w:rsid w:val="00375B7D"/>
    <w:rsid w:val="00382FF3"/>
    <w:rsid w:val="00384B3D"/>
    <w:rsid w:val="00385E2C"/>
    <w:rsid w:val="00390196"/>
    <w:rsid w:val="00392A44"/>
    <w:rsid w:val="00394502"/>
    <w:rsid w:val="00397E6C"/>
    <w:rsid w:val="003A1699"/>
    <w:rsid w:val="003A3E1B"/>
    <w:rsid w:val="003A474C"/>
    <w:rsid w:val="003A51EF"/>
    <w:rsid w:val="003A551B"/>
    <w:rsid w:val="003B1DC0"/>
    <w:rsid w:val="003B5276"/>
    <w:rsid w:val="003B6566"/>
    <w:rsid w:val="003C143A"/>
    <w:rsid w:val="003C2D25"/>
    <w:rsid w:val="003D38A7"/>
    <w:rsid w:val="003D47C3"/>
    <w:rsid w:val="003F6C9D"/>
    <w:rsid w:val="004065D0"/>
    <w:rsid w:val="0041125E"/>
    <w:rsid w:val="00414871"/>
    <w:rsid w:val="00414E52"/>
    <w:rsid w:val="0041769B"/>
    <w:rsid w:val="00425270"/>
    <w:rsid w:val="00436DE1"/>
    <w:rsid w:val="00441B1A"/>
    <w:rsid w:val="00444588"/>
    <w:rsid w:val="00452B73"/>
    <w:rsid w:val="00456DA9"/>
    <w:rsid w:val="00462CA3"/>
    <w:rsid w:val="00463D79"/>
    <w:rsid w:val="004641B9"/>
    <w:rsid w:val="00465A11"/>
    <w:rsid w:val="004714A5"/>
    <w:rsid w:val="0047382C"/>
    <w:rsid w:val="00480206"/>
    <w:rsid w:val="0048306C"/>
    <w:rsid w:val="0049796A"/>
    <w:rsid w:val="004A0B72"/>
    <w:rsid w:val="004A0C7B"/>
    <w:rsid w:val="004A12CA"/>
    <w:rsid w:val="004A5318"/>
    <w:rsid w:val="004A67F5"/>
    <w:rsid w:val="004A68F5"/>
    <w:rsid w:val="004A7263"/>
    <w:rsid w:val="004B4791"/>
    <w:rsid w:val="004C0E49"/>
    <w:rsid w:val="004C26EE"/>
    <w:rsid w:val="004C6C4C"/>
    <w:rsid w:val="004C7862"/>
    <w:rsid w:val="004D488E"/>
    <w:rsid w:val="004D54F5"/>
    <w:rsid w:val="004D6564"/>
    <w:rsid w:val="004E7ED2"/>
    <w:rsid w:val="004F4611"/>
    <w:rsid w:val="00503DAC"/>
    <w:rsid w:val="00512844"/>
    <w:rsid w:val="00526960"/>
    <w:rsid w:val="00530C27"/>
    <w:rsid w:val="005419D0"/>
    <w:rsid w:val="005459DC"/>
    <w:rsid w:val="005553AC"/>
    <w:rsid w:val="00555C55"/>
    <w:rsid w:val="005649F6"/>
    <w:rsid w:val="00580EB9"/>
    <w:rsid w:val="00581D1E"/>
    <w:rsid w:val="005853BD"/>
    <w:rsid w:val="005854A2"/>
    <w:rsid w:val="005A3887"/>
    <w:rsid w:val="005A47F1"/>
    <w:rsid w:val="005A4DE6"/>
    <w:rsid w:val="005B3BED"/>
    <w:rsid w:val="005B4361"/>
    <w:rsid w:val="005B54A2"/>
    <w:rsid w:val="005C5E9D"/>
    <w:rsid w:val="005C650F"/>
    <w:rsid w:val="005D03A3"/>
    <w:rsid w:val="005D4AFD"/>
    <w:rsid w:val="005D7593"/>
    <w:rsid w:val="005D7BD5"/>
    <w:rsid w:val="005F062C"/>
    <w:rsid w:val="005F4763"/>
    <w:rsid w:val="005F7BAA"/>
    <w:rsid w:val="00603E4D"/>
    <w:rsid w:val="00604080"/>
    <w:rsid w:val="00604549"/>
    <w:rsid w:val="00607C5A"/>
    <w:rsid w:val="00610A50"/>
    <w:rsid w:val="00613739"/>
    <w:rsid w:val="00615F04"/>
    <w:rsid w:val="006176F0"/>
    <w:rsid w:val="00623048"/>
    <w:rsid w:val="006253A8"/>
    <w:rsid w:val="006263E9"/>
    <w:rsid w:val="0064120C"/>
    <w:rsid w:val="006414E3"/>
    <w:rsid w:val="00643085"/>
    <w:rsid w:val="00645AAF"/>
    <w:rsid w:val="006527C2"/>
    <w:rsid w:val="00652CDD"/>
    <w:rsid w:val="00656460"/>
    <w:rsid w:val="006632EF"/>
    <w:rsid w:val="00663F5D"/>
    <w:rsid w:val="006648AB"/>
    <w:rsid w:val="006666E6"/>
    <w:rsid w:val="0067307F"/>
    <w:rsid w:val="0067786B"/>
    <w:rsid w:val="006806F9"/>
    <w:rsid w:val="00681BEE"/>
    <w:rsid w:val="00683207"/>
    <w:rsid w:val="00686EC9"/>
    <w:rsid w:val="0069342F"/>
    <w:rsid w:val="00693C2F"/>
    <w:rsid w:val="00696B29"/>
    <w:rsid w:val="00696B83"/>
    <w:rsid w:val="006B086C"/>
    <w:rsid w:val="006B1A3A"/>
    <w:rsid w:val="006B202A"/>
    <w:rsid w:val="006B31F6"/>
    <w:rsid w:val="006B46CF"/>
    <w:rsid w:val="006B6AC6"/>
    <w:rsid w:val="006D197E"/>
    <w:rsid w:val="006D1E61"/>
    <w:rsid w:val="006D367B"/>
    <w:rsid w:val="006D3DEE"/>
    <w:rsid w:val="006D4072"/>
    <w:rsid w:val="006D4DAE"/>
    <w:rsid w:val="006D5C06"/>
    <w:rsid w:val="006E29A7"/>
    <w:rsid w:val="006E47AB"/>
    <w:rsid w:val="006E5009"/>
    <w:rsid w:val="006F257A"/>
    <w:rsid w:val="006F3D7E"/>
    <w:rsid w:val="006F65E4"/>
    <w:rsid w:val="006F757D"/>
    <w:rsid w:val="00705ECD"/>
    <w:rsid w:val="0070728E"/>
    <w:rsid w:val="007073B8"/>
    <w:rsid w:val="007100FB"/>
    <w:rsid w:val="007118B8"/>
    <w:rsid w:val="00711B1A"/>
    <w:rsid w:val="00713506"/>
    <w:rsid w:val="00731C2E"/>
    <w:rsid w:val="007473B7"/>
    <w:rsid w:val="00753330"/>
    <w:rsid w:val="00756512"/>
    <w:rsid w:val="007578AF"/>
    <w:rsid w:val="0076064D"/>
    <w:rsid w:val="00773203"/>
    <w:rsid w:val="00777D1A"/>
    <w:rsid w:val="007813FF"/>
    <w:rsid w:val="00782C67"/>
    <w:rsid w:val="00791B14"/>
    <w:rsid w:val="00792369"/>
    <w:rsid w:val="0079291B"/>
    <w:rsid w:val="00793AFC"/>
    <w:rsid w:val="007B0ED9"/>
    <w:rsid w:val="007B5F8B"/>
    <w:rsid w:val="007C0369"/>
    <w:rsid w:val="007C219A"/>
    <w:rsid w:val="007C4E9F"/>
    <w:rsid w:val="007C6913"/>
    <w:rsid w:val="007D310B"/>
    <w:rsid w:val="007E65F4"/>
    <w:rsid w:val="007F1013"/>
    <w:rsid w:val="007F1BDE"/>
    <w:rsid w:val="007F227F"/>
    <w:rsid w:val="007F4A64"/>
    <w:rsid w:val="00805CEE"/>
    <w:rsid w:val="0081065F"/>
    <w:rsid w:val="00810855"/>
    <w:rsid w:val="008171A3"/>
    <w:rsid w:val="0082047D"/>
    <w:rsid w:val="0082324D"/>
    <w:rsid w:val="00827159"/>
    <w:rsid w:val="00832632"/>
    <w:rsid w:val="00832F64"/>
    <w:rsid w:val="00833610"/>
    <w:rsid w:val="00836D32"/>
    <w:rsid w:val="00844A0D"/>
    <w:rsid w:val="00852FB0"/>
    <w:rsid w:val="008604F4"/>
    <w:rsid w:val="0086167E"/>
    <w:rsid w:val="00863F88"/>
    <w:rsid w:val="00866934"/>
    <w:rsid w:val="0087387F"/>
    <w:rsid w:val="00874BC7"/>
    <w:rsid w:val="00876A54"/>
    <w:rsid w:val="00894E80"/>
    <w:rsid w:val="00897FEA"/>
    <w:rsid w:val="008A383C"/>
    <w:rsid w:val="008B150B"/>
    <w:rsid w:val="008B7126"/>
    <w:rsid w:val="008B76D7"/>
    <w:rsid w:val="008B7F0C"/>
    <w:rsid w:val="008C01FC"/>
    <w:rsid w:val="008C2C86"/>
    <w:rsid w:val="008D585D"/>
    <w:rsid w:val="008D7FD3"/>
    <w:rsid w:val="008E1E8A"/>
    <w:rsid w:val="008E2022"/>
    <w:rsid w:val="008F24C5"/>
    <w:rsid w:val="008F5D47"/>
    <w:rsid w:val="008F5E48"/>
    <w:rsid w:val="00900F6C"/>
    <w:rsid w:val="009112FB"/>
    <w:rsid w:val="0091590D"/>
    <w:rsid w:val="00922C47"/>
    <w:rsid w:val="009259DD"/>
    <w:rsid w:val="009272BA"/>
    <w:rsid w:val="00935223"/>
    <w:rsid w:val="009352B0"/>
    <w:rsid w:val="0093596B"/>
    <w:rsid w:val="0093798D"/>
    <w:rsid w:val="00941FD2"/>
    <w:rsid w:val="009439D2"/>
    <w:rsid w:val="00944B0E"/>
    <w:rsid w:val="00945921"/>
    <w:rsid w:val="00950D6E"/>
    <w:rsid w:val="00961789"/>
    <w:rsid w:val="00963017"/>
    <w:rsid w:val="00963C7D"/>
    <w:rsid w:val="00963CE3"/>
    <w:rsid w:val="00964CDB"/>
    <w:rsid w:val="00964D1F"/>
    <w:rsid w:val="00965070"/>
    <w:rsid w:val="0097339E"/>
    <w:rsid w:val="00973558"/>
    <w:rsid w:val="009817B4"/>
    <w:rsid w:val="00981FBA"/>
    <w:rsid w:val="009A1FF6"/>
    <w:rsid w:val="009A3772"/>
    <w:rsid w:val="009B1641"/>
    <w:rsid w:val="009B20B9"/>
    <w:rsid w:val="009D08CB"/>
    <w:rsid w:val="009D0BA8"/>
    <w:rsid w:val="009D1C2E"/>
    <w:rsid w:val="009D673C"/>
    <w:rsid w:val="009D679D"/>
    <w:rsid w:val="009E7E1D"/>
    <w:rsid w:val="009F3E64"/>
    <w:rsid w:val="00A03228"/>
    <w:rsid w:val="00A12703"/>
    <w:rsid w:val="00A17AD9"/>
    <w:rsid w:val="00A2217B"/>
    <w:rsid w:val="00A23485"/>
    <w:rsid w:val="00A27D63"/>
    <w:rsid w:val="00A315A9"/>
    <w:rsid w:val="00A366BE"/>
    <w:rsid w:val="00A3757B"/>
    <w:rsid w:val="00A3795E"/>
    <w:rsid w:val="00A41124"/>
    <w:rsid w:val="00A42F8F"/>
    <w:rsid w:val="00A47D32"/>
    <w:rsid w:val="00A56CBF"/>
    <w:rsid w:val="00A67CA1"/>
    <w:rsid w:val="00A71F75"/>
    <w:rsid w:val="00A76D2E"/>
    <w:rsid w:val="00A81B5E"/>
    <w:rsid w:val="00A83536"/>
    <w:rsid w:val="00A914C0"/>
    <w:rsid w:val="00A91A2A"/>
    <w:rsid w:val="00A92146"/>
    <w:rsid w:val="00A9433A"/>
    <w:rsid w:val="00AA0DFE"/>
    <w:rsid w:val="00AA0FB0"/>
    <w:rsid w:val="00AA3ED7"/>
    <w:rsid w:val="00AA4D82"/>
    <w:rsid w:val="00AA4F3A"/>
    <w:rsid w:val="00AB2C4A"/>
    <w:rsid w:val="00AB2CDB"/>
    <w:rsid w:val="00AB33AF"/>
    <w:rsid w:val="00AB64B5"/>
    <w:rsid w:val="00AB6D93"/>
    <w:rsid w:val="00AB7D6A"/>
    <w:rsid w:val="00AC013E"/>
    <w:rsid w:val="00AC07C6"/>
    <w:rsid w:val="00AC0A1B"/>
    <w:rsid w:val="00AC7AA3"/>
    <w:rsid w:val="00AD1CF4"/>
    <w:rsid w:val="00AD2339"/>
    <w:rsid w:val="00AD3149"/>
    <w:rsid w:val="00AE328B"/>
    <w:rsid w:val="00AE51DC"/>
    <w:rsid w:val="00B01042"/>
    <w:rsid w:val="00B060FC"/>
    <w:rsid w:val="00B0670C"/>
    <w:rsid w:val="00B11308"/>
    <w:rsid w:val="00B121F6"/>
    <w:rsid w:val="00B16361"/>
    <w:rsid w:val="00B16A73"/>
    <w:rsid w:val="00B1709E"/>
    <w:rsid w:val="00B27287"/>
    <w:rsid w:val="00B405BE"/>
    <w:rsid w:val="00B40DAA"/>
    <w:rsid w:val="00B4283E"/>
    <w:rsid w:val="00B47674"/>
    <w:rsid w:val="00B53F3B"/>
    <w:rsid w:val="00B54076"/>
    <w:rsid w:val="00B54376"/>
    <w:rsid w:val="00B56445"/>
    <w:rsid w:val="00B61E43"/>
    <w:rsid w:val="00B63004"/>
    <w:rsid w:val="00B630DC"/>
    <w:rsid w:val="00B65C76"/>
    <w:rsid w:val="00B70800"/>
    <w:rsid w:val="00B75EE3"/>
    <w:rsid w:val="00B75FF0"/>
    <w:rsid w:val="00B778E4"/>
    <w:rsid w:val="00B87CEC"/>
    <w:rsid w:val="00B95929"/>
    <w:rsid w:val="00BA11ED"/>
    <w:rsid w:val="00BA2E73"/>
    <w:rsid w:val="00BA4296"/>
    <w:rsid w:val="00BA6405"/>
    <w:rsid w:val="00BA7085"/>
    <w:rsid w:val="00BB433C"/>
    <w:rsid w:val="00BB6A1D"/>
    <w:rsid w:val="00BC16DD"/>
    <w:rsid w:val="00BC3B92"/>
    <w:rsid w:val="00BC77AE"/>
    <w:rsid w:val="00BD0F95"/>
    <w:rsid w:val="00BD2742"/>
    <w:rsid w:val="00BD79A4"/>
    <w:rsid w:val="00BE0030"/>
    <w:rsid w:val="00BE2350"/>
    <w:rsid w:val="00BE6EBC"/>
    <w:rsid w:val="00BF5618"/>
    <w:rsid w:val="00C14873"/>
    <w:rsid w:val="00C17DBC"/>
    <w:rsid w:val="00C21C66"/>
    <w:rsid w:val="00C2331F"/>
    <w:rsid w:val="00C3262B"/>
    <w:rsid w:val="00C33B3B"/>
    <w:rsid w:val="00C34BAA"/>
    <w:rsid w:val="00C44942"/>
    <w:rsid w:val="00C46200"/>
    <w:rsid w:val="00C50953"/>
    <w:rsid w:val="00C531F4"/>
    <w:rsid w:val="00C534CE"/>
    <w:rsid w:val="00C9337E"/>
    <w:rsid w:val="00C93592"/>
    <w:rsid w:val="00C94B92"/>
    <w:rsid w:val="00C95251"/>
    <w:rsid w:val="00CA04A5"/>
    <w:rsid w:val="00CA27D6"/>
    <w:rsid w:val="00CA4822"/>
    <w:rsid w:val="00CA6A40"/>
    <w:rsid w:val="00CB5977"/>
    <w:rsid w:val="00CB616D"/>
    <w:rsid w:val="00CC02BF"/>
    <w:rsid w:val="00CC2643"/>
    <w:rsid w:val="00CD0040"/>
    <w:rsid w:val="00CD083F"/>
    <w:rsid w:val="00CD0A7B"/>
    <w:rsid w:val="00CE0A1F"/>
    <w:rsid w:val="00CE6AF7"/>
    <w:rsid w:val="00D038CC"/>
    <w:rsid w:val="00D041F1"/>
    <w:rsid w:val="00D07FA3"/>
    <w:rsid w:val="00D1079B"/>
    <w:rsid w:val="00D1347E"/>
    <w:rsid w:val="00D14DF8"/>
    <w:rsid w:val="00D25032"/>
    <w:rsid w:val="00D35341"/>
    <w:rsid w:val="00D50582"/>
    <w:rsid w:val="00D5071E"/>
    <w:rsid w:val="00D50F75"/>
    <w:rsid w:val="00D569DE"/>
    <w:rsid w:val="00D56BC5"/>
    <w:rsid w:val="00D61530"/>
    <w:rsid w:val="00D6161A"/>
    <w:rsid w:val="00D80B22"/>
    <w:rsid w:val="00D8588A"/>
    <w:rsid w:val="00D92743"/>
    <w:rsid w:val="00D92912"/>
    <w:rsid w:val="00D97E98"/>
    <w:rsid w:val="00DB26AA"/>
    <w:rsid w:val="00DB2E0A"/>
    <w:rsid w:val="00DB350E"/>
    <w:rsid w:val="00DB375E"/>
    <w:rsid w:val="00DB4E8B"/>
    <w:rsid w:val="00DC00AC"/>
    <w:rsid w:val="00DC652E"/>
    <w:rsid w:val="00DD14F0"/>
    <w:rsid w:val="00DD2937"/>
    <w:rsid w:val="00DD463B"/>
    <w:rsid w:val="00DE02AF"/>
    <w:rsid w:val="00DE31BA"/>
    <w:rsid w:val="00DE35EA"/>
    <w:rsid w:val="00DE7381"/>
    <w:rsid w:val="00E0102E"/>
    <w:rsid w:val="00E06461"/>
    <w:rsid w:val="00E10B86"/>
    <w:rsid w:val="00E23E12"/>
    <w:rsid w:val="00E2403B"/>
    <w:rsid w:val="00E240F8"/>
    <w:rsid w:val="00E26641"/>
    <w:rsid w:val="00E3081A"/>
    <w:rsid w:val="00E36617"/>
    <w:rsid w:val="00E427C6"/>
    <w:rsid w:val="00E435E7"/>
    <w:rsid w:val="00E46324"/>
    <w:rsid w:val="00E53DB0"/>
    <w:rsid w:val="00E57182"/>
    <w:rsid w:val="00E76262"/>
    <w:rsid w:val="00E767FD"/>
    <w:rsid w:val="00E7717E"/>
    <w:rsid w:val="00E8082A"/>
    <w:rsid w:val="00E847EE"/>
    <w:rsid w:val="00E9173C"/>
    <w:rsid w:val="00E94042"/>
    <w:rsid w:val="00E95363"/>
    <w:rsid w:val="00EA6730"/>
    <w:rsid w:val="00EB2DDD"/>
    <w:rsid w:val="00EC0D5A"/>
    <w:rsid w:val="00ED104A"/>
    <w:rsid w:val="00ED1065"/>
    <w:rsid w:val="00ED24F8"/>
    <w:rsid w:val="00ED3CAA"/>
    <w:rsid w:val="00ED5F90"/>
    <w:rsid w:val="00ED6B13"/>
    <w:rsid w:val="00EE14F6"/>
    <w:rsid w:val="00EE74BC"/>
    <w:rsid w:val="00EF167B"/>
    <w:rsid w:val="00EF60F2"/>
    <w:rsid w:val="00EF6A1A"/>
    <w:rsid w:val="00F01491"/>
    <w:rsid w:val="00F031E5"/>
    <w:rsid w:val="00F07965"/>
    <w:rsid w:val="00F15704"/>
    <w:rsid w:val="00F22E83"/>
    <w:rsid w:val="00F27CB4"/>
    <w:rsid w:val="00F3132B"/>
    <w:rsid w:val="00F32738"/>
    <w:rsid w:val="00F41340"/>
    <w:rsid w:val="00F42DA6"/>
    <w:rsid w:val="00F533AE"/>
    <w:rsid w:val="00F55ECD"/>
    <w:rsid w:val="00F57C50"/>
    <w:rsid w:val="00F63542"/>
    <w:rsid w:val="00F6547B"/>
    <w:rsid w:val="00F70C38"/>
    <w:rsid w:val="00F71115"/>
    <w:rsid w:val="00F83258"/>
    <w:rsid w:val="00F84499"/>
    <w:rsid w:val="00F92555"/>
    <w:rsid w:val="00F93377"/>
    <w:rsid w:val="00F9647F"/>
    <w:rsid w:val="00F96BB7"/>
    <w:rsid w:val="00F97AF1"/>
    <w:rsid w:val="00FA02AF"/>
    <w:rsid w:val="00FA386D"/>
    <w:rsid w:val="00FA4CC2"/>
    <w:rsid w:val="00FA529D"/>
    <w:rsid w:val="00FB1992"/>
    <w:rsid w:val="00FB19DB"/>
    <w:rsid w:val="00FB423F"/>
    <w:rsid w:val="00FC5CA2"/>
    <w:rsid w:val="00FD25FD"/>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8CF3E5"/>
  <w15:docId w15:val="{FC7E2CFD-A6D9-494E-A125-5C7B9027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4A0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paragraph" w:customStyle="1" w:styleId="ColorfulList-Accent11">
    <w:name w:val="Colorful List - Accent 11"/>
    <w:basedOn w:val="Normal"/>
    <w:uiPriority w:val="34"/>
    <w:qFormat/>
    <w:rsid w:val="00260D92"/>
    <w:pPr>
      <w:spacing w:after="0" w:line="240" w:lineRule="auto"/>
      <w:ind w:left="720" w:firstLine="0"/>
      <w:contextualSpacing/>
      <w:jc w:val="left"/>
    </w:pPr>
    <w:rPr>
      <w:rFonts w:ascii="Times New Roman" w:eastAsia="Times New Roman" w:hAnsi="Times New Roman"/>
      <w:sz w:val="24"/>
      <w:szCs w:val="24"/>
      <w:lang w:val="sq-AL"/>
    </w:rPr>
  </w:style>
  <w:style w:type="paragraph" w:customStyle="1" w:styleId="xl182">
    <w:name w:val="xl182"/>
    <w:basedOn w:val="Normal"/>
    <w:rsid w:val="00AA0FB0"/>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3">
    <w:name w:val="xl183"/>
    <w:basedOn w:val="Normal"/>
    <w:rsid w:val="00AA0FB0"/>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AA0FB0"/>
    <w:pP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5">
    <w:name w:val="xl185"/>
    <w:basedOn w:val="Normal"/>
    <w:rsid w:val="00AA0FB0"/>
    <w:pP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AA0FB0"/>
    <w:pPr>
      <w:shd w:val="clear" w:color="000000" w:fill="FFFFFF"/>
      <w:spacing w:before="100" w:beforeAutospacing="1" w:after="100" w:afterAutospacing="1" w:line="240" w:lineRule="auto"/>
      <w:ind w:firstLine="0"/>
      <w:jc w:val="left"/>
    </w:pPr>
    <w:rPr>
      <w:rFonts w:ascii="Garamond" w:eastAsia="Times New Roman" w:hAnsi="Garamond"/>
      <w:b/>
      <w:bCs/>
      <w:i/>
      <w:iCs/>
      <w:sz w:val="14"/>
      <w:szCs w:val="14"/>
    </w:rPr>
  </w:style>
  <w:style w:type="paragraph" w:customStyle="1" w:styleId="xl187">
    <w:name w:val="xl187"/>
    <w:basedOn w:val="Normal"/>
    <w:rsid w:val="00AA0FB0"/>
    <w:pPr>
      <w:shd w:val="clear" w:color="000000" w:fill="FFFFFF"/>
      <w:spacing w:before="100" w:beforeAutospacing="1" w:after="100" w:afterAutospacing="1" w:line="240" w:lineRule="auto"/>
      <w:ind w:firstLine="0"/>
      <w:jc w:val="left"/>
    </w:pPr>
    <w:rPr>
      <w:rFonts w:ascii="Garamond" w:eastAsia="Times New Roman" w:hAnsi="Garamond"/>
      <w:b/>
      <w:bCs/>
      <w:color w:val="C00000"/>
      <w:sz w:val="14"/>
      <w:szCs w:val="14"/>
    </w:rPr>
  </w:style>
  <w:style w:type="paragraph" w:customStyle="1" w:styleId="xl188">
    <w:name w:val="xl188"/>
    <w:basedOn w:val="Normal"/>
    <w:rsid w:val="00AA0FB0"/>
    <w:pPr>
      <w:shd w:val="clear" w:color="000000" w:fill="FFFFFF"/>
      <w:spacing w:before="100" w:beforeAutospacing="1" w:after="100" w:afterAutospacing="1" w:line="240" w:lineRule="auto"/>
      <w:ind w:firstLine="0"/>
      <w:jc w:val="left"/>
    </w:pPr>
    <w:rPr>
      <w:rFonts w:ascii="Garamond" w:eastAsia="Times New Roman" w:hAnsi="Garamond"/>
      <w:b/>
      <w:bCs/>
      <w:color w:val="FF0000"/>
      <w:sz w:val="14"/>
      <w:szCs w:val="14"/>
    </w:rPr>
  </w:style>
  <w:style w:type="paragraph" w:customStyle="1" w:styleId="xl189">
    <w:name w:val="xl189"/>
    <w:basedOn w:val="Normal"/>
    <w:rsid w:val="00AA0FB0"/>
    <w:pPr>
      <w:shd w:val="clear" w:color="000000" w:fill="FFFFFF"/>
      <w:spacing w:before="100" w:beforeAutospacing="1" w:after="100" w:afterAutospacing="1" w:line="240" w:lineRule="auto"/>
      <w:ind w:firstLine="0"/>
      <w:jc w:val="center"/>
    </w:pPr>
    <w:rPr>
      <w:rFonts w:ascii="Garamond" w:eastAsia="Times New Roman" w:hAnsi="Garamond"/>
      <w:b/>
      <w:bCs/>
      <w:color w:val="FF0000"/>
      <w:sz w:val="14"/>
      <w:szCs w:val="14"/>
    </w:rPr>
  </w:style>
  <w:style w:type="paragraph" w:customStyle="1" w:styleId="xl190">
    <w:name w:val="xl190"/>
    <w:basedOn w:val="Normal"/>
    <w:rsid w:val="00AA0FB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AA0F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2">
    <w:name w:val="xl192"/>
    <w:basedOn w:val="Normal"/>
    <w:rsid w:val="00AA0FB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3">
    <w:name w:val="xl193"/>
    <w:basedOn w:val="Normal"/>
    <w:rsid w:val="00AA0FB0"/>
    <w:pPr>
      <w:pBdr>
        <w:lef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4">
    <w:name w:val="xl194"/>
    <w:basedOn w:val="Normal"/>
    <w:rsid w:val="00AA0FB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5">
    <w:name w:val="xl195"/>
    <w:basedOn w:val="Normal"/>
    <w:rsid w:val="00AA0FB0"/>
    <w:pPr>
      <w:pBdr>
        <w:left w:val="single" w:sz="4" w:space="0" w:color="auto"/>
        <w:right w:val="dash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rsid w:val="00AA0FB0"/>
    <w:pPr>
      <w:pBdr>
        <w:left w:val="dashed" w:sz="4" w:space="0" w:color="auto"/>
        <w:right w:val="dash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AA0FB0"/>
    <w:pPr>
      <w:pBdr>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8">
    <w:name w:val="xl198"/>
    <w:basedOn w:val="Normal"/>
    <w:rsid w:val="00AA0FB0"/>
    <w:pPr>
      <w:pBdr>
        <w:top w:val="single" w:sz="4" w:space="0" w:color="auto"/>
        <w:left w:val="single" w:sz="4" w:space="0" w:color="auto"/>
        <w:bottom w:val="dotted" w:sz="4" w:space="0" w:color="auto"/>
      </w:pBdr>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99">
    <w:name w:val="xl199"/>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0">
    <w:name w:val="xl200"/>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1">
    <w:name w:val="xl201"/>
    <w:basedOn w:val="Normal"/>
    <w:rsid w:val="00AA0FB0"/>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2">
    <w:name w:val="xl202"/>
    <w:basedOn w:val="Normal"/>
    <w:rsid w:val="00AA0FB0"/>
    <w:pPr>
      <w:pBdr>
        <w:top w:val="single"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3">
    <w:name w:val="xl203"/>
    <w:basedOn w:val="Normal"/>
    <w:rsid w:val="00AA0FB0"/>
    <w:pPr>
      <w:pBdr>
        <w:top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4">
    <w:name w:val="xl204"/>
    <w:basedOn w:val="Normal"/>
    <w:rsid w:val="00AA0FB0"/>
    <w:pPr>
      <w:pBdr>
        <w:lef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5">
    <w:name w:val="xl205"/>
    <w:basedOn w:val="Normal"/>
    <w:rsid w:val="00AA0FB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6">
    <w:name w:val="xl206"/>
    <w:basedOn w:val="Normal"/>
    <w:rsid w:val="00AA0FB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7">
    <w:name w:val="xl207"/>
    <w:basedOn w:val="Normal"/>
    <w:rsid w:val="00AA0FB0"/>
    <w:pPr>
      <w:pBdr>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rsid w:val="00AA0FB0"/>
    <w:pPr>
      <w:pBdr>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9">
    <w:name w:val="xl209"/>
    <w:basedOn w:val="Normal"/>
    <w:rsid w:val="00AA0FB0"/>
    <w:pPr>
      <w:pBdr>
        <w:left w:val="dash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0">
    <w:name w:val="xl210"/>
    <w:basedOn w:val="Normal"/>
    <w:rsid w:val="00AA0FB0"/>
    <w:pPr>
      <w:pBdr>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1">
    <w:name w:val="xl211"/>
    <w:basedOn w:val="Normal"/>
    <w:rsid w:val="00AA0FB0"/>
    <w:pPr>
      <w:pBdr>
        <w:top w:val="dotted"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rsid w:val="00AA0FB0"/>
    <w:pPr>
      <w:pBdr>
        <w:top w:val="dott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rsid w:val="00AA0FB0"/>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rsid w:val="00AA0FB0"/>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AA0FB0"/>
    <w:pPr>
      <w:pBdr>
        <w:top w:val="dotted" w:sz="4" w:space="0" w:color="auto"/>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6">
    <w:name w:val="xl216"/>
    <w:basedOn w:val="Normal"/>
    <w:rsid w:val="00AA0FB0"/>
    <w:pPr>
      <w:pBdr>
        <w:top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7">
    <w:name w:val="xl217"/>
    <w:basedOn w:val="Normal"/>
    <w:rsid w:val="00AA0FB0"/>
    <w:pPr>
      <w:pBdr>
        <w:left w:val="single" w:sz="4" w:space="0" w:color="auto"/>
        <w:bottom w:val="dott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8">
    <w:name w:val="xl218"/>
    <w:basedOn w:val="Normal"/>
    <w:rsid w:val="00AA0FB0"/>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9">
    <w:name w:val="xl219"/>
    <w:basedOn w:val="Normal"/>
    <w:rsid w:val="00AA0FB0"/>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0">
    <w:name w:val="xl220"/>
    <w:basedOn w:val="Normal"/>
    <w:rsid w:val="00AA0FB0"/>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1">
    <w:name w:val="xl221"/>
    <w:basedOn w:val="Normal"/>
    <w:rsid w:val="00AA0FB0"/>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2">
    <w:name w:val="xl222"/>
    <w:basedOn w:val="Normal"/>
    <w:rsid w:val="00AA0FB0"/>
    <w:pPr>
      <w:pBdr>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3">
    <w:name w:val="xl223"/>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24">
    <w:name w:val="xl224"/>
    <w:basedOn w:val="Normal"/>
    <w:rsid w:val="00AA0FB0"/>
    <w:pPr>
      <w:pBdr>
        <w:top w:val="dotted" w:sz="4" w:space="0" w:color="auto"/>
        <w:left w:val="single" w:sz="4" w:space="0" w:color="auto"/>
        <w:bottom w:val="dott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5">
    <w:name w:val="xl225"/>
    <w:basedOn w:val="Normal"/>
    <w:rsid w:val="00AA0FB0"/>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6">
    <w:name w:val="xl226"/>
    <w:basedOn w:val="Normal"/>
    <w:rsid w:val="00AA0FB0"/>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7">
    <w:name w:val="xl227"/>
    <w:basedOn w:val="Normal"/>
    <w:rsid w:val="00AA0FB0"/>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8">
    <w:name w:val="xl228"/>
    <w:basedOn w:val="Normal"/>
    <w:rsid w:val="00AA0FB0"/>
    <w:pPr>
      <w:pBdr>
        <w:top w:val="dotted"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9">
    <w:name w:val="xl229"/>
    <w:basedOn w:val="Normal"/>
    <w:rsid w:val="00AA0FB0"/>
    <w:pPr>
      <w:pBdr>
        <w:top w:val="dotted"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0">
    <w:name w:val="xl230"/>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31">
    <w:name w:val="xl231"/>
    <w:basedOn w:val="Normal"/>
    <w:rsid w:val="00AA0FB0"/>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2">
    <w:name w:val="xl232"/>
    <w:basedOn w:val="Normal"/>
    <w:rsid w:val="00AA0FB0"/>
    <w:pPr>
      <w:pBdr>
        <w:top w:val="dotted" w:sz="4" w:space="0" w:color="auto"/>
        <w:lef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rsid w:val="00AA0FB0"/>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4">
    <w:name w:val="xl234"/>
    <w:basedOn w:val="Normal"/>
    <w:rsid w:val="00AA0FB0"/>
    <w:pPr>
      <w:pBdr>
        <w:top w:val="dotted"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5">
    <w:name w:val="xl235"/>
    <w:basedOn w:val="Normal"/>
    <w:rsid w:val="00AA0FB0"/>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6">
    <w:name w:val="xl236"/>
    <w:basedOn w:val="Normal"/>
    <w:rsid w:val="00AA0FB0"/>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7">
    <w:name w:val="xl237"/>
    <w:basedOn w:val="Normal"/>
    <w:rsid w:val="00AA0FB0"/>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8">
    <w:name w:val="xl238"/>
    <w:basedOn w:val="Normal"/>
    <w:rsid w:val="00AA0FB0"/>
    <w:pPr>
      <w:pBdr>
        <w:top w:val="dotted" w:sz="4"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9">
    <w:name w:val="xl239"/>
    <w:basedOn w:val="Normal"/>
    <w:rsid w:val="00AA0FB0"/>
    <w:pPr>
      <w:pBdr>
        <w:top w:val="dotted"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0">
    <w:name w:val="xl240"/>
    <w:basedOn w:val="Normal"/>
    <w:rsid w:val="00AA0FB0"/>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1">
    <w:name w:val="xl241"/>
    <w:basedOn w:val="Normal"/>
    <w:rsid w:val="00AA0FB0"/>
    <w:pPr>
      <w:pBdr>
        <w:top w:val="dotted" w:sz="4" w:space="0" w:color="auto"/>
        <w:bottom w:val="dott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2">
    <w:name w:val="xl242"/>
    <w:basedOn w:val="Normal"/>
    <w:rsid w:val="00AA0FB0"/>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3">
    <w:name w:val="xl243"/>
    <w:basedOn w:val="Normal"/>
    <w:rsid w:val="00AA0FB0"/>
    <w:pPr>
      <w:pBdr>
        <w:top w:val="single" w:sz="4" w:space="0" w:color="auto"/>
        <w:left w:val="dashed"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4">
    <w:name w:val="xl244"/>
    <w:basedOn w:val="Normal"/>
    <w:rsid w:val="00AA0FB0"/>
    <w:pPr>
      <w:pBdr>
        <w:top w:val="dotted" w:sz="4" w:space="0" w:color="auto"/>
        <w:left w:val="dashed"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5">
    <w:name w:val="xl245"/>
    <w:basedOn w:val="Normal"/>
    <w:rsid w:val="00AA0FB0"/>
    <w:pPr>
      <w:pBdr>
        <w:top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6">
    <w:name w:val="xl246"/>
    <w:basedOn w:val="Normal"/>
    <w:rsid w:val="00AA0FB0"/>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7">
    <w:name w:val="xl247"/>
    <w:basedOn w:val="Normal"/>
    <w:rsid w:val="00AA0FB0"/>
    <w:pPr>
      <w:pBdr>
        <w:top w:val="dotted" w:sz="4" w:space="0" w:color="auto"/>
        <w:left w:val="double" w:sz="6"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8">
    <w:name w:val="xl248"/>
    <w:basedOn w:val="Normal"/>
    <w:rsid w:val="00AA0FB0"/>
    <w:pPr>
      <w:pBdr>
        <w:top w:val="dashed" w:sz="4" w:space="0" w:color="auto"/>
        <w:left w:val="single" w:sz="4" w:space="0" w:color="auto"/>
        <w:bottom w:val="dashed" w:sz="4" w:space="0" w:color="auto"/>
      </w:pBdr>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249">
    <w:name w:val="xl249"/>
    <w:basedOn w:val="Normal"/>
    <w:rsid w:val="00AA0FB0"/>
    <w:pPr>
      <w:pBdr>
        <w:top w:val="dashed" w:sz="4" w:space="0" w:color="auto"/>
        <w:left w:val="single" w:sz="4" w:space="0" w:color="auto"/>
        <w:bottom w:val="dash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50">
    <w:name w:val="xl250"/>
    <w:basedOn w:val="Normal"/>
    <w:rsid w:val="00AA0FB0"/>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1">
    <w:name w:val="xl251"/>
    <w:basedOn w:val="Normal"/>
    <w:rsid w:val="00AA0FB0"/>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2">
    <w:name w:val="xl252"/>
    <w:basedOn w:val="Normal"/>
    <w:rsid w:val="00AA0FB0"/>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3">
    <w:name w:val="xl253"/>
    <w:basedOn w:val="Normal"/>
    <w:rsid w:val="00AA0FB0"/>
    <w:pPr>
      <w:pBdr>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4">
    <w:name w:val="xl254"/>
    <w:basedOn w:val="Normal"/>
    <w:rsid w:val="00AA0FB0"/>
    <w:pPr>
      <w:pBdr>
        <w:top w:val="dashed"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55">
    <w:name w:val="xl255"/>
    <w:basedOn w:val="Normal"/>
    <w:rsid w:val="00AA0FB0"/>
    <w:pPr>
      <w:pBdr>
        <w:top w:val="dash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6">
    <w:name w:val="xl256"/>
    <w:basedOn w:val="Normal"/>
    <w:rsid w:val="00AA0FB0"/>
    <w:pPr>
      <w:pBdr>
        <w:top w:val="dash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7">
    <w:name w:val="xl257"/>
    <w:basedOn w:val="Normal"/>
    <w:rsid w:val="00AA0FB0"/>
    <w:pPr>
      <w:pBdr>
        <w:top w:val="dash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8">
    <w:name w:val="xl258"/>
    <w:basedOn w:val="Normal"/>
    <w:rsid w:val="00AA0FB0"/>
    <w:pPr>
      <w:pBdr>
        <w:top w:val="dashed" w:sz="4"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9">
    <w:name w:val="xl259"/>
    <w:basedOn w:val="Normal"/>
    <w:rsid w:val="00AA0FB0"/>
    <w:pPr>
      <w:pBdr>
        <w:top w:val="dashed"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0">
    <w:name w:val="xl260"/>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61">
    <w:name w:val="xl261"/>
    <w:basedOn w:val="Normal"/>
    <w:rsid w:val="00AA0FB0"/>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62">
    <w:name w:val="xl262"/>
    <w:basedOn w:val="Normal"/>
    <w:rsid w:val="00AA0FB0"/>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3">
    <w:name w:val="xl263"/>
    <w:basedOn w:val="Normal"/>
    <w:rsid w:val="00AA0FB0"/>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4">
    <w:name w:val="xl264"/>
    <w:basedOn w:val="Normal"/>
    <w:rsid w:val="00AA0FB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5">
    <w:name w:val="xl265"/>
    <w:basedOn w:val="Normal"/>
    <w:rsid w:val="00AA0FB0"/>
    <w:pPr>
      <w:pBdr>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6">
    <w:name w:val="xl266"/>
    <w:basedOn w:val="Normal"/>
    <w:rsid w:val="00AA0FB0"/>
    <w:pPr>
      <w:pBdr>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7">
    <w:name w:val="xl267"/>
    <w:basedOn w:val="Normal"/>
    <w:rsid w:val="00AA0FB0"/>
    <w:pPr>
      <w:pBdr>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8">
    <w:name w:val="xl268"/>
    <w:basedOn w:val="Normal"/>
    <w:rsid w:val="00AA0FB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9">
    <w:name w:val="xl269"/>
    <w:basedOn w:val="Normal"/>
    <w:rsid w:val="00AA0FB0"/>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0">
    <w:name w:val="xl270"/>
    <w:basedOn w:val="Normal"/>
    <w:rsid w:val="00AA0FB0"/>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1">
    <w:name w:val="xl271"/>
    <w:basedOn w:val="Normal"/>
    <w:rsid w:val="00AA0FB0"/>
    <w:pPr>
      <w:pBdr>
        <w:top w:val="single" w:sz="8"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72">
    <w:name w:val="xl272"/>
    <w:basedOn w:val="Normal"/>
    <w:rsid w:val="00AA0FB0"/>
    <w:pPr>
      <w:pBdr>
        <w:top w:val="single" w:sz="8"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73">
    <w:name w:val="xl273"/>
    <w:basedOn w:val="Normal"/>
    <w:rsid w:val="00AA0FB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4">
    <w:name w:val="xl274"/>
    <w:basedOn w:val="Normal"/>
    <w:rsid w:val="00AA0FB0"/>
    <w:pPr>
      <w:pBdr>
        <w:top w:val="single" w:sz="8"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5">
    <w:name w:val="xl275"/>
    <w:basedOn w:val="Normal"/>
    <w:rsid w:val="00AA0FB0"/>
    <w:pPr>
      <w:pBdr>
        <w:top w:val="single" w:sz="8"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6">
    <w:name w:val="xl276"/>
    <w:basedOn w:val="Normal"/>
    <w:rsid w:val="00AA0FB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1">
    <w:name w:val="xl181"/>
    <w:basedOn w:val="Normal"/>
    <w:rsid w:val="00B778E4"/>
    <w:pPr>
      <w:spacing w:before="100" w:beforeAutospacing="1" w:after="100" w:afterAutospacing="1" w:line="240" w:lineRule="auto"/>
      <w:ind w:firstLine="0"/>
      <w:jc w:val="left"/>
    </w:pPr>
    <w:rPr>
      <w:rFonts w:ascii="Arial" w:eastAsia="Times New Roman" w:hAnsi="Arial" w:cs="Arial"/>
      <w:i/>
      <w:iCs/>
      <w:sz w:val="24"/>
      <w:szCs w:val="24"/>
    </w:rPr>
  </w:style>
  <w:style w:type="paragraph" w:customStyle="1" w:styleId="xl277">
    <w:name w:val="xl277"/>
    <w:basedOn w:val="Normal"/>
    <w:rsid w:val="00B1709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sz w:val="12"/>
      <w:szCs w:val="12"/>
      <w:lang w:val="sq-AL" w:eastAsia="sq-AL"/>
    </w:rPr>
  </w:style>
  <w:style w:type="paragraph" w:customStyle="1" w:styleId="xl278">
    <w:name w:val="xl278"/>
    <w:basedOn w:val="Normal"/>
    <w:rsid w:val="00B1709E"/>
    <w:pPr>
      <w:pBdr>
        <w:top w:val="dotDash"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79">
    <w:name w:val="xl279"/>
    <w:basedOn w:val="Normal"/>
    <w:rsid w:val="00B1709E"/>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80">
    <w:name w:val="xl280"/>
    <w:basedOn w:val="Normal"/>
    <w:rsid w:val="00B1709E"/>
    <w:pPr>
      <w:pBdr>
        <w:top w:val="dotted" w:sz="4" w:space="0" w:color="auto"/>
        <w:left w:val="single" w:sz="4" w:space="0" w:color="auto"/>
        <w:bottom w:val="dotDash"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81">
    <w:name w:val="xl281"/>
    <w:basedOn w:val="Normal"/>
    <w:rsid w:val="00B1709E"/>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82">
    <w:name w:val="xl282"/>
    <w:basedOn w:val="Normal"/>
    <w:rsid w:val="00B1709E"/>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83">
    <w:name w:val="xl283"/>
    <w:basedOn w:val="Normal"/>
    <w:rsid w:val="00B1709E"/>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2"/>
      <w:szCs w:val="12"/>
      <w:lang w:val="sq-AL" w:eastAsia="sq-AL"/>
    </w:rPr>
  </w:style>
  <w:style w:type="paragraph" w:customStyle="1" w:styleId="xl284">
    <w:name w:val="xl284"/>
    <w:basedOn w:val="Normal"/>
    <w:rsid w:val="00B1709E"/>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85">
    <w:name w:val="xl285"/>
    <w:basedOn w:val="Normal"/>
    <w:rsid w:val="00B1709E"/>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86">
    <w:name w:val="xl286"/>
    <w:basedOn w:val="Normal"/>
    <w:rsid w:val="00B1709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87">
    <w:name w:val="xl287"/>
    <w:basedOn w:val="Normal"/>
    <w:rsid w:val="00B1709E"/>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88">
    <w:name w:val="xl288"/>
    <w:basedOn w:val="Normal"/>
    <w:rsid w:val="00B1709E"/>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89">
    <w:name w:val="xl289"/>
    <w:basedOn w:val="Normal"/>
    <w:rsid w:val="00B1709E"/>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0">
    <w:name w:val="xl290"/>
    <w:basedOn w:val="Normal"/>
    <w:rsid w:val="00B1709E"/>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1">
    <w:name w:val="xl291"/>
    <w:basedOn w:val="Normal"/>
    <w:rsid w:val="00B1709E"/>
    <w:pPr>
      <w:pBdr>
        <w:top w:val="dotDash"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2">
    <w:name w:val="xl292"/>
    <w:basedOn w:val="Normal"/>
    <w:rsid w:val="00B1709E"/>
    <w:pPr>
      <w:pBdr>
        <w:top w:val="dotDash"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2"/>
      <w:szCs w:val="12"/>
      <w:lang w:val="sq-AL" w:eastAsia="sq-AL"/>
    </w:rPr>
  </w:style>
  <w:style w:type="paragraph" w:customStyle="1" w:styleId="xl293">
    <w:name w:val="xl293"/>
    <w:basedOn w:val="Normal"/>
    <w:rsid w:val="00B1709E"/>
    <w:pPr>
      <w:pBdr>
        <w:top w:val="dotDash"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4">
    <w:name w:val="xl294"/>
    <w:basedOn w:val="Normal"/>
    <w:rsid w:val="00B1709E"/>
    <w:pPr>
      <w:pBdr>
        <w:top w:val="dotDash" w:sz="4" w:space="0" w:color="auto"/>
        <w:left w:val="single" w:sz="4" w:space="0" w:color="auto"/>
        <w:bottom w:val="dotDash"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95">
    <w:name w:val="xl295"/>
    <w:basedOn w:val="Normal"/>
    <w:rsid w:val="00B1709E"/>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6">
    <w:name w:val="xl296"/>
    <w:basedOn w:val="Normal"/>
    <w:rsid w:val="00B1709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2"/>
      <w:szCs w:val="12"/>
      <w:lang w:val="sq-AL" w:eastAsia="sq-AL"/>
    </w:rPr>
  </w:style>
  <w:style w:type="paragraph" w:customStyle="1" w:styleId="xl297">
    <w:name w:val="xl297"/>
    <w:basedOn w:val="Normal"/>
    <w:rsid w:val="00B1709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298">
    <w:name w:val="xl298"/>
    <w:basedOn w:val="Normal"/>
    <w:rsid w:val="00B1709E"/>
    <w:pPr>
      <w:pBdr>
        <w:top w:val="dotDash"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299">
    <w:name w:val="xl299"/>
    <w:basedOn w:val="Normal"/>
    <w:rsid w:val="00B1709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12"/>
      <w:szCs w:val="12"/>
      <w:lang w:val="sq-AL" w:eastAsia="sq-AL"/>
    </w:rPr>
  </w:style>
  <w:style w:type="paragraph" w:customStyle="1" w:styleId="xl300">
    <w:name w:val="xl300"/>
    <w:basedOn w:val="Normal"/>
    <w:rsid w:val="00B1709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12"/>
      <w:szCs w:val="12"/>
      <w:lang w:val="sq-AL" w:eastAsia="sq-AL"/>
    </w:rPr>
  </w:style>
  <w:style w:type="paragraph" w:customStyle="1" w:styleId="xl301">
    <w:name w:val="xl301"/>
    <w:basedOn w:val="Normal"/>
    <w:rsid w:val="00B1709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302">
    <w:name w:val="xl302"/>
    <w:basedOn w:val="Normal"/>
    <w:rsid w:val="00B170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2"/>
      <w:szCs w:val="12"/>
      <w:lang w:val="sq-AL" w:eastAsia="sq-AL"/>
    </w:rPr>
  </w:style>
  <w:style w:type="paragraph" w:customStyle="1" w:styleId="xl303">
    <w:name w:val="xl303"/>
    <w:basedOn w:val="Normal"/>
    <w:rsid w:val="00B170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304">
    <w:name w:val="xl304"/>
    <w:basedOn w:val="Normal"/>
    <w:rsid w:val="00B1709E"/>
    <w:pPr>
      <w:pBdr>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305">
    <w:name w:val="xl305"/>
    <w:basedOn w:val="Normal"/>
    <w:rsid w:val="00B1709E"/>
    <w:pPr>
      <w:pBdr>
        <w:top w:val="dotDash"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306">
    <w:name w:val="xl306"/>
    <w:basedOn w:val="Normal"/>
    <w:rsid w:val="00B1709E"/>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2"/>
      <w:szCs w:val="12"/>
      <w:lang w:val="sq-AL" w:eastAsia="sq-AL"/>
    </w:rPr>
  </w:style>
  <w:style w:type="paragraph" w:customStyle="1" w:styleId="xl307">
    <w:name w:val="xl307"/>
    <w:basedOn w:val="Normal"/>
    <w:rsid w:val="00B1709E"/>
    <w:pPr>
      <w:pBdr>
        <w:top w:val="dotDash"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12"/>
      <w:szCs w:val="12"/>
      <w:lang w:val="sq-AL" w:eastAsia="sq-AL"/>
    </w:rPr>
  </w:style>
  <w:style w:type="paragraph" w:customStyle="1" w:styleId="xl308">
    <w:name w:val="xl308"/>
    <w:basedOn w:val="Normal"/>
    <w:rsid w:val="00B1709E"/>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2"/>
      <w:szCs w:val="12"/>
      <w:lang w:val="sq-AL" w:eastAsia="sq-AL"/>
    </w:rPr>
  </w:style>
  <w:style w:type="paragraph" w:customStyle="1" w:styleId="xl309">
    <w:name w:val="xl309"/>
    <w:basedOn w:val="Normal"/>
    <w:rsid w:val="00B1709E"/>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1911">
      <w:bodyDiv w:val="1"/>
      <w:marLeft w:val="0"/>
      <w:marRight w:val="0"/>
      <w:marTop w:val="0"/>
      <w:marBottom w:val="0"/>
      <w:divBdr>
        <w:top w:val="none" w:sz="0" w:space="0" w:color="auto"/>
        <w:left w:val="none" w:sz="0" w:space="0" w:color="auto"/>
        <w:bottom w:val="none" w:sz="0" w:space="0" w:color="auto"/>
        <w:right w:val="none" w:sz="0" w:space="0" w:color="auto"/>
      </w:divBdr>
    </w:div>
    <w:div w:id="183984004">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265962448">
      <w:bodyDiv w:val="1"/>
      <w:marLeft w:val="0"/>
      <w:marRight w:val="0"/>
      <w:marTop w:val="0"/>
      <w:marBottom w:val="0"/>
      <w:divBdr>
        <w:top w:val="none" w:sz="0" w:space="0" w:color="auto"/>
        <w:left w:val="none" w:sz="0" w:space="0" w:color="auto"/>
        <w:bottom w:val="none" w:sz="0" w:space="0" w:color="auto"/>
        <w:right w:val="none" w:sz="0" w:space="0" w:color="auto"/>
      </w:divBdr>
    </w:div>
    <w:div w:id="267087911">
      <w:bodyDiv w:val="1"/>
      <w:marLeft w:val="0"/>
      <w:marRight w:val="0"/>
      <w:marTop w:val="0"/>
      <w:marBottom w:val="0"/>
      <w:divBdr>
        <w:top w:val="none" w:sz="0" w:space="0" w:color="auto"/>
        <w:left w:val="none" w:sz="0" w:space="0" w:color="auto"/>
        <w:bottom w:val="none" w:sz="0" w:space="0" w:color="auto"/>
        <w:right w:val="none" w:sz="0" w:space="0" w:color="auto"/>
      </w:divBdr>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475802033">
      <w:bodyDiv w:val="1"/>
      <w:marLeft w:val="0"/>
      <w:marRight w:val="0"/>
      <w:marTop w:val="0"/>
      <w:marBottom w:val="0"/>
      <w:divBdr>
        <w:top w:val="none" w:sz="0" w:space="0" w:color="auto"/>
        <w:left w:val="none" w:sz="0" w:space="0" w:color="auto"/>
        <w:bottom w:val="none" w:sz="0" w:space="0" w:color="auto"/>
        <w:right w:val="none" w:sz="0" w:space="0" w:color="auto"/>
      </w:divBdr>
    </w:div>
    <w:div w:id="521169768">
      <w:bodyDiv w:val="1"/>
      <w:marLeft w:val="0"/>
      <w:marRight w:val="0"/>
      <w:marTop w:val="0"/>
      <w:marBottom w:val="0"/>
      <w:divBdr>
        <w:top w:val="none" w:sz="0" w:space="0" w:color="auto"/>
        <w:left w:val="none" w:sz="0" w:space="0" w:color="auto"/>
        <w:bottom w:val="none" w:sz="0" w:space="0" w:color="auto"/>
        <w:right w:val="none" w:sz="0" w:space="0" w:color="auto"/>
      </w:divBdr>
    </w:div>
    <w:div w:id="754941030">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18769143">
      <w:bodyDiv w:val="1"/>
      <w:marLeft w:val="0"/>
      <w:marRight w:val="0"/>
      <w:marTop w:val="0"/>
      <w:marBottom w:val="0"/>
      <w:divBdr>
        <w:top w:val="none" w:sz="0" w:space="0" w:color="auto"/>
        <w:left w:val="none" w:sz="0" w:space="0" w:color="auto"/>
        <w:bottom w:val="none" w:sz="0" w:space="0" w:color="auto"/>
        <w:right w:val="none" w:sz="0" w:space="0" w:color="auto"/>
      </w:divBdr>
    </w:div>
    <w:div w:id="827332316">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879515177">
      <w:bodyDiv w:val="1"/>
      <w:marLeft w:val="0"/>
      <w:marRight w:val="0"/>
      <w:marTop w:val="0"/>
      <w:marBottom w:val="0"/>
      <w:divBdr>
        <w:top w:val="none" w:sz="0" w:space="0" w:color="auto"/>
        <w:left w:val="none" w:sz="0" w:space="0" w:color="auto"/>
        <w:bottom w:val="none" w:sz="0" w:space="0" w:color="auto"/>
        <w:right w:val="none" w:sz="0" w:space="0" w:color="auto"/>
      </w:divBdr>
    </w:div>
    <w:div w:id="1047027100">
      <w:bodyDiv w:val="1"/>
      <w:marLeft w:val="0"/>
      <w:marRight w:val="0"/>
      <w:marTop w:val="0"/>
      <w:marBottom w:val="0"/>
      <w:divBdr>
        <w:top w:val="none" w:sz="0" w:space="0" w:color="auto"/>
        <w:left w:val="none" w:sz="0" w:space="0" w:color="auto"/>
        <w:bottom w:val="none" w:sz="0" w:space="0" w:color="auto"/>
        <w:right w:val="none" w:sz="0" w:space="0" w:color="auto"/>
      </w:divBdr>
    </w:div>
    <w:div w:id="1074618955">
      <w:bodyDiv w:val="1"/>
      <w:marLeft w:val="0"/>
      <w:marRight w:val="0"/>
      <w:marTop w:val="0"/>
      <w:marBottom w:val="0"/>
      <w:divBdr>
        <w:top w:val="none" w:sz="0" w:space="0" w:color="auto"/>
        <w:left w:val="none" w:sz="0" w:space="0" w:color="auto"/>
        <w:bottom w:val="none" w:sz="0" w:space="0" w:color="auto"/>
        <w:right w:val="none" w:sz="0" w:space="0" w:color="auto"/>
      </w:divBdr>
    </w:div>
    <w:div w:id="1247688871">
      <w:bodyDiv w:val="1"/>
      <w:marLeft w:val="0"/>
      <w:marRight w:val="0"/>
      <w:marTop w:val="0"/>
      <w:marBottom w:val="0"/>
      <w:divBdr>
        <w:top w:val="none" w:sz="0" w:space="0" w:color="auto"/>
        <w:left w:val="none" w:sz="0" w:space="0" w:color="auto"/>
        <w:bottom w:val="none" w:sz="0" w:space="0" w:color="auto"/>
        <w:right w:val="none" w:sz="0" w:space="0" w:color="auto"/>
      </w:divBdr>
    </w:div>
    <w:div w:id="1556354948">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32899742">
      <w:bodyDiv w:val="1"/>
      <w:marLeft w:val="0"/>
      <w:marRight w:val="0"/>
      <w:marTop w:val="0"/>
      <w:marBottom w:val="0"/>
      <w:divBdr>
        <w:top w:val="none" w:sz="0" w:space="0" w:color="auto"/>
        <w:left w:val="none" w:sz="0" w:space="0" w:color="auto"/>
        <w:bottom w:val="none" w:sz="0" w:space="0" w:color="auto"/>
        <w:right w:val="none" w:sz="0" w:space="0" w:color="auto"/>
      </w:divBdr>
    </w:div>
    <w:div w:id="1684816233">
      <w:bodyDiv w:val="1"/>
      <w:marLeft w:val="0"/>
      <w:marRight w:val="0"/>
      <w:marTop w:val="0"/>
      <w:marBottom w:val="0"/>
      <w:divBdr>
        <w:top w:val="none" w:sz="0" w:space="0" w:color="auto"/>
        <w:left w:val="none" w:sz="0" w:space="0" w:color="auto"/>
        <w:bottom w:val="none" w:sz="0" w:space="0" w:color="auto"/>
        <w:right w:val="none" w:sz="0" w:space="0" w:color="auto"/>
      </w:divBdr>
    </w:div>
    <w:div w:id="1827624284">
      <w:bodyDiv w:val="1"/>
      <w:marLeft w:val="0"/>
      <w:marRight w:val="0"/>
      <w:marTop w:val="0"/>
      <w:marBottom w:val="0"/>
      <w:divBdr>
        <w:top w:val="none" w:sz="0" w:space="0" w:color="auto"/>
        <w:left w:val="none" w:sz="0" w:space="0" w:color="auto"/>
        <w:bottom w:val="none" w:sz="0" w:space="0" w:color="auto"/>
        <w:right w:val="none" w:sz="0" w:space="0" w:color="auto"/>
      </w:divBdr>
    </w:div>
    <w:div w:id="1868594058">
      <w:bodyDiv w:val="1"/>
      <w:marLeft w:val="0"/>
      <w:marRight w:val="0"/>
      <w:marTop w:val="0"/>
      <w:marBottom w:val="0"/>
      <w:divBdr>
        <w:top w:val="none" w:sz="0" w:space="0" w:color="auto"/>
        <w:left w:val="none" w:sz="0" w:space="0" w:color="auto"/>
        <w:bottom w:val="none" w:sz="0" w:space="0" w:color="auto"/>
        <w:right w:val="none" w:sz="0" w:space="0" w:color="auto"/>
      </w:divBdr>
    </w:div>
    <w:div w:id="198149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2019-10-08T09:12:20Z</Data_x0020_e_x0020_Krijimit>
    <Modifikuesi xmlns="0e656187-b300-4fb0-8bf4-3a50f872073c">elona.baci</Modifikuesi>
    <Data_x0020_e_x0020_Modifikimit xmlns="0e656187-b300-4fb0-8bf4-3a50f872073c">2019-12-18T09:40:35Z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80C174CE9A54FB7809AB2BE767F31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1A67E-E26A-4557-B330-B36535290D03}">
  <ds:schemaRefs>
    <ds:schemaRef ds:uri="http://purl.org/dc/elements/1.1/"/>
    <ds:schemaRef ds:uri="http://schemas.openxmlformats.org/package/2006/metadata/core-properties"/>
    <ds:schemaRef ds:uri="0e656187-b300-4fb0-8bf4-3a50f872073c"/>
    <ds:schemaRef ds:uri="http://www.w3.org/XML/1998/namespace"/>
    <ds:schemaRef ds:uri="http://schemas.microsoft.com/office/2006/documentManagement/types"/>
    <ds:schemaRef ds:uri="http://purl.org/dc/terms/"/>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2D7CA22F-ABF1-4A2F-B8D9-60B7B8C39907}">
  <ds:schemaRefs>
    <ds:schemaRef ds:uri="http://schemas.microsoft.com/sharepoint/v3/contenttype/forms"/>
  </ds:schemaRefs>
</ds:datastoreItem>
</file>

<file path=customXml/itemProps3.xml><?xml version="1.0" encoding="utf-8"?>
<ds:datastoreItem xmlns:ds="http://schemas.openxmlformats.org/officeDocument/2006/customXml" ds:itemID="{998E8FB9-B28E-44AA-BC0B-283C67E80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E5685E-B771-4DE9-9B35-D537C08B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43</Pages>
  <Words>24445</Words>
  <Characters>139342</Characters>
  <Application>Microsoft Office Word</Application>
  <DocSecurity>0</DocSecurity>
  <Lines>1161</Lines>
  <Paragraphs>326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16</cp:revision>
  <cp:lastPrinted>2018-12-21T12:17:00Z</cp:lastPrinted>
  <dcterms:created xsi:type="dcterms:W3CDTF">2018-12-21T12:22:00Z</dcterms:created>
  <dcterms:modified xsi:type="dcterms:W3CDTF">2019-12-23T11:25:00Z</dcterms:modified>
</cp:coreProperties>
</file>