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750" w:rsidRDefault="00332750" w:rsidP="00332750">
      <w:pPr>
        <w:pStyle w:val="NeniTitull"/>
        <w:rPr>
          <w:lang w:val="sq-AL"/>
        </w:rPr>
      </w:pPr>
      <w:r>
        <w:rPr>
          <w:lang w:val="sq-AL"/>
        </w:rPr>
        <w:t>LIGJ</w:t>
      </w:r>
    </w:p>
    <w:p w:rsidR="00332750" w:rsidRDefault="00332750" w:rsidP="00332750">
      <w:pPr>
        <w:pStyle w:val="NeniTitull"/>
        <w:rPr>
          <w:lang w:val="sq-AL"/>
        </w:rPr>
      </w:pPr>
      <w:r>
        <w:rPr>
          <w:lang w:val="sq-AL"/>
        </w:rPr>
        <w:t>Nr. 101/2018</w:t>
      </w:r>
    </w:p>
    <w:p w:rsidR="00332750" w:rsidRDefault="00332750" w:rsidP="00332750">
      <w:pPr>
        <w:pStyle w:val="Hapesira7"/>
        <w:rPr>
          <w:sz w:val="10"/>
          <w:lang w:val="sq-AL"/>
        </w:rPr>
      </w:pPr>
    </w:p>
    <w:p w:rsidR="00332750" w:rsidRDefault="00332750" w:rsidP="00332750">
      <w:pPr>
        <w:pStyle w:val="Hapesira7"/>
        <w:ind w:firstLine="0"/>
        <w:jc w:val="center"/>
        <w:rPr>
          <w:b/>
          <w:sz w:val="24"/>
          <w:lang w:val="sq-AL"/>
        </w:rPr>
      </w:pPr>
      <w:r>
        <w:rPr>
          <w:b/>
          <w:caps/>
          <w:sz w:val="24"/>
          <w:lang w:val="sq-AL"/>
        </w:rPr>
        <w:t xml:space="preserve">PËR </w:t>
      </w:r>
      <w:r>
        <w:rPr>
          <w:b/>
          <w:color w:val="000000"/>
          <w:sz w:val="24"/>
          <w:lang w:val="sq-AL" w:eastAsia="it-IT"/>
        </w:rPr>
        <w:t xml:space="preserve">DISA SHTESA NË </w:t>
      </w:r>
      <w:r>
        <w:rPr>
          <w:b/>
          <w:sz w:val="24"/>
          <w:lang w:val="sq-AL"/>
        </w:rPr>
        <w:t xml:space="preserve">LIGJIN </w:t>
      </w:r>
    </w:p>
    <w:p w:rsidR="00332750" w:rsidRDefault="00332750" w:rsidP="00332750">
      <w:pPr>
        <w:pStyle w:val="Hapesira7"/>
        <w:ind w:firstLine="0"/>
        <w:jc w:val="center"/>
        <w:rPr>
          <w:b/>
          <w:sz w:val="24"/>
          <w:lang w:val="sq-AL"/>
        </w:rPr>
      </w:pPr>
      <w:r>
        <w:rPr>
          <w:b/>
          <w:sz w:val="24"/>
          <w:lang w:val="sq-AL"/>
        </w:rPr>
        <w:t>NR. 93/2015, “PËR TURIZMIN”,</w:t>
      </w:r>
    </w:p>
    <w:p w:rsidR="00332750" w:rsidRDefault="00332750" w:rsidP="00332750">
      <w:pPr>
        <w:pStyle w:val="Hapesira7"/>
        <w:ind w:firstLine="0"/>
        <w:jc w:val="center"/>
        <w:rPr>
          <w:b/>
          <w:caps/>
          <w:sz w:val="24"/>
          <w:lang w:val="sq-AL"/>
        </w:rPr>
      </w:pPr>
      <w:r>
        <w:rPr>
          <w:b/>
          <w:sz w:val="24"/>
          <w:lang w:val="sq-AL"/>
        </w:rPr>
        <w:t xml:space="preserve"> TË NDRYSHUAR</w:t>
      </w:r>
    </w:p>
    <w:p w:rsidR="00332750" w:rsidRDefault="00332750" w:rsidP="00332750">
      <w:pPr>
        <w:pStyle w:val="Hapesira7"/>
        <w:rPr>
          <w:sz w:val="10"/>
          <w:lang w:val="sq-AL" w:eastAsia="it-IT"/>
        </w:rPr>
      </w:pPr>
    </w:p>
    <w:p w:rsidR="00332750" w:rsidRDefault="00332750" w:rsidP="00332750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ab/>
        <w:t xml:space="preserve">Në mbështetje të neneve 78 dhe 83, pika 1, të Kushtetutës, me propozimin e Këshillit të Ministrave, </w:t>
      </w:r>
    </w:p>
    <w:p w:rsidR="00332750" w:rsidRDefault="00332750" w:rsidP="00332750">
      <w:pPr>
        <w:pStyle w:val="Hapesira7"/>
        <w:rPr>
          <w:sz w:val="10"/>
          <w:lang w:val="sq-AL" w:eastAsia="it-IT"/>
        </w:rPr>
      </w:pPr>
    </w:p>
    <w:p w:rsidR="00332750" w:rsidRDefault="00332750" w:rsidP="00332750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332750" w:rsidRDefault="00332750" w:rsidP="00332750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332750" w:rsidRDefault="00332750" w:rsidP="00332750">
      <w:pPr>
        <w:pStyle w:val="Hapesira7"/>
        <w:rPr>
          <w:lang w:val="sq-AL"/>
        </w:rPr>
      </w:pPr>
    </w:p>
    <w:p w:rsidR="00332750" w:rsidRDefault="00332750" w:rsidP="00332750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32750" w:rsidRDefault="00332750" w:rsidP="00332750">
      <w:pPr>
        <w:pStyle w:val="Hapesira7"/>
        <w:rPr>
          <w:sz w:val="10"/>
          <w:lang w:val="sq-AL"/>
        </w:rPr>
      </w:pPr>
    </w:p>
    <w:p w:rsidR="00332750" w:rsidRDefault="00332750" w:rsidP="00332750">
      <w:pPr>
        <w:pStyle w:val="Paragrafi"/>
        <w:rPr>
          <w:lang w:val="sq-AL"/>
        </w:rPr>
      </w:pPr>
      <w:r>
        <w:rPr>
          <w:lang w:val="sq-AL"/>
        </w:rPr>
        <w:tab/>
        <w:t>Në ligjin nr. 93/2015, “Për turizmin”, të ndryshuar, bëhen shtesat si më poshtë:</w:t>
      </w:r>
    </w:p>
    <w:p w:rsidR="00332750" w:rsidRDefault="00332750" w:rsidP="00332750">
      <w:pPr>
        <w:pStyle w:val="Hapesira7"/>
        <w:rPr>
          <w:sz w:val="12"/>
          <w:lang w:val="sq-AL"/>
        </w:rPr>
      </w:pPr>
    </w:p>
    <w:p w:rsidR="00332750" w:rsidRDefault="00332750" w:rsidP="00332750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332750" w:rsidRDefault="00332750" w:rsidP="00332750">
      <w:pPr>
        <w:pStyle w:val="Hapesira7"/>
        <w:rPr>
          <w:sz w:val="10"/>
          <w:lang w:val="sq-AL"/>
        </w:rPr>
      </w:pP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 xml:space="preserve">Në nenin 6, paragrafi numërtohet me numrin 1 dhe pas tij shtohen pikat 2 e 3 me këtë përmbajtje: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“2. Përjashtohet nga mbështetja dhe lehtësitë e parashikuara në kreun VI, të këtij ligji, çdo investitor/operator menaxhues, çdo person që është anëtar i një organi administrativ, drejtues ose mbikëqyrës i tij, aksionar ose ortak i investitorit / operatorit menaxhues, ose ka kompetenca përfaqësuese, vendimmarrëse apo kontrolluese brenda tij, që është i dënuar me vendim gjyqësor të formës së prerë për ndonjë nga veprat penale të mëposhtme: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pjesëmarrje në grup të strukturuar kriminal, organizatë kriminale, bandë e armatosur, organizatë terroriste;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b) korrupsion;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mashtrim;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ç) pastrim parash ose financim i terrorizmit;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d) vepra me qëllime terroriste ose vepra penale të lidhura me veprimtari terroriste;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dh) organizim, drejtim ose financim i veprimtarisë së prodhimit e shitjes së narkotikëve, si dhe i veprimtarisë së trafikimit të narkotikëve;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e) falsifikim; </w:t>
      </w:r>
    </w:p>
    <w:p w:rsidR="00332750" w:rsidRDefault="00332750" w:rsidP="003327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ë) shfrytëzim i punës së të miturve dhe forma të tjera të trafikimit të qenieve njerëzore.</w:t>
      </w:r>
    </w:p>
    <w:p w:rsidR="00332750" w:rsidRDefault="00332750" w:rsidP="00332750">
      <w:pPr>
        <w:pStyle w:val="Paragrafi"/>
        <w:rPr>
          <w:lang w:val="sq-AL"/>
        </w:rPr>
      </w:pPr>
      <w:r>
        <w:rPr>
          <w:spacing w:val="-4"/>
          <w:lang w:val="sq-AL"/>
        </w:rPr>
        <w:tab/>
        <w:t>3. Për përfitimin e mbështetjes dhe të lehtësive të parashikuara në kreun VI, të këtij ligji, subjektet e përcaktuara në pikën 2 duhet të paraqesin një vërtetim të gjendjes gjyqësore ose</w:t>
      </w:r>
      <w:r>
        <w:rPr>
          <w:lang w:val="sq-AL"/>
        </w:rPr>
        <w:t xml:space="preserve"> një dokument të lëshuar nga një autoritet kompetent, që vërteton se nuk ekzistojnë kushtet e parashikuara në pikën 2 të këtij neni.”.</w:t>
      </w:r>
    </w:p>
    <w:p w:rsidR="00332750" w:rsidRDefault="00332750" w:rsidP="00332750">
      <w:pPr>
        <w:pStyle w:val="NeniNr"/>
        <w:rPr>
          <w:lang w:val="sq-AL" w:eastAsia="it-IT"/>
        </w:rPr>
      </w:pPr>
      <w:r>
        <w:rPr>
          <w:lang w:val="sq-AL" w:eastAsia="it-IT"/>
        </w:rPr>
        <w:t>Neni 2</w:t>
      </w:r>
    </w:p>
    <w:p w:rsidR="00332750" w:rsidRDefault="00332750" w:rsidP="00332750">
      <w:pPr>
        <w:pStyle w:val="NeniTitull"/>
        <w:rPr>
          <w:lang w:val="sq-AL" w:eastAsia="it-IT"/>
        </w:rPr>
      </w:pPr>
      <w:r>
        <w:rPr>
          <w:lang w:val="sq-AL" w:eastAsia="it-IT"/>
        </w:rPr>
        <w:t>Hyrja në fuqi</w:t>
      </w:r>
    </w:p>
    <w:p w:rsidR="00332750" w:rsidRDefault="00332750" w:rsidP="00332750">
      <w:pPr>
        <w:pStyle w:val="Hapesira7"/>
        <w:rPr>
          <w:lang w:val="sq-AL" w:eastAsia="it-IT"/>
        </w:rPr>
      </w:pPr>
    </w:p>
    <w:p w:rsidR="00332750" w:rsidRDefault="00332750" w:rsidP="00332750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ab/>
        <w:t>Ky ligj hyn në fuqi 15 ditë pas botimit në Fletoren Zyrtare.</w:t>
      </w:r>
    </w:p>
    <w:p w:rsidR="00332750" w:rsidRDefault="00332750" w:rsidP="00332750">
      <w:pPr>
        <w:pStyle w:val="Hapesira7"/>
        <w:rPr>
          <w:lang w:val="sq-AL" w:eastAsia="it-IT"/>
        </w:rPr>
      </w:pPr>
    </w:p>
    <w:p w:rsidR="00332750" w:rsidRDefault="00332750" w:rsidP="00332750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Miratuar në datën 13.12.2018</w:t>
      </w:r>
    </w:p>
    <w:p w:rsidR="00332750" w:rsidRDefault="00332750" w:rsidP="00332750">
      <w:pPr>
        <w:pStyle w:val="Hapesira7"/>
        <w:rPr>
          <w:lang w:val="sq-AL" w:eastAsia="it-IT"/>
        </w:rPr>
      </w:pPr>
    </w:p>
    <w:p w:rsidR="00332750" w:rsidRDefault="00332750" w:rsidP="00332750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Shpallur me dekretin nr. 11005, datë 18.12.2018, të Presidentit  të  Republikës  së Shqipërisë, Ilir Meta</w:t>
      </w:r>
    </w:p>
    <w:p w:rsidR="00012A14" w:rsidRDefault="00012A14">
      <w:bookmarkStart w:id="0" w:name="_GoBack"/>
      <w:bookmarkEnd w:id="0"/>
    </w:p>
    <w:sectPr w:rsidR="00012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750"/>
    <w:rsid w:val="00012A14"/>
    <w:rsid w:val="0033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862275-D542-4C9C-92C4-CFBEF00A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75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275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327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275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27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3275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327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3275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0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2018-12-24T10:48:00Z</dcterms:created>
  <dcterms:modified xsi:type="dcterms:W3CDTF">2018-12-24T10:48:00Z</dcterms:modified>
</cp:coreProperties>
</file>