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7D7" w:rsidRDefault="001B57D7" w:rsidP="001B57D7">
      <w:pPr>
        <w:pStyle w:val="NeniTitull"/>
        <w:rPr>
          <w:lang w:val="sq-AL"/>
        </w:rPr>
      </w:pPr>
      <w:r>
        <w:rPr>
          <w:lang w:val="sq-AL"/>
        </w:rPr>
        <w:t>LIGJ</w:t>
      </w:r>
    </w:p>
    <w:p w:rsidR="001B57D7" w:rsidRDefault="001B57D7" w:rsidP="001B57D7">
      <w:pPr>
        <w:pStyle w:val="NeniTitull"/>
        <w:rPr>
          <w:lang w:val="sq-AL"/>
        </w:rPr>
      </w:pPr>
      <w:r>
        <w:rPr>
          <w:lang w:val="sq-AL"/>
        </w:rPr>
        <w:t>Nr. 102/2018</w:t>
      </w:r>
    </w:p>
    <w:p w:rsidR="001B57D7" w:rsidRDefault="001B57D7" w:rsidP="001B57D7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1B57D7" w:rsidRDefault="001B57D7" w:rsidP="001B57D7">
      <w:pPr>
        <w:pStyle w:val="NeniTitull"/>
        <w:rPr>
          <w:lang w:val="sq-AL"/>
        </w:rPr>
      </w:pPr>
      <w:r>
        <w:rPr>
          <w:caps/>
          <w:lang w:val="sq-AL"/>
        </w:rPr>
        <w:t xml:space="preserve">PËR </w:t>
      </w:r>
      <w:r>
        <w:rPr>
          <w:color w:val="000000"/>
          <w:lang w:val="sq-AL" w:eastAsia="it-IT"/>
        </w:rPr>
        <w:t xml:space="preserve">DISA SHTESA NË </w:t>
      </w:r>
      <w:r>
        <w:rPr>
          <w:lang w:val="sq-AL"/>
        </w:rPr>
        <w:t xml:space="preserve">LIGJIN </w:t>
      </w:r>
    </w:p>
    <w:p w:rsidR="001B57D7" w:rsidRDefault="001B57D7" w:rsidP="001B57D7">
      <w:pPr>
        <w:pStyle w:val="NeniTitull"/>
        <w:rPr>
          <w:lang w:val="sq-AL"/>
        </w:rPr>
      </w:pPr>
      <w:r>
        <w:rPr>
          <w:lang w:val="sq-AL"/>
        </w:rPr>
        <w:t xml:space="preserve">NR. 55/2015 “PËR INVESTIMET STRATEGJIKE NË REPUBLIKËN </w:t>
      </w:r>
    </w:p>
    <w:p w:rsidR="001B57D7" w:rsidRDefault="001B57D7" w:rsidP="001B57D7">
      <w:pPr>
        <w:pStyle w:val="NeniTitull"/>
        <w:rPr>
          <w:caps/>
          <w:lang w:val="sq-AL"/>
        </w:rPr>
      </w:pPr>
      <w:r>
        <w:rPr>
          <w:lang w:val="sq-AL"/>
        </w:rPr>
        <w:t>E SHQIPËRISË”</w:t>
      </w:r>
    </w:p>
    <w:p w:rsidR="001B57D7" w:rsidRDefault="001B57D7" w:rsidP="001B57D7">
      <w:pPr>
        <w:pStyle w:val="Hapesira7"/>
        <w:rPr>
          <w:lang w:val="sq-AL" w:eastAsia="it-IT"/>
        </w:rPr>
      </w:pPr>
    </w:p>
    <w:p w:rsidR="001B57D7" w:rsidRDefault="001B57D7" w:rsidP="001B57D7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 w:eastAsia="it-IT"/>
        </w:rPr>
      </w:pPr>
      <w:r>
        <w:rPr>
          <w:rFonts w:ascii="Garamond" w:hAnsi="Garamond"/>
          <w:color w:val="000000"/>
          <w:sz w:val="24"/>
          <w:szCs w:val="24"/>
          <w:lang w:val="sq-AL" w:eastAsia="it-IT"/>
        </w:rPr>
        <w:tab/>
        <w:t xml:space="preserve">Në mbështetje të neneve 78 dhe 83, pika 1, të Kushtetutës, me propozimin e Këshillit të Ministrave, </w:t>
      </w:r>
    </w:p>
    <w:p w:rsidR="001B57D7" w:rsidRDefault="001B57D7" w:rsidP="001B57D7">
      <w:pPr>
        <w:pStyle w:val="Hapesira7"/>
        <w:rPr>
          <w:sz w:val="8"/>
          <w:lang w:val="sq-AL" w:eastAsia="it-IT"/>
        </w:rPr>
      </w:pPr>
    </w:p>
    <w:p w:rsidR="001B57D7" w:rsidRDefault="001B57D7" w:rsidP="001B57D7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1B57D7" w:rsidRDefault="001B57D7" w:rsidP="001B57D7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1B57D7" w:rsidRDefault="001B57D7" w:rsidP="001B57D7">
      <w:pPr>
        <w:pStyle w:val="Hapesira7"/>
        <w:rPr>
          <w:lang w:val="sq-AL"/>
        </w:rPr>
      </w:pPr>
    </w:p>
    <w:p w:rsidR="001B57D7" w:rsidRDefault="001B57D7" w:rsidP="001B57D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1B57D7" w:rsidRDefault="001B57D7" w:rsidP="001B57D7">
      <w:pPr>
        <w:pStyle w:val="Hapesira7"/>
        <w:rPr>
          <w:lang w:val="sq-AL"/>
        </w:rPr>
      </w:pP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Në ligjin nr. 55/2015 “Për investimet strategjike në Republikën e Shqipërisë” bëhen shtesat si më poshtë:</w:t>
      </w:r>
    </w:p>
    <w:p w:rsidR="001B57D7" w:rsidRPr="001B57D7" w:rsidRDefault="001B57D7" w:rsidP="001B57D7">
      <w:pPr>
        <w:pStyle w:val="Hapesira7"/>
        <w:rPr>
          <w:lang w:val="sq-AL" w:eastAsia="it-IT"/>
        </w:rPr>
      </w:pPr>
    </w:p>
    <w:p w:rsidR="001B57D7" w:rsidRDefault="001B57D7" w:rsidP="001B57D7">
      <w:pPr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val="sq-AL" w:eastAsia="it-IT"/>
        </w:rPr>
      </w:pPr>
      <w:r>
        <w:rPr>
          <w:rFonts w:ascii="Garamond" w:hAnsi="Garamond"/>
          <w:color w:val="000000"/>
          <w:sz w:val="24"/>
          <w:szCs w:val="24"/>
          <w:lang w:val="sq-AL" w:eastAsia="it-IT"/>
        </w:rPr>
        <w:t>Neni 1</w:t>
      </w:r>
    </w:p>
    <w:p w:rsidR="001B57D7" w:rsidRDefault="001B57D7" w:rsidP="001B57D7">
      <w:pPr>
        <w:pStyle w:val="Hapesira7"/>
        <w:rPr>
          <w:lang w:val="sq-AL" w:eastAsia="en-GB"/>
        </w:rPr>
      </w:pP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>
        <w:rPr>
          <w:rFonts w:ascii="Garamond" w:hAnsi="Garamond"/>
          <w:sz w:val="24"/>
          <w:szCs w:val="24"/>
          <w:lang w:val="sq-AL" w:eastAsia="en-GB"/>
        </w:rPr>
        <w:tab/>
        <w:t xml:space="preserve">Në nenin 13 bëhen këto shtesa: 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 w:eastAsia="en-GB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a) Në pikën 1, pas shkronjës “e” shtohet shkronja “ë” me këtë përmbajtje: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“ë) vërtetim mbi gjendjen gjyqësore ose një dokument, të lëshuar nga një autoritet kompetent, që vërteton se nuk ekzistojnë kushtet e parashikuara në pikën 1/1, të këtij neni.”.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 w:eastAsia="en-GB"/>
        </w:rPr>
        <w:t>b) Pas pikës 1 shtohet pika 1/1 me këtë përmbajtje: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pacing w:val="1"/>
          <w:sz w:val="24"/>
          <w:szCs w:val="24"/>
          <w:lang w:val="sq-AL"/>
        </w:rPr>
        <w:tab/>
        <w:t>“1/1. Subjekti përjashtohet nga përfitimi i statusit “Investim/investitor strategjik, procedurë e asistuar”, apo “Investim/investitor strategjik, procedurë e veçantë”, nëse është ose ka qenë i dënuar me vendim gjyqësor të formës së prerë, për kryerjen e veprës penale:</w:t>
      </w:r>
    </w:p>
    <w:p w:rsidR="001B57D7" w:rsidRDefault="001B57D7" w:rsidP="001B57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 w:eastAsia="en-GB"/>
        </w:rPr>
        <w:tab/>
        <w:t>a) pjesëmarrje në grup të strukturuar kriminal, organizatë kriminale, bandë e armatosur, organizatë terroriste;</w:t>
      </w:r>
    </w:p>
    <w:p w:rsidR="001B57D7" w:rsidRDefault="001B57D7" w:rsidP="001B57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 korrupsion;</w:t>
      </w:r>
    </w:p>
    <w:p w:rsidR="001B57D7" w:rsidRDefault="001B57D7" w:rsidP="001B57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c) mashtrim;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ç) pastrim parash ose financim i terrorizmit;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>d) vepra me qëllime terroriste ose vepra penale të lidhura me veprimtari terroriste;</w:t>
      </w:r>
    </w:p>
    <w:p w:rsidR="001B57D7" w:rsidRDefault="001B57D7" w:rsidP="001B57D7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pacing w:val="-4"/>
          <w:sz w:val="24"/>
          <w:szCs w:val="24"/>
          <w:lang w:val="sq-AL"/>
        </w:rPr>
        <w:t>dh) organizim, drejtim ose financim i veprimtarisë së prodhimit dhe shitjes së narkotikëve, si dhe i veprimtarisë së trafikimit të narkotikëve;</w:t>
      </w:r>
    </w:p>
    <w:p w:rsidR="001B57D7" w:rsidRDefault="001B57D7" w:rsidP="001B57D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iCs/>
          <w:sz w:val="24"/>
          <w:szCs w:val="24"/>
          <w:lang w:val="sq-AL"/>
        </w:rPr>
        <w:t>e) falsifikim;</w:t>
      </w:r>
    </w:p>
    <w:p w:rsidR="001B57D7" w:rsidRDefault="001B57D7" w:rsidP="001B57D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  <w:t xml:space="preserve">ë) </w:t>
      </w:r>
      <w:r>
        <w:rPr>
          <w:rFonts w:ascii="Garamond" w:hAnsi="Garamond"/>
          <w:sz w:val="24"/>
          <w:szCs w:val="24"/>
          <w:lang w:val="sq-AL"/>
        </w:rPr>
        <w:t>shfrytëzim i punës së të miturve dhe forma të tjera të trafikimit të qenieve njerëzore.</w:t>
      </w:r>
    </w:p>
    <w:p w:rsidR="001B57D7" w:rsidRDefault="001B57D7" w:rsidP="001B57D7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ab/>
        <w:t xml:space="preserve">Përjashtimi nga shqyrtimi, miratimi dhe mbështetja e investimeve strategjike zbatohet edhe kur personi i dënuar me një vendim gjyqësor të formës së prerë është anëtar i një organi administrativ, drejtues ose mbikëqyrës i një </w:t>
      </w:r>
      <w:r>
        <w:rPr>
          <w:rFonts w:ascii="Garamond" w:hAnsi="Garamond"/>
          <w:spacing w:val="1"/>
          <w:sz w:val="24"/>
          <w:szCs w:val="24"/>
          <w:lang w:val="sq-AL"/>
        </w:rPr>
        <w:t>subjekti investues</w:t>
      </w:r>
      <w:r>
        <w:rPr>
          <w:rFonts w:ascii="Garamond" w:hAnsi="Garamond"/>
          <w:color w:val="000000"/>
          <w:sz w:val="24"/>
          <w:szCs w:val="24"/>
          <w:lang w:val="sq-AL"/>
        </w:rPr>
        <w:t>, aksionar ose ortak i tij, ose ka kompetenca përfaqësuese, vendimmarrëse ose kontrolluese brenda tij.”.</w:t>
      </w:r>
    </w:p>
    <w:p w:rsidR="001B57D7" w:rsidRDefault="001B57D7" w:rsidP="001B57D7">
      <w:pPr>
        <w:pStyle w:val="Hapesira7"/>
        <w:rPr>
          <w:lang w:val="sq-AL"/>
        </w:rPr>
      </w:pPr>
    </w:p>
    <w:p w:rsidR="001B57D7" w:rsidRDefault="001B57D7" w:rsidP="001B57D7">
      <w:pPr>
        <w:pStyle w:val="NeniNr"/>
        <w:rPr>
          <w:lang w:val="sq-AL" w:eastAsia="it-IT"/>
        </w:rPr>
      </w:pPr>
      <w:r>
        <w:rPr>
          <w:lang w:val="sq-AL" w:eastAsia="it-IT"/>
        </w:rPr>
        <w:t>Neni 2</w:t>
      </w:r>
    </w:p>
    <w:p w:rsidR="001B57D7" w:rsidRDefault="001B57D7" w:rsidP="001B57D7">
      <w:pPr>
        <w:pStyle w:val="NeniNr"/>
        <w:rPr>
          <w:b/>
          <w:lang w:val="sq-AL" w:eastAsia="it-IT"/>
        </w:rPr>
      </w:pPr>
      <w:r>
        <w:rPr>
          <w:b/>
          <w:lang w:val="sq-AL" w:eastAsia="it-IT"/>
        </w:rPr>
        <w:t>Hyrja në fuqi</w:t>
      </w:r>
    </w:p>
    <w:p w:rsidR="001B57D7" w:rsidRDefault="001B57D7" w:rsidP="001B57D7">
      <w:pPr>
        <w:pStyle w:val="Hapesira7"/>
        <w:rPr>
          <w:lang w:val="sq-AL" w:eastAsia="it-IT"/>
        </w:rPr>
      </w:pPr>
    </w:p>
    <w:p w:rsidR="001B57D7" w:rsidRDefault="001B57D7" w:rsidP="001B57D7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 w:eastAsia="it-IT"/>
        </w:rPr>
      </w:pPr>
      <w:r>
        <w:rPr>
          <w:rFonts w:ascii="Garamond" w:hAnsi="Garamond"/>
          <w:color w:val="000000"/>
          <w:sz w:val="24"/>
          <w:szCs w:val="24"/>
          <w:lang w:val="sq-AL" w:eastAsia="it-IT"/>
        </w:rPr>
        <w:tab/>
        <w:t>Ky ligj hyn në fuqi 15 ditë pas botimit në Fletoren Zyrtare.</w:t>
      </w:r>
    </w:p>
    <w:p w:rsidR="001B57D7" w:rsidRDefault="001B57D7" w:rsidP="001B57D7">
      <w:pPr>
        <w:pStyle w:val="Hapesira7"/>
        <w:rPr>
          <w:lang w:val="sq-AL" w:eastAsia="it-IT"/>
        </w:rPr>
      </w:pPr>
    </w:p>
    <w:p w:rsidR="001B57D7" w:rsidRDefault="001B57D7" w:rsidP="001B57D7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 w:eastAsia="it-IT"/>
        </w:rPr>
      </w:pPr>
      <w:r>
        <w:rPr>
          <w:rFonts w:ascii="Garamond" w:hAnsi="Garamond"/>
          <w:color w:val="000000"/>
          <w:sz w:val="24"/>
          <w:szCs w:val="24"/>
          <w:lang w:val="sq-AL" w:eastAsia="it-IT"/>
        </w:rPr>
        <w:t>Miratuar në datën 13.12.2018</w:t>
      </w:r>
    </w:p>
    <w:p w:rsidR="001B57D7" w:rsidRDefault="001B57D7" w:rsidP="001B57D7">
      <w:pPr>
        <w:pStyle w:val="Hapesira7"/>
        <w:rPr>
          <w:lang w:val="sq-AL"/>
        </w:rPr>
      </w:pPr>
    </w:p>
    <w:p w:rsidR="001B57D7" w:rsidRDefault="001B57D7" w:rsidP="001B57D7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Shpallur me dekretin nr. 11006, datë 18.12.2018, të Presidentit  të  Republikës  së Shqipërisë, Ilir Meta</w:t>
      </w:r>
      <w:bookmarkStart w:id="0" w:name="_GoBack"/>
      <w:bookmarkEnd w:id="0"/>
    </w:p>
    <w:sectPr w:rsidR="001B5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D7"/>
    <w:rsid w:val="00012A14"/>
    <w:rsid w:val="001B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FF4F29-35AD-4CA4-821B-E04C7CCC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7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Annex Char,Normal 1 Char,List Paragraph1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1B57D7"/>
    <w:rPr>
      <w:rFonts w:ascii="Calibri" w:eastAsia="Times New Roman" w:hAnsi="Calibri" w:cs="Times New Roman"/>
      <w:lang w:val="x-none" w:eastAsia="x-none"/>
    </w:rPr>
  </w:style>
  <w:style w:type="paragraph" w:styleId="ListParagraph">
    <w:name w:val="List Paragraph"/>
    <w:aliases w:val="List Paragraph2,Annex,Normal 1,List Paragraph1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1B57D7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NeniNrChar">
    <w:name w:val="Neni_Nr Char"/>
    <w:basedOn w:val="DefaultParagraphFont"/>
    <w:link w:val="NeniNr"/>
    <w:locked/>
    <w:rsid w:val="001B57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57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B57D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B57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B57D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2018-12-24T10:49:00Z</dcterms:created>
  <dcterms:modified xsi:type="dcterms:W3CDTF">2018-12-24T10:50:00Z</dcterms:modified>
</cp:coreProperties>
</file>