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B6" w:rsidRDefault="00D866B6" w:rsidP="00D866B6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sz w:val="24"/>
          <w:szCs w:val="24"/>
          <w:lang w:val="sq-AL" w:eastAsia="x-none"/>
        </w:rPr>
      </w:pPr>
      <w:r>
        <w:rPr>
          <w:rFonts w:ascii="Garamond" w:eastAsia="Times New Roman" w:hAnsi="Garamond"/>
          <w:b/>
          <w:sz w:val="24"/>
          <w:szCs w:val="24"/>
          <w:lang w:val="sq-AL" w:eastAsia="x-none"/>
        </w:rPr>
        <w:t>LIGJ</w:t>
      </w:r>
    </w:p>
    <w:p w:rsidR="00D866B6" w:rsidRDefault="00D866B6" w:rsidP="00D866B6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sz w:val="24"/>
          <w:szCs w:val="24"/>
          <w:lang w:val="sq-AL"/>
        </w:rPr>
      </w:pPr>
      <w:r>
        <w:rPr>
          <w:rFonts w:ascii="Garamond" w:eastAsia="Times New Roman" w:hAnsi="Garamond"/>
          <w:b/>
          <w:sz w:val="24"/>
          <w:szCs w:val="24"/>
          <w:lang w:val="sq-AL"/>
        </w:rPr>
        <w:t xml:space="preserve">Nr. 106/2018 </w:t>
      </w:r>
    </w:p>
    <w:p w:rsidR="00D866B6" w:rsidRDefault="00D866B6" w:rsidP="00D866B6">
      <w:pPr>
        <w:pStyle w:val="Hapesira7"/>
        <w:ind w:firstLine="0"/>
        <w:rPr>
          <w:lang w:val="sq-AL"/>
        </w:rPr>
      </w:pPr>
      <w:r>
        <w:rPr>
          <w:lang w:val="sq-AL"/>
        </w:rPr>
        <w:t xml:space="preserve"> </w:t>
      </w:r>
    </w:p>
    <w:p w:rsidR="00D866B6" w:rsidRDefault="00D866B6" w:rsidP="00D866B6">
      <w:pPr>
        <w:spacing w:after="0" w:line="240" w:lineRule="auto"/>
        <w:ind w:firstLine="0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>
        <w:rPr>
          <w:rFonts w:ascii="Garamond" w:eastAsia="Times New Roman" w:hAnsi="Garamond"/>
          <w:b/>
          <w:caps/>
          <w:sz w:val="24"/>
          <w:szCs w:val="24"/>
          <w:lang w:val="sq-AL"/>
        </w:rPr>
        <w:t xml:space="preserve">PËR </w:t>
      </w:r>
      <w:r>
        <w:rPr>
          <w:rFonts w:ascii="Garamond" w:hAnsi="Garamond"/>
          <w:b/>
          <w:bCs/>
          <w:sz w:val="24"/>
          <w:szCs w:val="24"/>
          <w:lang w:val="sq-AL"/>
        </w:rPr>
        <w:t xml:space="preserve">DISA NDRYSHIME NË LIGJIN </w:t>
      </w:r>
    </w:p>
    <w:p w:rsidR="00D866B6" w:rsidRDefault="00D866B6" w:rsidP="00D866B6">
      <w:pPr>
        <w:spacing w:after="0" w:line="240" w:lineRule="auto"/>
        <w:ind w:firstLine="0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>
        <w:rPr>
          <w:rFonts w:ascii="Garamond" w:hAnsi="Garamond"/>
          <w:b/>
          <w:bCs/>
          <w:sz w:val="24"/>
          <w:szCs w:val="24"/>
          <w:lang w:val="sq-AL"/>
        </w:rPr>
        <w:t xml:space="preserve">NR. 9573, DATË 3.7.2006, “PËR AUTORIPARIMIN, SHITBLERJEN, DEPOZITIMIN E MJETEVE RRUGORE </w:t>
      </w:r>
    </w:p>
    <w:p w:rsidR="00D866B6" w:rsidRDefault="00D866B6" w:rsidP="00D866B6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caps/>
          <w:sz w:val="24"/>
          <w:szCs w:val="24"/>
          <w:lang w:val="sq-AL"/>
        </w:rPr>
      </w:pPr>
      <w:r>
        <w:rPr>
          <w:rFonts w:ascii="Garamond" w:hAnsi="Garamond"/>
          <w:b/>
          <w:bCs/>
          <w:sz w:val="24"/>
          <w:szCs w:val="24"/>
          <w:lang w:val="sq-AL"/>
        </w:rPr>
        <w:t>ME MOTOR, TË RIMORKIOVE DHE PJESËVE TË TYRE TË DALA JASHTË PËRDORIMIT OSE TË BRAKTISURA DHE PËR VEPRIMTARITË QË LIDHEN ME TO”, TË NDRYSHUAR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Në mbështetje të neneve 78 e 83, pika 1, të Kushtetutës, me propozimin e Këshillit të Ministrave, 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val="sq-AL"/>
        </w:rPr>
      </w:pPr>
      <w:r>
        <w:rPr>
          <w:rFonts w:ascii="Garamond" w:hAnsi="Garamond"/>
          <w:bCs/>
          <w:sz w:val="24"/>
          <w:szCs w:val="24"/>
          <w:lang w:val="sq-AL"/>
        </w:rPr>
        <w:t>KUVENDI</w:t>
      </w: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val="sq-AL"/>
        </w:rPr>
      </w:pPr>
      <w:r>
        <w:rPr>
          <w:rFonts w:ascii="Garamond" w:hAnsi="Garamond"/>
          <w:bCs/>
          <w:sz w:val="24"/>
          <w:szCs w:val="24"/>
          <w:lang w:val="sq-AL"/>
        </w:rPr>
        <w:t>I REPUBLIKËS SË SHQIPËRISË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bCs/>
          <w:sz w:val="24"/>
          <w:szCs w:val="24"/>
          <w:lang w:val="sq-AL"/>
        </w:rPr>
      </w:pPr>
      <w:r>
        <w:rPr>
          <w:rFonts w:ascii="Garamond" w:hAnsi="Garamond"/>
          <w:bCs/>
          <w:sz w:val="24"/>
          <w:szCs w:val="24"/>
          <w:lang w:val="sq-AL"/>
        </w:rPr>
        <w:t>VENDOSI: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rPr>
          <w:rFonts w:ascii="Garamond" w:hAnsi="Garamond"/>
          <w:bCs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Në ligjin nr. 9573, datë 3.7.2006, </w:t>
      </w:r>
      <w:r>
        <w:rPr>
          <w:rFonts w:ascii="Garamond" w:hAnsi="Garamond"/>
          <w:bCs/>
          <w:sz w:val="24"/>
          <w:szCs w:val="24"/>
          <w:lang w:val="sq-AL"/>
        </w:rPr>
        <w:t>“Për autoriparimin, shitblerjen, depozitimin e mjeteve rrugore me motor, të rimorkiove dhe pjesëve të tyre të dala jashtë përdorimit ose të braktisura dhe për veprimtaritë që lidhen me to”, të ndryshuar,</w:t>
      </w:r>
      <w:r>
        <w:rPr>
          <w:rFonts w:ascii="Garamond" w:hAnsi="Garamond"/>
          <w:sz w:val="24"/>
          <w:szCs w:val="24"/>
          <w:lang w:val="sq-AL"/>
        </w:rPr>
        <w:t xml:space="preserve"> bëhen këto ndryshime: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Neni 1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Në nenin 2/1 hiqet numri 18.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Neni 2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Neni 21 ndryshohet si më poshtë: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“Neni 21</w:t>
      </w: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Ushtrimi i veprimtarisë së një agjencie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1. Veprimtaritë e parashikuara në nenin 20, të këtij ligji, kryhen nga subjektet në përputhje me dispozitat e këtij ligji.</w:t>
      </w: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2. Kriteret për ushtrimin e kësaj veprimtarie dhe numri i agjencive, për çdo qytet, përcaktohen me udhëzim të ministrit që mbulon fushën e transportit, duke pasur parasysh numrin e mjeteve me motor të regjistruara.”.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Neni 3</w:t>
      </w: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Neni 22 ndryshohet si më poshtë</w:t>
      </w:r>
    </w:p>
    <w:p w:rsidR="00D866B6" w:rsidRDefault="00D866B6" w:rsidP="00D866B6">
      <w:pPr>
        <w:pStyle w:val="Hapesira7"/>
        <w:ind w:firstLine="0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“Neni 22</w:t>
      </w: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Njoftimi i agjencive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pStyle w:val="ListParagraph"/>
        <w:spacing w:after="0" w:line="240" w:lineRule="auto"/>
        <w:ind w:left="0" w:firstLine="284"/>
        <w:jc w:val="both"/>
        <w:rPr>
          <w:rFonts w:ascii="Garamond" w:eastAsia="Calibri" w:hAnsi="Garamond"/>
          <w:sz w:val="24"/>
          <w:szCs w:val="24"/>
          <w:lang w:val="sq-AL"/>
        </w:rPr>
      </w:pPr>
      <w:r>
        <w:rPr>
          <w:rFonts w:ascii="Garamond" w:eastAsia="Calibri" w:hAnsi="Garamond"/>
          <w:sz w:val="24"/>
          <w:szCs w:val="24"/>
          <w:lang w:val="sq-AL"/>
        </w:rPr>
        <w:t>1. Subjektet, titullari i të cilave ka aftësitë profesionale, sipas neneve 23 e 29, të këtij ligji, ushtrojnë veprimtarinë e trajtimit të praktikave të qarkullimit të mjeteve me motor.</w:t>
      </w: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2. Subjektet duhet të kenë të regjistruar në regjistrin tregtar si objekt të veprimtarisë së tyre trajtimin e praktikave të qarkullimit të mjeteve me motor.”.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Neni 4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Në nenin 29, pikat 1 e 4 ndryshohen si më poshtë:</w:t>
      </w: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“1. Ushtrimi i veprimtarisë së shitblerjes, të ndërmjetësimit, të autoriparimit për mjetet rrugore me motor dhe rimorkiot, të autorizuara nga prodhuesi i tyre, kryhet nga subjektet juridike, në përputhje </w:t>
      </w:r>
      <w:r>
        <w:rPr>
          <w:rFonts w:ascii="Garamond" w:hAnsi="Garamond"/>
          <w:sz w:val="24"/>
          <w:szCs w:val="24"/>
          <w:lang w:val="sq-AL"/>
        </w:rPr>
        <w:lastRenderedPageBreak/>
        <w:t>me dispozitat e këtij ligji, të cilat kanë të regjistruar në regjistrin tregtar, si objekt të veprimtarisë së tyre, ushtrimin e këtyre veprimtarive.</w:t>
      </w: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4. Tarifat e dhënies së autorizimeve të përcaktuara në pikat 2 e 3, të këtij neni, miratohen nga ministri përgjegjës për financat.”.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pStyle w:val="ListParagraph"/>
        <w:spacing w:after="0" w:line="240" w:lineRule="auto"/>
        <w:ind w:left="0" w:firstLine="284"/>
        <w:jc w:val="center"/>
        <w:rPr>
          <w:rFonts w:ascii="Garamond" w:eastAsia="Calibri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Neni 5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Ky ligj hyn në fuqi 15 ditë pas botimit në Fletoren Zyrtare.</w:t>
      </w:r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Miratuar në datën </w:t>
      </w:r>
      <w:bookmarkStart w:id="0" w:name="_GoBack"/>
      <w:r>
        <w:rPr>
          <w:rFonts w:ascii="Garamond" w:hAnsi="Garamond"/>
          <w:sz w:val="24"/>
          <w:szCs w:val="24"/>
          <w:lang w:val="sq-AL"/>
        </w:rPr>
        <w:t>20.12.2018</w:t>
      </w:r>
      <w:bookmarkEnd w:id="0"/>
    </w:p>
    <w:p w:rsidR="00D866B6" w:rsidRDefault="00D866B6" w:rsidP="00D866B6">
      <w:pPr>
        <w:pStyle w:val="Hapesira7"/>
        <w:rPr>
          <w:lang w:val="sq-AL"/>
        </w:rPr>
      </w:pPr>
    </w:p>
    <w:p w:rsidR="00D866B6" w:rsidRDefault="00D866B6" w:rsidP="00D866B6">
      <w:pPr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Shpallur me dekretin nr.11048, datë 14.1.2019 të Presidentit të Republikës së Shqipërisë, Ilir Meta</w:t>
      </w:r>
    </w:p>
    <w:p w:rsidR="00CC4BE6" w:rsidRDefault="00CC4BE6"/>
    <w:sectPr w:rsidR="00CC4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B6"/>
    <w:rsid w:val="00CC4BE6"/>
    <w:rsid w:val="00D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218EA-9382-461C-B065-873AF4B1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6B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,List Paragraph Char Char Char,Dot pt Char,F5 List Paragraph Char,Indicator Text Char"/>
    <w:link w:val="ListParagraph"/>
    <w:locked/>
    <w:rsid w:val="00D866B6"/>
    <w:rPr>
      <w:rFonts w:ascii="Calibri" w:eastAsia="Times New Roman" w:hAnsi="Calibri" w:cs="Times New Roman"/>
    </w:rPr>
  </w:style>
  <w:style w:type="paragraph" w:styleId="ListParagraph">
    <w:name w:val="List Paragraph"/>
    <w:aliases w:val="List Paragraph2,List Paragraph (numbered (a)),Normal 1,List Paragraph 1,Akapit z listą BS,Bullets,Bullet1,List Paragraph Char Char,Dot pt,F5 List Paragraph,Indicator Text,Numbered Para 1,Bullet 1,Bullet Points,MAIN CONTENT"/>
    <w:basedOn w:val="Normal"/>
    <w:link w:val="ListParagraphChar"/>
    <w:qFormat/>
    <w:rsid w:val="00D866B6"/>
    <w:pPr>
      <w:ind w:left="720" w:firstLine="0"/>
      <w:contextualSpacing/>
      <w:jc w:val="left"/>
    </w:pPr>
    <w:rPr>
      <w:rFonts w:eastAsia="Times New Roman"/>
    </w:rPr>
  </w:style>
  <w:style w:type="paragraph" w:customStyle="1" w:styleId="Hapesira7">
    <w:name w:val="Hapesira 7"/>
    <w:basedOn w:val="Normal"/>
    <w:qFormat/>
    <w:rsid w:val="00D866B6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2019-02-01T07:58:00Z</dcterms:created>
  <dcterms:modified xsi:type="dcterms:W3CDTF">2019-02-01T07:58:00Z</dcterms:modified>
</cp:coreProperties>
</file>