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65B18F" w14:textId="77777777" w:rsidR="00E51B98" w:rsidRPr="008041DC" w:rsidRDefault="00427CDC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41DC">
        <w:rPr>
          <w:rFonts w:ascii="Garamond" w:hAnsi="Garamond"/>
          <w:b/>
          <w:sz w:val="24"/>
          <w:szCs w:val="24"/>
          <w:lang w:val="sq-AL"/>
        </w:rPr>
        <w:t>LI</w:t>
      </w:r>
      <w:r w:rsidR="00E51B98" w:rsidRPr="008041DC">
        <w:rPr>
          <w:rFonts w:ascii="Garamond" w:hAnsi="Garamond"/>
          <w:b/>
          <w:sz w:val="24"/>
          <w:szCs w:val="24"/>
          <w:lang w:val="sq-AL"/>
        </w:rPr>
        <w:t>GJ</w:t>
      </w:r>
    </w:p>
    <w:p w14:paraId="0765B191" w14:textId="77777777" w:rsidR="00E51B98" w:rsidRPr="008041DC" w:rsidRDefault="00427CDC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41DC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DF4DA2" w:rsidRPr="008041DC">
        <w:rPr>
          <w:rFonts w:ascii="Garamond" w:hAnsi="Garamond"/>
          <w:b/>
          <w:sz w:val="24"/>
          <w:szCs w:val="24"/>
          <w:lang w:val="sq-AL"/>
        </w:rPr>
        <w:t>22</w:t>
      </w:r>
      <w:r w:rsidR="005C7F23" w:rsidRPr="008041DC">
        <w:rPr>
          <w:rFonts w:ascii="Garamond" w:hAnsi="Garamond"/>
          <w:b/>
          <w:sz w:val="24"/>
          <w:szCs w:val="24"/>
          <w:lang w:val="sq-AL"/>
        </w:rPr>
        <w:t>/2019</w:t>
      </w:r>
    </w:p>
    <w:p w14:paraId="0765B192" w14:textId="77777777" w:rsidR="00E51B98" w:rsidRPr="008041DC" w:rsidRDefault="00E51B98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0765B193" w14:textId="77777777" w:rsidR="00BB4A4D" w:rsidRPr="008041DC" w:rsidRDefault="00E51B98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41DC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BB4A4D" w:rsidRPr="008041DC">
        <w:rPr>
          <w:rFonts w:ascii="Garamond" w:hAnsi="Garamond"/>
          <w:b/>
          <w:sz w:val="24"/>
          <w:szCs w:val="24"/>
          <w:lang w:val="sq-AL"/>
        </w:rPr>
        <w:t>DISA NDRYSHIME DHE SHTESA NË LIGJIN NR.</w:t>
      </w:r>
      <w:r w:rsidR="000619AB" w:rsidRPr="008041D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BB4A4D" w:rsidRPr="008041DC">
        <w:rPr>
          <w:rFonts w:ascii="Garamond" w:hAnsi="Garamond"/>
          <w:b/>
          <w:sz w:val="24"/>
          <w:szCs w:val="24"/>
          <w:lang w:val="sq-AL"/>
        </w:rPr>
        <w:t>103/2016</w:t>
      </w:r>
    </w:p>
    <w:p w14:paraId="0765B194" w14:textId="77777777" w:rsidR="00BB4A4D" w:rsidRPr="008041DC" w:rsidRDefault="007D59A5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41DC">
        <w:rPr>
          <w:rFonts w:ascii="Garamond" w:hAnsi="Garamond"/>
          <w:b/>
          <w:sz w:val="24"/>
          <w:szCs w:val="24"/>
          <w:lang w:val="sq-AL"/>
        </w:rPr>
        <w:t>“</w:t>
      </w:r>
      <w:r w:rsidR="00BB4A4D" w:rsidRPr="008041DC">
        <w:rPr>
          <w:rFonts w:ascii="Garamond" w:hAnsi="Garamond"/>
          <w:b/>
          <w:sz w:val="24"/>
          <w:szCs w:val="24"/>
          <w:lang w:val="sq-AL"/>
        </w:rPr>
        <w:t>PËR AKUAKULTURËN</w:t>
      </w:r>
      <w:r w:rsidRPr="008041DC">
        <w:rPr>
          <w:rFonts w:ascii="Garamond" w:hAnsi="Garamond"/>
          <w:b/>
          <w:sz w:val="24"/>
          <w:szCs w:val="24"/>
          <w:lang w:val="sq-AL"/>
        </w:rPr>
        <w:t>”</w:t>
      </w:r>
      <w:r w:rsidR="00BB4A4D" w:rsidRPr="008041DC">
        <w:rPr>
          <w:rFonts w:ascii="Garamond" w:hAnsi="Garamond"/>
          <w:b/>
          <w:sz w:val="24"/>
          <w:szCs w:val="24"/>
          <w:vertAlign w:val="superscript"/>
          <w:lang w:val="sq-AL"/>
        </w:rPr>
        <w:footnoteReference w:id="2"/>
      </w:r>
    </w:p>
    <w:p w14:paraId="0765B195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96" w14:textId="547ED06D" w:rsidR="00427CDC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Në mbështetje të neneve 78 dhe 83</w:t>
      </w:r>
      <w:r w:rsidR="001122C5" w:rsidRPr="008041DC">
        <w:rPr>
          <w:rFonts w:ascii="Garamond" w:hAnsi="Garamond"/>
          <w:sz w:val="24"/>
          <w:szCs w:val="24"/>
          <w:lang w:val="sq-AL"/>
        </w:rPr>
        <w:t>,</w:t>
      </w:r>
      <w:r w:rsidRPr="008041DC">
        <w:rPr>
          <w:rFonts w:ascii="Garamond" w:hAnsi="Garamond"/>
          <w:sz w:val="24"/>
          <w:szCs w:val="24"/>
          <w:lang w:val="sq-AL"/>
        </w:rPr>
        <w:t xml:space="preserve"> pika 1</w:t>
      </w:r>
      <w:r w:rsidR="001122C5" w:rsidRPr="008041DC">
        <w:rPr>
          <w:rFonts w:ascii="Garamond" w:hAnsi="Garamond"/>
          <w:sz w:val="24"/>
          <w:szCs w:val="24"/>
          <w:lang w:val="sq-AL"/>
        </w:rPr>
        <w:t>,</w:t>
      </w:r>
      <w:r w:rsidRPr="008041DC">
        <w:rPr>
          <w:rFonts w:ascii="Garamond" w:hAnsi="Garamond"/>
          <w:sz w:val="24"/>
          <w:szCs w:val="24"/>
          <w:lang w:val="sq-AL"/>
        </w:rPr>
        <w:t xml:space="preserve"> të Kushtetutës, me propozimin e Këshillit të Ministrave,</w:t>
      </w:r>
      <w:r w:rsidR="00E51B98" w:rsidRPr="008041DC">
        <w:rPr>
          <w:rFonts w:ascii="Garamond" w:hAnsi="Garamond"/>
          <w:sz w:val="24"/>
          <w:szCs w:val="24"/>
          <w:lang w:val="sq-AL"/>
        </w:rPr>
        <w:t xml:space="preserve"> </w:t>
      </w:r>
    </w:p>
    <w:p w14:paraId="0765B197" w14:textId="77777777" w:rsidR="00427CDC" w:rsidRPr="008041DC" w:rsidRDefault="00427CDC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24B8C6A" w14:textId="77777777" w:rsidR="00427CDC" w:rsidRPr="008041DC" w:rsidRDefault="00576D32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KUVEND</w:t>
      </w:r>
      <w:r w:rsidR="00427CDC" w:rsidRPr="008041DC">
        <w:rPr>
          <w:rFonts w:ascii="Garamond" w:hAnsi="Garamond"/>
          <w:sz w:val="24"/>
          <w:szCs w:val="24"/>
          <w:lang w:val="sq-AL"/>
        </w:rPr>
        <w:t>I</w:t>
      </w:r>
    </w:p>
    <w:p w14:paraId="0765B19A" w14:textId="77777777" w:rsidR="00BB4A4D" w:rsidRPr="008041DC" w:rsidRDefault="00427CDC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I REPUBLIKËS SË SHQIPËRISË</w:t>
      </w:r>
    </w:p>
    <w:p w14:paraId="0765B19B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45B2DE79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VENDOSI:</w:t>
      </w:r>
    </w:p>
    <w:p w14:paraId="7A0DAC6F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9E" w14:textId="799D0E6A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Në ligjin nr.</w:t>
      </w:r>
      <w:r w:rsidR="000619AB" w:rsidRPr="008041DC">
        <w:rPr>
          <w:rFonts w:ascii="Garamond" w:hAnsi="Garamond"/>
          <w:sz w:val="24"/>
          <w:szCs w:val="24"/>
          <w:lang w:val="sq-AL"/>
        </w:rPr>
        <w:t xml:space="preserve"> </w:t>
      </w:r>
      <w:r w:rsidRPr="008041DC">
        <w:rPr>
          <w:rFonts w:ascii="Garamond" w:hAnsi="Garamond"/>
          <w:sz w:val="24"/>
          <w:szCs w:val="24"/>
          <w:lang w:val="sq-AL"/>
        </w:rPr>
        <w:t>103/2016, “Për akuakultur</w:t>
      </w:r>
      <w:r w:rsidR="001122C5" w:rsidRPr="008041DC">
        <w:rPr>
          <w:rFonts w:ascii="Garamond" w:hAnsi="Garamond"/>
          <w:sz w:val="24"/>
          <w:szCs w:val="24"/>
          <w:lang w:val="sq-AL"/>
        </w:rPr>
        <w:t>ë</w:t>
      </w:r>
      <w:r w:rsidRPr="008041DC">
        <w:rPr>
          <w:rFonts w:ascii="Garamond" w:hAnsi="Garamond"/>
          <w:sz w:val="24"/>
          <w:szCs w:val="24"/>
          <w:lang w:val="sq-AL"/>
        </w:rPr>
        <w:t>n”, bëhen këto ndryshime dhe shtesa:</w:t>
      </w:r>
    </w:p>
    <w:p w14:paraId="0765B19F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A0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Neni 1</w:t>
      </w:r>
    </w:p>
    <w:p w14:paraId="0765B1A1" w14:textId="77777777" w:rsidR="00B5048E" w:rsidRPr="008041DC" w:rsidRDefault="00B5048E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A2" w14:textId="3A741578" w:rsidR="00B5048E" w:rsidRPr="008041DC" w:rsidRDefault="00B5048E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</w:t>
      </w:r>
      <w:r w:rsidR="007D59A5" w:rsidRPr="008041DC">
        <w:rPr>
          <w:rFonts w:ascii="Garamond" w:hAnsi="Garamond"/>
          <w:sz w:val="24"/>
          <w:szCs w:val="24"/>
          <w:lang w:val="sq-AL"/>
        </w:rPr>
        <w:t>ë</w:t>
      </w:r>
      <w:r w:rsidRPr="008041DC">
        <w:rPr>
          <w:rFonts w:ascii="Garamond" w:hAnsi="Garamond"/>
          <w:sz w:val="24"/>
          <w:szCs w:val="24"/>
          <w:lang w:val="sq-AL"/>
        </w:rPr>
        <w:t xml:space="preserve"> nenin 3 b</w:t>
      </w:r>
      <w:r w:rsidR="007D59A5" w:rsidRPr="008041DC">
        <w:rPr>
          <w:rFonts w:ascii="Garamond" w:hAnsi="Garamond"/>
          <w:sz w:val="24"/>
          <w:szCs w:val="24"/>
          <w:lang w:val="sq-AL"/>
        </w:rPr>
        <w:t>ë</w:t>
      </w:r>
      <w:r w:rsidRPr="008041DC">
        <w:rPr>
          <w:rFonts w:ascii="Garamond" w:hAnsi="Garamond"/>
          <w:sz w:val="24"/>
          <w:szCs w:val="24"/>
          <w:lang w:val="sq-AL"/>
        </w:rPr>
        <w:t>hen k</w:t>
      </w:r>
      <w:r w:rsidR="007D59A5" w:rsidRPr="008041DC">
        <w:rPr>
          <w:rFonts w:ascii="Garamond" w:hAnsi="Garamond"/>
          <w:sz w:val="24"/>
          <w:szCs w:val="24"/>
          <w:lang w:val="sq-AL"/>
        </w:rPr>
        <w:t>ë</w:t>
      </w:r>
      <w:r w:rsidRPr="008041DC">
        <w:rPr>
          <w:rFonts w:ascii="Garamond" w:hAnsi="Garamond"/>
          <w:sz w:val="24"/>
          <w:szCs w:val="24"/>
          <w:lang w:val="sq-AL"/>
        </w:rPr>
        <w:t xml:space="preserve">to </w:t>
      </w:r>
      <w:r w:rsidR="001122C5" w:rsidRPr="008041DC">
        <w:rPr>
          <w:rFonts w:ascii="Garamond" w:hAnsi="Garamond"/>
          <w:sz w:val="24"/>
          <w:szCs w:val="24"/>
          <w:lang w:val="sq-AL"/>
        </w:rPr>
        <w:t xml:space="preserve">ndryshime dhe </w:t>
      </w:r>
      <w:r w:rsidRPr="008041DC">
        <w:rPr>
          <w:rFonts w:ascii="Garamond" w:hAnsi="Garamond"/>
          <w:sz w:val="24"/>
          <w:szCs w:val="24"/>
          <w:lang w:val="sq-AL"/>
        </w:rPr>
        <w:t>shtesa:</w:t>
      </w:r>
    </w:p>
    <w:p w14:paraId="0765B1A3" w14:textId="12687B4E" w:rsidR="005C7F23" w:rsidRPr="008041DC" w:rsidRDefault="000619AB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1. </w:t>
      </w:r>
      <w:r w:rsidR="00BB4A4D" w:rsidRPr="008041DC">
        <w:rPr>
          <w:rFonts w:ascii="Garamond" w:hAnsi="Garamond"/>
          <w:sz w:val="24"/>
          <w:szCs w:val="24"/>
          <w:lang w:val="sq-AL"/>
        </w:rPr>
        <w:t>Në pikën 7</w:t>
      </w:r>
      <w:r w:rsidR="00B5048E"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</w:t>
      </w:r>
      <w:r w:rsidR="00B5048E" w:rsidRPr="008041DC">
        <w:rPr>
          <w:rFonts w:ascii="Garamond" w:hAnsi="Garamond"/>
          <w:sz w:val="24"/>
          <w:szCs w:val="24"/>
          <w:lang w:val="sq-AL"/>
        </w:rPr>
        <w:t>f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jalia e parë </w:t>
      </w:r>
      <w:r w:rsidR="00B5048E" w:rsidRPr="008041DC">
        <w:rPr>
          <w:rFonts w:ascii="Garamond" w:hAnsi="Garamond"/>
          <w:sz w:val="24"/>
          <w:szCs w:val="24"/>
          <w:lang w:val="sq-AL"/>
        </w:rPr>
        <w:t xml:space="preserve">ndryshohet 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si më poshtë: </w:t>
      </w:r>
    </w:p>
    <w:p w14:paraId="0765B1A4" w14:textId="4D4F2997" w:rsidR="00B5048E" w:rsidRPr="008041DC" w:rsidRDefault="00B5048E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“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Zonë e </w:t>
      </w:r>
      <w:r w:rsidR="001122C5" w:rsidRPr="008041DC">
        <w:rPr>
          <w:rFonts w:ascii="Garamond" w:hAnsi="Garamond"/>
          <w:sz w:val="24"/>
          <w:szCs w:val="24"/>
          <w:lang w:val="sq-AL"/>
        </w:rPr>
        <w:t>p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ërcaktuar për </w:t>
      </w:r>
      <w:r w:rsidR="001122C5" w:rsidRPr="008041DC">
        <w:rPr>
          <w:rFonts w:ascii="Garamond" w:hAnsi="Garamond"/>
          <w:sz w:val="24"/>
          <w:szCs w:val="24"/>
          <w:lang w:val="sq-AL"/>
        </w:rPr>
        <w:t>a</w:t>
      </w:r>
      <w:r w:rsidR="00BB4A4D" w:rsidRPr="008041DC">
        <w:rPr>
          <w:rFonts w:ascii="Garamond" w:hAnsi="Garamond"/>
          <w:sz w:val="24"/>
          <w:szCs w:val="24"/>
          <w:lang w:val="sq-AL"/>
        </w:rPr>
        <w:t>kuakulturë (ZPA)</w:t>
      </w:r>
      <w:r w:rsidRPr="008041DC">
        <w:rPr>
          <w:rFonts w:ascii="Garamond" w:hAnsi="Garamond"/>
          <w:sz w:val="24"/>
          <w:szCs w:val="24"/>
          <w:lang w:val="sq-AL"/>
        </w:rPr>
        <w:t>”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është një sistem planifikimi hapësinor apo zonimi, i krye</w:t>
      </w:r>
      <w:r w:rsidR="00F95482" w:rsidRPr="008041DC">
        <w:rPr>
          <w:rFonts w:ascii="Garamond" w:hAnsi="Garamond"/>
          <w:sz w:val="24"/>
          <w:szCs w:val="24"/>
          <w:lang w:val="sq-AL"/>
        </w:rPr>
        <w:t>r në nivel rajonal ose kombëtar.</w:t>
      </w:r>
      <w:r w:rsidR="00BB4A4D" w:rsidRPr="008041DC">
        <w:rPr>
          <w:rFonts w:ascii="Garamond" w:hAnsi="Garamond"/>
          <w:sz w:val="24"/>
          <w:szCs w:val="24"/>
          <w:lang w:val="sq-AL"/>
        </w:rPr>
        <w:t>”</w:t>
      </w:r>
      <w:r w:rsidR="001122C5" w:rsidRPr="008041DC">
        <w:rPr>
          <w:rFonts w:ascii="Garamond" w:hAnsi="Garamond"/>
          <w:sz w:val="24"/>
          <w:szCs w:val="24"/>
          <w:lang w:val="sq-AL"/>
        </w:rPr>
        <w:t>.</w:t>
      </w:r>
    </w:p>
    <w:p w14:paraId="0765B1A5" w14:textId="70FB5FEB" w:rsidR="00B5048E" w:rsidRPr="008041DC" w:rsidRDefault="00F95482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2. 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Pas pikës 18 shtohet pika 19 me këtë përmbajtje: </w:t>
      </w:r>
    </w:p>
    <w:p w14:paraId="0765B1A6" w14:textId="769BA0F2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“</w:t>
      </w:r>
      <w:r w:rsidR="00B5048E" w:rsidRPr="008041DC">
        <w:rPr>
          <w:rFonts w:ascii="Garamond" w:hAnsi="Garamond"/>
          <w:sz w:val="24"/>
          <w:szCs w:val="24"/>
          <w:lang w:val="sq-AL"/>
        </w:rPr>
        <w:t xml:space="preserve">19. </w:t>
      </w:r>
      <w:r w:rsidRPr="008041DC">
        <w:rPr>
          <w:rFonts w:ascii="Garamond" w:hAnsi="Garamond"/>
          <w:sz w:val="24"/>
          <w:szCs w:val="24"/>
          <w:lang w:val="sq-AL"/>
        </w:rPr>
        <w:t>“Instalime në pronësi shtetërore”</w:t>
      </w:r>
      <w:r w:rsidR="00F95482" w:rsidRPr="008041DC">
        <w:rPr>
          <w:rFonts w:ascii="Garamond" w:hAnsi="Garamond"/>
          <w:sz w:val="24"/>
          <w:szCs w:val="24"/>
          <w:lang w:val="sq-AL"/>
        </w:rPr>
        <w:t xml:space="preserve"> është</w:t>
      </w:r>
      <w:r w:rsidR="001122C5" w:rsidRPr="008041DC">
        <w:rPr>
          <w:rFonts w:ascii="Garamond" w:hAnsi="Garamond"/>
          <w:sz w:val="24"/>
          <w:szCs w:val="24"/>
          <w:lang w:val="sq-AL"/>
        </w:rPr>
        <w:t xml:space="preserve"> </w:t>
      </w:r>
      <w:r w:rsidRPr="008041DC">
        <w:rPr>
          <w:rFonts w:ascii="Garamond" w:hAnsi="Garamond"/>
          <w:sz w:val="24"/>
          <w:szCs w:val="24"/>
          <w:lang w:val="sq-AL"/>
        </w:rPr>
        <w:t xml:space="preserve">tërësia e ndërtimeve që shërbejnë për kultivimin e organizmave ujorë, të tilla si vaskat, kanalet furnizuese dhe shkarkuese, inkubatorët, laboratorët, magazinat frigoriferike, si dhe çdo ndërtim tjetër që shërben për akuakulturë dhe që janë në pronësi ose </w:t>
      </w:r>
      <w:r w:rsidR="001122C5" w:rsidRPr="008041DC">
        <w:rPr>
          <w:rFonts w:ascii="Garamond" w:hAnsi="Garamond"/>
          <w:sz w:val="24"/>
          <w:szCs w:val="24"/>
          <w:lang w:val="sq-AL"/>
        </w:rPr>
        <w:t xml:space="preserve">në </w:t>
      </w:r>
      <w:r w:rsidRPr="008041DC">
        <w:rPr>
          <w:rFonts w:ascii="Garamond" w:hAnsi="Garamond"/>
          <w:sz w:val="24"/>
          <w:szCs w:val="24"/>
          <w:lang w:val="sq-AL"/>
        </w:rPr>
        <w:t>përgjegjësi menaxhimi të një enti shtetëror.</w:t>
      </w:r>
      <w:r w:rsidR="00803847" w:rsidRPr="008041DC">
        <w:rPr>
          <w:rFonts w:ascii="Garamond" w:hAnsi="Garamond"/>
          <w:sz w:val="24"/>
          <w:szCs w:val="24"/>
          <w:lang w:val="sq-AL"/>
        </w:rPr>
        <w:t>”.</w:t>
      </w:r>
      <w:r w:rsidRPr="008041DC">
        <w:rPr>
          <w:rFonts w:ascii="Garamond" w:hAnsi="Garamond"/>
          <w:sz w:val="24"/>
          <w:szCs w:val="24"/>
          <w:lang w:val="sq-AL"/>
        </w:rPr>
        <w:t xml:space="preserve"> </w:t>
      </w:r>
    </w:p>
    <w:p w14:paraId="0765B1A7" w14:textId="77777777" w:rsidR="001D49D8" w:rsidRPr="008041DC" w:rsidRDefault="001D49D8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A8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Neni 2</w:t>
      </w:r>
    </w:p>
    <w:p w14:paraId="0765B1A9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AA" w14:textId="181BC79C" w:rsidR="00BB4A4D" w:rsidRPr="008041DC" w:rsidRDefault="00F95482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Në nenin 5, p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ika 1 </w:t>
      </w:r>
      <w:r w:rsidR="00B5048E" w:rsidRPr="008041DC">
        <w:rPr>
          <w:rFonts w:ascii="Garamond" w:hAnsi="Garamond"/>
          <w:sz w:val="24"/>
          <w:szCs w:val="24"/>
          <w:lang w:val="sq-AL"/>
        </w:rPr>
        <w:t>ndryshohet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si më poshtë:</w:t>
      </w:r>
    </w:p>
    <w:p w14:paraId="0765B1AB" w14:textId="7CC568AA" w:rsidR="00BB4A4D" w:rsidRPr="008041DC" w:rsidRDefault="00B5048E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“1. </w:t>
      </w:r>
      <w:r w:rsidR="00BB4A4D" w:rsidRPr="008041DC">
        <w:rPr>
          <w:rFonts w:ascii="Garamond" w:hAnsi="Garamond"/>
          <w:sz w:val="24"/>
          <w:szCs w:val="24"/>
          <w:lang w:val="sq-AL"/>
        </w:rPr>
        <w:t>ZPA-ja përfshin zona të veçanta, të caktuara, përfshirë edhe instalimet në pronësi shtetërore, me qëllim aktivitetin e akuakulturës, së bashku me infrastrukturën në shërbim të saj.”</w:t>
      </w:r>
      <w:r w:rsidR="00803847" w:rsidRPr="008041DC">
        <w:rPr>
          <w:rFonts w:ascii="Garamond" w:hAnsi="Garamond"/>
          <w:sz w:val="24"/>
          <w:szCs w:val="24"/>
          <w:lang w:val="sq-AL"/>
        </w:rPr>
        <w:t>.</w:t>
      </w:r>
    </w:p>
    <w:p w14:paraId="0765B1AC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AF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Neni 3</w:t>
      </w:r>
    </w:p>
    <w:p w14:paraId="0765B1B0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B1" w14:textId="2CCE4CFC" w:rsidR="00BB4A4D" w:rsidRPr="008041DC" w:rsidRDefault="005C7F23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Pas nenit 44 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shtohen nenet 44/1 dhe 44/2 me këtë përmbajtje: </w:t>
      </w:r>
    </w:p>
    <w:p w14:paraId="0765B1B2" w14:textId="77777777" w:rsidR="00B5048E" w:rsidRPr="008041DC" w:rsidRDefault="00B5048E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B3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“Neni 44/1</w:t>
      </w:r>
    </w:p>
    <w:p w14:paraId="0765B1B5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41DC">
        <w:rPr>
          <w:rFonts w:ascii="Garamond" w:hAnsi="Garamond"/>
          <w:b/>
          <w:sz w:val="24"/>
          <w:szCs w:val="24"/>
          <w:lang w:val="sq-AL"/>
        </w:rPr>
        <w:t>Organizatat e prodhuesve</w:t>
      </w:r>
    </w:p>
    <w:p w14:paraId="0765B1B6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B7" w14:textId="48162081" w:rsidR="00B5048E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1. </w:t>
      </w:r>
      <w:r w:rsidR="00BB4A4D" w:rsidRPr="008041DC">
        <w:rPr>
          <w:rFonts w:ascii="Garamond" w:hAnsi="Garamond"/>
          <w:sz w:val="24"/>
          <w:szCs w:val="24"/>
          <w:lang w:val="sq-AL"/>
        </w:rPr>
        <w:t>Organizatat</w:t>
      </w:r>
      <w:r w:rsidR="00A214CB" w:rsidRPr="008041DC">
        <w:rPr>
          <w:rFonts w:ascii="Garamond" w:hAnsi="Garamond"/>
          <w:sz w:val="24"/>
          <w:szCs w:val="24"/>
          <w:lang w:val="sq-AL"/>
        </w:rPr>
        <w:t xml:space="preserve"> e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</w:t>
      </w:r>
      <w:r w:rsidR="00A214CB" w:rsidRPr="008041DC">
        <w:rPr>
          <w:rFonts w:ascii="Garamond" w:hAnsi="Garamond"/>
          <w:sz w:val="24"/>
          <w:szCs w:val="24"/>
          <w:lang w:val="sq-AL"/>
        </w:rPr>
        <w:t xml:space="preserve">prodhuesve të sektorit </w:t>
      </w:r>
      <w:r w:rsidR="00BB4A4D" w:rsidRPr="008041DC">
        <w:rPr>
          <w:rFonts w:ascii="Garamond" w:hAnsi="Garamond"/>
          <w:sz w:val="24"/>
          <w:szCs w:val="24"/>
          <w:lang w:val="sq-AL"/>
        </w:rPr>
        <w:t>të akuakulturës krijohen me nismën e prodhuesve të produkteve të akuakulturës dhe të njohura</w:t>
      </w:r>
      <w:r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sipas procedurave të përcaktuara në ligjin nr.</w:t>
      </w:r>
      <w:r w:rsidRPr="008041DC">
        <w:rPr>
          <w:rFonts w:ascii="Garamond" w:hAnsi="Garamond"/>
          <w:sz w:val="24"/>
          <w:szCs w:val="24"/>
          <w:lang w:val="sq-AL"/>
        </w:rPr>
        <w:t xml:space="preserve"> </w:t>
      </w:r>
      <w:r w:rsidR="00BB4A4D" w:rsidRPr="008041DC">
        <w:rPr>
          <w:rFonts w:ascii="Garamond" w:hAnsi="Garamond"/>
          <w:sz w:val="24"/>
          <w:szCs w:val="24"/>
          <w:lang w:val="sq-AL"/>
        </w:rPr>
        <w:t>64/2012</w:t>
      </w:r>
      <w:r w:rsidR="006D17E7"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“Për </w:t>
      </w:r>
      <w:r w:rsidR="006D17E7" w:rsidRPr="008041DC">
        <w:rPr>
          <w:rFonts w:ascii="Garamond" w:hAnsi="Garamond"/>
          <w:sz w:val="24"/>
          <w:szCs w:val="24"/>
          <w:lang w:val="sq-AL"/>
        </w:rPr>
        <w:t>p</w:t>
      </w:r>
      <w:r w:rsidR="00BB4A4D" w:rsidRPr="008041DC">
        <w:rPr>
          <w:rFonts w:ascii="Garamond" w:hAnsi="Garamond"/>
          <w:sz w:val="24"/>
          <w:szCs w:val="24"/>
          <w:lang w:val="sq-AL"/>
        </w:rPr>
        <w:t>eshkimin”</w:t>
      </w:r>
      <w:r w:rsidR="00B5048E" w:rsidRPr="008041DC">
        <w:rPr>
          <w:rFonts w:ascii="Garamond" w:hAnsi="Garamond"/>
          <w:sz w:val="24"/>
          <w:szCs w:val="24"/>
          <w:lang w:val="sq-AL"/>
        </w:rPr>
        <w:t>, t</w:t>
      </w:r>
      <w:r w:rsidR="007D59A5" w:rsidRPr="008041DC">
        <w:rPr>
          <w:rFonts w:ascii="Garamond" w:hAnsi="Garamond"/>
          <w:sz w:val="24"/>
          <w:szCs w:val="24"/>
          <w:lang w:val="sq-AL"/>
        </w:rPr>
        <w:t>ë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ndryshuar.</w:t>
      </w:r>
    </w:p>
    <w:p w14:paraId="0765B1B8" w14:textId="13E9BFA5" w:rsidR="00B5048E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lastRenderedPageBreak/>
        <w:t xml:space="preserve">2. </w:t>
      </w:r>
      <w:r w:rsidR="00A667A1" w:rsidRPr="008041DC">
        <w:rPr>
          <w:rFonts w:ascii="Garamond" w:hAnsi="Garamond"/>
          <w:sz w:val="24"/>
          <w:szCs w:val="24"/>
          <w:lang w:val="sq-AL"/>
        </w:rPr>
        <w:t>Një organizatë e prodhuesve që përfaqëson aktivitetet e akuakulturës dhe të peshkimit, mund të krijohet si organizatë e përbashkët e prodhuesve në sektorët e peshkimit dhe të akuakulturës</w:t>
      </w:r>
      <w:r w:rsidR="00BB4A4D" w:rsidRPr="008041DC">
        <w:rPr>
          <w:rFonts w:ascii="Garamond" w:hAnsi="Garamond"/>
          <w:sz w:val="24"/>
          <w:szCs w:val="24"/>
          <w:lang w:val="sq-AL"/>
        </w:rPr>
        <w:t>.</w:t>
      </w:r>
      <w:r w:rsidR="009D5C22" w:rsidRPr="008041DC">
        <w:rPr>
          <w:rFonts w:ascii="Garamond" w:hAnsi="Garamond"/>
          <w:sz w:val="24"/>
          <w:szCs w:val="24"/>
          <w:lang w:val="sq-AL"/>
        </w:rPr>
        <w:t xml:space="preserve"> </w:t>
      </w:r>
    </w:p>
    <w:p w14:paraId="0765B1B9" w14:textId="0969DB10" w:rsidR="00BB4A4D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3. </w:t>
      </w:r>
      <w:r w:rsidR="00A667A1" w:rsidRPr="008041DC">
        <w:rPr>
          <w:rFonts w:ascii="Garamond" w:hAnsi="Garamond"/>
          <w:sz w:val="24"/>
          <w:szCs w:val="24"/>
          <w:lang w:val="sq-AL"/>
        </w:rPr>
        <w:t>Kur është e nevojshme, në momentin e krijimit të organizatës së prodhuesve, duhet të mbahet parasysh gjendja specifike e prodhuesve të vegjël</w:t>
      </w:r>
      <w:r w:rsidR="00A214CB" w:rsidRPr="008041DC">
        <w:rPr>
          <w:rFonts w:ascii="Garamond" w:hAnsi="Garamond"/>
          <w:sz w:val="24"/>
          <w:szCs w:val="24"/>
          <w:lang w:val="sq-AL"/>
        </w:rPr>
        <w:t>.</w:t>
      </w:r>
    </w:p>
    <w:p w14:paraId="0765B1BA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BB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Neni 44/2</w:t>
      </w:r>
    </w:p>
    <w:p w14:paraId="0765B1BD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41DC">
        <w:rPr>
          <w:rFonts w:ascii="Garamond" w:hAnsi="Garamond"/>
          <w:b/>
          <w:sz w:val="24"/>
          <w:szCs w:val="24"/>
          <w:lang w:val="sq-AL"/>
        </w:rPr>
        <w:t>Objektivat e organizatave të prodhuesve</w:t>
      </w:r>
    </w:p>
    <w:p w14:paraId="0765B1BE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</w:p>
    <w:p w14:paraId="0765B1BF" w14:textId="45D398C7" w:rsidR="006D17E7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1. 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Organizatat </w:t>
      </w:r>
      <w:r w:rsidR="00A214CB" w:rsidRPr="008041DC">
        <w:rPr>
          <w:rFonts w:ascii="Garamond" w:hAnsi="Garamond"/>
          <w:sz w:val="24"/>
          <w:szCs w:val="24"/>
          <w:lang w:val="sq-AL"/>
        </w:rPr>
        <w:t xml:space="preserve">e </w:t>
      </w:r>
      <w:r w:rsidR="00BB4A4D" w:rsidRPr="008041DC">
        <w:rPr>
          <w:rFonts w:ascii="Garamond" w:hAnsi="Garamond"/>
          <w:sz w:val="24"/>
          <w:szCs w:val="24"/>
          <w:lang w:val="sq-AL"/>
        </w:rPr>
        <w:t>prodhues</w:t>
      </w:r>
      <w:r w:rsidR="00A214CB" w:rsidRPr="008041DC">
        <w:rPr>
          <w:rFonts w:ascii="Garamond" w:hAnsi="Garamond"/>
          <w:sz w:val="24"/>
          <w:szCs w:val="24"/>
          <w:lang w:val="sq-AL"/>
        </w:rPr>
        <w:t>v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e në sektorin e akuakulturës ndjekin objektivat </w:t>
      </w:r>
      <w:r w:rsidRPr="008041DC">
        <w:rPr>
          <w:rFonts w:ascii="Garamond" w:hAnsi="Garamond"/>
          <w:sz w:val="24"/>
          <w:szCs w:val="24"/>
          <w:lang w:val="sq-AL"/>
        </w:rPr>
        <w:t>si më poshtë</w:t>
      </w:r>
      <w:r w:rsidR="00BB4A4D" w:rsidRPr="008041DC">
        <w:rPr>
          <w:rFonts w:ascii="Garamond" w:hAnsi="Garamond"/>
          <w:sz w:val="24"/>
          <w:szCs w:val="24"/>
          <w:lang w:val="sq-AL"/>
        </w:rPr>
        <w:t>:</w:t>
      </w:r>
    </w:p>
    <w:p w14:paraId="0765B1C0" w14:textId="6198E8A0" w:rsidR="00BB4A4D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a) n</w:t>
      </w:r>
      <w:r w:rsidR="00BB4A4D" w:rsidRPr="008041DC">
        <w:rPr>
          <w:rFonts w:ascii="Garamond" w:hAnsi="Garamond"/>
          <w:sz w:val="24"/>
          <w:szCs w:val="24"/>
          <w:lang w:val="sq-AL"/>
        </w:rPr>
        <w:t>xisin realizimin e aktiviteteve të qëndrueshme të akuakulturës të anëtarëve të tyre</w:t>
      </w:r>
      <w:r w:rsidR="00A214CB"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me anë të mundësive të zhvillimit</w:t>
      </w:r>
      <w:r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të ofruara në përputhje të plotë me </w:t>
      </w:r>
      <w:r w:rsidR="00035DC9" w:rsidRPr="008041DC">
        <w:rPr>
          <w:rFonts w:ascii="Garamond" w:hAnsi="Garamond"/>
          <w:sz w:val="24"/>
          <w:szCs w:val="24"/>
          <w:lang w:val="sq-AL"/>
        </w:rPr>
        <w:t>Strategjinë K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ombëtare të </w:t>
      </w:r>
      <w:r w:rsidR="00035DC9" w:rsidRPr="008041DC">
        <w:rPr>
          <w:rFonts w:ascii="Garamond" w:hAnsi="Garamond"/>
          <w:sz w:val="24"/>
          <w:szCs w:val="24"/>
          <w:lang w:val="sq-AL"/>
        </w:rPr>
        <w:t>P</w:t>
      </w:r>
      <w:r w:rsidR="00BB4A4D" w:rsidRPr="008041DC">
        <w:rPr>
          <w:rFonts w:ascii="Garamond" w:hAnsi="Garamond"/>
          <w:sz w:val="24"/>
          <w:szCs w:val="24"/>
          <w:lang w:val="sq-AL"/>
        </w:rPr>
        <w:t>eshkimit dhe legjislacionit në fushën e mjedisit, duke respektuar politikën sociale;</w:t>
      </w:r>
    </w:p>
    <w:p w14:paraId="0765B1C1" w14:textId="42213644" w:rsidR="00BB4A4D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b) s</w:t>
      </w:r>
      <w:r w:rsidR="00BB4A4D" w:rsidRPr="008041DC">
        <w:rPr>
          <w:rFonts w:ascii="Garamond" w:hAnsi="Garamond"/>
          <w:sz w:val="24"/>
          <w:szCs w:val="24"/>
          <w:lang w:val="sq-AL"/>
        </w:rPr>
        <w:t>igurojnë që aktivitetet e anëtarëve të tyre të jenë në përputhje me planet strategjike kombëtare;</w:t>
      </w:r>
    </w:p>
    <w:p w14:paraId="0765B1C2" w14:textId="0F2B9703" w:rsidR="006D17E7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c) s</w:t>
      </w:r>
      <w:r w:rsidR="00BB4A4D" w:rsidRPr="008041DC">
        <w:rPr>
          <w:rFonts w:ascii="Garamond" w:hAnsi="Garamond"/>
          <w:sz w:val="24"/>
          <w:szCs w:val="24"/>
          <w:lang w:val="sq-AL"/>
        </w:rPr>
        <w:t>ynojnë të siguroj</w:t>
      </w:r>
      <w:r w:rsidR="00A214CB" w:rsidRPr="008041DC">
        <w:rPr>
          <w:rFonts w:ascii="Garamond" w:hAnsi="Garamond"/>
          <w:sz w:val="24"/>
          <w:szCs w:val="24"/>
          <w:lang w:val="sq-AL"/>
        </w:rPr>
        <w:t>n</w:t>
      </w:r>
      <w:r w:rsidR="00BB4A4D" w:rsidRPr="008041DC">
        <w:rPr>
          <w:rFonts w:ascii="Garamond" w:hAnsi="Garamond"/>
          <w:sz w:val="24"/>
          <w:szCs w:val="24"/>
          <w:lang w:val="sq-AL"/>
        </w:rPr>
        <w:t>ë që ushqimet për akuakulturën me origjinë nga peshkimi</w:t>
      </w:r>
      <w:r w:rsidR="00334C0D"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të vijnë nga peshkimi i menaxhuar në mënyrë të qëndrueshme.</w:t>
      </w:r>
    </w:p>
    <w:p w14:paraId="0765B1C3" w14:textId="164D0C6F" w:rsidR="009D5C22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2. </w:t>
      </w:r>
      <w:r w:rsidR="00BB4A4D" w:rsidRPr="008041DC">
        <w:rPr>
          <w:rFonts w:ascii="Garamond" w:hAnsi="Garamond"/>
          <w:sz w:val="24"/>
          <w:szCs w:val="24"/>
          <w:lang w:val="sq-AL"/>
        </w:rPr>
        <w:t>Përveç objek</w:t>
      </w:r>
      <w:r w:rsidR="00361EAB" w:rsidRPr="008041DC">
        <w:rPr>
          <w:rFonts w:ascii="Garamond" w:hAnsi="Garamond"/>
          <w:sz w:val="24"/>
          <w:szCs w:val="24"/>
          <w:lang w:val="sq-AL"/>
        </w:rPr>
        <w:t>tivave të përcaktuar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në pikën 1</w:t>
      </w:r>
      <w:r w:rsidR="00035DC9"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të këtij neni, </w:t>
      </w:r>
      <w:r w:rsidR="00EF7C4A" w:rsidRPr="008041DC">
        <w:rPr>
          <w:rFonts w:ascii="Garamond" w:hAnsi="Garamond"/>
          <w:sz w:val="24"/>
          <w:szCs w:val="24"/>
          <w:lang w:val="sq-AL"/>
        </w:rPr>
        <w:t>organizatat e prodhuesve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ndjekin dy ose më shumë objektiva</w:t>
      </w:r>
      <w:r w:rsidR="00035DC9" w:rsidRPr="008041DC">
        <w:rPr>
          <w:rFonts w:ascii="Garamond" w:hAnsi="Garamond"/>
          <w:sz w:val="24"/>
          <w:szCs w:val="24"/>
          <w:lang w:val="sq-AL"/>
        </w:rPr>
        <w:t xml:space="preserve"> si më posht</w:t>
      </w:r>
      <w:r w:rsidRPr="008041DC">
        <w:rPr>
          <w:rFonts w:ascii="Garamond" w:hAnsi="Garamond"/>
          <w:sz w:val="24"/>
          <w:szCs w:val="24"/>
          <w:lang w:val="sq-AL"/>
        </w:rPr>
        <w:t>ë</w:t>
      </w:r>
      <w:r w:rsidR="00BB4A4D" w:rsidRPr="008041DC">
        <w:rPr>
          <w:rFonts w:ascii="Garamond" w:hAnsi="Garamond"/>
          <w:sz w:val="24"/>
          <w:szCs w:val="24"/>
          <w:lang w:val="sq-AL"/>
        </w:rPr>
        <w:t>:</w:t>
      </w:r>
    </w:p>
    <w:p w14:paraId="0765B1C4" w14:textId="24E2B699" w:rsidR="00BB4A4D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a) p</w:t>
      </w:r>
      <w:r w:rsidR="00BB4A4D" w:rsidRPr="008041DC">
        <w:rPr>
          <w:rFonts w:ascii="Garamond" w:hAnsi="Garamond"/>
          <w:sz w:val="24"/>
          <w:szCs w:val="24"/>
          <w:lang w:val="sq-AL"/>
        </w:rPr>
        <w:t>ërmirësojnë kushtet për vendosjen në treg të produkteve të akuakulturës së anëtarëve të tyre;</w:t>
      </w:r>
    </w:p>
    <w:p w14:paraId="0765B1C5" w14:textId="2883CEDF" w:rsidR="00BB4A4D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b) p</w:t>
      </w:r>
      <w:r w:rsidR="00A214CB" w:rsidRPr="008041DC">
        <w:rPr>
          <w:rFonts w:ascii="Garamond" w:hAnsi="Garamond"/>
          <w:sz w:val="24"/>
          <w:szCs w:val="24"/>
          <w:lang w:val="sq-AL"/>
        </w:rPr>
        <w:t>ërmirësojnë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</w:t>
      </w:r>
      <w:r w:rsidR="00A214CB" w:rsidRPr="008041DC">
        <w:rPr>
          <w:rFonts w:ascii="Garamond" w:hAnsi="Garamond"/>
          <w:sz w:val="24"/>
          <w:szCs w:val="24"/>
          <w:lang w:val="sq-AL"/>
        </w:rPr>
        <w:t>performancën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ekonomike;</w:t>
      </w:r>
    </w:p>
    <w:p w14:paraId="0765B1C6" w14:textId="63A3F8D5" w:rsidR="00BB4A4D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c) s</w:t>
      </w:r>
      <w:r w:rsidR="00A214CB" w:rsidRPr="008041DC">
        <w:rPr>
          <w:rFonts w:ascii="Garamond" w:hAnsi="Garamond"/>
          <w:sz w:val="24"/>
          <w:szCs w:val="24"/>
          <w:lang w:val="sq-AL"/>
        </w:rPr>
        <w:t>tabilizojnë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tregje</w:t>
      </w:r>
      <w:r w:rsidR="00A214CB" w:rsidRPr="008041DC">
        <w:rPr>
          <w:rFonts w:ascii="Garamond" w:hAnsi="Garamond"/>
          <w:sz w:val="24"/>
          <w:szCs w:val="24"/>
          <w:lang w:val="sq-AL"/>
        </w:rPr>
        <w:t>t</w:t>
      </w:r>
      <w:r w:rsidR="00BB4A4D" w:rsidRPr="008041DC">
        <w:rPr>
          <w:rFonts w:ascii="Garamond" w:hAnsi="Garamond"/>
          <w:sz w:val="24"/>
          <w:szCs w:val="24"/>
          <w:lang w:val="sq-AL"/>
        </w:rPr>
        <w:t>;</w:t>
      </w:r>
    </w:p>
    <w:p w14:paraId="0765B1C7" w14:textId="248DE995" w:rsidR="00BB4A4D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ç) k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ontribuojnë në furnizimin me ushqim dhe promovojnë standarde të larta të </w:t>
      </w:r>
      <w:r w:rsidR="00334C0D" w:rsidRPr="008041DC">
        <w:rPr>
          <w:rFonts w:ascii="Garamond" w:hAnsi="Garamond"/>
          <w:sz w:val="24"/>
          <w:szCs w:val="24"/>
          <w:lang w:val="sq-AL"/>
        </w:rPr>
        <w:t>cilësisë dhe sigurisë ushqimore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dhe</w:t>
      </w:r>
      <w:r w:rsidR="00334C0D"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në të njëjtën kohë</w:t>
      </w:r>
      <w:r w:rsidR="00334C0D" w:rsidRPr="008041DC">
        <w:rPr>
          <w:rFonts w:ascii="Garamond" w:hAnsi="Garamond"/>
          <w:sz w:val="24"/>
          <w:szCs w:val="24"/>
          <w:lang w:val="sq-AL"/>
        </w:rPr>
        <w:t>,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promovojnë </w:t>
      </w:r>
      <w:r w:rsidR="00334C0D" w:rsidRPr="008041DC">
        <w:rPr>
          <w:rFonts w:ascii="Garamond" w:hAnsi="Garamond"/>
          <w:sz w:val="24"/>
          <w:szCs w:val="24"/>
          <w:lang w:val="sq-AL"/>
        </w:rPr>
        <w:t xml:space="preserve">punësimin në zonat bregdetare </w:t>
      </w:r>
      <w:r w:rsidR="00BB4A4D" w:rsidRPr="008041DC">
        <w:rPr>
          <w:rFonts w:ascii="Garamond" w:hAnsi="Garamond"/>
          <w:sz w:val="24"/>
          <w:szCs w:val="24"/>
          <w:lang w:val="sq-AL"/>
        </w:rPr>
        <w:t>e rurale;</w:t>
      </w:r>
    </w:p>
    <w:p w14:paraId="0765B1C8" w14:textId="7346C9AD" w:rsidR="009D5C22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d) z</w:t>
      </w:r>
      <w:r w:rsidR="00361EAB" w:rsidRPr="008041DC">
        <w:rPr>
          <w:rFonts w:ascii="Garamond" w:hAnsi="Garamond"/>
          <w:sz w:val="24"/>
          <w:szCs w:val="24"/>
          <w:lang w:val="sq-AL"/>
        </w:rPr>
        <w:t>vogëlojnë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</w:t>
      </w:r>
      <w:r w:rsidR="00361EAB" w:rsidRPr="008041DC">
        <w:rPr>
          <w:rFonts w:ascii="Garamond" w:hAnsi="Garamond"/>
          <w:sz w:val="24"/>
          <w:szCs w:val="24"/>
          <w:lang w:val="sq-AL"/>
        </w:rPr>
        <w:t>ndikimin</w:t>
      </w:r>
      <w:r w:rsidR="00BB4A4D" w:rsidRPr="008041DC">
        <w:rPr>
          <w:rFonts w:ascii="Garamond" w:hAnsi="Garamond"/>
          <w:sz w:val="24"/>
          <w:szCs w:val="24"/>
          <w:lang w:val="sq-AL"/>
        </w:rPr>
        <w:t xml:space="preserve"> mjedisor të aku</w:t>
      </w:r>
      <w:r w:rsidR="00361EAB" w:rsidRPr="008041DC">
        <w:rPr>
          <w:rFonts w:ascii="Garamond" w:hAnsi="Garamond"/>
          <w:sz w:val="24"/>
          <w:szCs w:val="24"/>
          <w:lang w:val="sq-AL"/>
        </w:rPr>
        <w:t>akulturës.</w:t>
      </w:r>
    </w:p>
    <w:p w14:paraId="0765B1C9" w14:textId="7DB3D5CC" w:rsidR="00BB4A4D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3. </w:t>
      </w:r>
      <w:r w:rsidR="00EF7C4A" w:rsidRPr="008041DC">
        <w:rPr>
          <w:rFonts w:ascii="Garamond" w:hAnsi="Garamond"/>
          <w:sz w:val="24"/>
          <w:szCs w:val="24"/>
          <w:lang w:val="sq-AL"/>
        </w:rPr>
        <w:t>Organizatat e prodhuesve mund të ndjekin objektiva të tjerë plotësues</w:t>
      </w:r>
      <w:r w:rsidR="00BB4A4D" w:rsidRPr="008041DC">
        <w:rPr>
          <w:rFonts w:ascii="Garamond" w:hAnsi="Garamond"/>
          <w:sz w:val="24"/>
          <w:szCs w:val="24"/>
          <w:lang w:val="sq-AL"/>
        </w:rPr>
        <w:t>.”.</w:t>
      </w:r>
    </w:p>
    <w:p w14:paraId="0765B1CA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CB" w14:textId="77777777" w:rsidR="00880CC0" w:rsidRPr="008041DC" w:rsidRDefault="00880CC0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Neni 4</w:t>
      </w:r>
    </w:p>
    <w:p w14:paraId="0765B1CD" w14:textId="77777777" w:rsidR="00880CC0" w:rsidRPr="008041DC" w:rsidRDefault="00880CC0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41DC">
        <w:rPr>
          <w:rFonts w:ascii="Garamond" w:hAnsi="Garamond"/>
          <w:b/>
          <w:sz w:val="24"/>
          <w:szCs w:val="24"/>
          <w:lang w:val="sq-AL"/>
        </w:rPr>
        <w:t>Dispozitë kalimtare</w:t>
      </w:r>
    </w:p>
    <w:p w14:paraId="0765B1CE" w14:textId="77777777" w:rsidR="00880CC0" w:rsidRPr="008041DC" w:rsidRDefault="00880CC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CF" w14:textId="14C6784C" w:rsidR="00880CC0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1. </w:t>
      </w:r>
      <w:r w:rsidR="00880CC0" w:rsidRPr="008041DC">
        <w:rPr>
          <w:rFonts w:ascii="Garamond" w:hAnsi="Garamond"/>
          <w:sz w:val="24"/>
          <w:szCs w:val="24"/>
          <w:lang w:val="sq-AL"/>
        </w:rPr>
        <w:t>Pezullimi i përcaktuar në pikën 3, të nenit 50</w:t>
      </w:r>
      <w:r w:rsidRPr="008041DC">
        <w:rPr>
          <w:rFonts w:ascii="Garamond" w:hAnsi="Garamond"/>
          <w:sz w:val="24"/>
          <w:szCs w:val="24"/>
          <w:lang w:val="sq-AL"/>
        </w:rPr>
        <w:t>,</w:t>
      </w:r>
      <w:r w:rsidR="00880CC0" w:rsidRPr="008041DC">
        <w:rPr>
          <w:rFonts w:ascii="Garamond" w:hAnsi="Garamond"/>
          <w:sz w:val="24"/>
          <w:szCs w:val="24"/>
          <w:lang w:val="sq-AL"/>
        </w:rPr>
        <w:t xml:space="preserve"> të ligjit, nuk zbatohet për instalimet, pronë  ekzistuese shtetërore të akuakulturës. </w:t>
      </w:r>
    </w:p>
    <w:p w14:paraId="0765B1D0" w14:textId="1D01AE6A" w:rsidR="00880CC0" w:rsidRPr="008041DC" w:rsidRDefault="00880CC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2. Kontratat e lidhura përpara hyrjes në fuqi të këtij ligji, të cilave u mbaron afati përpara miratimit të ZPA-së, konsiderohen të vlefshme deri në miratimin e ZPA-së, nëse ushtruesi i veprimtarisë së akuakulturës bën kërkesë për zgjatje. Kërkesa për zgjatjen e afatit të kontratës refuzohet në rastet e parashikuara në shkronjat “a”, “b” dhe “ç”</w:t>
      </w:r>
      <w:r w:rsidR="00097450" w:rsidRPr="008041DC">
        <w:rPr>
          <w:rFonts w:ascii="Garamond" w:hAnsi="Garamond"/>
          <w:sz w:val="24"/>
          <w:szCs w:val="24"/>
          <w:lang w:val="sq-AL"/>
        </w:rPr>
        <w:t>,</w:t>
      </w:r>
      <w:r w:rsidRPr="008041DC">
        <w:rPr>
          <w:rFonts w:ascii="Garamond" w:hAnsi="Garamond"/>
          <w:sz w:val="24"/>
          <w:szCs w:val="24"/>
          <w:lang w:val="sq-AL"/>
        </w:rPr>
        <w:t xml:space="preserve"> të pikës 2, të nenit 25, të ligjit.</w:t>
      </w:r>
    </w:p>
    <w:p w14:paraId="0765B1D1" w14:textId="648CD1D3" w:rsidR="00BB4A4D" w:rsidRPr="008041DC" w:rsidRDefault="00880CC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3. Kontratat e parashikuara në pikën 2</w:t>
      </w:r>
      <w:r w:rsidR="00097450" w:rsidRPr="008041DC">
        <w:rPr>
          <w:rFonts w:ascii="Garamond" w:hAnsi="Garamond"/>
          <w:sz w:val="24"/>
          <w:szCs w:val="24"/>
          <w:lang w:val="sq-AL"/>
        </w:rPr>
        <w:t>,</w:t>
      </w:r>
      <w:r w:rsidRPr="008041DC">
        <w:rPr>
          <w:rFonts w:ascii="Garamond" w:hAnsi="Garamond"/>
          <w:sz w:val="24"/>
          <w:szCs w:val="24"/>
          <w:lang w:val="sq-AL"/>
        </w:rPr>
        <w:t xml:space="preserve"> të këtij neni</w:t>
      </w:r>
      <w:r w:rsidR="00097450" w:rsidRPr="008041DC">
        <w:rPr>
          <w:rFonts w:ascii="Garamond" w:hAnsi="Garamond"/>
          <w:sz w:val="24"/>
          <w:szCs w:val="24"/>
          <w:lang w:val="sq-AL"/>
        </w:rPr>
        <w:t>,</w:t>
      </w:r>
      <w:r w:rsidRPr="008041DC">
        <w:rPr>
          <w:rFonts w:ascii="Garamond" w:hAnsi="Garamond"/>
          <w:sz w:val="24"/>
          <w:szCs w:val="24"/>
          <w:lang w:val="sq-AL"/>
        </w:rPr>
        <w:t xml:space="preserve"> mbeten të vlefshme deri në përfundimin e ciklit të prodhimit, por jo më shumë se 18 muaj nga miratimi i ZPA-së</w:t>
      </w:r>
      <w:r w:rsidR="00334C0D" w:rsidRPr="008041DC">
        <w:rPr>
          <w:rFonts w:ascii="Garamond" w:hAnsi="Garamond"/>
          <w:sz w:val="24"/>
          <w:szCs w:val="24"/>
          <w:lang w:val="sq-AL"/>
        </w:rPr>
        <w:t>.</w:t>
      </w:r>
    </w:p>
    <w:p w14:paraId="0765B1D2" w14:textId="77777777" w:rsidR="00097450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D3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>Neni 5</w:t>
      </w:r>
    </w:p>
    <w:p w14:paraId="0765B1D5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8041DC">
        <w:rPr>
          <w:rFonts w:ascii="Garamond" w:hAnsi="Garamond"/>
          <w:b/>
          <w:sz w:val="24"/>
          <w:szCs w:val="24"/>
          <w:lang w:val="sq-AL"/>
        </w:rPr>
        <w:t>Hyrja në fuqi</w:t>
      </w:r>
    </w:p>
    <w:p w14:paraId="0765B1D6" w14:textId="77777777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D7" w14:textId="09F7FFC0" w:rsidR="00BB4A4D" w:rsidRPr="008041DC" w:rsidRDefault="00BB4A4D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Ky ligj hyn në fuqi 15 ditë pas botimit në Fletoren </w:t>
      </w:r>
      <w:r w:rsidR="00097450" w:rsidRPr="008041DC">
        <w:rPr>
          <w:rFonts w:ascii="Garamond" w:hAnsi="Garamond"/>
          <w:sz w:val="24"/>
          <w:szCs w:val="24"/>
          <w:lang w:val="sq-AL"/>
        </w:rPr>
        <w:t>Z</w:t>
      </w:r>
      <w:r w:rsidRPr="008041DC">
        <w:rPr>
          <w:rFonts w:ascii="Garamond" w:hAnsi="Garamond"/>
          <w:sz w:val="24"/>
          <w:szCs w:val="24"/>
          <w:lang w:val="sq-AL"/>
        </w:rPr>
        <w:t>yrtare.</w:t>
      </w:r>
    </w:p>
    <w:p w14:paraId="0765B1D8" w14:textId="77777777" w:rsidR="00942605" w:rsidRPr="008041DC" w:rsidRDefault="00942605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DD" w14:textId="77777777" w:rsidR="00097450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DE" w14:textId="522FF716" w:rsidR="00097450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041DC">
        <w:rPr>
          <w:rFonts w:ascii="Garamond" w:hAnsi="Garamond"/>
          <w:sz w:val="24"/>
          <w:szCs w:val="24"/>
          <w:lang w:val="sq-AL"/>
        </w:rPr>
        <w:t xml:space="preserve">Miratuar në datën </w:t>
      </w:r>
      <w:r w:rsidR="00DF4DA2" w:rsidRPr="008041DC">
        <w:rPr>
          <w:rFonts w:ascii="Garamond" w:hAnsi="Garamond"/>
          <w:sz w:val="24"/>
          <w:szCs w:val="24"/>
          <w:lang w:val="sq-AL"/>
        </w:rPr>
        <w:t>3.4.</w:t>
      </w:r>
      <w:r w:rsidRPr="008041DC">
        <w:rPr>
          <w:rFonts w:ascii="Garamond" w:hAnsi="Garamond"/>
          <w:sz w:val="24"/>
          <w:szCs w:val="24"/>
          <w:lang w:val="sq-AL"/>
        </w:rPr>
        <w:t>2019</w:t>
      </w:r>
      <w:r w:rsidR="008041DC">
        <w:rPr>
          <w:rFonts w:ascii="Garamond" w:hAnsi="Garamond"/>
          <w:sz w:val="24"/>
          <w:szCs w:val="24"/>
          <w:lang w:val="sq-AL"/>
        </w:rPr>
        <w:t>.</w:t>
      </w:r>
    </w:p>
    <w:p w14:paraId="0765B1DF" w14:textId="77777777" w:rsidR="00097450" w:rsidRPr="008041DC" w:rsidRDefault="00097450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765B1E1" w14:textId="77777777" w:rsidR="00103801" w:rsidRPr="008041DC" w:rsidRDefault="00103801" w:rsidP="00576D32">
      <w:pPr>
        <w:widowControl w:val="0"/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270EE83" w14:textId="0DDCCC30" w:rsidR="00103801" w:rsidRPr="001B2BDE" w:rsidRDefault="00F71544" w:rsidP="001B2BDE">
      <w:pPr>
        <w:pStyle w:val="Paragrafi"/>
        <w:ind w:firstLine="0"/>
        <w:rPr>
          <w:b/>
          <w:szCs w:val="24"/>
          <w:lang w:val="sq-AL"/>
        </w:rPr>
      </w:pPr>
      <w:r>
        <w:rPr>
          <w:b/>
          <w:szCs w:val="24"/>
          <w:lang w:val="sq-AL"/>
        </w:rPr>
        <w:t>Shpallur me dekretin nr. 111</w:t>
      </w:r>
      <w:r>
        <w:rPr>
          <w:b/>
          <w:szCs w:val="24"/>
          <w:lang w:val="sq-AL"/>
        </w:rPr>
        <w:t>76</w:t>
      </w:r>
      <w:r>
        <w:rPr>
          <w:b/>
          <w:szCs w:val="24"/>
          <w:lang w:val="sq-AL"/>
        </w:rPr>
        <w:t xml:space="preserve">, datë </w:t>
      </w:r>
      <w:r>
        <w:rPr>
          <w:b/>
          <w:szCs w:val="24"/>
          <w:lang w:val="sq-AL"/>
        </w:rPr>
        <w:t>19.4.2019</w:t>
      </w:r>
      <w:r>
        <w:rPr>
          <w:b/>
          <w:szCs w:val="24"/>
          <w:lang w:val="sq-AL"/>
        </w:rPr>
        <w:t xml:space="preserve"> të Presidentit të Republikës së Shqipërisë, Ilir Meta</w:t>
      </w:r>
      <w:bookmarkStart w:id="0" w:name="_GoBack"/>
      <w:bookmarkEnd w:id="0"/>
    </w:p>
    <w:sectPr w:rsidR="00103801" w:rsidRPr="001B2BDE" w:rsidSect="00177F58">
      <w:footerReference w:type="default" r:id="rId11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B4090" w14:textId="77777777" w:rsidR="00E146CD" w:rsidRDefault="00E146CD" w:rsidP="003D3DE1">
      <w:pPr>
        <w:spacing w:after="0" w:line="240" w:lineRule="auto"/>
      </w:pPr>
      <w:r>
        <w:separator/>
      </w:r>
    </w:p>
  </w:endnote>
  <w:endnote w:type="continuationSeparator" w:id="0">
    <w:p w14:paraId="78F1DAAB" w14:textId="77777777" w:rsidR="00E146CD" w:rsidRDefault="00E146CD" w:rsidP="003D3DE1">
      <w:pPr>
        <w:spacing w:after="0" w:line="240" w:lineRule="auto"/>
      </w:pPr>
      <w:r>
        <w:continuationSeparator/>
      </w:r>
    </w:p>
  </w:endnote>
  <w:endnote w:type="continuationNotice" w:id="1">
    <w:p w14:paraId="5E37761B" w14:textId="77777777" w:rsidR="00E146CD" w:rsidRDefault="00E146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5B1E9" w14:textId="420C2FC4" w:rsidR="00E146CD" w:rsidRDefault="00E146CD">
    <w:pPr>
      <w:pStyle w:val="Footer"/>
    </w:pPr>
  </w:p>
  <w:p w14:paraId="573C8DF4" w14:textId="6480E715" w:rsidR="00E146CD" w:rsidRPr="00177F58" w:rsidRDefault="00E146CD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491EB5FD" w14:textId="77777777" w:rsidR="00E146CD" w:rsidRDefault="00E146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AE237" w14:textId="77777777" w:rsidR="00E146CD" w:rsidRDefault="00E146CD" w:rsidP="003D3DE1">
      <w:pPr>
        <w:spacing w:after="0" w:line="240" w:lineRule="auto"/>
      </w:pPr>
      <w:r>
        <w:separator/>
      </w:r>
    </w:p>
  </w:footnote>
  <w:footnote w:type="continuationSeparator" w:id="0">
    <w:p w14:paraId="3DD68C19" w14:textId="77777777" w:rsidR="00E146CD" w:rsidRDefault="00E146CD" w:rsidP="003D3DE1">
      <w:pPr>
        <w:spacing w:after="0" w:line="240" w:lineRule="auto"/>
      </w:pPr>
      <w:r>
        <w:continuationSeparator/>
      </w:r>
    </w:p>
  </w:footnote>
  <w:footnote w:type="continuationNotice" w:id="1">
    <w:p w14:paraId="4D6395BC" w14:textId="77777777" w:rsidR="00E146CD" w:rsidRDefault="00E146CD">
      <w:pPr>
        <w:spacing w:after="0" w:line="240" w:lineRule="auto"/>
      </w:pPr>
    </w:p>
  </w:footnote>
  <w:footnote w:id="2">
    <w:p w14:paraId="0765B1EA" w14:textId="70963D45" w:rsidR="00E146CD" w:rsidRPr="0036586B" w:rsidRDefault="00E146CD" w:rsidP="00F95482">
      <w:pPr>
        <w:pStyle w:val="ListParagraph"/>
        <w:spacing w:after="0"/>
        <w:ind w:left="0"/>
        <w:jc w:val="both"/>
        <w:rPr>
          <w:rFonts w:ascii="Times New Roman" w:hAnsi="Times New Roman" w:cs="Times New Roman"/>
          <w:bCs/>
          <w:i/>
          <w:iCs/>
          <w:sz w:val="20"/>
          <w:szCs w:val="20"/>
          <w:lang w:val="sq-AL"/>
        </w:rPr>
      </w:pPr>
      <w:r w:rsidRPr="0036586B">
        <w:rPr>
          <w:rStyle w:val="FootnoteReference"/>
          <w:i/>
          <w:sz w:val="20"/>
          <w:szCs w:val="20"/>
          <w:lang w:val="sq-AL"/>
        </w:rPr>
        <w:footnoteRef/>
      </w:r>
      <w:r>
        <w:rPr>
          <w:rFonts w:ascii="Times New Roman" w:hAnsi="Times New Roman" w:cs="Times New Roman"/>
          <w:bCs/>
          <w:i/>
          <w:iCs/>
          <w:sz w:val="20"/>
          <w:szCs w:val="20"/>
          <w:lang w:val="sq-AL"/>
        </w:rPr>
        <w:t xml:space="preserve"> </w:t>
      </w:r>
      <w:r w:rsidRPr="0036586B">
        <w:rPr>
          <w:rFonts w:ascii="Times New Roman" w:hAnsi="Times New Roman" w:cs="Times New Roman"/>
          <w:bCs/>
          <w:i/>
          <w:iCs/>
          <w:sz w:val="20"/>
          <w:szCs w:val="20"/>
          <w:lang w:val="sq-AL"/>
        </w:rPr>
        <w:t xml:space="preserve">Ky ligj është përafruar pjesërisht me </w:t>
      </w:r>
      <w:r w:rsidRPr="0036586B">
        <w:rPr>
          <w:rFonts w:ascii="Times New Roman" w:hAnsi="Times New Roman" w:cs="Times New Roman"/>
          <w:i/>
          <w:sz w:val="20"/>
          <w:szCs w:val="20"/>
          <w:lang w:val="sq-AL" w:eastAsia="sq-AL"/>
        </w:rPr>
        <w:t>Rregulloren (BE) nr. 1379/2013, të Parlamentit E</w:t>
      </w:r>
      <w:r w:rsidR="002B6A54">
        <w:rPr>
          <w:rFonts w:ascii="Times New Roman" w:hAnsi="Times New Roman" w:cs="Times New Roman"/>
          <w:i/>
          <w:sz w:val="20"/>
          <w:szCs w:val="20"/>
          <w:lang w:val="sq-AL" w:eastAsia="sq-AL"/>
        </w:rPr>
        <w:t>v</w:t>
      </w:r>
      <w:r w:rsidRPr="0036586B">
        <w:rPr>
          <w:rFonts w:ascii="Times New Roman" w:hAnsi="Times New Roman" w:cs="Times New Roman"/>
          <w:i/>
          <w:sz w:val="20"/>
          <w:szCs w:val="20"/>
          <w:lang w:val="sq-AL" w:eastAsia="sq-AL"/>
        </w:rPr>
        <w:t xml:space="preserve">ropian dhe të Këshillit, datë 11 dhjetor 2013, “Mbi organizimin e përbashkët të tregjeve për produktet e peshkimit dhe akuakulturës, që ndryshon </w:t>
      </w:r>
      <w:r w:rsidR="002B6A54">
        <w:rPr>
          <w:rFonts w:ascii="Times New Roman" w:hAnsi="Times New Roman" w:cs="Times New Roman"/>
          <w:i/>
          <w:sz w:val="20"/>
          <w:szCs w:val="20"/>
          <w:lang w:val="sq-AL" w:eastAsia="sq-AL"/>
        </w:rPr>
        <w:t>r</w:t>
      </w:r>
      <w:r w:rsidRPr="0036586B">
        <w:rPr>
          <w:rFonts w:ascii="Times New Roman" w:hAnsi="Times New Roman" w:cs="Times New Roman"/>
          <w:i/>
          <w:sz w:val="20"/>
          <w:szCs w:val="20"/>
          <w:lang w:val="sq-AL" w:eastAsia="sq-AL"/>
        </w:rPr>
        <w:t xml:space="preserve">regulloret e Këshillit (KE) nr. 1184/2006 dhe (KE) nr. 1224/2009 dhe shfuqizon Rregulloren e Këshillit (KE) nr. 104/2000”, të ndryshuar”. Numri CELEX 32013R1379, Fletorja </w:t>
      </w:r>
      <w:r w:rsidRPr="0036586B">
        <w:rPr>
          <w:rFonts w:ascii="Times New Roman" w:hAnsi="Times New Roman" w:cs="Times New Roman"/>
          <w:i/>
          <w:sz w:val="20"/>
          <w:szCs w:val="20"/>
          <w:lang w:val="sq-AL"/>
        </w:rPr>
        <w:t>Zyrtare e Bashkimit E</w:t>
      </w:r>
      <w:r w:rsidR="002B6A54">
        <w:rPr>
          <w:rFonts w:ascii="Times New Roman" w:hAnsi="Times New Roman" w:cs="Times New Roman"/>
          <w:i/>
          <w:sz w:val="20"/>
          <w:szCs w:val="20"/>
          <w:lang w:val="sq-AL"/>
        </w:rPr>
        <w:t>v</w:t>
      </w:r>
      <w:r w:rsidRPr="0036586B">
        <w:rPr>
          <w:rFonts w:ascii="Times New Roman" w:hAnsi="Times New Roman" w:cs="Times New Roman"/>
          <w:i/>
          <w:sz w:val="20"/>
          <w:szCs w:val="20"/>
          <w:lang w:val="sq-AL"/>
        </w:rPr>
        <w:t>ropian, seria L, nr. 354, datë 28.12.2013, faqe 1</w:t>
      </w:r>
      <w:r>
        <w:rPr>
          <w:rFonts w:ascii="Times New Roman" w:hAnsi="Times New Roman" w:cs="Times New Roman"/>
          <w:i/>
          <w:sz w:val="20"/>
          <w:szCs w:val="20"/>
          <w:lang w:val="sq-AL"/>
        </w:rPr>
        <w:t>–</w:t>
      </w:r>
      <w:r w:rsidRPr="0036586B">
        <w:rPr>
          <w:rFonts w:ascii="Times New Roman" w:hAnsi="Times New Roman" w:cs="Times New Roman"/>
          <w:i/>
          <w:sz w:val="20"/>
          <w:szCs w:val="20"/>
          <w:lang w:val="sq-AL"/>
        </w:rPr>
        <w:t>21.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4422B"/>
    <w:multiLevelType w:val="hybridMultilevel"/>
    <w:tmpl w:val="5BFC5CEA"/>
    <w:lvl w:ilvl="0" w:tplc="04840019">
      <w:start w:val="1"/>
      <w:numFmt w:val="lowerLetter"/>
      <w:lvlText w:val="%1."/>
      <w:lvlJc w:val="left"/>
      <w:pPr>
        <w:ind w:left="720" w:hanging="360"/>
      </w:p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01C09"/>
    <w:multiLevelType w:val="hybridMultilevel"/>
    <w:tmpl w:val="D28AA21E"/>
    <w:lvl w:ilvl="0" w:tplc="CC3EE6A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3D92"/>
    <w:multiLevelType w:val="hybridMultilevel"/>
    <w:tmpl w:val="C7441C98"/>
    <w:lvl w:ilvl="0" w:tplc="04840019">
      <w:start w:val="1"/>
      <w:numFmt w:val="lowerLetter"/>
      <w:lvlText w:val="%1."/>
      <w:lvlJc w:val="left"/>
      <w:pPr>
        <w:ind w:left="720" w:hanging="360"/>
      </w:p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2645"/>
    <w:multiLevelType w:val="hybridMultilevel"/>
    <w:tmpl w:val="D93EC12C"/>
    <w:lvl w:ilvl="0" w:tplc="89502C8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11471"/>
    <w:multiLevelType w:val="hybridMultilevel"/>
    <w:tmpl w:val="76A281E4"/>
    <w:lvl w:ilvl="0" w:tplc="048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6FA"/>
    <w:multiLevelType w:val="hybridMultilevel"/>
    <w:tmpl w:val="2ED8987A"/>
    <w:lvl w:ilvl="0" w:tplc="0B367F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080" w:hanging="360"/>
      </w:pPr>
    </w:lvl>
    <w:lvl w:ilvl="2" w:tplc="0484001B" w:tentative="1">
      <w:start w:val="1"/>
      <w:numFmt w:val="lowerRoman"/>
      <w:lvlText w:val="%3."/>
      <w:lvlJc w:val="right"/>
      <w:pPr>
        <w:ind w:left="1800" w:hanging="180"/>
      </w:pPr>
    </w:lvl>
    <w:lvl w:ilvl="3" w:tplc="0484000F" w:tentative="1">
      <w:start w:val="1"/>
      <w:numFmt w:val="decimal"/>
      <w:lvlText w:val="%4."/>
      <w:lvlJc w:val="left"/>
      <w:pPr>
        <w:ind w:left="2520" w:hanging="360"/>
      </w:pPr>
    </w:lvl>
    <w:lvl w:ilvl="4" w:tplc="04840019" w:tentative="1">
      <w:start w:val="1"/>
      <w:numFmt w:val="lowerLetter"/>
      <w:lvlText w:val="%5."/>
      <w:lvlJc w:val="left"/>
      <w:pPr>
        <w:ind w:left="3240" w:hanging="360"/>
      </w:pPr>
    </w:lvl>
    <w:lvl w:ilvl="5" w:tplc="0484001B" w:tentative="1">
      <w:start w:val="1"/>
      <w:numFmt w:val="lowerRoman"/>
      <w:lvlText w:val="%6."/>
      <w:lvlJc w:val="right"/>
      <w:pPr>
        <w:ind w:left="3960" w:hanging="180"/>
      </w:pPr>
    </w:lvl>
    <w:lvl w:ilvl="6" w:tplc="0484000F" w:tentative="1">
      <w:start w:val="1"/>
      <w:numFmt w:val="decimal"/>
      <w:lvlText w:val="%7."/>
      <w:lvlJc w:val="left"/>
      <w:pPr>
        <w:ind w:left="4680" w:hanging="360"/>
      </w:pPr>
    </w:lvl>
    <w:lvl w:ilvl="7" w:tplc="04840019" w:tentative="1">
      <w:start w:val="1"/>
      <w:numFmt w:val="lowerLetter"/>
      <w:lvlText w:val="%8."/>
      <w:lvlJc w:val="left"/>
      <w:pPr>
        <w:ind w:left="5400" w:hanging="360"/>
      </w:pPr>
    </w:lvl>
    <w:lvl w:ilvl="8" w:tplc="048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C2326F"/>
    <w:multiLevelType w:val="hybridMultilevel"/>
    <w:tmpl w:val="1078353E"/>
    <w:lvl w:ilvl="0" w:tplc="04840019">
      <w:start w:val="1"/>
      <w:numFmt w:val="lowerLetter"/>
      <w:lvlText w:val="%1."/>
      <w:lvlJc w:val="left"/>
      <w:pPr>
        <w:ind w:left="720" w:hanging="360"/>
      </w:p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A3DBA"/>
    <w:multiLevelType w:val="hybridMultilevel"/>
    <w:tmpl w:val="4028C802"/>
    <w:lvl w:ilvl="0" w:tplc="2E82BD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A6CDC"/>
    <w:multiLevelType w:val="hybridMultilevel"/>
    <w:tmpl w:val="28BC248A"/>
    <w:lvl w:ilvl="0" w:tplc="45DC762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C031F"/>
    <w:multiLevelType w:val="hybridMultilevel"/>
    <w:tmpl w:val="B1F22288"/>
    <w:lvl w:ilvl="0" w:tplc="89502C8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E3CCB"/>
    <w:multiLevelType w:val="hybridMultilevel"/>
    <w:tmpl w:val="D5FE1C28"/>
    <w:lvl w:ilvl="0" w:tplc="0484000F">
      <w:start w:val="1"/>
      <w:numFmt w:val="decimal"/>
      <w:lvlText w:val="%1."/>
      <w:lvlJc w:val="left"/>
      <w:pPr>
        <w:ind w:left="720" w:hanging="360"/>
      </w:p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70DA8"/>
    <w:multiLevelType w:val="hybridMultilevel"/>
    <w:tmpl w:val="9A32F238"/>
    <w:lvl w:ilvl="0" w:tplc="7C402FA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904BE"/>
    <w:multiLevelType w:val="hybridMultilevel"/>
    <w:tmpl w:val="25103690"/>
    <w:lvl w:ilvl="0" w:tplc="C8668C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8960C4C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891342"/>
    <w:multiLevelType w:val="hybridMultilevel"/>
    <w:tmpl w:val="11E85A8E"/>
    <w:lvl w:ilvl="0" w:tplc="048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21114"/>
    <w:multiLevelType w:val="hybridMultilevel"/>
    <w:tmpl w:val="329E4DBE"/>
    <w:lvl w:ilvl="0" w:tplc="6D1E92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48E442E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84001B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3686C"/>
    <w:multiLevelType w:val="hybridMultilevel"/>
    <w:tmpl w:val="88C46816"/>
    <w:lvl w:ilvl="0" w:tplc="692A0CB2">
      <w:start w:val="3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E4D38"/>
    <w:multiLevelType w:val="hybridMultilevel"/>
    <w:tmpl w:val="28C45AA8"/>
    <w:lvl w:ilvl="0" w:tplc="89502C8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913C0"/>
    <w:multiLevelType w:val="hybridMultilevel"/>
    <w:tmpl w:val="E7A2EBF8"/>
    <w:lvl w:ilvl="0" w:tplc="873211F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C21ADA"/>
    <w:multiLevelType w:val="hybridMultilevel"/>
    <w:tmpl w:val="8416A4C0"/>
    <w:lvl w:ilvl="0" w:tplc="407ADC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05B1F"/>
    <w:multiLevelType w:val="hybridMultilevel"/>
    <w:tmpl w:val="F48E8DE8"/>
    <w:lvl w:ilvl="0" w:tplc="89502C8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F3E50"/>
    <w:multiLevelType w:val="hybridMultilevel"/>
    <w:tmpl w:val="38A8CE5C"/>
    <w:lvl w:ilvl="0" w:tplc="048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85047"/>
    <w:multiLevelType w:val="hybridMultilevel"/>
    <w:tmpl w:val="C62E7C0C"/>
    <w:lvl w:ilvl="0" w:tplc="7C402FA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F0F34"/>
    <w:multiLevelType w:val="hybridMultilevel"/>
    <w:tmpl w:val="BB204166"/>
    <w:lvl w:ilvl="0" w:tplc="04840019">
      <w:start w:val="1"/>
      <w:numFmt w:val="lowerLetter"/>
      <w:lvlText w:val="%1."/>
      <w:lvlJc w:val="left"/>
      <w:pPr>
        <w:ind w:left="720" w:hanging="360"/>
      </w:p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72686"/>
    <w:multiLevelType w:val="hybridMultilevel"/>
    <w:tmpl w:val="293C2B3E"/>
    <w:lvl w:ilvl="0" w:tplc="6D1E92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560D71"/>
    <w:multiLevelType w:val="hybridMultilevel"/>
    <w:tmpl w:val="38E87D7A"/>
    <w:lvl w:ilvl="0" w:tplc="E6668A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55B5E"/>
    <w:multiLevelType w:val="hybridMultilevel"/>
    <w:tmpl w:val="C0A404C8"/>
    <w:lvl w:ilvl="0" w:tplc="0484000F">
      <w:start w:val="1"/>
      <w:numFmt w:val="decimal"/>
      <w:lvlText w:val="%1."/>
      <w:lvlJc w:val="left"/>
      <w:pPr>
        <w:ind w:left="720" w:hanging="360"/>
      </w:p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52319A"/>
    <w:multiLevelType w:val="hybridMultilevel"/>
    <w:tmpl w:val="3E92F1D2"/>
    <w:lvl w:ilvl="0" w:tplc="45DC762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94B24"/>
    <w:multiLevelType w:val="hybridMultilevel"/>
    <w:tmpl w:val="EB96653A"/>
    <w:lvl w:ilvl="0" w:tplc="7C402FA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0493C"/>
    <w:multiLevelType w:val="hybridMultilevel"/>
    <w:tmpl w:val="320E89B8"/>
    <w:lvl w:ilvl="0" w:tplc="6D1E92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F94F0E"/>
    <w:multiLevelType w:val="hybridMultilevel"/>
    <w:tmpl w:val="55BCA1C0"/>
    <w:lvl w:ilvl="0" w:tplc="407ADC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36438CE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F0259"/>
    <w:multiLevelType w:val="hybridMultilevel"/>
    <w:tmpl w:val="DC22B7AE"/>
    <w:lvl w:ilvl="0" w:tplc="89502C8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CB7C4C"/>
    <w:multiLevelType w:val="hybridMultilevel"/>
    <w:tmpl w:val="4A480558"/>
    <w:lvl w:ilvl="0" w:tplc="0484000F">
      <w:start w:val="1"/>
      <w:numFmt w:val="decimal"/>
      <w:lvlText w:val="%1."/>
      <w:lvlJc w:val="left"/>
      <w:pPr>
        <w:ind w:left="720" w:hanging="360"/>
      </w:p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5535"/>
    <w:multiLevelType w:val="hybridMultilevel"/>
    <w:tmpl w:val="8808FB8C"/>
    <w:lvl w:ilvl="0" w:tplc="0484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840019" w:tentative="1">
      <w:start w:val="1"/>
      <w:numFmt w:val="lowerLetter"/>
      <w:lvlText w:val="%2."/>
      <w:lvlJc w:val="left"/>
      <w:pPr>
        <w:ind w:left="1440" w:hanging="360"/>
      </w:pPr>
    </w:lvl>
    <w:lvl w:ilvl="2" w:tplc="0484001B" w:tentative="1">
      <w:start w:val="1"/>
      <w:numFmt w:val="lowerRoman"/>
      <w:lvlText w:val="%3."/>
      <w:lvlJc w:val="right"/>
      <w:pPr>
        <w:ind w:left="2160" w:hanging="180"/>
      </w:pPr>
    </w:lvl>
    <w:lvl w:ilvl="3" w:tplc="0484000F" w:tentative="1">
      <w:start w:val="1"/>
      <w:numFmt w:val="decimal"/>
      <w:lvlText w:val="%4."/>
      <w:lvlJc w:val="left"/>
      <w:pPr>
        <w:ind w:left="2880" w:hanging="360"/>
      </w:pPr>
    </w:lvl>
    <w:lvl w:ilvl="4" w:tplc="04840019" w:tentative="1">
      <w:start w:val="1"/>
      <w:numFmt w:val="lowerLetter"/>
      <w:lvlText w:val="%5."/>
      <w:lvlJc w:val="left"/>
      <w:pPr>
        <w:ind w:left="3600" w:hanging="360"/>
      </w:pPr>
    </w:lvl>
    <w:lvl w:ilvl="5" w:tplc="0484001B" w:tentative="1">
      <w:start w:val="1"/>
      <w:numFmt w:val="lowerRoman"/>
      <w:lvlText w:val="%6."/>
      <w:lvlJc w:val="right"/>
      <w:pPr>
        <w:ind w:left="4320" w:hanging="180"/>
      </w:pPr>
    </w:lvl>
    <w:lvl w:ilvl="6" w:tplc="0484000F" w:tentative="1">
      <w:start w:val="1"/>
      <w:numFmt w:val="decimal"/>
      <w:lvlText w:val="%7."/>
      <w:lvlJc w:val="left"/>
      <w:pPr>
        <w:ind w:left="5040" w:hanging="360"/>
      </w:pPr>
    </w:lvl>
    <w:lvl w:ilvl="7" w:tplc="04840019" w:tentative="1">
      <w:start w:val="1"/>
      <w:numFmt w:val="lowerLetter"/>
      <w:lvlText w:val="%8."/>
      <w:lvlJc w:val="left"/>
      <w:pPr>
        <w:ind w:left="5760" w:hanging="360"/>
      </w:pPr>
    </w:lvl>
    <w:lvl w:ilvl="8" w:tplc="048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3"/>
  </w:num>
  <w:num w:numId="4">
    <w:abstractNumId w:val="10"/>
  </w:num>
  <w:num w:numId="5">
    <w:abstractNumId w:val="18"/>
  </w:num>
  <w:num w:numId="6">
    <w:abstractNumId w:val="8"/>
  </w:num>
  <w:num w:numId="7">
    <w:abstractNumId w:val="26"/>
  </w:num>
  <w:num w:numId="8">
    <w:abstractNumId w:val="24"/>
  </w:num>
  <w:num w:numId="9">
    <w:abstractNumId w:val="29"/>
  </w:num>
  <w:num w:numId="10">
    <w:abstractNumId w:val="1"/>
  </w:num>
  <w:num w:numId="11">
    <w:abstractNumId w:val="6"/>
  </w:num>
  <w:num w:numId="12">
    <w:abstractNumId w:val="31"/>
  </w:num>
  <w:num w:numId="13">
    <w:abstractNumId w:val="17"/>
  </w:num>
  <w:num w:numId="14">
    <w:abstractNumId w:val="11"/>
  </w:num>
  <w:num w:numId="15">
    <w:abstractNumId w:val="27"/>
  </w:num>
  <w:num w:numId="16">
    <w:abstractNumId w:val="21"/>
  </w:num>
  <w:num w:numId="17">
    <w:abstractNumId w:val="32"/>
  </w:num>
  <w:num w:numId="18">
    <w:abstractNumId w:val="15"/>
  </w:num>
  <w:num w:numId="19">
    <w:abstractNumId w:val="7"/>
  </w:num>
  <w:num w:numId="20">
    <w:abstractNumId w:val="0"/>
  </w:num>
  <w:num w:numId="21">
    <w:abstractNumId w:val="30"/>
  </w:num>
  <w:num w:numId="22">
    <w:abstractNumId w:val="16"/>
  </w:num>
  <w:num w:numId="23">
    <w:abstractNumId w:val="2"/>
  </w:num>
  <w:num w:numId="24">
    <w:abstractNumId w:val="3"/>
  </w:num>
  <w:num w:numId="25">
    <w:abstractNumId w:val="22"/>
  </w:num>
  <w:num w:numId="26">
    <w:abstractNumId w:val="9"/>
  </w:num>
  <w:num w:numId="27">
    <w:abstractNumId w:val="19"/>
  </w:num>
  <w:num w:numId="28">
    <w:abstractNumId w:val="25"/>
  </w:num>
  <w:num w:numId="29">
    <w:abstractNumId w:val="28"/>
  </w:num>
  <w:num w:numId="30">
    <w:abstractNumId w:val="23"/>
  </w:num>
  <w:num w:numId="31">
    <w:abstractNumId w:val="14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0A"/>
    <w:rsid w:val="00014294"/>
    <w:rsid w:val="00017093"/>
    <w:rsid w:val="00035DC9"/>
    <w:rsid w:val="00036326"/>
    <w:rsid w:val="000619AB"/>
    <w:rsid w:val="00063048"/>
    <w:rsid w:val="000866DF"/>
    <w:rsid w:val="0009190B"/>
    <w:rsid w:val="00097450"/>
    <w:rsid w:val="000A3D8C"/>
    <w:rsid w:val="000A3FFC"/>
    <w:rsid w:val="00103801"/>
    <w:rsid w:val="001122C5"/>
    <w:rsid w:val="001460B3"/>
    <w:rsid w:val="00177F58"/>
    <w:rsid w:val="001847DE"/>
    <w:rsid w:val="001A420B"/>
    <w:rsid w:val="001A5435"/>
    <w:rsid w:val="001B2BDE"/>
    <w:rsid w:val="001C0B2F"/>
    <w:rsid w:val="001D369D"/>
    <w:rsid w:val="001D49D8"/>
    <w:rsid w:val="001D5E39"/>
    <w:rsid w:val="00212C97"/>
    <w:rsid w:val="00242743"/>
    <w:rsid w:val="00257D89"/>
    <w:rsid w:val="00262879"/>
    <w:rsid w:val="00283262"/>
    <w:rsid w:val="002B36B2"/>
    <w:rsid w:val="002B6A54"/>
    <w:rsid w:val="002C3B45"/>
    <w:rsid w:val="002E7895"/>
    <w:rsid w:val="002E7B58"/>
    <w:rsid w:val="00312CAE"/>
    <w:rsid w:val="00334C0D"/>
    <w:rsid w:val="0034177B"/>
    <w:rsid w:val="00341E0E"/>
    <w:rsid w:val="00361EAB"/>
    <w:rsid w:val="0036586B"/>
    <w:rsid w:val="00367449"/>
    <w:rsid w:val="0037719C"/>
    <w:rsid w:val="00392BC4"/>
    <w:rsid w:val="003A780E"/>
    <w:rsid w:val="003D3DE1"/>
    <w:rsid w:val="003F0806"/>
    <w:rsid w:val="00407C80"/>
    <w:rsid w:val="004120CB"/>
    <w:rsid w:val="00425B8F"/>
    <w:rsid w:val="00427CDC"/>
    <w:rsid w:val="00471190"/>
    <w:rsid w:val="0047717C"/>
    <w:rsid w:val="00477B27"/>
    <w:rsid w:val="004B5B40"/>
    <w:rsid w:val="004C03B5"/>
    <w:rsid w:val="004C766D"/>
    <w:rsid w:val="004F6289"/>
    <w:rsid w:val="00550325"/>
    <w:rsid w:val="00576D32"/>
    <w:rsid w:val="00596081"/>
    <w:rsid w:val="005B0325"/>
    <w:rsid w:val="005B54B2"/>
    <w:rsid w:val="005C7F23"/>
    <w:rsid w:val="005E6F9E"/>
    <w:rsid w:val="00604446"/>
    <w:rsid w:val="00605D47"/>
    <w:rsid w:val="00624D6D"/>
    <w:rsid w:val="00645259"/>
    <w:rsid w:val="006544BB"/>
    <w:rsid w:val="00656249"/>
    <w:rsid w:val="00672E65"/>
    <w:rsid w:val="006737AC"/>
    <w:rsid w:val="00675F7D"/>
    <w:rsid w:val="006A71EC"/>
    <w:rsid w:val="006C5645"/>
    <w:rsid w:val="006D17E7"/>
    <w:rsid w:val="00703720"/>
    <w:rsid w:val="007458AF"/>
    <w:rsid w:val="007470AE"/>
    <w:rsid w:val="007A19D3"/>
    <w:rsid w:val="007C4B78"/>
    <w:rsid w:val="007D59A5"/>
    <w:rsid w:val="007E74EF"/>
    <w:rsid w:val="00803847"/>
    <w:rsid w:val="008041DC"/>
    <w:rsid w:val="00804B78"/>
    <w:rsid w:val="00834B07"/>
    <w:rsid w:val="008428F3"/>
    <w:rsid w:val="00852650"/>
    <w:rsid w:val="00880CC0"/>
    <w:rsid w:val="008A683C"/>
    <w:rsid w:val="008D3F51"/>
    <w:rsid w:val="00910B2C"/>
    <w:rsid w:val="00917784"/>
    <w:rsid w:val="00936824"/>
    <w:rsid w:val="00942605"/>
    <w:rsid w:val="009800EC"/>
    <w:rsid w:val="00982BB3"/>
    <w:rsid w:val="00992972"/>
    <w:rsid w:val="009B4A34"/>
    <w:rsid w:val="009D5C22"/>
    <w:rsid w:val="00A214CB"/>
    <w:rsid w:val="00A431C0"/>
    <w:rsid w:val="00A53A18"/>
    <w:rsid w:val="00A667A1"/>
    <w:rsid w:val="00A82402"/>
    <w:rsid w:val="00AB37F3"/>
    <w:rsid w:val="00AE0673"/>
    <w:rsid w:val="00B3728B"/>
    <w:rsid w:val="00B42300"/>
    <w:rsid w:val="00B425D7"/>
    <w:rsid w:val="00B42B64"/>
    <w:rsid w:val="00B5048E"/>
    <w:rsid w:val="00B6205B"/>
    <w:rsid w:val="00B6573C"/>
    <w:rsid w:val="00B74CD3"/>
    <w:rsid w:val="00BB1EE5"/>
    <w:rsid w:val="00BB4A4D"/>
    <w:rsid w:val="00BC2531"/>
    <w:rsid w:val="00BD0481"/>
    <w:rsid w:val="00BF1899"/>
    <w:rsid w:val="00BF2832"/>
    <w:rsid w:val="00BF52A2"/>
    <w:rsid w:val="00C060DE"/>
    <w:rsid w:val="00C07D0A"/>
    <w:rsid w:val="00C23E73"/>
    <w:rsid w:val="00C52975"/>
    <w:rsid w:val="00C5377E"/>
    <w:rsid w:val="00C53895"/>
    <w:rsid w:val="00C614A2"/>
    <w:rsid w:val="00CC6D65"/>
    <w:rsid w:val="00CE16B9"/>
    <w:rsid w:val="00CE53C1"/>
    <w:rsid w:val="00D21DFE"/>
    <w:rsid w:val="00D257C4"/>
    <w:rsid w:val="00D318E8"/>
    <w:rsid w:val="00D52070"/>
    <w:rsid w:val="00D640CE"/>
    <w:rsid w:val="00D80523"/>
    <w:rsid w:val="00D93284"/>
    <w:rsid w:val="00DF4DA2"/>
    <w:rsid w:val="00DF5FA6"/>
    <w:rsid w:val="00DF6D68"/>
    <w:rsid w:val="00E13527"/>
    <w:rsid w:val="00E146CD"/>
    <w:rsid w:val="00E260AC"/>
    <w:rsid w:val="00E51B98"/>
    <w:rsid w:val="00E83D37"/>
    <w:rsid w:val="00EB4A19"/>
    <w:rsid w:val="00EC7F0A"/>
    <w:rsid w:val="00ED42A9"/>
    <w:rsid w:val="00ED53A9"/>
    <w:rsid w:val="00EF7C4A"/>
    <w:rsid w:val="00F13287"/>
    <w:rsid w:val="00F405D3"/>
    <w:rsid w:val="00F71544"/>
    <w:rsid w:val="00F76C47"/>
    <w:rsid w:val="00F807D3"/>
    <w:rsid w:val="00F95482"/>
    <w:rsid w:val="00FA0F66"/>
    <w:rsid w:val="00FA7D9C"/>
    <w:rsid w:val="00FB2B44"/>
    <w:rsid w:val="00FC63C0"/>
    <w:rsid w:val="00FC71DF"/>
    <w:rsid w:val="00FD7C18"/>
    <w:rsid w:val="00FE2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B189"/>
  <w15:docId w15:val="{F6CB498C-90F8-4EAA-ADBD-718E9A1B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sw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D0A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C07D0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D3D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D3DE1"/>
    <w:rPr>
      <w:rFonts w:eastAsiaTheme="minorEastAsia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3D3DE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34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B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B07"/>
    <w:rPr>
      <w:rFonts w:eastAsiaTheme="minorEastAsia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B07"/>
    <w:rPr>
      <w:rFonts w:eastAsiaTheme="minorEastAsia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B07"/>
    <w:rPr>
      <w:rFonts w:ascii="Tahoma" w:eastAsiaTheme="minorEastAsia" w:hAnsi="Tahoma" w:cs="Tahoma"/>
      <w:sz w:val="16"/>
      <w:szCs w:val="16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E51B98"/>
    <w:pPr>
      <w:widowControl w:val="0"/>
      <w:spacing w:after="0" w:line="240" w:lineRule="auto"/>
      <w:ind w:left="118"/>
    </w:pPr>
    <w:rPr>
      <w:rFonts w:ascii="Arial" w:eastAsia="Arial" w:hAnsi="Arial"/>
      <w:lang w:val="sq-AL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51B98"/>
    <w:rPr>
      <w:rFonts w:ascii="Arial" w:eastAsia="Arial" w:hAnsi="Arial"/>
      <w:lang w:val="sq-AL"/>
    </w:rPr>
  </w:style>
  <w:style w:type="paragraph" w:styleId="NoSpacing">
    <w:name w:val="No Spacing"/>
    <w:link w:val="NoSpacingChar"/>
    <w:uiPriority w:val="1"/>
    <w:qFormat/>
    <w:rsid w:val="00E51B98"/>
    <w:pPr>
      <w:widowControl w:val="0"/>
      <w:spacing w:after="0" w:line="240" w:lineRule="auto"/>
    </w:pPr>
    <w:rPr>
      <w:lang w:val="sq-AL"/>
    </w:rPr>
  </w:style>
  <w:style w:type="character" w:customStyle="1" w:styleId="NoSpacingChar">
    <w:name w:val="No Spacing Char"/>
    <w:link w:val="NoSpacing"/>
    <w:uiPriority w:val="1"/>
    <w:rsid w:val="00E51B98"/>
    <w:rPr>
      <w:lang w:val="sq-AL"/>
    </w:rPr>
  </w:style>
  <w:style w:type="paragraph" w:styleId="Header">
    <w:name w:val="header"/>
    <w:basedOn w:val="Normal"/>
    <w:link w:val="HeaderChar"/>
    <w:uiPriority w:val="99"/>
    <w:unhideWhenUsed/>
    <w:rsid w:val="00550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325"/>
    <w:rPr>
      <w:rFonts w:eastAsiaTheme="minorEastAsia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503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325"/>
    <w:rPr>
      <w:rFonts w:eastAsiaTheme="minorEastAsia"/>
      <w:lang w:val="en-GB" w:eastAsia="en-GB"/>
    </w:rPr>
  </w:style>
  <w:style w:type="character" w:customStyle="1" w:styleId="ListParagraphChar">
    <w:name w:val="List Paragraph Char"/>
    <w:link w:val="ListParagraph"/>
    <w:uiPriority w:val="34"/>
    <w:locked/>
    <w:rsid w:val="00ED42A9"/>
    <w:rPr>
      <w:rFonts w:eastAsiaTheme="minorEastAsia"/>
      <w:lang w:val="en-GB" w:eastAsia="en-GB"/>
    </w:rPr>
  </w:style>
  <w:style w:type="paragraph" w:customStyle="1" w:styleId="Default">
    <w:name w:val="Default"/>
    <w:rsid w:val="00880C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7154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F7154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22</Nr_x002e__x0020_akti>
    <Data_x0020_e_x0020_Krijimit xmlns="0e656187-b300-4fb0-8bf4-3a50f872073c">2019-04-05T10:52:34Z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2019-04-03T22:00:00Z</Date_x0020_protokolli>
    <Titulli xmlns="0e656187-b300-4fb0-8bf4-3a50f872073c">Per disa ndryshime dhe shtesa ne Ligjin Nr.103/2016 'Per Akuakulturen" </Titulli>
    <Modifikuesi xmlns="0e656187-b300-4fb0-8bf4-3a50f872073c">jorina.kryeziu</Modifikuesi>
    <Nr_x002e__x0020_prot_x0020_QBZ xmlns="0e656187-b300-4fb0-8bf4-3a50f872073c">521/1</Nr_x002e__x0020_prot_x0020_QBZ>
    <Data_x0020_e_x0020_Modifikimit xmlns="0e656187-b300-4fb0-8bf4-3a50f872073c">2019-04-09T07:36:41Z</Data_x0020_e_x0020_Modifikimit>
    <Dekretuar xmlns="0e656187-b300-4fb0-8bf4-3a50f872073c">false</Dekretuar>
    <Data xmlns="0e656187-b300-4fb0-8bf4-3a50f872073c">2019-04-02T22:00:00Z</Data>
    <Nr_x002e__x0020_protokolli_x0020_i_x0020_aktit xmlns="0e656187-b300-4fb0-8bf4-3a50f872073c">1445/1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DF08369FEB64673847B0D405871535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5EDA8-78E5-4A79-8268-B756F54CE094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58F177C-503F-4990-B7D0-1D12E8B43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A08BC-7F48-41F0-949F-F7D157C2C3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8D91E3E-191E-48BE-AD4C-B1E9DC1DF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 disa ndryshime dhe shtesa ne Ligjin Nr.103/2016 'Per Akuakulturen"</vt:lpstr>
    </vt:vector>
  </TitlesOfParts>
  <Company>Microsoft</Company>
  <LinksUpToDate>false</LinksUpToDate>
  <CharactersWithSpaces>4062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disa ndryshime dhe shtesa ne Ligjin Nr.103/2016 'Per Akuakulturen"</dc:title>
  <dc:creator>Roland.Kristo</dc:creator>
  <cp:lastModifiedBy>Amarilda Halilaj</cp:lastModifiedBy>
  <cp:revision>18</cp:revision>
  <cp:lastPrinted>2019-02-19T13:53:00Z</cp:lastPrinted>
  <dcterms:created xsi:type="dcterms:W3CDTF">2019-04-02T10:02:00Z</dcterms:created>
  <dcterms:modified xsi:type="dcterms:W3CDTF">2019-04-24T12:05:00Z</dcterms:modified>
</cp:coreProperties>
</file>