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E3BED" w14:textId="77777777" w:rsidR="009606A4" w:rsidRPr="00573219" w:rsidRDefault="00F80899" w:rsidP="005732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3219">
        <w:rPr>
          <w:rFonts w:ascii="Garamond" w:hAnsi="Garamond"/>
          <w:b/>
          <w:sz w:val="24"/>
          <w:szCs w:val="24"/>
        </w:rPr>
        <w:t>LI</w:t>
      </w:r>
      <w:r w:rsidR="009606A4" w:rsidRPr="00573219">
        <w:rPr>
          <w:rFonts w:ascii="Garamond" w:hAnsi="Garamond"/>
          <w:b/>
          <w:sz w:val="24"/>
          <w:szCs w:val="24"/>
        </w:rPr>
        <w:t>GJ</w:t>
      </w:r>
    </w:p>
    <w:p w14:paraId="306E3BEF" w14:textId="20430BEE" w:rsidR="009606A4" w:rsidRPr="00573219" w:rsidRDefault="00F80899" w:rsidP="005732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3219">
        <w:rPr>
          <w:rFonts w:ascii="Garamond" w:hAnsi="Garamond"/>
          <w:b/>
          <w:sz w:val="24"/>
          <w:szCs w:val="24"/>
        </w:rPr>
        <w:t xml:space="preserve">Nr. </w:t>
      </w:r>
      <w:r w:rsidR="006C4ED3" w:rsidRPr="00573219">
        <w:rPr>
          <w:rFonts w:ascii="Garamond" w:hAnsi="Garamond"/>
          <w:b/>
          <w:sz w:val="24"/>
          <w:szCs w:val="24"/>
        </w:rPr>
        <w:t>42</w:t>
      </w:r>
      <w:r w:rsidR="009606A4" w:rsidRPr="00573219">
        <w:rPr>
          <w:rFonts w:ascii="Garamond" w:hAnsi="Garamond"/>
          <w:b/>
          <w:sz w:val="24"/>
          <w:szCs w:val="24"/>
        </w:rPr>
        <w:t>/2019</w:t>
      </w:r>
    </w:p>
    <w:p w14:paraId="306E3BF0" w14:textId="472D6F25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06E3BF3" w14:textId="6B1AC4FB" w:rsidR="009606A4" w:rsidRPr="00573219" w:rsidRDefault="004C6446" w:rsidP="0057321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3219">
        <w:rPr>
          <w:rFonts w:ascii="Garamond" w:hAnsi="Garamond"/>
          <w:b/>
          <w:sz w:val="24"/>
          <w:szCs w:val="24"/>
        </w:rPr>
        <w:t>PËR</w:t>
      </w:r>
      <w:r w:rsidR="009606A4" w:rsidRPr="00573219">
        <w:rPr>
          <w:rFonts w:ascii="Garamond" w:hAnsi="Garamond"/>
          <w:b/>
          <w:sz w:val="24"/>
          <w:szCs w:val="24"/>
        </w:rPr>
        <w:t xml:space="preserve"> DISA SHTESA DHE NDRYSHIME NË LIGJIN NR.</w:t>
      </w:r>
      <w:r w:rsidR="006C4ED3" w:rsidRPr="00573219">
        <w:rPr>
          <w:rFonts w:ascii="Garamond" w:hAnsi="Garamond"/>
          <w:b/>
          <w:sz w:val="24"/>
          <w:szCs w:val="24"/>
        </w:rPr>
        <w:t xml:space="preserve"> </w:t>
      </w:r>
      <w:r w:rsidR="009606A4" w:rsidRPr="00573219">
        <w:rPr>
          <w:rFonts w:ascii="Garamond" w:hAnsi="Garamond"/>
          <w:b/>
          <w:sz w:val="24"/>
          <w:szCs w:val="24"/>
        </w:rPr>
        <w:t>107/2014, “PËR PLANIFIKIMIN</w:t>
      </w:r>
      <w:r w:rsidR="00573219" w:rsidRPr="00573219">
        <w:rPr>
          <w:rFonts w:ascii="Garamond" w:hAnsi="Garamond"/>
          <w:b/>
          <w:sz w:val="24"/>
          <w:szCs w:val="24"/>
        </w:rPr>
        <w:t xml:space="preserve"> DHE ZHVILLIMIN E TERRITORIT”, </w:t>
      </w:r>
      <w:r w:rsidR="009606A4" w:rsidRPr="00573219">
        <w:rPr>
          <w:rFonts w:ascii="Garamond" w:hAnsi="Garamond"/>
          <w:b/>
          <w:sz w:val="24"/>
          <w:szCs w:val="24"/>
        </w:rPr>
        <w:t>TË NDRYSHUAR</w:t>
      </w:r>
    </w:p>
    <w:p w14:paraId="306E3BF4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306E3BF6" w14:textId="3C573FCA" w:rsidR="00F80899" w:rsidRPr="00573219" w:rsidRDefault="002F2D9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mbështetje të neneve 78</w:t>
      </w:r>
      <w:r w:rsidR="009606A4" w:rsidRPr="00573219">
        <w:rPr>
          <w:rFonts w:ascii="Garamond" w:hAnsi="Garamond"/>
          <w:sz w:val="24"/>
          <w:szCs w:val="24"/>
        </w:rPr>
        <w:t xml:space="preserve"> e 83, pika 1, të Kushtetutës, me propozimin e Këshillit të Ministrave, </w:t>
      </w:r>
    </w:p>
    <w:p w14:paraId="306E3BF7" w14:textId="77777777" w:rsidR="00F80899" w:rsidRPr="00573219" w:rsidRDefault="00F80899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BF9" w14:textId="4C435031" w:rsidR="00F80899" w:rsidRPr="00573219" w:rsidRDefault="00573219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F80899" w:rsidRPr="00573219">
        <w:rPr>
          <w:rFonts w:ascii="Garamond" w:hAnsi="Garamond"/>
          <w:sz w:val="24"/>
          <w:szCs w:val="24"/>
        </w:rPr>
        <w:t>I</w:t>
      </w:r>
    </w:p>
    <w:p w14:paraId="306E3BFB" w14:textId="77777777" w:rsidR="009606A4" w:rsidRPr="00573219" w:rsidRDefault="00F80899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I REPUBLIKËS SË SHQIPËRISË</w:t>
      </w:r>
    </w:p>
    <w:p w14:paraId="306E3BFC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06E3BFD" w14:textId="471C35A6" w:rsidR="009606A4" w:rsidRPr="00573219" w:rsidRDefault="00573219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4C6446" w:rsidRPr="00573219">
        <w:rPr>
          <w:rFonts w:ascii="Garamond" w:hAnsi="Garamond"/>
          <w:sz w:val="24"/>
          <w:szCs w:val="24"/>
        </w:rPr>
        <w:t>I:</w:t>
      </w:r>
    </w:p>
    <w:p w14:paraId="306E3BFE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00" w14:textId="7A36F961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ligjin nr.</w:t>
      </w:r>
      <w:r w:rsidR="002F2D93" w:rsidRPr="00573219">
        <w:rPr>
          <w:rFonts w:ascii="Garamond" w:hAnsi="Garamond"/>
          <w:sz w:val="24"/>
          <w:szCs w:val="24"/>
        </w:rPr>
        <w:t xml:space="preserve"> </w:t>
      </w:r>
      <w:r w:rsidRPr="00573219">
        <w:rPr>
          <w:rFonts w:ascii="Garamond" w:hAnsi="Garamond"/>
          <w:sz w:val="24"/>
          <w:szCs w:val="24"/>
        </w:rPr>
        <w:t>107/2014, “Për planifikimin dhe zhvillimin e territorit</w:t>
      </w:r>
      <w:r w:rsidR="005647F3" w:rsidRPr="00573219">
        <w:rPr>
          <w:rFonts w:ascii="Garamond" w:hAnsi="Garamond"/>
          <w:sz w:val="24"/>
          <w:szCs w:val="24"/>
        </w:rPr>
        <w:t>”,</w:t>
      </w:r>
      <w:r w:rsidRPr="00573219">
        <w:rPr>
          <w:rFonts w:ascii="Garamond" w:hAnsi="Garamond"/>
          <w:sz w:val="24"/>
          <w:szCs w:val="24"/>
        </w:rPr>
        <w:t xml:space="preserve"> të ndryshua</w:t>
      </w:r>
      <w:r w:rsidR="002F2D93" w:rsidRPr="00573219">
        <w:rPr>
          <w:rFonts w:ascii="Garamond" w:hAnsi="Garamond"/>
          <w:sz w:val="24"/>
          <w:szCs w:val="24"/>
        </w:rPr>
        <w:t>r, bëhen shtesat dhe ndryshimet e mëposhtme</w:t>
      </w:r>
      <w:r w:rsidRPr="00573219">
        <w:rPr>
          <w:rFonts w:ascii="Garamond" w:hAnsi="Garamond"/>
          <w:sz w:val="24"/>
          <w:szCs w:val="24"/>
        </w:rPr>
        <w:t>:</w:t>
      </w:r>
    </w:p>
    <w:p w14:paraId="306E3C01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02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1</w:t>
      </w:r>
    </w:p>
    <w:p w14:paraId="306E3C03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04" w14:textId="2A09E5A4" w:rsidR="009606A4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nenin 3, p</w:t>
      </w:r>
      <w:r w:rsidR="004C6446" w:rsidRPr="00573219">
        <w:rPr>
          <w:rFonts w:ascii="Garamond" w:hAnsi="Garamond"/>
          <w:sz w:val="24"/>
          <w:szCs w:val="24"/>
        </w:rPr>
        <w:t>as pik</w:t>
      </w:r>
      <w:r w:rsidR="009606A4" w:rsidRPr="00573219">
        <w:rPr>
          <w:rFonts w:ascii="Garamond" w:hAnsi="Garamond"/>
          <w:sz w:val="24"/>
          <w:szCs w:val="24"/>
        </w:rPr>
        <w:t>ë</w:t>
      </w:r>
      <w:r w:rsidRPr="00573219">
        <w:rPr>
          <w:rFonts w:ascii="Garamond" w:hAnsi="Garamond"/>
          <w:sz w:val="24"/>
          <w:szCs w:val="24"/>
        </w:rPr>
        <w:t>s 1</w:t>
      </w:r>
      <w:r w:rsidR="009606A4" w:rsidRPr="00573219">
        <w:rPr>
          <w:rFonts w:ascii="Garamond" w:hAnsi="Garamond"/>
          <w:sz w:val="24"/>
          <w:szCs w:val="24"/>
        </w:rPr>
        <w:t xml:space="preserve"> shtohet</w:t>
      </w:r>
      <w:r w:rsidRPr="00573219">
        <w:rPr>
          <w:rFonts w:ascii="Garamond" w:hAnsi="Garamond"/>
          <w:sz w:val="24"/>
          <w:szCs w:val="24"/>
        </w:rPr>
        <w:t xml:space="preserve"> pika 1/1</w:t>
      </w:r>
      <w:r w:rsidR="00DE40C8">
        <w:rPr>
          <w:rFonts w:ascii="Garamond" w:hAnsi="Garamond"/>
          <w:sz w:val="24"/>
          <w:szCs w:val="24"/>
        </w:rPr>
        <w:t xml:space="preserve"> </w:t>
      </w:r>
      <w:r w:rsidR="002F2D93" w:rsidRPr="00573219">
        <w:rPr>
          <w:rFonts w:ascii="Garamond" w:hAnsi="Garamond"/>
          <w:sz w:val="24"/>
          <w:szCs w:val="24"/>
        </w:rPr>
        <w:t xml:space="preserve">me këtë përmbajtje: </w:t>
      </w:r>
    </w:p>
    <w:p w14:paraId="306E3C05" w14:textId="58BB9187" w:rsidR="009606A4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“1/1. </w:t>
      </w:r>
      <w:r w:rsidR="006C4ED3" w:rsidRPr="00573219">
        <w:rPr>
          <w:rFonts w:ascii="Garamond" w:hAnsi="Garamond"/>
          <w:sz w:val="24"/>
          <w:szCs w:val="24"/>
        </w:rPr>
        <w:t>“</w:t>
      </w:r>
      <w:r w:rsidR="009606A4" w:rsidRPr="00573219">
        <w:rPr>
          <w:rFonts w:ascii="Garamond" w:hAnsi="Garamond"/>
          <w:sz w:val="24"/>
          <w:szCs w:val="24"/>
        </w:rPr>
        <w:t>Agjencia e Zhvillimit të Territorit</w:t>
      </w:r>
      <w:r w:rsidR="006C4ED3" w:rsidRPr="00573219">
        <w:rPr>
          <w:rFonts w:ascii="Garamond" w:hAnsi="Garamond"/>
          <w:sz w:val="24"/>
          <w:szCs w:val="24"/>
        </w:rPr>
        <w:t>”</w:t>
      </w:r>
      <w:r w:rsidR="009606A4" w:rsidRPr="00573219">
        <w:rPr>
          <w:rFonts w:ascii="Garamond" w:hAnsi="Garamond"/>
          <w:sz w:val="24"/>
          <w:szCs w:val="24"/>
        </w:rPr>
        <w:t xml:space="preserve"> </w:t>
      </w:r>
      <w:r w:rsidR="004C6446" w:rsidRPr="00573219">
        <w:rPr>
          <w:rFonts w:ascii="Garamond" w:hAnsi="Garamond"/>
          <w:sz w:val="24"/>
          <w:szCs w:val="24"/>
        </w:rPr>
        <w:t>është institucion që ka</w:t>
      </w:r>
      <w:r w:rsidR="009606A4" w:rsidRPr="00573219">
        <w:rPr>
          <w:rFonts w:ascii="Garamond" w:hAnsi="Garamond"/>
          <w:sz w:val="24"/>
          <w:szCs w:val="24"/>
        </w:rPr>
        <w:t xml:space="preserve"> përgjegjësi zhvillimin e territorit dhe kryen funksionet e sekretariatit teknik të Këshillit Kombëtar të Territorit.”.</w:t>
      </w:r>
    </w:p>
    <w:p w14:paraId="306E3C06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07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2</w:t>
      </w:r>
    </w:p>
    <w:p w14:paraId="306E3C08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09" w14:textId="2ECAD6CA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Në nenin 7 bëhen </w:t>
      </w:r>
      <w:r w:rsidR="005647F3" w:rsidRPr="00573219">
        <w:rPr>
          <w:rFonts w:ascii="Garamond" w:hAnsi="Garamond"/>
          <w:sz w:val="24"/>
          <w:szCs w:val="24"/>
        </w:rPr>
        <w:t>ndryshimet si më poshtë</w:t>
      </w:r>
      <w:r w:rsidR="002F2D93" w:rsidRPr="00573219">
        <w:rPr>
          <w:rFonts w:ascii="Garamond" w:hAnsi="Garamond"/>
          <w:sz w:val="24"/>
          <w:szCs w:val="24"/>
        </w:rPr>
        <w:t>:</w:t>
      </w:r>
    </w:p>
    <w:p w14:paraId="306E3C0A" w14:textId="369EC8B1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1. Në paragrafin e parë, pas shkronjës “c” shtohet shkronja </w:t>
      </w:r>
      <w:r w:rsidR="004C6446" w:rsidRPr="00573219">
        <w:rPr>
          <w:rFonts w:ascii="Garamond" w:hAnsi="Garamond"/>
          <w:sz w:val="24"/>
          <w:szCs w:val="24"/>
        </w:rPr>
        <w:t>“ç</w:t>
      </w:r>
      <w:r w:rsidR="005647F3" w:rsidRPr="00573219">
        <w:rPr>
          <w:rFonts w:ascii="Garamond" w:hAnsi="Garamond"/>
          <w:sz w:val="24"/>
          <w:szCs w:val="24"/>
        </w:rPr>
        <w:t>”</w:t>
      </w:r>
      <w:r w:rsidR="002F2D93" w:rsidRPr="00573219">
        <w:rPr>
          <w:rFonts w:ascii="Garamond" w:hAnsi="Garamond"/>
          <w:sz w:val="24"/>
          <w:szCs w:val="24"/>
        </w:rPr>
        <w:t xml:space="preserve"> me këtë përmbajtje:</w:t>
      </w:r>
    </w:p>
    <w:p w14:paraId="306E3C0B" w14:textId="048608D1" w:rsidR="009606A4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“ç</w:t>
      </w:r>
      <w:r w:rsidR="009606A4" w:rsidRPr="00573219">
        <w:rPr>
          <w:rFonts w:ascii="Garamond" w:hAnsi="Garamond"/>
          <w:sz w:val="24"/>
          <w:szCs w:val="24"/>
        </w:rPr>
        <w:t>) KKT-ja vendos miratimin e rregulloreve të veçanta për kushtet e zhvillimit për rastet në kompetencë të saj.”.</w:t>
      </w:r>
    </w:p>
    <w:p w14:paraId="306E3C0C" w14:textId="250CFD9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2. Në paragrafin e dytë, pas fjalëve “Pranë Këshillit Kombëtar të Territorit funksionon sekretar</w:t>
      </w:r>
      <w:r w:rsidR="005647F3" w:rsidRPr="00573219">
        <w:rPr>
          <w:rFonts w:ascii="Garamond" w:hAnsi="Garamond"/>
          <w:sz w:val="24"/>
          <w:szCs w:val="24"/>
        </w:rPr>
        <w:t>iati teknik i këtij këshilli</w:t>
      </w:r>
      <w:r w:rsidR="004C6446" w:rsidRPr="00573219">
        <w:rPr>
          <w:rFonts w:ascii="Garamond" w:hAnsi="Garamond"/>
          <w:sz w:val="24"/>
          <w:szCs w:val="24"/>
        </w:rPr>
        <w:t>”</w:t>
      </w:r>
      <w:r w:rsidRPr="00573219">
        <w:rPr>
          <w:rFonts w:ascii="Garamond" w:hAnsi="Garamond"/>
          <w:sz w:val="24"/>
          <w:szCs w:val="24"/>
        </w:rPr>
        <w:t xml:space="preserve"> shtohe</w:t>
      </w:r>
      <w:r w:rsidR="006C4ED3" w:rsidRPr="00573219">
        <w:rPr>
          <w:rFonts w:ascii="Garamond" w:hAnsi="Garamond"/>
          <w:sz w:val="24"/>
          <w:szCs w:val="24"/>
        </w:rPr>
        <w:t>n</w:t>
      </w:r>
      <w:r w:rsidR="004C6446" w:rsidRPr="00573219">
        <w:rPr>
          <w:rFonts w:ascii="Garamond" w:hAnsi="Garamond"/>
          <w:sz w:val="24"/>
          <w:szCs w:val="24"/>
        </w:rPr>
        <w:t xml:space="preserve"> </w:t>
      </w:r>
      <w:r w:rsidR="006C4ED3" w:rsidRPr="00573219">
        <w:rPr>
          <w:rFonts w:ascii="Garamond" w:hAnsi="Garamond"/>
          <w:sz w:val="24"/>
          <w:szCs w:val="24"/>
        </w:rPr>
        <w:t>fjalët</w:t>
      </w:r>
      <w:r w:rsidR="004C6446" w:rsidRPr="00573219">
        <w:rPr>
          <w:rFonts w:ascii="Garamond" w:hAnsi="Garamond"/>
          <w:sz w:val="24"/>
          <w:szCs w:val="24"/>
        </w:rPr>
        <w:t xml:space="preserve"> “</w:t>
      </w:r>
      <w:r w:rsidRPr="00573219">
        <w:rPr>
          <w:rFonts w:ascii="Garamond" w:hAnsi="Garamond"/>
          <w:sz w:val="24"/>
          <w:szCs w:val="24"/>
        </w:rPr>
        <w:t>Agjen</w:t>
      </w:r>
      <w:r w:rsidR="004C6446" w:rsidRPr="00573219">
        <w:rPr>
          <w:rFonts w:ascii="Garamond" w:hAnsi="Garamond"/>
          <w:sz w:val="24"/>
          <w:szCs w:val="24"/>
        </w:rPr>
        <w:t>cia e Zhvillimit të Territorit</w:t>
      </w:r>
      <w:r w:rsidRPr="00573219">
        <w:rPr>
          <w:rFonts w:ascii="Garamond" w:hAnsi="Garamond"/>
          <w:sz w:val="24"/>
          <w:szCs w:val="24"/>
        </w:rPr>
        <w:t>”.</w:t>
      </w:r>
    </w:p>
    <w:p w14:paraId="306E3C0D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0E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3</w:t>
      </w:r>
    </w:p>
    <w:p w14:paraId="306E3C0F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06E3C10" w14:textId="7E693E27" w:rsidR="009606A4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nenin 25, p</w:t>
      </w:r>
      <w:r w:rsidR="009606A4" w:rsidRPr="00573219">
        <w:rPr>
          <w:rFonts w:ascii="Garamond" w:hAnsi="Garamond"/>
          <w:sz w:val="24"/>
          <w:szCs w:val="24"/>
        </w:rPr>
        <w:t>as pikës 4</w:t>
      </w:r>
      <w:r w:rsidR="004C6446" w:rsidRPr="00573219">
        <w:rPr>
          <w:rFonts w:ascii="Garamond" w:hAnsi="Garamond"/>
          <w:sz w:val="24"/>
          <w:szCs w:val="24"/>
        </w:rPr>
        <w:t xml:space="preserve"> </w:t>
      </w:r>
      <w:r w:rsidRPr="00573219">
        <w:rPr>
          <w:rFonts w:ascii="Garamond" w:hAnsi="Garamond"/>
          <w:sz w:val="24"/>
          <w:szCs w:val="24"/>
        </w:rPr>
        <w:t>shtohet pika 4/1</w:t>
      </w:r>
      <w:r w:rsidR="009606A4" w:rsidRPr="00573219">
        <w:rPr>
          <w:rFonts w:ascii="Garamond" w:hAnsi="Garamond"/>
          <w:sz w:val="24"/>
          <w:szCs w:val="24"/>
        </w:rPr>
        <w:t xml:space="preserve"> me këtë </w:t>
      </w:r>
      <w:r w:rsidR="002F2D93" w:rsidRPr="00573219">
        <w:rPr>
          <w:rFonts w:ascii="Garamond" w:hAnsi="Garamond"/>
          <w:sz w:val="24"/>
          <w:szCs w:val="24"/>
        </w:rPr>
        <w:t>përmbajtje:</w:t>
      </w:r>
    </w:p>
    <w:p w14:paraId="306E3C11" w14:textId="26825621" w:rsidR="00E7207B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“4/1. </w:t>
      </w:r>
      <w:r w:rsidR="009606A4" w:rsidRPr="00573219">
        <w:rPr>
          <w:rFonts w:ascii="Garamond" w:hAnsi="Garamond"/>
          <w:sz w:val="24"/>
          <w:szCs w:val="24"/>
        </w:rPr>
        <w:t xml:space="preserve">Autoriteti përgjegjës për miratimin përfundimtar, jo </w:t>
      </w:r>
      <w:r w:rsidRPr="00573219">
        <w:rPr>
          <w:rFonts w:ascii="Garamond" w:hAnsi="Garamond"/>
          <w:sz w:val="24"/>
          <w:szCs w:val="24"/>
        </w:rPr>
        <w:t>më vonë se 15</w:t>
      </w:r>
      <w:r w:rsidR="009606A4" w:rsidRPr="00573219">
        <w:rPr>
          <w:rFonts w:ascii="Garamond" w:hAnsi="Garamond"/>
          <w:sz w:val="24"/>
          <w:szCs w:val="24"/>
        </w:rPr>
        <w:t xml:space="preserve"> ditë pas botimit në regjistrin e planifikimit të territorit, dërgon pranë Agjencisë Shtetërore të Kadastrës, për regjistrim, planet e detajuara për zona të rëndësisë kombëtare, planet e përgjithshme vendore dhe planet e detajuara vendore. </w:t>
      </w:r>
      <w:r w:rsidR="00E7207B" w:rsidRPr="00573219">
        <w:rPr>
          <w:rFonts w:ascii="Garamond" w:hAnsi="Garamond"/>
          <w:sz w:val="24"/>
          <w:szCs w:val="24"/>
        </w:rPr>
        <w:t>Me regjistrimin e lejes së zhvillimit ose lejes së ndërtimit, sipas rastit, ndryshon automatikisht resursi i tokës, sipas parashikimit të planit.”</w:t>
      </w:r>
      <w:r w:rsidRPr="00573219">
        <w:rPr>
          <w:rFonts w:ascii="Garamond" w:hAnsi="Garamond"/>
          <w:sz w:val="24"/>
          <w:szCs w:val="24"/>
        </w:rPr>
        <w:t>.</w:t>
      </w:r>
    </w:p>
    <w:p w14:paraId="306E3C12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13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4</w:t>
      </w:r>
    </w:p>
    <w:p w14:paraId="306E3C14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15" w14:textId="40CC9AE8" w:rsidR="009606A4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</w:t>
      </w:r>
      <w:r w:rsidR="009606A4" w:rsidRPr="00573219">
        <w:rPr>
          <w:rFonts w:ascii="Garamond" w:hAnsi="Garamond"/>
          <w:sz w:val="24"/>
          <w:szCs w:val="24"/>
        </w:rPr>
        <w:t xml:space="preserve">ë </w:t>
      </w:r>
      <w:r w:rsidR="005647F3" w:rsidRPr="00573219">
        <w:rPr>
          <w:rFonts w:ascii="Garamond" w:hAnsi="Garamond"/>
          <w:sz w:val="24"/>
          <w:szCs w:val="24"/>
        </w:rPr>
        <w:t xml:space="preserve">nenin 28, në </w:t>
      </w:r>
      <w:r w:rsidR="009606A4" w:rsidRPr="00573219">
        <w:rPr>
          <w:rFonts w:ascii="Garamond" w:hAnsi="Garamond"/>
          <w:sz w:val="24"/>
          <w:szCs w:val="24"/>
        </w:rPr>
        <w:t>fund të pikës 1</w:t>
      </w:r>
      <w:r w:rsidR="00DE40C8">
        <w:rPr>
          <w:rFonts w:ascii="Garamond" w:hAnsi="Garamond"/>
          <w:sz w:val="24"/>
          <w:szCs w:val="24"/>
        </w:rPr>
        <w:t>,</w:t>
      </w:r>
      <w:r w:rsidRPr="00573219">
        <w:rPr>
          <w:rFonts w:ascii="Garamond" w:hAnsi="Garamond"/>
          <w:sz w:val="24"/>
          <w:szCs w:val="24"/>
        </w:rPr>
        <w:t xml:space="preserve"> </w:t>
      </w:r>
      <w:r w:rsidR="009606A4" w:rsidRPr="00573219">
        <w:rPr>
          <w:rFonts w:ascii="Garamond" w:hAnsi="Garamond"/>
          <w:sz w:val="24"/>
          <w:szCs w:val="24"/>
        </w:rPr>
        <w:t>shtohet fjalia</w:t>
      </w:r>
      <w:r w:rsidR="002F2D93" w:rsidRPr="00573219">
        <w:rPr>
          <w:rFonts w:ascii="Garamond" w:hAnsi="Garamond"/>
          <w:sz w:val="24"/>
          <w:szCs w:val="24"/>
        </w:rPr>
        <w:t xml:space="preserve"> me këtë përmbajtje:</w:t>
      </w:r>
    </w:p>
    <w:p w14:paraId="306E3C16" w14:textId="337F285D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“KKT-ja vendos miratimin e rregulloreve të veçanta për kushtet e zhvillimit për rastet në kompetencë të saj.”.</w:t>
      </w:r>
    </w:p>
    <w:p w14:paraId="306E3C17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18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5</w:t>
      </w:r>
    </w:p>
    <w:p w14:paraId="306E3C19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1A" w14:textId="303C3F0B" w:rsidR="009606A4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nenin 38, pika 2</w:t>
      </w:r>
      <w:bookmarkStart w:id="0" w:name="_GoBack"/>
      <w:bookmarkEnd w:id="0"/>
      <w:r w:rsidR="009606A4" w:rsidRPr="00573219">
        <w:rPr>
          <w:rFonts w:ascii="Garamond" w:hAnsi="Garamond"/>
          <w:sz w:val="24"/>
          <w:szCs w:val="24"/>
        </w:rPr>
        <w:t xml:space="preserve"> </w:t>
      </w:r>
      <w:r w:rsidRPr="00573219">
        <w:rPr>
          <w:rFonts w:ascii="Garamond" w:hAnsi="Garamond"/>
          <w:sz w:val="24"/>
          <w:szCs w:val="24"/>
        </w:rPr>
        <w:t>ndryshohet si më poshtë</w:t>
      </w:r>
      <w:r w:rsidR="002F2D93" w:rsidRPr="00573219">
        <w:rPr>
          <w:rFonts w:ascii="Garamond" w:hAnsi="Garamond"/>
          <w:sz w:val="24"/>
          <w:szCs w:val="24"/>
        </w:rPr>
        <w:t>:</w:t>
      </w:r>
    </w:p>
    <w:p w14:paraId="306E3C1B" w14:textId="5E99AECF" w:rsidR="009606A4" w:rsidRPr="00573219" w:rsidRDefault="00573219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“2. </w:t>
      </w:r>
      <w:r w:rsidR="009606A4" w:rsidRPr="00573219">
        <w:rPr>
          <w:rFonts w:ascii="Garamond" w:hAnsi="Garamond"/>
          <w:sz w:val="24"/>
          <w:szCs w:val="24"/>
        </w:rPr>
        <w:t>Leja e zhvillimit është e nevojshme për çdo parcelë dhe jepet me miratimin e planit të detajuar vendor. Në rastin e parcelave, për të cilat nuk parashikohet hartimi i një plani të detajuar vendor, leja e zhvillimit jepet sipas përcaktimeve në rregulloren e zhvillimit. Autoriteti përgjegjës, j</w:t>
      </w:r>
      <w:r w:rsidR="005647F3" w:rsidRPr="00573219">
        <w:rPr>
          <w:rFonts w:ascii="Garamond" w:hAnsi="Garamond"/>
          <w:sz w:val="24"/>
          <w:szCs w:val="24"/>
        </w:rPr>
        <w:t xml:space="preserve">o më vonë se 15 </w:t>
      </w:r>
      <w:r w:rsidR="009606A4" w:rsidRPr="00573219">
        <w:rPr>
          <w:rFonts w:ascii="Garamond" w:hAnsi="Garamond"/>
          <w:sz w:val="24"/>
          <w:szCs w:val="24"/>
        </w:rPr>
        <w:t>ditë nga miratimi, dërgon pranë Agjencisë Shtetërore të Kadastrës</w:t>
      </w:r>
      <w:r w:rsidR="00D054CF" w:rsidRPr="00573219">
        <w:rPr>
          <w:rFonts w:ascii="Garamond" w:hAnsi="Garamond"/>
          <w:sz w:val="24"/>
          <w:szCs w:val="24"/>
        </w:rPr>
        <w:t>,</w:t>
      </w:r>
      <w:r w:rsidR="009606A4" w:rsidRPr="00573219">
        <w:rPr>
          <w:rFonts w:ascii="Garamond" w:hAnsi="Garamond"/>
          <w:sz w:val="24"/>
          <w:szCs w:val="24"/>
        </w:rPr>
        <w:t xml:space="preserve"> për regjistrim, lejen e zhvillimit. Me regjistrimin e lejes së zhvillimit ndryshon automatikisht resursi i tokës, sipas parashikimit të lejes.”.</w:t>
      </w:r>
    </w:p>
    <w:p w14:paraId="306E3C1C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1D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6</w:t>
      </w:r>
    </w:p>
    <w:p w14:paraId="306E3C1E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1F" w14:textId="48D43568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Në </w:t>
      </w:r>
      <w:r w:rsidR="005647F3" w:rsidRPr="00573219">
        <w:rPr>
          <w:rFonts w:ascii="Garamond" w:hAnsi="Garamond"/>
          <w:sz w:val="24"/>
          <w:szCs w:val="24"/>
        </w:rPr>
        <w:t xml:space="preserve">nenin 42, pika 1, </w:t>
      </w:r>
      <w:r w:rsidR="00D054CF" w:rsidRPr="00573219">
        <w:rPr>
          <w:rFonts w:ascii="Garamond" w:hAnsi="Garamond"/>
          <w:sz w:val="24"/>
          <w:szCs w:val="24"/>
        </w:rPr>
        <w:t>fjalët</w:t>
      </w:r>
      <w:r w:rsidR="005647F3" w:rsidRPr="00573219">
        <w:rPr>
          <w:rFonts w:ascii="Garamond" w:hAnsi="Garamond"/>
          <w:sz w:val="24"/>
          <w:szCs w:val="24"/>
        </w:rPr>
        <w:t xml:space="preserve"> “</w:t>
      </w:r>
      <w:r w:rsidRPr="00573219">
        <w:rPr>
          <w:rFonts w:ascii="Garamond" w:hAnsi="Garamond"/>
          <w:sz w:val="24"/>
          <w:szCs w:val="24"/>
        </w:rPr>
        <w:t>autoriteti përgjegjës i planifikimit</w:t>
      </w:r>
      <w:r w:rsidR="004C6446" w:rsidRPr="00573219">
        <w:rPr>
          <w:rFonts w:ascii="Garamond" w:hAnsi="Garamond"/>
          <w:sz w:val="24"/>
          <w:szCs w:val="24"/>
        </w:rPr>
        <w:t>”</w:t>
      </w:r>
      <w:r w:rsidRPr="00573219">
        <w:rPr>
          <w:rFonts w:ascii="Garamond" w:hAnsi="Garamond"/>
          <w:sz w:val="24"/>
          <w:szCs w:val="24"/>
        </w:rPr>
        <w:t xml:space="preserve"> zëvendësohe</w:t>
      </w:r>
      <w:r w:rsidR="00D054CF" w:rsidRPr="00573219">
        <w:rPr>
          <w:rFonts w:ascii="Garamond" w:hAnsi="Garamond"/>
          <w:sz w:val="24"/>
          <w:szCs w:val="24"/>
        </w:rPr>
        <w:t>n</w:t>
      </w:r>
      <w:r w:rsidRPr="00573219">
        <w:rPr>
          <w:rFonts w:ascii="Garamond" w:hAnsi="Garamond"/>
          <w:sz w:val="24"/>
          <w:szCs w:val="24"/>
        </w:rPr>
        <w:t xml:space="preserve"> me</w:t>
      </w:r>
      <w:r w:rsidR="00D054CF" w:rsidRPr="00573219">
        <w:rPr>
          <w:rFonts w:ascii="Garamond" w:hAnsi="Garamond"/>
          <w:sz w:val="24"/>
          <w:szCs w:val="24"/>
        </w:rPr>
        <w:t xml:space="preserve"> </w:t>
      </w:r>
      <w:r w:rsidR="005647F3" w:rsidRPr="00573219">
        <w:rPr>
          <w:rFonts w:ascii="Garamond" w:hAnsi="Garamond"/>
          <w:sz w:val="24"/>
          <w:szCs w:val="24"/>
        </w:rPr>
        <w:t>fjalët “</w:t>
      </w:r>
      <w:r w:rsidRPr="00573219">
        <w:rPr>
          <w:rFonts w:ascii="Garamond" w:hAnsi="Garamond"/>
          <w:sz w:val="24"/>
          <w:szCs w:val="24"/>
        </w:rPr>
        <w:t>autoriteti përgjegjës i zhvillimit”.</w:t>
      </w:r>
    </w:p>
    <w:p w14:paraId="306E3C20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21" w14:textId="77777777" w:rsidR="009606A4" w:rsidRPr="00573219" w:rsidRDefault="004C6446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7</w:t>
      </w:r>
    </w:p>
    <w:p w14:paraId="306E3C22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23" w14:textId="1011BA70" w:rsidR="006C4ED3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nenin 44, pika</w:t>
      </w:r>
      <w:r w:rsidR="00E7207B" w:rsidRPr="00573219">
        <w:rPr>
          <w:rFonts w:ascii="Garamond" w:hAnsi="Garamond"/>
          <w:sz w:val="24"/>
          <w:szCs w:val="24"/>
        </w:rPr>
        <w:t xml:space="preserve"> 2, </w:t>
      </w:r>
      <w:r w:rsidR="006C4ED3" w:rsidRPr="00573219">
        <w:rPr>
          <w:rFonts w:ascii="Garamond" w:hAnsi="Garamond"/>
          <w:sz w:val="24"/>
          <w:szCs w:val="24"/>
        </w:rPr>
        <w:t>pas fjalëve “brenda 60 ditëve” shtohet fjala “pune”.</w:t>
      </w:r>
      <w:r w:rsidR="006C4ED3" w:rsidRPr="00573219">
        <w:rPr>
          <w:rFonts w:ascii="Garamond" w:hAnsi="Garamond"/>
          <w:sz w:val="24"/>
          <w:szCs w:val="24"/>
        </w:rPr>
        <w:tab/>
      </w:r>
    </w:p>
    <w:p w14:paraId="306E3C24" w14:textId="77777777" w:rsidR="00E7207B" w:rsidRPr="00573219" w:rsidRDefault="00E7207B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26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8</w:t>
      </w:r>
    </w:p>
    <w:p w14:paraId="306E3C27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28" w14:textId="132A247F" w:rsidR="009606A4" w:rsidRPr="00573219" w:rsidRDefault="005647F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Në nenin 48 bëhen ndryshimet si më poshtë</w:t>
      </w:r>
      <w:r w:rsidR="009606A4" w:rsidRPr="00573219">
        <w:rPr>
          <w:rFonts w:ascii="Garamond" w:hAnsi="Garamond"/>
          <w:sz w:val="24"/>
          <w:szCs w:val="24"/>
        </w:rPr>
        <w:t>:</w:t>
      </w:r>
    </w:p>
    <w:p w14:paraId="306E3C29" w14:textId="52C6CC64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1. Në titullin e nenit, pas fjalëve “Rishikimi i kushteve të lejes” shtohe</w:t>
      </w:r>
      <w:r w:rsidR="001312CA" w:rsidRPr="00573219">
        <w:rPr>
          <w:rFonts w:ascii="Garamond" w:hAnsi="Garamond"/>
          <w:sz w:val="24"/>
          <w:szCs w:val="24"/>
        </w:rPr>
        <w:t>n</w:t>
      </w:r>
      <w:r w:rsidRPr="00573219">
        <w:rPr>
          <w:rFonts w:ascii="Garamond" w:hAnsi="Garamond"/>
          <w:sz w:val="24"/>
          <w:szCs w:val="24"/>
        </w:rPr>
        <w:t xml:space="preserve"> </w:t>
      </w:r>
      <w:r w:rsidR="001312CA" w:rsidRPr="00573219">
        <w:rPr>
          <w:rFonts w:ascii="Garamond" w:hAnsi="Garamond"/>
          <w:sz w:val="24"/>
          <w:szCs w:val="24"/>
        </w:rPr>
        <w:t>fjalët</w:t>
      </w:r>
      <w:r w:rsidR="00C63BBC" w:rsidRPr="00573219">
        <w:rPr>
          <w:rFonts w:ascii="Garamond" w:hAnsi="Garamond"/>
          <w:sz w:val="24"/>
          <w:szCs w:val="24"/>
        </w:rPr>
        <w:t xml:space="preserve"> “</w:t>
      </w:r>
      <w:r w:rsidRPr="00573219">
        <w:rPr>
          <w:rFonts w:ascii="Garamond" w:hAnsi="Garamond"/>
          <w:sz w:val="24"/>
          <w:szCs w:val="24"/>
        </w:rPr>
        <w:t>dhe ndryshimi</w:t>
      </w:r>
      <w:r w:rsidR="002F2D93" w:rsidRPr="00573219">
        <w:rPr>
          <w:rFonts w:ascii="Garamond" w:hAnsi="Garamond"/>
          <w:sz w:val="24"/>
          <w:szCs w:val="24"/>
        </w:rPr>
        <w:t xml:space="preserve"> i projektit gjatë ndërtimit”. </w:t>
      </w:r>
    </w:p>
    <w:p w14:paraId="306E3C2A" w14:textId="506A3860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2. Në</w:t>
      </w:r>
      <w:r w:rsidR="00C63BBC" w:rsidRPr="00573219">
        <w:rPr>
          <w:rFonts w:ascii="Garamond" w:hAnsi="Garamond"/>
          <w:sz w:val="24"/>
          <w:szCs w:val="24"/>
        </w:rPr>
        <w:t xml:space="preserve"> pikën 2, pas fjalës “Rishikimi</w:t>
      </w:r>
      <w:r w:rsidRPr="00573219">
        <w:rPr>
          <w:rFonts w:ascii="Garamond" w:hAnsi="Garamond"/>
          <w:sz w:val="24"/>
          <w:szCs w:val="24"/>
        </w:rPr>
        <w:t>”, shtohe</w:t>
      </w:r>
      <w:r w:rsidR="001312CA" w:rsidRPr="00573219">
        <w:rPr>
          <w:rFonts w:ascii="Garamond" w:hAnsi="Garamond"/>
          <w:sz w:val="24"/>
          <w:szCs w:val="24"/>
        </w:rPr>
        <w:t>n</w:t>
      </w:r>
      <w:r w:rsidRPr="00573219">
        <w:rPr>
          <w:rFonts w:ascii="Garamond" w:hAnsi="Garamond"/>
          <w:sz w:val="24"/>
          <w:szCs w:val="24"/>
        </w:rPr>
        <w:t xml:space="preserve"> </w:t>
      </w:r>
      <w:r w:rsidR="001312CA" w:rsidRPr="00573219">
        <w:rPr>
          <w:rFonts w:ascii="Garamond" w:hAnsi="Garamond"/>
          <w:sz w:val="24"/>
          <w:szCs w:val="24"/>
        </w:rPr>
        <w:t>fjalët</w:t>
      </w:r>
      <w:r w:rsidR="00C63BBC" w:rsidRPr="00573219">
        <w:rPr>
          <w:rFonts w:ascii="Garamond" w:hAnsi="Garamond"/>
          <w:sz w:val="24"/>
          <w:szCs w:val="24"/>
        </w:rPr>
        <w:t xml:space="preserve"> “</w:t>
      </w:r>
      <w:r w:rsidRPr="00573219">
        <w:rPr>
          <w:rFonts w:ascii="Garamond" w:hAnsi="Garamond"/>
          <w:sz w:val="24"/>
          <w:szCs w:val="24"/>
        </w:rPr>
        <w:t>i kushteve apo ndryshimi i projektit gjatë ndërtimit</w:t>
      </w:r>
      <w:r w:rsidR="002F2D93" w:rsidRPr="00573219">
        <w:rPr>
          <w:rFonts w:ascii="Garamond" w:hAnsi="Garamond"/>
          <w:sz w:val="24"/>
          <w:szCs w:val="24"/>
        </w:rPr>
        <w:t>”.</w:t>
      </w:r>
    </w:p>
    <w:p w14:paraId="306E3C2B" w14:textId="160197F0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3. Pika 3 </w:t>
      </w:r>
      <w:r w:rsidR="00C63BBC" w:rsidRPr="00573219">
        <w:rPr>
          <w:rFonts w:ascii="Garamond" w:hAnsi="Garamond"/>
          <w:sz w:val="24"/>
          <w:szCs w:val="24"/>
        </w:rPr>
        <w:t>ndryshohet si më poshtë</w:t>
      </w:r>
      <w:r w:rsidR="002F2D93" w:rsidRPr="00573219">
        <w:rPr>
          <w:rFonts w:ascii="Garamond" w:hAnsi="Garamond"/>
          <w:sz w:val="24"/>
          <w:szCs w:val="24"/>
        </w:rPr>
        <w:t>:</w:t>
      </w:r>
    </w:p>
    <w:p w14:paraId="306E3C2C" w14:textId="562E9C9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“3. Rastet kur kërkohet rishikimi i kushteve apo ndryshimi i projektit gjatë ndërtimit, si dhe procedura, sipas përcaktimeve të këtij neni</w:t>
      </w:r>
      <w:r w:rsidR="008E3F05" w:rsidRPr="00573219">
        <w:rPr>
          <w:rFonts w:ascii="Garamond" w:hAnsi="Garamond"/>
          <w:sz w:val="24"/>
          <w:szCs w:val="24"/>
        </w:rPr>
        <w:t>,</w:t>
      </w:r>
      <w:r w:rsidRPr="00573219">
        <w:rPr>
          <w:rFonts w:ascii="Garamond" w:hAnsi="Garamond"/>
          <w:sz w:val="24"/>
          <w:szCs w:val="24"/>
        </w:rPr>
        <w:t xml:space="preserve"> kryhen sipas rregullores së zhvillimit.”.</w:t>
      </w:r>
    </w:p>
    <w:p w14:paraId="306E3C2D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36" w14:textId="77777777" w:rsidR="009606A4" w:rsidRPr="00573219" w:rsidRDefault="009606A4" w:rsidP="0057321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>Neni 9</w:t>
      </w:r>
    </w:p>
    <w:p w14:paraId="306E3C37" w14:textId="77777777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38" w14:textId="553A34DB" w:rsidR="009606A4" w:rsidRPr="00573219" w:rsidRDefault="009606A4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Ky ligj hyn </w:t>
      </w:r>
      <w:r w:rsidR="00C63BBC" w:rsidRPr="00573219">
        <w:rPr>
          <w:rFonts w:ascii="Garamond" w:hAnsi="Garamond"/>
          <w:sz w:val="24"/>
          <w:szCs w:val="24"/>
        </w:rPr>
        <w:t xml:space="preserve">në fuqi 15 ditë pas botimit në </w:t>
      </w:r>
      <w:r w:rsidRPr="00573219">
        <w:rPr>
          <w:rFonts w:ascii="Garamond" w:hAnsi="Garamond"/>
          <w:sz w:val="24"/>
          <w:szCs w:val="24"/>
        </w:rPr>
        <w:t>Fletoren</w:t>
      </w:r>
      <w:r w:rsidR="00C63BBC" w:rsidRPr="00573219">
        <w:rPr>
          <w:rFonts w:ascii="Garamond" w:hAnsi="Garamond"/>
          <w:sz w:val="24"/>
          <w:szCs w:val="24"/>
        </w:rPr>
        <w:t xml:space="preserve"> Z</w:t>
      </w:r>
      <w:r w:rsidR="008E3F05" w:rsidRPr="00573219">
        <w:rPr>
          <w:rFonts w:ascii="Garamond" w:hAnsi="Garamond"/>
          <w:sz w:val="24"/>
          <w:szCs w:val="24"/>
        </w:rPr>
        <w:t>yrtare</w:t>
      </w:r>
      <w:r w:rsidRPr="00573219">
        <w:rPr>
          <w:rFonts w:ascii="Garamond" w:hAnsi="Garamond"/>
          <w:sz w:val="24"/>
          <w:szCs w:val="24"/>
        </w:rPr>
        <w:t>.</w:t>
      </w:r>
    </w:p>
    <w:p w14:paraId="306E3C39" w14:textId="77777777" w:rsidR="009606A4" w:rsidRPr="00573219" w:rsidRDefault="009606A4" w:rsidP="0057321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306E3C3B" w14:textId="42FE2A52" w:rsidR="009606A4" w:rsidRPr="00573219" w:rsidRDefault="00573219" w:rsidP="0057321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306E3C3D" w14:textId="1FB28202" w:rsidR="009606A4" w:rsidRPr="00573219" w:rsidRDefault="009606A4" w:rsidP="0057321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73219">
        <w:rPr>
          <w:rFonts w:ascii="Garamond" w:hAnsi="Garamond"/>
          <w:b/>
          <w:sz w:val="24"/>
          <w:szCs w:val="24"/>
        </w:rPr>
        <w:t>G</w:t>
      </w:r>
      <w:r w:rsidR="002F2D93" w:rsidRPr="00573219">
        <w:rPr>
          <w:rFonts w:ascii="Garamond" w:hAnsi="Garamond"/>
          <w:b/>
          <w:sz w:val="24"/>
          <w:szCs w:val="24"/>
        </w:rPr>
        <w:t>ramoz</w:t>
      </w:r>
      <w:r w:rsidRPr="00573219">
        <w:rPr>
          <w:rFonts w:ascii="Garamond" w:hAnsi="Garamond"/>
          <w:b/>
          <w:sz w:val="24"/>
          <w:szCs w:val="24"/>
        </w:rPr>
        <w:t xml:space="preserve"> </w:t>
      </w:r>
      <w:r w:rsidR="00573219" w:rsidRPr="00573219">
        <w:rPr>
          <w:rFonts w:ascii="Garamond" w:hAnsi="Garamond"/>
          <w:b/>
          <w:sz w:val="24"/>
          <w:szCs w:val="24"/>
        </w:rPr>
        <w:t>Ruçi</w:t>
      </w:r>
    </w:p>
    <w:p w14:paraId="306E3C3E" w14:textId="77777777" w:rsidR="002F2D93" w:rsidRPr="00573219" w:rsidRDefault="002F2D9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3F" w14:textId="77777777" w:rsidR="002F2D93" w:rsidRPr="00573219" w:rsidRDefault="002F2D9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3219">
        <w:rPr>
          <w:rFonts w:ascii="Garamond" w:hAnsi="Garamond"/>
          <w:sz w:val="24"/>
          <w:szCs w:val="24"/>
        </w:rPr>
        <w:t xml:space="preserve">Miratuar në datën </w:t>
      </w:r>
      <w:r w:rsidR="006C4ED3" w:rsidRPr="00573219">
        <w:rPr>
          <w:rFonts w:ascii="Garamond" w:hAnsi="Garamond"/>
          <w:sz w:val="24"/>
          <w:szCs w:val="24"/>
        </w:rPr>
        <w:t>4.7.</w:t>
      </w:r>
      <w:r w:rsidRPr="00573219">
        <w:rPr>
          <w:rFonts w:ascii="Garamond" w:hAnsi="Garamond"/>
          <w:sz w:val="24"/>
          <w:szCs w:val="24"/>
        </w:rPr>
        <w:t>2019</w:t>
      </w:r>
    </w:p>
    <w:p w14:paraId="306E3C40" w14:textId="77777777" w:rsidR="002F2D93" w:rsidRPr="00573219" w:rsidRDefault="002F2D9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41" w14:textId="77777777" w:rsidR="002F2D93" w:rsidRPr="00573219" w:rsidRDefault="002F2D93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42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0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1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2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3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4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5" w14:textId="77777777" w:rsidR="004C6446" w:rsidRPr="00573219" w:rsidRDefault="004C6446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6E3C56" w14:textId="77777777" w:rsidR="002E1BAB" w:rsidRPr="00573219" w:rsidRDefault="002E1BAB" w:rsidP="0057321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E1BAB" w:rsidRPr="00573219" w:rsidSect="002F2D93">
      <w:footerReference w:type="even" r:id="rId14"/>
      <w:footerReference w:type="default" r:id="rId15"/>
      <w:pgSz w:w="11907" w:h="16840" w:code="9"/>
      <w:pgMar w:top="1440" w:right="1440" w:bottom="1440" w:left="1440" w:header="720" w:footer="2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19807" w14:textId="77777777" w:rsidR="00DE40C8" w:rsidRDefault="00DE40C8">
      <w:pPr>
        <w:spacing w:after="0" w:line="240" w:lineRule="auto"/>
      </w:pPr>
      <w:r>
        <w:separator/>
      </w:r>
    </w:p>
  </w:endnote>
  <w:endnote w:type="continuationSeparator" w:id="0">
    <w:p w14:paraId="534E8853" w14:textId="77777777" w:rsidR="00DE40C8" w:rsidRDefault="00DE40C8">
      <w:pPr>
        <w:spacing w:after="0" w:line="240" w:lineRule="auto"/>
      </w:pPr>
      <w:r>
        <w:continuationSeparator/>
      </w:r>
    </w:p>
  </w:endnote>
  <w:endnote w:type="continuationNotice" w:id="1">
    <w:p w14:paraId="12DB45D3" w14:textId="77777777" w:rsidR="00DE40C8" w:rsidRDefault="00DE40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E3C5B" w14:textId="77777777" w:rsidR="00DE40C8" w:rsidRDefault="00DE40C8" w:rsidP="005F78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6E3C5C" w14:textId="77777777" w:rsidR="00DE40C8" w:rsidRDefault="00DE40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548833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06E3C5D" w14:textId="77777777" w:rsidR="00DE40C8" w:rsidRPr="005E19D7" w:rsidRDefault="00DE40C8" w:rsidP="005E19D7">
        <w:pPr>
          <w:pStyle w:val="Footer"/>
          <w:tabs>
            <w:tab w:val="clear" w:pos="4513"/>
          </w:tabs>
          <w:jc w:val="center"/>
          <w:rPr>
            <w:rFonts w:ascii="Times New Roman" w:hAnsi="Times New Roman"/>
            <w:sz w:val="24"/>
            <w:szCs w:val="24"/>
          </w:rPr>
        </w:pPr>
        <w:r w:rsidRPr="005E19D7">
          <w:rPr>
            <w:rFonts w:ascii="Times New Roman" w:hAnsi="Times New Roman"/>
            <w:sz w:val="24"/>
            <w:szCs w:val="24"/>
          </w:rPr>
          <w:fldChar w:fldCharType="begin"/>
        </w:r>
        <w:r w:rsidRPr="005E19D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19D7">
          <w:rPr>
            <w:rFonts w:ascii="Times New Roman" w:hAnsi="Times New Roman"/>
            <w:sz w:val="24"/>
            <w:szCs w:val="24"/>
          </w:rPr>
          <w:fldChar w:fldCharType="separate"/>
        </w:r>
        <w:r w:rsidR="002E072C">
          <w:rPr>
            <w:rFonts w:ascii="Times New Roman" w:hAnsi="Times New Roman"/>
            <w:noProof/>
            <w:sz w:val="24"/>
            <w:szCs w:val="24"/>
          </w:rPr>
          <w:t>2</w:t>
        </w:r>
        <w:r w:rsidRPr="005E19D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306E3C5E" w14:textId="77777777" w:rsidR="00DE40C8" w:rsidRDefault="00DE40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F9FD6" w14:textId="77777777" w:rsidR="00DE40C8" w:rsidRDefault="00DE40C8">
      <w:pPr>
        <w:spacing w:after="0" w:line="240" w:lineRule="auto"/>
      </w:pPr>
      <w:r>
        <w:separator/>
      </w:r>
    </w:p>
  </w:footnote>
  <w:footnote w:type="continuationSeparator" w:id="0">
    <w:p w14:paraId="0F698DA7" w14:textId="77777777" w:rsidR="00DE40C8" w:rsidRDefault="00DE40C8">
      <w:pPr>
        <w:spacing w:after="0" w:line="240" w:lineRule="auto"/>
      </w:pPr>
      <w:r>
        <w:continuationSeparator/>
      </w:r>
    </w:p>
  </w:footnote>
  <w:footnote w:type="continuationNotice" w:id="1">
    <w:p w14:paraId="4D63ECB4" w14:textId="77777777" w:rsidR="00DE40C8" w:rsidRDefault="00DE40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0625"/>
    <w:multiLevelType w:val="hybridMultilevel"/>
    <w:tmpl w:val="03CE4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35D5"/>
    <w:multiLevelType w:val="hybridMultilevel"/>
    <w:tmpl w:val="DD5A61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1B57"/>
    <w:multiLevelType w:val="singleLevel"/>
    <w:tmpl w:val="020E1468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3F392D"/>
    <w:multiLevelType w:val="singleLevel"/>
    <w:tmpl w:val="639E2D3C"/>
    <w:lvl w:ilvl="0">
      <w:start w:val="3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A58313A"/>
    <w:multiLevelType w:val="singleLevel"/>
    <w:tmpl w:val="A544CA2A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6EF3F8A"/>
    <w:multiLevelType w:val="hybridMultilevel"/>
    <w:tmpl w:val="8918D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71DA9"/>
    <w:multiLevelType w:val="hybridMultilevel"/>
    <w:tmpl w:val="58AC1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30BA7"/>
    <w:multiLevelType w:val="hybridMultilevel"/>
    <w:tmpl w:val="9A400AFC"/>
    <w:lvl w:ilvl="0" w:tplc="28DA92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64A80"/>
    <w:multiLevelType w:val="hybridMultilevel"/>
    <w:tmpl w:val="1F568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45E70"/>
    <w:multiLevelType w:val="hybridMultilevel"/>
    <w:tmpl w:val="03CE4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F351E"/>
    <w:multiLevelType w:val="hybridMultilevel"/>
    <w:tmpl w:val="280CB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322AB"/>
    <w:multiLevelType w:val="hybridMultilevel"/>
    <w:tmpl w:val="D3CA9210"/>
    <w:lvl w:ilvl="0" w:tplc="56B002C6">
      <w:start w:val="3"/>
      <w:numFmt w:val="bullet"/>
      <w:lvlText w:val="-"/>
      <w:lvlJc w:val="left"/>
      <w:pPr>
        <w:ind w:left="720" w:hanging="360"/>
      </w:pPr>
      <w:rPr>
        <w:rFonts w:ascii="MS Reference Sans Serif" w:eastAsia="Times New Roman" w:hAnsi="MS Reference Sans Serif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56DF4"/>
    <w:multiLevelType w:val="singleLevel"/>
    <w:tmpl w:val="FED612E0"/>
    <w:lvl w:ilvl="0">
      <w:start w:val="1"/>
      <w:numFmt w:val="decimal"/>
      <w:lvlText w:val="1.2.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71600D9"/>
    <w:multiLevelType w:val="hybridMultilevel"/>
    <w:tmpl w:val="3AC04DF8"/>
    <w:lvl w:ilvl="0" w:tplc="28DA92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C3246"/>
    <w:multiLevelType w:val="singleLevel"/>
    <w:tmpl w:val="C51C37B6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1B1EB0"/>
    <w:multiLevelType w:val="hybridMultilevel"/>
    <w:tmpl w:val="AA74D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2271C"/>
    <w:multiLevelType w:val="hybridMultilevel"/>
    <w:tmpl w:val="B1102A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C211F"/>
    <w:multiLevelType w:val="hybridMultilevel"/>
    <w:tmpl w:val="C244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77804"/>
    <w:multiLevelType w:val="hybridMultilevel"/>
    <w:tmpl w:val="5E24227E"/>
    <w:lvl w:ilvl="0" w:tplc="C6F8C7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02A6B"/>
    <w:multiLevelType w:val="hybridMultilevel"/>
    <w:tmpl w:val="7DC69AE4"/>
    <w:lvl w:ilvl="0" w:tplc="28DA92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60B12"/>
    <w:multiLevelType w:val="hybridMultilevel"/>
    <w:tmpl w:val="5EB60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18"/>
  </w:num>
  <w:num w:numId="4">
    <w:abstractNumId w:val="8"/>
  </w:num>
  <w:num w:numId="5">
    <w:abstractNumId w:val="20"/>
  </w:num>
  <w:num w:numId="6">
    <w:abstractNumId w:val="16"/>
  </w:num>
  <w:num w:numId="7">
    <w:abstractNumId w:val="6"/>
  </w:num>
  <w:num w:numId="8">
    <w:abstractNumId w:val="19"/>
  </w:num>
  <w:num w:numId="9">
    <w:abstractNumId w:val="13"/>
  </w:num>
  <w:num w:numId="10">
    <w:abstractNumId w:val="1"/>
  </w:num>
  <w:num w:numId="11">
    <w:abstractNumId w:val="5"/>
  </w:num>
  <w:num w:numId="12">
    <w:abstractNumId w:val="7"/>
  </w:num>
  <w:num w:numId="13">
    <w:abstractNumId w:val="17"/>
  </w:num>
  <w:num w:numId="14">
    <w:abstractNumId w:val="12"/>
  </w:num>
  <w:num w:numId="15">
    <w:abstractNumId w:val="2"/>
  </w:num>
  <w:num w:numId="16">
    <w:abstractNumId w:val="4"/>
  </w:num>
  <w:num w:numId="17">
    <w:abstractNumId w:val="12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3"/>
  </w:num>
  <w:num w:numId="20">
    <w:abstractNumId w:val="14"/>
  </w:num>
  <w:num w:numId="21">
    <w:abstractNumId w:val="15"/>
  </w:num>
  <w:num w:numId="22">
    <w:abstractNumId w:val="10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44"/>
    <w:rsid w:val="00001C10"/>
    <w:rsid w:val="0000650D"/>
    <w:rsid w:val="00027CB0"/>
    <w:rsid w:val="00036369"/>
    <w:rsid w:val="00071BDA"/>
    <w:rsid w:val="0007262C"/>
    <w:rsid w:val="00082A82"/>
    <w:rsid w:val="00090902"/>
    <w:rsid w:val="00091C07"/>
    <w:rsid w:val="000A2218"/>
    <w:rsid w:val="000C1A47"/>
    <w:rsid w:val="000D3709"/>
    <w:rsid w:val="000F2C53"/>
    <w:rsid w:val="00123F02"/>
    <w:rsid w:val="0012714A"/>
    <w:rsid w:val="001312CA"/>
    <w:rsid w:val="00147250"/>
    <w:rsid w:val="001473DE"/>
    <w:rsid w:val="0017511E"/>
    <w:rsid w:val="00175348"/>
    <w:rsid w:val="00183BA1"/>
    <w:rsid w:val="00195F9B"/>
    <w:rsid w:val="001B7B2A"/>
    <w:rsid w:val="001B7FA6"/>
    <w:rsid w:val="001C708C"/>
    <w:rsid w:val="00216861"/>
    <w:rsid w:val="00231802"/>
    <w:rsid w:val="00237E40"/>
    <w:rsid w:val="00256BE4"/>
    <w:rsid w:val="00286D26"/>
    <w:rsid w:val="002A1DA3"/>
    <w:rsid w:val="002B02B8"/>
    <w:rsid w:val="002B4A21"/>
    <w:rsid w:val="002D595E"/>
    <w:rsid w:val="002D65BD"/>
    <w:rsid w:val="002E072C"/>
    <w:rsid w:val="002E1BAB"/>
    <w:rsid w:val="002F2D93"/>
    <w:rsid w:val="002F5BA6"/>
    <w:rsid w:val="0030207A"/>
    <w:rsid w:val="003045E2"/>
    <w:rsid w:val="0031172F"/>
    <w:rsid w:val="003213C3"/>
    <w:rsid w:val="00360A52"/>
    <w:rsid w:val="00364CD5"/>
    <w:rsid w:val="00370EC2"/>
    <w:rsid w:val="00397C0B"/>
    <w:rsid w:val="003C12F5"/>
    <w:rsid w:val="003D237E"/>
    <w:rsid w:val="003E64AA"/>
    <w:rsid w:val="00422120"/>
    <w:rsid w:val="00444B1B"/>
    <w:rsid w:val="00464F8B"/>
    <w:rsid w:val="004709BD"/>
    <w:rsid w:val="004A2B53"/>
    <w:rsid w:val="004B059C"/>
    <w:rsid w:val="004C6446"/>
    <w:rsid w:val="004E1CE8"/>
    <w:rsid w:val="004F5851"/>
    <w:rsid w:val="0051165F"/>
    <w:rsid w:val="0051413B"/>
    <w:rsid w:val="00530BF2"/>
    <w:rsid w:val="005647F3"/>
    <w:rsid w:val="005731FA"/>
    <w:rsid w:val="00573219"/>
    <w:rsid w:val="005826D1"/>
    <w:rsid w:val="005B5D19"/>
    <w:rsid w:val="005D557F"/>
    <w:rsid w:val="005E19D7"/>
    <w:rsid w:val="005E59D4"/>
    <w:rsid w:val="005F130D"/>
    <w:rsid w:val="005F788D"/>
    <w:rsid w:val="00611920"/>
    <w:rsid w:val="00624583"/>
    <w:rsid w:val="00687537"/>
    <w:rsid w:val="006B369F"/>
    <w:rsid w:val="006C4ED3"/>
    <w:rsid w:val="006D2422"/>
    <w:rsid w:val="006D36B7"/>
    <w:rsid w:val="006D7382"/>
    <w:rsid w:val="006F054F"/>
    <w:rsid w:val="006F0C18"/>
    <w:rsid w:val="006F31EA"/>
    <w:rsid w:val="00735A35"/>
    <w:rsid w:val="0074353A"/>
    <w:rsid w:val="00744DB8"/>
    <w:rsid w:val="0075319B"/>
    <w:rsid w:val="007624A9"/>
    <w:rsid w:val="0077071B"/>
    <w:rsid w:val="007928D0"/>
    <w:rsid w:val="007932B0"/>
    <w:rsid w:val="008029BE"/>
    <w:rsid w:val="00825620"/>
    <w:rsid w:val="00841BA7"/>
    <w:rsid w:val="008C5FE9"/>
    <w:rsid w:val="008C605B"/>
    <w:rsid w:val="008C64F8"/>
    <w:rsid w:val="008C76A0"/>
    <w:rsid w:val="008E03D5"/>
    <w:rsid w:val="008E3F05"/>
    <w:rsid w:val="008F5091"/>
    <w:rsid w:val="009429DA"/>
    <w:rsid w:val="00956BD6"/>
    <w:rsid w:val="009606A4"/>
    <w:rsid w:val="00963936"/>
    <w:rsid w:val="00964E1A"/>
    <w:rsid w:val="009B1693"/>
    <w:rsid w:val="009F1504"/>
    <w:rsid w:val="00A46044"/>
    <w:rsid w:val="00A75444"/>
    <w:rsid w:val="00A84A3D"/>
    <w:rsid w:val="00A930E4"/>
    <w:rsid w:val="00AA753D"/>
    <w:rsid w:val="00AC067E"/>
    <w:rsid w:val="00AE72BD"/>
    <w:rsid w:val="00AE77A2"/>
    <w:rsid w:val="00AF6091"/>
    <w:rsid w:val="00B14B2F"/>
    <w:rsid w:val="00B27242"/>
    <w:rsid w:val="00B356A2"/>
    <w:rsid w:val="00B54465"/>
    <w:rsid w:val="00B548C1"/>
    <w:rsid w:val="00B7581B"/>
    <w:rsid w:val="00BB2FCD"/>
    <w:rsid w:val="00BC0843"/>
    <w:rsid w:val="00BC1688"/>
    <w:rsid w:val="00BD4263"/>
    <w:rsid w:val="00BE1B35"/>
    <w:rsid w:val="00C12093"/>
    <w:rsid w:val="00C161AB"/>
    <w:rsid w:val="00C348DC"/>
    <w:rsid w:val="00C63BBC"/>
    <w:rsid w:val="00C65FFD"/>
    <w:rsid w:val="00C8452C"/>
    <w:rsid w:val="00CA7237"/>
    <w:rsid w:val="00CE137B"/>
    <w:rsid w:val="00D054CF"/>
    <w:rsid w:val="00D3357A"/>
    <w:rsid w:val="00D7389D"/>
    <w:rsid w:val="00D95BD3"/>
    <w:rsid w:val="00DC74CA"/>
    <w:rsid w:val="00DE40C8"/>
    <w:rsid w:val="00DE6EF2"/>
    <w:rsid w:val="00DF2CE6"/>
    <w:rsid w:val="00E32392"/>
    <w:rsid w:val="00E324A1"/>
    <w:rsid w:val="00E62157"/>
    <w:rsid w:val="00E7207B"/>
    <w:rsid w:val="00E851A9"/>
    <w:rsid w:val="00E870BB"/>
    <w:rsid w:val="00E95D53"/>
    <w:rsid w:val="00EB1397"/>
    <w:rsid w:val="00EB78E2"/>
    <w:rsid w:val="00EE54EB"/>
    <w:rsid w:val="00EF47E9"/>
    <w:rsid w:val="00F47A85"/>
    <w:rsid w:val="00F517FF"/>
    <w:rsid w:val="00F80899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6E3BE6"/>
  <w15:docId w15:val="{B38C3815-79E8-4052-9F98-0B0BDB3B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09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17FF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517FF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60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044"/>
  </w:style>
  <w:style w:type="character" w:styleId="PageNumber">
    <w:name w:val="page number"/>
    <w:basedOn w:val="DefaultParagraphFont"/>
    <w:unhideWhenUsed/>
    <w:rsid w:val="00A46044"/>
  </w:style>
  <w:style w:type="paragraph" w:styleId="BalloonText">
    <w:name w:val="Balloon Text"/>
    <w:basedOn w:val="Normal"/>
    <w:link w:val="BalloonTextChar"/>
    <w:uiPriority w:val="99"/>
    <w:semiHidden/>
    <w:unhideWhenUsed/>
    <w:rsid w:val="00A4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60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64AA"/>
    <w:pPr>
      <w:ind w:left="720"/>
      <w:contextualSpacing/>
    </w:pPr>
  </w:style>
  <w:style w:type="paragraph" w:customStyle="1" w:styleId="Default">
    <w:name w:val="Default"/>
    <w:rsid w:val="006D24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F517FF"/>
    <w:rPr>
      <w:rFonts w:ascii="Cambria" w:eastAsia="Times New Roman" w:hAnsi="Cambria" w:cs="Times New Roman"/>
      <w:b/>
      <w:bCs/>
      <w:color w:val="365F91"/>
      <w:sz w:val="28"/>
      <w:szCs w:val="28"/>
      <w:lang w:val="sq-AL"/>
    </w:rPr>
  </w:style>
  <w:style w:type="character" w:customStyle="1" w:styleId="Heading2Char">
    <w:name w:val="Heading 2 Char"/>
    <w:link w:val="Heading2"/>
    <w:semiHidden/>
    <w:rsid w:val="00F517FF"/>
    <w:rPr>
      <w:rFonts w:ascii="Cambria" w:eastAsia="Times New Roman" w:hAnsi="Cambria" w:cs="Times New Roman"/>
      <w:b/>
      <w:bCs/>
      <w:color w:val="4F81BD"/>
      <w:sz w:val="26"/>
      <w:szCs w:val="26"/>
      <w:lang w:val="sq-AL"/>
    </w:rPr>
  </w:style>
  <w:style w:type="paragraph" w:styleId="NoSpacing">
    <w:name w:val="No Spacing"/>
    <w:uiPriority w:val="1"/>
    <w:qFormat/>
    <w:rsid w:val="00F517FF"/>
    <w:rPr>
      <w:sz w:val="22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5E59D4"/>
    <w:pPr>
      <w:spacing w:after="0" w:line="240" w:lineRule="auto"/>
    </w:pPr>
    <w:rPr>
      <w:rFonts w:ascii="Cambria" w:eastAsia="MS Mincho" w:hAnsi="Cambria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5E59D4"/>
    <w:rPr>
      <w:rFonts w:ascii="Cambria" w:eastAsia="MS Mincho" w:hAnsi="Cambria"/>
    </w:rPr>
  </w:style>
  <w:style w:type="paragraph" w:styleId="Header">
    <w:name w:val="header"/>
    <w:basedOn w:val="Normal"/>
    <w:link w:val="HeaderChar"/>
    <w:uiPriority w:val="99"/>
    <w:unhideWhenUsed/>
    <w:rsid w:val="008E3F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3F05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D51146D59E140B28C836FC6CA3B400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</Nr_x002e__x0020_akti>
    <Data_x0020_e_x0020_Krijimit xmlns="0e656187-b300-4fb0-8bf4-3a50f872073c">2019-07-17T09:22:05Z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2019-07-07T22:00:00Z</Date_x0020_protokolli>
    <Titulli xmlns="0e656187-b300-4fb0-8bf4-3a50f872073c">Për disa shtesa dhe ndryshime në ligjin nr. 107/2014, “Për planifikimin dhe zhvillimin e territorit”, të ndryshuar</Titulli>
    <Modifikuesi xmlns="0e656187-b300-4fb0-8bf4-3a50f872073c">vjollca.pacrami</Modifikuesi>
    <Nr_x002e__x0020_prot_x0020_QBZ xmlns="0e656187-b300-4fb0-8bf4-3a50f872073c">1031/1</Nr_x002e__x0020_prot_x0020_QBZ>
    <Data_x0020_e_x0020_Modifikimit xmlns="0e656187-b300-4fb0-8bf4-3a50f872073c">2019-07-18T07:24:31Z</Data_x0020_e_x0020_Modifikimit>
    <Dekretuar xmlns="0e656187-b300-4fb0-8bf4-3a50f872073c">false</Dekretuar>
    <Data xmlns="0e656187-b300-4fb0-8bf4-3a50f872073c">2019-07-03T22:00:00Z</Data>
    <Nr_x002e__x0020_protokolli_x0020_i_x0020_aktit xmlns="0e656187-b300-4fb0-8bf4-3a50f872073c">2710/1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D51146D59E140B28C836FC6CA3B400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4D7BF-AE3D-4331-AA9C-922C2A8959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5AF01-5786-4DBA-91B2-A64C5A001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FC83EC-7C27-4429-A591-2656C83CBDFF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3489660-D082-48F9-BBF2-2E0090F47E1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82E6CC9-CD08-4386-B8AB-B05EE462B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BC1CC5C-24D2-465B-BB4A-D90AE4EA3DD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5990DA0-225F-497A-B78F-E3D3EE54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107/2014, “Për planifikimin dhe zhvillimin e territorit”, të ndryshuar</vt:lpstr>
    </vt:vector>
  </TitlesOfParts>
  <Company>Hewlett-Packard Company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107/2014, “Për planifikimin dhe zhvillimin e territorit”, të ndryshuar</dc:title>
  <dc:creator>Jonida Gaba</dc:creator>
  <cp:lastModifiedBy>Fjora Cahani</cp:lastModifiedBy>
  <cp:revision>15</cp:revision>
  <cp:lastPrinted>2019-06-19T12:14:00Z</cp:lastPrinted>
  <dcterms:created xsi:type="dcterms:W3CDTF">2019-07-04T06:59:00Z</dcterms:created>
  <dcterms:modified xsi:type="dcterms:W3CDTF">2019-07-18T08:40:00Z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0x00E9925F930066B5468DF9B83193146354</vt:lpwstr>
  </property>
  <property fmtid="{D5CDD505-2E9C-101B-9397-08002B2CF9AE}" pid="3" name="Title">
    <vt:lpwstr>Projektligji për ndryshimin e ligjit 107-2014</vt:lpwstr>
  </property>
</Properties>
</file>