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05E60" w14:textId="4C1F9B44" w:rsidR="00AF65AD" w:rsidRPr="00516BFC" w:rsidRDefault="00AF65AD" w:rsidP="00516BF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6BFC">
        <w:rPr>
          <w:rFonts w:ascii="Garamond" w:hAnsi="Garamond"/>
          <w:b/>
          <w:sz w:val="24"/>
          <w:szCs w:val="24"/>
        </w:rPr>
        <w:t>LIGJ</w:t>
      </w:r>
    </w:p>
    <w:p w14:paraId="5D005E61" w14:textId="77777777" w:rsidR="00AF65AD" w:rsidRPr="00516BFC" w:rsidRDefault="00AF65AD" w:rsidP="00516BF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6BFC">
        <w:rPr>
          <w:rFonts w:ascii="Garamond" w:hAnsi="Garamond"/>
          <w:b/>
          <w:sz w:val="24"/>
          <w:szCs w:val="24"/>
        </w:rPr>
        <w:t>Nr.</w:t>
      </w:r>
      <w:r w:rsidR="008666D7" w:rsidRPr="00516BFC">
        <w:rPr>
          <w:rFonts w:ascii="Garamond" w:hAnsi="Garamond"/>
          <w:b/>
          <w:sz w:val="24"/>
          <w:szCs w:val="24"/>
        </w:rPr>
        <w:t xml:space="preserve"> </w:t>
      </w:r>
      <w:r w:rsidR="00A856CE" w:rsidRPr="00516BFC">
        <w:rPr>
          <w:rFonts w:ascii="Garamond" w:hAnsi="Garamond"/>
          <w:b/>
          <w:sz w:val="24"/>
          <w:szCs w:val="24"/>
        </w:rPr>
        <w:t>54</w:t>
      </w:r>
      <w:r w:rsidR="008666D7" w:rsidRPr="00516BFC">
        <w:rPr>
          <w:rFonts w:ascii="Garamond" w:hAnsi="Garamond"/>
          <w:b/>
          <w:sz w:val="24"/>
          <w:szCs w:val="24"/>
        </w:rPr>
        <w:t>/2019</w:t>
      </w:r>
    </w:p>
    <w:p w14:paraId="5D005E62" w14:textId="77777777" w:rsidR="00AF65AD" w:rsidRPr="00516BFC" w:rsidRDefault="00AF65AD" w:rsidP="00516BF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D005E64" w14:textId="73944DC7" w:rsidR="00AF65AD" w:rsidRPr="00516BFC" w:rsidRDefault="00AF65AD" w:rsidP="00516BF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16BFC">
        <w:rPr>
          <w:rFonts w:ascii="Garamond" w:hAnsi="Garamond"/>
          <w:b/>
          <w:sz w:val="24"/>
          <w:szCs w:val="24"/>
        </w:rPr>
        <w:t>PËR  NISMËN LIGJVËNËSE TË ZGJEDHËSVE NË REPUBLIKËN E SHQIPËRISË</w:t>
      </w:r>
    </w:p>
    <w:p w14:paraId="5D005E65" w14:textId="77777777" w:rsidR="00AF65AD" w:rsidRPr="00516BFC" w:rsidRDefault="00AF65AD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66" w14:textId="77777777" w:rsidR="00AF65AD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>Në mbështetje të neneve 78,</w:t>
      </w:r>
      <w:r w:rsidR="00AF65AD" w:rsidRPr="00516BFC">
        <w:rPr>
          <w:rFonts w:ascii="Garamond" w:hAnsi="Garamond"/>
          <w:sz w:val="24"/>
          <w:szCs w:val="24"/>
        </w:rPr>
        <w:t xml:space="preserve"> 81</w:t>
      </w:r>
      <w:r w:rsidR="00E15B8C" w:rsidRPr="00516BFC">
        <w:rPr>
          <w:rFonts w:ascii="Garamond" w:hAnsi="Garamond"/>
          <w:sz w:val="24"/>
          <w:szCs w:val="24"/>
        </w:rPr>
        <w:t>,</w:t>
      </w:r>
      <w:r w:rsidR="00AF65AD" w:rsidRPr="00516BFC">
        <w:rPr>
          <w:rFonts w:ascii="Garamond" w:hAnsi="Garamond"/>
          <w:sz w:val="24"/>
          <w:szCs w:val="24"/>
        </w:rPr>
        <w:t xml:space="preserve"> pika 1</w:t>
      </w:r>
      <w:r w:rsidR="00E15B8C" w:rsidRPr="00516BFC">
        <w:rPr>
          <w:rFonts w:ascii="Garamond" w:hAnsi="Garamond"/>
          <w:sz w:val="24"/>
          <w:szCs w:val="24"/>
        </w:rPr>
        <w:t>,</w:t>
      </w:r>
      <w:r w:rsidR="00AF65AD" w:rsidRPr="00516BFC">
        <w:rPr>
          <w:rFonts w:ascii="Garamond" w:hAnsi="Garamond"/>
          <w:sz w:val="24"/>
          <w:szCs w:val="24"/>
        </w:rPr>
        <w:t xml:space="preserve"> </w:t>
      </w:r>
      <w:r w:rsidRPr="00516BFC">
        <w:rPr>
          <w:rFonts w:ascii="Garamond" w:hAnsi="Garamond"/>
          <w:sz w:val="24"/>
          <w:szCs w:val="24"/>
        </w:rPr>
        <w:t xml:space="preserve">dhe 83, pika 1, </w:t>
      </w:r>
      <w:r w:rsidR="00AF65AD" w:rsidRPr="00516BFC">
        <w:rPr>
          <w:rFonts w:ascii="Garamond" w:hAnsi="Garamond"/>
          <w:sz w:val="24"/>
          <w:szCs w:val="24"/>
        </w:rPr>
        <w:t>t</w:t>
      </w:r>
      <w:r w:rsidR="00C716AE" w:rsidRPr="00516BFC">
        <w:rPr>
          <w:rFonts w:ascii="Garamond" w:hAnsi="Garamond"/>
          <w:sz w:val="24"/>
          <w:szCs w:val="24"/>
        </w:rPr>
        <w:t>ë Kushtetutës, me propozim</w:t>
      </w:r>
      <w:r w:rsidR="000B142C" w:rsidRPr="00516BFC">
        <w:rPr>
          <w:rFonts w:ascii="Garamond" w:hAnsi="Garamond"/>
          <w:sz w:val="24"/>
          <w:szCs w:val="24"/>
        </w:rPr>
        <w:t>in e një grupi</w:t>
      </w:r>
      <w:r w:rsidR="00C716AE" w:rsidRPr="00516BFC">
        <w:rPr>
          <w:rFonts w:ascii="Garamond" w:hAnsi="Garamond"/>
          <w:sz w:val="24"/>
          <w:szCs w:val="24"/>
        </w:rPr>
        <w:t xml:space="preserve"> </w:t>
      </w:r>
      <w:r w:rsidR="00FC5651" w:rsidRPr="00516BFC">
        <w:rPr>
          <w:rFonts w:ascii="Garamond" w:hAnsi="Garamond"/>
          <w:sz w:val="24"/>
          <w:szCs w:val="24"/>
        </w:rPr>
        <w:t>deputetësh</w:t>
      </w:r>
      <w:r w:rsidR="00AF65AD" w:rsidRPr="00516BFC">
        <w:rPr>
          <w:rFonts w:ascii="Garamond" w:hAnsi="Garamond"/>
          <w:sz w:val="24"/>
          <w:szCs w:val="24"/>
        </w:rPr>
        <w:t>,</w:t>
      </w:r>
    </w:p>
    <w:p w14:paraId="5D005E67" w14:textId="77777777" w:rsidR="00AF65AD" w:rsidRPr="00516BFC" w:rsidRDefault="00AF65AD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68" w14:textId="522EB5F0" w:rsidR="00AF65AD" w:rsidRPr="00516BFC" w:rsidRDefault="00AF65AD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KUVENDI</w:t>
      </w:r>
    </w:p>
    <w:p w14:paraId="5D005E6A" w14:textId="77777777" w:rsidR="00AF65AD" w:rsidRPr="00516BFC" w:rsidRDefault="00AF65AD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I REPUBLIKËS SË SHQIPËRISË</w:t>
      </w:r>
    </w:p>
    <w:p w14:paraId="5D005E6B" w14:textId="77777777" w:rsidR="00AF65AD" w:rsidRPr="00516BFC" w:rsidRDefault="00AF65AD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D005E6C" w14:textId="7624A5EC" w:rsidR="00AF65AD" w:rsidRPr="00516BFC" w:rsidRDefault="00AF65AD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VENDOSI:</w:t>
      </w:r>
    </w:p>
    <w:p w14:paraId="5D005E6D" w14:textId="77777777" w:rsidR="00AF65AD" w:rsidRPr="00516BFC" w:rsidRDefault="00AF65AD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D005E6E" w14:textId="77777777" w:rsidR="00435BAA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1</w:t>
      </w:r>
    </w:p>
    <w:p w14:paraId="5D005E70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Qëllimi dhe objekti i ligjit</w:t>
      </w:r>
    </w:p>
    <w:p w14:paraId="5D005E71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D005E72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1. Ky ligj vendos procedurat për ushtrimin e nismës ligjvënëse të zgjedhësve në Republikën e Shqipërisë, të sanksionuar nga Kushtetuta e Republikës së Shqipërisë. </w:t>
      </w:r>
    </w:p>
    <w:p w14:paraId="5D005E73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2. Nisma ligjvënëse e zgjedhësve synon përfshirjen e tyre në proceset vendimmarrëse dhe realizohet nëpërmjet propozimit të projektligjeve. </w:t>
      </w:r>
    </w:p>
    <w:p w14:paraId="5D005E74" w14:textId="77777777" w:rsidR="00AF65AD" w:rsidRPr="00516BFC" w:rsidRDefault="00AF65AD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75" w14:textId="77777777" w:rsidR="00435BAA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2</w:t>
      </w:r>
    </w:p>
    <w:p w14:paraId="5D005E77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Parimet bazë</w:t>
      </w:r>
    </w:p>
    <w:p w14:paraId="5D005E78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79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112611" w:rsidRPr="00516BFC">
        <w:rPr>
          <w:rFonts w:ascii="Garamond" w:hAnsi="Garamond"/>
          <w:sz w:val="24"/>
          <w:szCs w:val="24"/>
        </w:rPr>
        <w:t>1</w:t>
      </w:r>
      <w:r w:rsidR="00435BAA" w:rsidRPr="00516BFC">
        <w:rPr>
          <w:rFonts w:ascii="Garamond" w:hAnsi="Garamond"/>
          <w:sz w:val="24"/>
          <w:szCs w:val="24"/>
        </w:rPr>
        <w:t>. Ndalohet çdo lloj kufizimi për të marrë pjesë në procesin e propozimit të projektligjeve, bazuar në legjislacionin në fuqi për mbrojtjen nga diskriminimi.</w:t>
      </w:r>
    </w:p>
    <w:p w14:paraId="5D005E7A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112611" w:rsidRPr="00516BFC">
        <w:rPr>
          <w:rFonts w:ascii="Garamond" w:hAnsi="Garamond"/>
          <w:sz w:val="24"/>
          <w:szCs w:val="24"/>
        </w:rPr>
        <w:t>2</w:t>
      </w:r>
      <w:r w:rsidR="00435BAA" w:rsidRPr="00516BFC">
        <w:rPr>
          <w:rFonts w:ascii="Garamond" w:hAnsi="Garamond"/>
          <w:sz w:val="24"/>
          <w:szCs w:val="24"/>
        </w:rPr>
        <w:t>. Procesi i nismës ligjvënëse zhvillohet në respektim të të drejtave të njeriut, në mënyrë</w:t>
      </w:r>
      <w:r w:rsidR="00FC5651" w:rsidRPr="00516BFC">
        <w:rPr>
          <w:rFonts w:ascii="Garamond" w:hAnsi="Garamond"/>
          <w:sz w:val="24"/>
          <w:szCs w:val="24"/>
        </w:rPr>
        <w:t xml:space="preserve"> të veçantë të së drejtës për t’</w:t>
      </w:r>
      <w:r w:rsidR="00435BAA" w:rsidRPr="00516BFC">
        <w:rPr>
          <w:rFonts w:ascii="Garamond" w:hAnsi="Garamond"/>
          <w:sz w:val="24"/>
          <w:szCs w:val="24"/>
        </w:rPr>
        <w:t>u organizuar lirisht, të lirisë së shprehjes dhe lirisë së shtypit, lirisë së lëvizjes brenda territorit të Republikës së Shqipër</w:t>
      </w:r>
      <w:r w:rsidR="00FC5651" w:rsidRPr="00516BFC">
        <w:rPr>
          <w:rFonts w:ascii="Garamond" w:hAnsi="Garamond"/>
          <w:sz w:val="24"/>
          <w:szCs w:val="24"/>
        </w:rPr>
        <w:t>isë, si dhe të së drejtës për t’</w:t>
      </w:r>
      <w:r w:rsidR="00435BAA" w:rsidRPr="00516BFC">
        <w:rPr>
          <w:rFonts w:ascii="Garamond" w:hAnsi="Garamond"/>
          <w:sz w:val="24"/>
          <w:szCs w:val="24"/>
        </w:rPr>
        <w:t>u informuar.</w:t>
      </w:r>
    </w:p>
    <w:p w14:paraId="5D005E7B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7C" w14:textId="77777777" w:rsidR="00435BAA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3</w:t>
      </w:r>
    </w:p>
    <w:p w14:paraId="5D005E7E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Përkufizime</w:t>
      </w:r>
    </w:p>
    <w:p w14:paraId="5D005E7F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80" w14:textId="77777777" w:rsidR="00170554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1. </w:t>
      </w:r>
      <w:r w:rsidR="00170554" w:rsidRPr="00516BFC">
        <w:rPr>
          <w:rFonts w:ascii="Garamond" w:hAnsi="Garamond"/>
          <w:sz w:val="24"/>
          <w:szCs w:val="24"/>
        </w:rPr>
        <w:t>“Afat kohor’ është koha e llogaritur në ditë pune</w:t>
      </w:r>
      <w:r w:rsidR="00313603" w:rsidRPr="00516BFC">
        <w:rPr>
          <w:rFonts w:ascii="Garamond" w:hAnsi="Garamond"/>
          <w:sz w:val="24"/>
          <w:szCs w:val="24"/>
        </w:rPr>
        <w:t>,</w:t>
      </w:r>
      <w:r w:rsidR="00170554" w:rsidRPr="00516BFC">
        <w:rPr>
          <w:rFonts w:ascii="Garamond" w:hAnsi="Garamond"/>
          <w:sz w:val="24"/>
          <w:szCs w:val="24"/>
        </w:rPr>
        <w:t xml:space="preserve"> brenda së cilës realizohen procedurat e parashikuara në këtë ligj. </w:t>
      </w:r>
    </w:p>
    <w:p w14:paraId="5D005E81" w14:textId="77777777" w:rsidR="00170554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2. </w:t>
      </w:r>
      <w:r w:rsidR="00170554" w:rsidRPr="00516BFC">
        <w:rPr>
          <w:rFonts w:ascii="Garamond" w:hAnsi="Garamond"/>
          <w:sz w:val="24"/>
          <w:szCs w:val="24"/>
        </w:rPr>
        <w:t>“Fle</w:t>
      </w:r>
      <w:r w:rsidR="00FC5651" w:rsidRPr="00516BFC">
        <w:rPr>
          <w:rFonts w:ascii="Garamond" w:hAnsi="Garamond"/>
          <w:sz w:val="24"/>
          <w:szCs w:val="24"/>
        </w:rPr>
        <w:t>tët e mbledhjes së nënshkrimeve”</w:t>
      </w:r>
      <w:r w:rsidR="00170554" w:rsidRPr="00516BFC">
        <w:rPr>
          <w:rFonts w:ascii="Garamond" w:hAnsi="Garamond"/>
          <w:sz w:val="24"/>
          <w:szCs w:val="24"/>
        </w:rPr>
        <w:t xml:space="preserve"> janë fletë tip për mbledhjen e nënshkrimeve të mbështetësve të nismës, të miratuara nga Komisioni Qendror i Zgjedhjeve</w:t>
      </w:r>
      <w:r w:rsidR="00FC5651" w:rsidRPr="00516BFC">
        <w:rPr>
          <w:rFonts w:ascii="Garamond" w:hAnsi="Garamond"/>
          <w:sz w:val="24"/>
          <w:szCs w:val="24"/>
        </w:rPr>
        <w:t>,</w:t>
      </w:r>
      <w:r w:rsidR="00170554" w:rsidRPr="00516BFC">
        <w:rPr>
          <w:rFonts w:ascii="Garamond" w:hAnsi="Garamond"/>
          <w:sz w:val="24"/>
          <w:szCs w:val="24"/>
        </w:rPr>
        <w:t xml:space="preserve"> sipas parashikimeve të këtij ligji.</w:t>
      </w:r>
    </w:p>
    <w:p w14:paraId="5D005E82" w14:textId="77777777" w:rsidR="00170554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3. </w:t>
      </w:r>
      <w:r w:rsidR="00170554" w:rsidRPr="00516BFC">
        <w:rPr>
          <w:rFonts w:ascii="Garamond" w:hAnsi="Garamond"/>
          <w:sz w:val="24"/>
          <w:szCs w:val="24"/>
        </w:rPr>
        <w:t>“Grupi i mbledhjes së nënshkrimeve” është struktura përgjegjëse për mbledhjen e nënshkrimeve mbështetëse të nismës, në mjediset publike dhe private.</w:t>
      </w:r>
    </w:p>
    <w:p w14:paraId="5D005E83" w14:textId="77777777" w:rsidR="00B30848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4. </w:t>
      </w:r>
      <w:r w:rsidR="00FC5651" w:rsidRPr="00516BFC">
        <w:rPr>
          <w:rFonts w:ascii="Garamond" w:hAnsi="Garamond"/>
          <w:sz w:val="24"/>
          <w:szCs w:val="24"/>
        </w:rPr>
        <w:t>“Memorandum b</w:t>
      </w:r>
      <w:r w:rsidR="00B30848" w:rsidRPr="00516BFC">
        <w:rPr>
          <w:rFonts w:ascii="Garamond" w:hAnsi="Garamond"/>
          <w:sz w:val="24"/>
          <w:szCs w:val="24"/>
        </w:rPr>
        <w:t>ashkëpunimi’ është marrëveshja paraprake ndërmjet orga</w:t>
      </w:r>
      <w:r w:rsidR="00313603" w:rsidRPr="00516BFC">
        <w:rPr>
          <w:rFonts w:ascii="Garamond" w:hAnsi="Garamond"/>
          <w:sz w:val="24"/>
          <w:szCs w:val="24"/>
        </w:rPr>
        <w:t>nizatave të shoqërisë civile ose</w:t>
      </w:r>
      <w:r w:rsidR="00B30848" w:rsidRPr="00516BFC">
        <w:rPr>
          <w:rFonts w:ascii="Garamond" w:hAnsi="Garamond"/>
          <w:sz w:val="24"/>
          <w:szCs w:val="24"/>
        </w:rPr>
        <w:t xml:space="preserve"> ndërmjet tyre e shtetasve që mbështesin nismën, që përcakton rregullat e koordinimit dhe të mbarëvajtjes në tërësi të procesit të nismës, deri në depozitimin e nismës në Kuvendin e Shqipërisë. </w:t>
      </w:r>
    </w:p>
    <w:p w14:paraId="5D005E84" w14:textId="77777777" w:rsidR="00B30848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5. </w:t>
      </w:r>
      <w:r w:rsidR="00B30848" w:rsidRPr="00516BFC">
        <w:rPr>
          <w:rFonts w:ascii="Garamond" w:hAnsi="Garamond"/>
          <w:sz w:val="24"/>
          <w:szCs w:val="24"/>
        </w:rPr>
        <w:t>“Mjedi</w:t>
      </w:r>
      <w:r w:rsidR="00FC5651" w:rsidRPr="00516BFC">
        <w:rPr>
          <w:rFonts w:ascii="Garamond" w:hAnsi="Garamond"/>
          <w:sz w:val="24"/>
          <w:szCs w:val="24"/>
        </w:rPr>
        <w:t>se të mbledhjes së nënshkrimeve”</w:t>
      </w:r>
      <w:r w:rsidR="00B30848" w:rsidRPr="00516BFC">
        <w:rPr>
          <w:rFonts w:ascii="Garamond" w:hAnsi="Garamond"/>
          <w:sz w:val="24"/>
          <w:szCs w:val="24"/>
        </w:rPr>
        <w:t xml:space="preserve"> janë hapësirat publike ose private, me adresë dhe të numërtuara,  ku realizohet procesi i mbledhjes së nënshkrimeve të mbështetësve të nismës.</w:t>
      </w:r>
    </w:p>
    <w:p w14:paraId="5D005E85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6. </w:t>
      </w:r>
      <w:r w:rsidR="00435BAA" w:rsidRPr="00516BFC">
        <w:rPr>
          <w:rFonts w:ascii="Garamond" w:hAnsi="Garamond"/>
          <w:sz w:val="24"/>
          <w:szCs w:val="24"/>
        </w:rPr>
        <w:t>“Nismë ligjvënëse e zgjedhësve” është propozimi në formë të shkruar i një projektligji</w:t>
      </w:r>
      <w:r w:rsidR="004B64D1" w:rsidRPr="00516BFC">
        <w:rPr>
          <w:rFonts w:ascii="Garamond" w:hAnsi="Garamond"/>
          <w:sz w:val="24"/>
          <w:szCs w:val="24"/>
        </w:rPr>
        <w:t xml:space="preserve">, i nënshkruar </w:t>
      </w:r>
      <w:r w:rsidR="00435BAA" w:rsidRPr="00516BFC">
        <w:rPr>
          <w:rFonts w:ascii="Garamond" w:hAnsi="Garamond"/>
          <w:sz w:val="24"/>
          <w:szCs w:val="24"/>
        </w:rPr>
        <w:t xml:space="preserve"> nga jo më pak se 20 000 zgjedhës, d</w:t>
      </w:r>
      <w:r w:rsidR="00FC5651" w:rsidRPr="00516BFC">
        <w:rPr>
          <w:rFonts w:ascii="Garamond" w:hAnsi="Garamond"/>
          <w:sz w:val="24"/>
          <w:szCs w:val="24"/>
        </w:rPr>
        <w:t>rejtuar Kuvendit të Shqipërisë.</w:t>
      </w:r>
      <w:r w:rsidR="00435BAA" w:rsidRPr="00516BFC">
        <w:rPr>
          <w:rFonts w:ascii="Garamond" w:hAnsi="Garamond"/>
          <w:sz w:val="24"/>
          <w:szCs w:val="24"/>
        </w:rPr>
        <w:t xml:space="preserve"> </w:t>
      </w:r>
    </w:p>
    <w:p w14:paraId="5D005E86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7. </w:t>
      </w:r>
      <w:r w:rsidR="00FC5651" w:rsidRPr="00516BFC">
        <w:rPr>
          <w:rFonts w:ascii="Garamond" w:hAnsi="Garamond"/>
          <w:sz w:val="24"/>
          <w:szCs w:val="24"/>
        </w:rPr>
        <w:t>“Përfaqësia/Komiteti përfaqësues i n</w:t>
      </w:r>
      <w:r w:rsidR="00435BAA" w:rsidRPr="00516BFC">
        <w:rPr>
          <w:rFonts w:ascii="Garamond" w:hAnsi="Garamond"/>
          <w:sz w:val="24"/>
          <w:szCs w:val="24"/>
        </w:rPr>
        <w:t>ismës” janë strukturat që përfaqësojnë nismëtar</w:t>
      </w:r>
      <w:r w:rsidR="00993347" w:rsidRPr="00516BFC">
        <w:rPr>
          <w:rFonts w:ascii="Garamond" w:hAnsi="Garamond"/>
          <w:sz w:val="24"/>
          <w:szCs w:val="24"/>
        </w:rPr>
        <w:t xml:space="preserve">ët në të gjitha veprimtaritë </w:t>
      </w:r>
      <w:r w:rsidR="00435BAA" w:rsidRPr="00516BFC">
        <w:rPr>
          <w:rFonts w:ascii="Garamond" w:hAnsi="Garamond"/>
          <w:sz w:val="24"/>
          <w:szCs w:val="24"/>
        </w:rPr>
        <w:t xml:space="preserve">para </w:t>
      </w:r>
      <w:r w:rsidR="00FC5651" w:rsidRPr="00516BFC">
        <w:rPr>
          <w:rFonts w:ascii="Garamond" w:hAnsi="Garamond"/>
          <w:sz w:val="24"/>
          <w:szCs w:val="24"/>
        </w:rPr>
        <w:t xml:space="preserve">shtetasve të tjerë, </w:t>
      </w:r>
      <w:r w:rsidR="00993347" w:rsidRPr="00516BFC">
        <w:rPr>
          <w:rFonts w:ascii="Garamond" w:hAnsi="Garamond"/>
          <w:sz w:val="24"/>
          <w:szCs w:val="24"/>
        </w:rPr>
        <w:t>institucioneve</w:t>
      </w:r>
      <w:r w:rsidR="00FC5651" w:rsidRPr="00516BFC">
        <w:rPr>
          <w:rFonts w:ascii="Garamond" w:hAnsi="Garamond"/>
          <w:sz w:val="24"/>
          <w:szCs w:val="24"/>
        </w:rPr>
        <w:t>,</w:t>
      </w:r>
      <w:r w:rsidR="00993347" w:rsidRPr="00516BFC">
        <w:rPr>
          <w:rFonts w:ascii="Garamond" w:hAnsi="Garamond"/>
          <w:sz w:val="24"/>
          <w:szCs w:val="24"/>
        </w:rPr>
        <w:t xml:space="preserve"> si dhe Kuvendit të Shqipërisë.</w:t>
      </w:r>
    </w:p>
    <w:p w14:paraId="5D005E87" w14:textId="77777777" w:rsidR="00B30848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lastRenderedPageBreak/>
        <w:tab/>
        <w:t xml:space="preserve">8. </w:t>
      </w:r>
      <w:r w:rsidR="00435BAA" w:rsidRPr="00516BFC">
        <w:rPr>
          <w:rFonts w:ascii="Garamond" w:hAnsi="Garamond"/>
          <w:sz w:val="24"/>
          <w:szCs w:val="24"/>
        </w:rPr>
        <w:t xml:space="preserve">“Regjistrimi i nismës ligjvënëse të zgjedhësve” është procesi i regjistrimit formal të nismës nga Komisioni Qendror i Zgjedhjeve, </w:t>
      </w:r>
      <w:r w:rsidR="00FC5651" w:rsidRPr="00516BFC">
        <w:rPr>
          <w:rFonts w:ascii="Garamond" w:hAnsi="Garamond"/>
          <w:sz w:val="24"/>
          <w:szCs w:val="24"/>
        </w:rPr>
        <w:t>pas paraqitjes së kërkesës nga përfaqësia/komiteti p</w:t>
      </w:r>
      <w:r w:rsidR="00435BAA" w:rsidRPr="00516BFC">
        <w:rPr>
          <w:rFonts w:ascii="Garamond" w:hAnsi="Garamond"/>
          <w:sz w:val="24"/>
          <w:szCs w:val="24"/>
        </w:rPr>
        <w:t>ërfaqësues i nismës.</w:t>
      </w:r>
      <w:r w:rsidR="00B30848" w:rsidRPr="00516BFC">
        <w:rPr>
          <w:rFonts w:ascii="Garamond" w:hAnsi="Garamond"/>
          <w:sz w:val="24"/>
          <w:szCs w:val="24"/>
        </w:rPr>
        <w:t xml:space="preserve"> </w:t>
      </w:r>
    </w:p>
    <w:p w14:paraId="5D005E88" w14:textId="77777777" w:rsidR="00B30848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9. </w:t>
      </w:r>
      <w:r w:rsidR="00313603" w:rsidRPr="00516BFC">
        <w:rPr>
          <w:rFonts w:ascii="Garamond" w:hAnsi="Garamond"/>
          <w:sz w:val="24"/>
          <w:szCs w:val="24"/>
        </w:rPr>
        <w:t>“Verifikim i nënshkrimeve”</w:t>
      </w:r>
      <w:r w:rsidR="00B30848" w:rsidRPr="00516BFC">
        <w:rPr>
          <w:rFonts w:ascii="Garamond" w:hAnsi="Garamond"/>
          <w:sz w:val="24"/>
          <w:szCs w:val="24"/>
        </w:rPr>
        <w:t xml:space="preserve"> është procesi i verifikimit të fletëve të nënshkrimeve, nënshkrimeve elektronike</w:t>
      </w:r>
      <w:r w:rsidR="00FC5651" w:rsidRPr="00516BFC">
        <w:rPr>
          <w:rFonts w:ascii="Garamond" w:hAnsi="Garamond"/>
          <w:sz w:val="24"/>
          <w:szCs w:val="24"/>
        </w:rPr>
        <w:t>,</w:t>
      </w:r>
      <w:r w:rsidR="00B30848" w:rsidRPr="00516BFC">
        <w:rPr>
          <w:rFonts w:ascii="Garamond" w:hAnsi="Garamond"/>
          <w:sz w:val="24"/>
          <w:szCs w:val="24"/>
        </w:rPr>
        <w:t xml:space="preserve"> si dhe i të dhënave të mbështetësve të nismës ligjvënëse, që realizohet nga Komisioni Qendror i Zgjedhjeve, sipas parashikimeve të këtij ligji.</w:t>
      </w:r>
    </w:p>
    <w:p w14:paraId="5D005E89" w14:textId="77777777" w:rsidR="00B30848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10. </w:t>
      </w:r>
      <w:r w:rsidR="00B30848" w:rsidRPr="00516BFC">
        <w:rPr>
          <w:rFonts w:ascii="Garamond" w:hAnsi="Garamond"/>
          <w:sz w:val="24"/>
          <w:szCs w:val="24"/>
        </w:rPr>
        <w:t xml:space="preserve">“Zgjedhës” është çdo shtetas me të drejtë vote, </w:t>
      </w:r>
      <w:r w:rsidR="00E42D7B" w:rsidRPr="00516BFC">
        <w:rPr>
          <w:rFonts w:ascii="Garamond" w:hAnsi="Garamond"/>
          <w:sz w:val="24"/>
          <w:szCs w:val="24"/>
        </w:rPr>
        <w:t xml:space="preserve">sipas </w:t>
      </w:r>
      <w:r w:rsidR="00B30848" w:rsidRPr="00516BFC">
        <w:rPr>
          <w:rFonts w:ascii="Garamond" w:hAnsi="Garamond"/>
          <w:sz w:val="24"/>
          <w:szCs w:val="24"/>
        </w:rPr>
        <w:t xml:space="preserve">nenit 45 të Kushtetutës së Republikës së Shqipërisë. </w:t>
      </w:r>
    </w:p>
    <w:p w14:paraId="5D005E8A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11. </w:t>
      </w:r>
      <w:r w:rsidR="00435BAA" w:rsidRPr="00516BFC">
        <w:rPr>
          <w:rFonts w:ascii="Garamond" w:hAnsi="Garamond"/>
          <w:sz w:val="24"/>
          <w:szCs w:val="24"/>
        </w:rPr>
        <w:t>“Zgjedhës të asistuar” janë mbështetësit e nismës ligjvënëse që</w:t>
      </w:r>
      <w:r w:rsidR="00FC56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për shkak të pamundësive fizike</w:t>
      </w:r>
      <w:r w:rsidR="00FC56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asistohen nga familjarët apo shtetas të tjerë për të shprehur vullnetin e tyre pro nismës.</w:t>
      </w:r>
    </w:p>
    <w:p w14:paraId="5D005E8B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8C" w14:textId="77777777" w:rsidR="00435BAA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4</w:t>
      </w:r>
    </w:p>
    <w:p w14:paraId="5D005E8E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E drejta për nismën ligjvënëse</w:t>
      </w:r>
    </w:p>
    <w:p w14:paraId="5D005E8F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90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1. </w:t>
      </w:r>
      <w:r w:rsidR="00112611" w:rsidRPr="00516BFC">
        <w:rPr>
          <w:rFonts w:ascii="Garamond" w:hAnsi="Garamond"/>
          <w:sz w:val="24"/>
          <w:szCs w:val="24"/>
        </w:rPr>
        <w:t>Çdo zgjedhës mund të marrë pjesë dhe gëzon të drejta të barabarta në procesin e nismës ligjvënëse.</w:t>
      </w:r>
    </w:p>
    <w:p w14:paraId="5D005E91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</w:t>
      </w:r>
      <w:r w:rsidR="00E218CB" w:rsidRPr="00516BFC">
        <w:rPr>
          <w:rFonts w:ascii="Garamond" w:hAnsi="Garamond"/>
          <w:sz w:val="24"/>
          <w:szCs w:val="24"/>
        </w:rPr>
        <w:t xml:space="preserve"> </w:t>
      </w:r>
      <w:r w:rsidR="00435BAA" w:rsidRPr="00516BFC">
        <w:rPr>
          <w:rFonts w:ascii="Garamond" w:hAnsi="Garamond"/>
          <w:sz w:val="24"/>
          <w:szCs w:val="24"/>
        </w:rPr>
        <w:t xml:space="preserve">Në çdo rast, nisma ligjvënëse nënshkruhet nga jo më pak se 20 000 zgjedhës, në përputhje me procedurat e parashikuara në këtë ligj. </w:t>
      </w:r>
    </w:p>
    <w:p w14:paraId="5D005E92" w14:textId="77777777" w:rsidR="00C348D7" w:rsidRPr="00516BFC" w:rsidRDefault="00C348D7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93" w14:textId="77777777" w:rsidR="00435BAA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5</w:t>
      </w:r>
    </w:p>
    <w:p w14:paraId="5D005E95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Hartimi dhe propozimi i nismës ligjvënëse</w:t>
      </w:r>
    </w:p>
    <w:p w14:paraId="5D005E96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97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1. Zgjedhësit ushtrojnë të drejtën e nismës ligjvënëse përmes hartimit dhe propozimit të një projektligji në Kuvendin e Shqipërisë. </w:t>
      </w:r>
    </w:p>
    <w:p w14:paraId="5D005E98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 Projektligji që propozohet në Kuvend hartohet në përputhje me Kushtetutën, rregullat e përcaktuara në Rregulloren e Kuvendit të Shqipërisë, si dhe standardet  ligjore për hartimin e akteve normative.</w:t>
      </w:r>
    </w:p>
    <w:p w14:paraId="5D005E99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3. Kuvendi e shqyrton nismën ligjvënëse të zgjedhësve në përputhje me parashikimet </w:t>
      </w:r>
      <w:r w:rsidR="00977ABF" w:rsidRPr="00516BFC">
        <w:rPr>
          <w:rFonts w:ascii="Garamond" w:hAnsi="Garamond"/>
          <w:sz w:val="24"/>
          <w:szCs w:val="24"/>
        </w:rPr>
        <w:t xml:space="preserve">e </w:t>
      </w:r>
      <w:r w:rsidR="00435BAA" w:rsidRPr="00516BFC">
        <w:rPr>
          <w:rFonts w:ascii="Garamond" w:hAnsi="Garamond"/>
          <w:sz w:val="24"/>
          <w:szCs w:val="24"/>
        </w:rPr>
        <w:t xml:space="preserve">Rregullores së Kuvendit. </w:t>
      </w:r>
    </w:p>
    <w:p w14:paraId="5D005E9A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4. Në rastin e mosmiratimit nga Kuvendi, nisma ligjvënëse  mund të paraqitet përsëri për t’u shqyrtuar në Kuvend, por jo më parë se 6 muaj nga data e mosmiratimit.</w:t>
      </w:r>
    </w:p>
    <w:p w14:paraId="5D005E9B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9C" w14:textId="77777777" w:rsidR="00435BAA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6</w:t>
      </w:r>
    </w:p>
    <w:p w14:paraId="5D005E9E" w14:textId="77777777" w:rsidR="00435BAA" w:rsidRPr="00540C98" w:rsidRDefault="00FC5651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Përfaqësia/Komiteti p</w:t>
      </w:r>
      <w:r w:rsidR="00435BAA" w:rsidRPr="00540C98">
        <w:rPr>
          <w:rFonts w:ascii="Garamond" w:hAnsi="Garamond"/>
          <w:b/>
          <w:sz w:val="24"/>
          <w:szCs w:val="24"/>
        </w:rPr>
        <w:t>ërfaqësues i nismës ligjvënëse të zgjedhësve</w:t>
      </w:r>
    </w:p>
    <w:p w14:paraId="5D005E9F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A0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1. Zgjedhësit që iniciojnë një nis</w:t>
      </w:r>
      <w:r w:rsidR="00FC5651" w:rsidRPr="00516BFC">
        <w:rPr>
          <w:rFonts w:ascii="Garamond" w:hAnsi="Garamond"/>
          <w:sz w:val="24"/>
          <w:szCs w:val="24"/>
        </w:rPr>
        <w:t>më ligjvënëse përfaqësohen nga përfaqësia/komiteti p</w:t>
      </w:r>
      <w:r w:rsidR="00435BAA" w:rsidRPr="00516BFC">
        <w:rPr>
          <w:rFonts w:ascii="Garamond" w:hAnsi="Garamond"/>
          <w:sz w:val="24"/>
          <w:szCs w:val="24"/>
        </w:rPr>
        <w:t>ërfaqësues i nismës.</w:t>
      </w:r>
    </w:p>
    <w:p w14:paraId="5D005EA1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 Në rastin kur nisma ligjvënëse iniciohet nga</w:t>
      </w:r>
      <w:r w:rsidR="00FC5651" w:rsidRPr="00516BFC">
        <w:rPr>
          <w:rFonts w:ascii="Garamond" w:hAnsi="Garamond"/>
          <w:sz w:val="24"/>
          <w:szCs w:val="24"/>
        </w:rPr>
        <w:t xml:space="preserve"> individë, ata përzgjedhin një p</w:t>
      </w:r>
      <w:r w:rsidR="00435BAA" w:rsidRPr="00516BFC">
        <w:rPr>
          <w:rFonts w:ascii="Garamond" w:hAnsi="Garamond"/>
          <w:sz w:val="24"/>
          <w:szCs w:val="24"/>
        </w:rPr>
        <w:t xml:space="preserve">ërfaqësi të nismës. </w:t>
      </w:r>
    </w:p>
    <w:p w14:paraId="5D005EA2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3. Në rastin kur nisma ligjvënëse iniciohet nga një ose disa organizata të shoqërisë </w:t>
      </w:r>
      <w:r w:rsidR="00FC5651" w:rsidRPr="00516BFC">
        <w:rPr>
          <w:rFonts w:ascii="Garamond" w:hAnsi="Garamond"/>
          <w:sz w:val="24"/>
          <w:szCs w:val="24"/>
        </w:rPr>
        <w:t>civile, nisma përfaqësohet nga komiteti p</w:t>
      </w:r>
      <w:r w:rsidR="00435BAA" w:rsidRPr="00516BFC">
        <w:rPr>
          <w:rFonts w:ascii="Garamond" w:hAnsi="Garamond"/>
          <w:sz w:val="24"/>
          <w:szCs w:val="24"/>
        </w:rPr>
        <w:t xml:space="preserve">ërfaqësues, ku secila prej organizatave ka të drejtë të caktojë një përfaqësues. </w:t>
      </w:r>
    </w:p>
    <w:p w14:paraId="5D005EA3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4. Në rastet kur nisma ligjvënëse iniciohet nga individë në bashkëpunim me organizata të shoqërisë civi</w:t>
      </w:r>
      <w:r w:rsidR="00FC5651" w:rsidRPr="00516BFC">
        <w:rPr>
          <w:rFonts w:ascii="Garamond" w:hAnsi="Garamond"/>
          <w:sz w:val="24"/>
          <w:szCs w:val="24"/>
        </w:rPr>
        <w:t>le, përfaqësimi realizohet nga komiteti p</w:t>
      </w:r>
      <w:r w:rsidR="00435BAA" w:rsidRPr="00516BFC">
        <w:rPr>
          <w:rFonts w:ascii="Garamond" w:hAnsi="Garamond"/>
          <w:sz w:val="24"/>
          <w:szCs w:val="24"/>
        </w:rPr>
        <w:t xml:space="preserve">ërfaqësues i nismës, i cili përbëhet nga një deri në tre anëtarë të zgjedhur nga grupi i individëve, si dhe nga një përfaqësues për çdo organizatë të shoqërisë civile. </w:t>
      </w:r>
    </w:p>
    <w:p w14:paraId="5D005EA4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FC5651" w:rsidRPr="00516BFC">
        <w:rPr>
          <w:rFonts w:ascii="Garamond" w:hAnsi="Garamond"/>
          <w:sz w:val="24"/>
          <w:szCs w:val="24"/>
        </w:rPr>
        <w:t>5. Përfaqësia/Komiteti p</w:t>
      </w:r>
      <w:r w:rsidR="00435BAA" w:rsidRPr="00516BFC">
        <w:rPr>
          <w:rFonts w:ascii="Garamond" w:hAnsi="Garamond"/>
          <w:sz w:val="24"/>
          <w:szCs w:val="24"/>
        </w:rPr>
        <w:t>ërfaqësue</w:t>
      </w:r>
      <w:r w:rsidR="00FC5651" w:rsidRPr="00516BFC">
        <w:rPr>
          <w:rFonts w:ascii="Garamond" w:hAnsi="Garamond"/>
          <w:sz w:val="24"/>
          <w:szCs w:val="24"/>
        </w:rPr>
        <w:t>s i nismës është përgjegjës për</w:t>
      </w:r>
      <w:r w:rsidR="00435BAA" w:rsidRPr="00516BFC">
        <w:rPr>
          <w:rFonts w:ascii="Garamond" w:hAnsi="Garamond"/>
          <w:sz w:val="24"/>
          <w:szCs w:val="24"/>
        </w:rPr>
        <w:t>:</w:t>
      </w:r>
    </w:p>
    <w:p w14:paraId="5D005EA5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a)</w:t>
      </w:r>
      <w:r w:rsidRPr="00516BFC">
        <w:rPr>
          <w:rFonts w:ascii="Garamond" w:hAnsi="Garamond"/>
          <w:sz w:val="24"/>
          <w:szCs w:val="24"/>
        </w:rPr>
        <w:t xml:space="preserve"> </w:t>
      </w:r>
      <w:r w:rsidR="00435BAA" w:rsidRPr="00516BFC">
        <w:rPr>
          <w:rFonts w:ascii="Garamond" w:hAnsi="Garamond"/>
          <w:sz w:val="24"/>
          <w:szCs w:val="24"/>
        </w:rPr>
        <w:t>fillimin dhe mbarëvajtjen e të gjithë procesit të nismës ligjvënëse të zgjedhësve;</w:t>
      </w:r>
    </w:p>
    <w:p w14:paraId="5D005EA6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FC5651" w:rsidRPr="00516BFC">
        <w:rPr>
          <w:rFonts w:ascii="Garamond" w:hAnsi="Garamond"/>
          <w:sz w:val="24"/>
          <w:szCs w:val="24"/>
        </w:rPr>
        <w:t xml:space="preserve">b) koordinimin dhe </w:t>
      </w:r>
      <w:r w:rsidR="00435BAA" w:rsidRPr="00516BFC">
        <w:rPr>
          <w:rFonts w:ascii="Garamond" w:hAnsi="Garamond"/>
          <w:sz w:val="24"/>
          <w:szCs w:val="24"/>
        </w:rPr>
        <w:t xml:space="preserve">komunikimin me institucionet përgjegjëse; </w:t>
      </w:r>
    </w:p>
    <w:p w14:paraId="5D005EA7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c)</w:t>
      </w:r>
      <w:r w:rsidRPr="00516BFC">
        <w:rPr>
          <w:rFonts w:ascii="Garamond" w:hAnsi="Garamond"/>
          <w:sz w:val="24"/>
          <w:szCs w:val="24"/>
        </w:rPr>
        <w:t xml:space="preserve"> </w:t>
      </w:r>
      <w:r w:rsidR="00435BAA" w:rsidRPr="00516BFC">
        <w:rPr>
          <w:rFonts w:ascii="Garamond" w:hAnsi="Garamond"/>
          <w:sz w:val="24"/>
          <w:szCs w:val="24"/>
        </w:rPr>
        <w:t xml:space="preserve">respektimin e plotë të së drejtës së </w:t>
      </w:r>
      <w:r w:rsidR="00313603" w:rsidRPr="00516BFC">
        <w:rPr>
          <w:rFonts w:ascii="Garamond" w:hAnsi="Garamond"/>
          <w:sz w:val="24"/>
          <w:szCs w:val="24"/>
        </w:rPr>
        <w:t xml:space="preserve">zgjedhësve </w:t>
      </w:r>
      <w:r w:rsidR="00FC5651" w:rsidRPr="00516BFC">
        <w:rPr>
          <w:rFonts w:ascii="Garamond" w:hAnsi="Garamond"/>
          <w:sz w:val="24"/>
          <w:szCs w:val="24"/>
        </w:rPr>
        <w:t>për t’</w:t>
      </w:r>
      <w:r w:rsidR="00435BAA" w:rsidRPr="00516BFC">
        <w:rPr>
          <w:rFonts w:ascii="Garamond" w:hAnsi="Garamond"/>
          <w:sz w:val="24"/>
          <w:szCs w:val="24"/>
        </w:rPr>
        <w:t xml:space="preserve">u informuar; </w:t>
      </w:r>
    </w:p>
    <w:p w14:paraId="5D005EA8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FC5651" w:rsidRPr="00516BFC">
        <w:rPr>
          <w:rFonts w:ascii="Garamond" w:hAnsi="Garamond"/>
          <w:sz w:val="24"/>
          <w:szCs w:val="24"/>
        </w:rPr>
        <w:t xml:space="preserve">ç) përfaqësimin e interesave </w:t>
      </w:r>
      <w:r w:rsidR="00435BAA" w:rsidRPr="00516BFC">
        <w:rPr>
          <w:rFonts w:ascii="Garamond" w:hAnsi="Garamond"/>
          <w:sz w:val="24"/>
          <w:szCs w:val="24"/>
        </w:rPr>
        <w:t>të iniciatorëve në raport me të tretët.</w:t>
      </w:r>
    </w:p>
    <w:p w14:paraId="5D005EA9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lastRenderedPageBreak/>
        <w:tab/>
      </w:r>
      <w:r w:rsidR="00FC5651" w:rsidRPr="00516BFC">
        <w:rPr>
          <w:rFonts w:ascii="Garamond" w:hAnsi="Garamond"/>
          <w:sz w:val="24"/>
          <w:szCs w:val="24"/>
        </w:rPr>
        <w:t>6. Përfaqësia/Komiteti p</w:t>
      </w:r>
      <w:r w:rsidR="00435BAA" w:rsidRPr="00516BFC">
        <w:rPr>
          <w:rFonts w:ascii="Garamond" w:hAnsi="Garamond"/>
          <w:sz w:val="24"/>
          <w:szCs w:val="24"/>
        </w:rPr>
        <w:t>ërfaqësues, në emër të nismëtarëve të nismës ligjvënëse, paraqet përpara Kuvendit të Shqipërisë projektligjin, të cilin mund ta tërheqë përpara miratimit në parim në seancë plenare.</w:t>
      </w:r>
    </w:p>
    <w:p w14:paraId="5D005EAA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FC5651" w:rsidRPr="00516BFC">
        <w:rPr>
          <w:rFonts w:ascii="Garamond" w:hAnsi="Garamond"/>
          <w:sz w:val="24"/>
          <w:szCs w:val="24"/>
        </w:rPr>
        <w:t>7. Përfaqësia/Komiteti p</w:t>
      </w:r>
      <w:r w:rsidR="00435BAA" w:rsidRPr="00516BFC">
        <w:rPr>
          <w:rFonts w:ascii="Garamond" w:hAnsi="Garamond"/>
          <w:sz w:val="24"/>
          <w:szCs w:val="24"/>
        </w:rPr>
        <w:t xml:space="preserve">ërfaqësues i nismës informon publikun </w:t>
      </w:r>
      <w:r w:rsidR="009E0585" w:rsidRPr="00516BFC">
        <w:rPr>
          <w:rFonts w:ascii="Garamond" w:hAnsi="Garamond"/>
          <w:sz w:val="24"/>
          <w:szCs w:val="24"/>
        </w:rPr>
        <w:t xml:space="preserve">për </w:t>
      </w:r>
      <w:r w:rsidR="00435BAA" w:rsidRPr="00516BFC">
        <w:rPr>
          <w:rFonts w:ascii="Garamond" w:hAnsi="Garamond"/>
          <w:sz w:val="24"/>
          <w:szCs w:val="24"/>
        </w:rPr>
        <w:t xml:space="preserve">qëllimin </w:t>
      </w:r>
      <w:r w:rsidR="009E0585" w:rsidRPr="00516BFC">
        <w:rPr>
          <w:rFonts w:ascii="Garamond" w:hAnsi="Garamond"/>
          <w:sz w:val="24"/>
          <w:szCs w:val="24"/>
        </w:rPr>
        <w:t xml:space="preserve">dhe përmbajtjen </w:t>
      </w:r>
      <w:r w:rsidR="00435BAA" w:rsidRPr="00516BFC">
        <w:rPr>
          <w:rFonts w:ascii="Garamond" w:hAnsi="Garamond"/>
          <w:sz w:val="24"/>
          <w:szCs w:val="24"/>
        </w:rPr>
        <w:t xml:space="preserve">e nismës, aktivitetet publike që do të </w:t>
      </w:r>
      <w:r w:rsidR="00475CA7" w:rsidRPr="00516BFC">
        <w:rPr>
          <w:rFonts w:ascii="Garamond" w:hAnsi="Garamond"/>
          <w:sz w:val="24"/>
          <w:szCs w:val="24"/>
        </w:rPr>
        <w:t>zhvillohen për njohjen e nismës</w:t>
      </w:r>
      <w:r w:rsidR="00435BAA" w:rsidRPr="00516BFC">
        <w:rPr>
          <w:rFonts w:ascii="Garamond" w:hAnsi="Garamond"/>
          <w:sz w:val="24"/>
          <w:szCs w:val="24"/>
        </w:rPr>
        <w:t xml:space="preserve">, rregullat e organizimit të përfaqësuesve të nismës dhe mbështetësve të saj, si dhe çdo informacion tjetër që gjykohet i nevojshëm për informimin e publikut.  </w:t>
      </w:r>
    </w:p>
    <w:p w14:paraId="5D005EAB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FC5651" w:rsidRPr="00516BFC">
        <w:rPr>
          <w:rFonts w:ascii="Garamond" w:hAnsi="Garamond"/>
          <w:sz w:val="24"/>
          <w:szCs w:val="24"/>
        </w:rPr>
        <w:t>8. Përfaqësia/Komiteti p</w:t>
      </w:r>
      <w:r w:rsidR="00435BAA" w:rsidRPr="00516BFC">
        <w:rPr>
          <w:rFonts w:ascii="Garamond" w:hAnsi="Garamond"/>
          <w:sz w:val="24"/>
          <w:szCs w:val="24"/>
        </w:rPr>
        <w:t>ërfaqësues mund të publikojë në faqen zyrtare të nismës, ose në mjete të tjera të informimit publik, listat e grupeve të mbledhjes së nënshkrimeve, vendet përkatëse të mbledhjes së tyre</w:t>
      </w:r>
      <w:r w:rsidR="00FC56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si dhe të dhënat që përmbajnë fletët tip të miratuara nga Komisioni Qendror i Zgjedhjeve për mbledhjen e nënshkrimeve, sipas nenit 10 të këtij ligji. </w:t>
      </w:r>
    </w:p>
    <w:p w14:paraId="5D005EAC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AD" w14:textId="77777777" w:rsidR="00CE778C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 xml:space="preserve">Neni </w:t>
      </w:r>
      <w:r w:rsidR="00CE778C" w:rsidRPr="00516BFC">
        <w:rPr>
          <w:rFonts w:ascii="Garamond" w:hAnsi="Garamond"/>
          <w:sz w:val="24"/>
          <w:szCs w:val="24"/>
        </w:rPr>
        <w:t>7</w:t>
      </w:r>
    </w:p>
    <w:p w14:paraId="5D005EAF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Financimi</w:t>
      </w:r>
    </w:p>
    <w:p w14:paraId="5D005EB0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B1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1. Shpenzimet për përgatitjen e fletëve të mbledhjes së nënshkrimeve, si dhe për mbledhj</w:t>
      </w:r>
      <w:r w:rsidR="00515851" w:rsidRPr="00516BFC">
        <w:rPr>
          <w:rFonts w:ascii="Garamond" w:hAnsi="Garamond"/>
          <w:sz w:val="24"/>
          <w:szCs w:val="24"/>
        </w:rPr>
        <w:t>en e nënshkrimeve të zgjedhësve përballohen nga përfaqësia/komiteti p</w:t>
      </w:r>
      <w:r w:rsidR="00435BAA" w:rsidRPr="00516BFC">
        <w:rPr>
          <w:rFonts w:ascii="Garamond" w:hAnsi="Garamond"/>
          <w:sz w:val="24"/>
          <w:szCs w:val="24"/>
        </w:rPr>
        <w:t xml:space="preserve">ërfaqësues i nismës ligjvënëse. </w:t>
      </w:r>
    </w:p>
    <w:p w14:paraId="5D005EB2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 Nismëtarët përcaktojnë paraprakisht mënyrën e mbulimit të shpenzimeve</w:t>
      </w:r>
      <w:r w:rsidR="005158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sipas pikës 1</w:t>
      </w:r>
      <w:r w:rsidR="005158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të këtij neni, si dhe të çdo shpenzimi tjetër të nevojshëm për nismën ligjvënëse, nëpërmjet memorandumeve të bashkëpunimit.</w:t>
      </w:r>
    </w:p>
    <w:p w14:paraId="5D005EB3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3.</w:t>
      </w:r>
      <w:r w:rsidR="00C15330" w:rsidRPr="00516BFC">
        <w:rPr>
          <w:rFonts w:ascii="Garamond" w:hAnsi="Garamond"/>
          <w:sz w:val="24"/>
          <w:szCs w:val="24"/>
        </w:rPr>
        <w:t xml:space="preserve"> </w:t>
      </w:r>
      <w:r w:rsidR="00435BAA" w:rsidRPr="00516BFC">
        <w:rPr>
          <w:rFonts w:ascii="Garamond" w:hAnsi="Garamond"/>
          <w:sz w:val="24"/>
          <w:szCs w:val="24"/>
        </w:rPr>
        <w:t>Burimet dhe masa e financimit të nismës ligjvënëse bëhen periodikisht pub</w:t>
      </w:r>
      <w:r w:rsidR="00515851" w:rsidRPr="00516BFC">
        <w:rPr>
          <w:rFonts w:ascii="Garamond" w:hAnsi="Garamond"/>
          <w:sz w:val="24"/>
          <w:szCs w:val="24"/>
        </w:rPr>
        <w:t>like në faqen zyrtare të nismës</w:t>
      </w:r>
      <w:r w:rsidR="00435BAA" w:rsidRPr="00516BFC">
        <w:rPr>
          <w:rFonts w:ascii="Garamond" w:hAnsi="Garamond"/>
          <w:sz w:val="24"/>
          <w:szCs w:val="24"/>
        </w:rPr>
        <w:t xml:space="preserve"> dhe raporti përfundimtar i financimit të nismës publikohet jo më vonë se dita kur nisma depozitohet në Kuvend. </w:t>
      </w:r>
    </w:p>
    <w:p w14:paraId="5D005EB4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B8" w14:textId="77777777" w:rsidR="00435BAA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 xml:space="preserve">Neni </w:t>
      </w:r>
      <w:r w:rsidR="00CE778C" w:rsidRPr="00516BFC">
        <w:rPr>
          <w:rFonts w:ascii="Garamond" w:hAnsi="Garamond"/>
          <w:sz w:val="24"/>
          <w:szCs w:val="24"/>
        </w:rPr>
        <w:t>8</w:t>
      </w:r>
    </w:p>
    <w:p w14:paraId="5D005EBA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Caktimi dhe miratimi i mjediseve për mbledhjen e nënshkrimeve</w:t>
      </w:r>
    </w:p>
    <w:p w14:paraId="5D005EBB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BC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1. Mbledhja e nënshkrimeve për një nismë ligjvënëse bëhet në mjedise publike ose private, të cilat caktohen me vendim të kryetarit të njësisë përkatëse të vetëqeve</w:t>
      </w:r>
      <w:r w:rsidR="00515851" w:rsidRPr="00516BFC">
        <w:rPr>
          <w:rFonts w:ascii="Garamond" w:hAnsi="Garamond"/>
          <w:sz w:val="24"/>
          <w:szCs w:val="24"/>
        </w:rPr>
        <w:t>risjes vendore, me propozim të përfaqësisë/komitetit p</w:t>
      </w:r>
      <w:r w:rsidR="00435BAA" w:rsidRPr="00516BFC">
        <w:rPr>
          <w:rFonts w:ascii="Garamond" w:hAnsi="Garamond"/>
          <w:sz w:val="24"/>
          <w:szCs w:val="24"/>
        </w:rPr>
        <w:t xml:space="preserve">ërfaqësues të nismës. </w:t>
      </w:r>
    </w:p>
    <w:p w14:paraId="5D005EBD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 Kryetari i njësisë së vetëqeverisjes vendore miraton mjediset publike dhe private ku do të bëhet  mbledhja e  nënshkrimeve</w:t>
      </w:r>
      <w:r w:rsidR="005158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duke zbatuar rregullin që të ketë një vend publik/privat për jo më shumë se 5</w:t>
      </w:r>
      <w:r w:rsidR="00AF62A4" w:rsidRPr="00516BFC">
        <w:rPr>
          <w:rFonts w:ascii="Garamond" w:hAnsi="Garamond"/>
          <w:sz w:val="24"/>
          <w:szCs w:val="24"/>
        </w:rPr>
        <w:t xml:space="preserve"> </w:t>
      </w:r>
      <w:r w:rsidR="00435BAA" w:rsidRPr="00516BFC">
        <w:rPr>
          <w:rFonts w:ascii="Garamond" w:hAnsi="Garamond"/>
          <w:sz w:val="24"/>
          <w:szCs w:val="24"/>
        </w:rPr>
        <w:t>000 zgjedhës.</w:t>
      </w:r>
    </w:p>
    <w:p w14:paraId="5D005EBE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3. Kërkesa për miratimin e mjediseve publike dhe private për mbledhjen e nënshkrimeve paraqitet përpara kryetarit të njësisë</w:t>
      </w:r>
      <w:r w:rsidR="00515851" w:rsidRPr="00516BFC">
        <w:rPr>
          <w:rFonts w:ascii="Garamond" w:hAnsi="Garamond"/>
          <w:sz w:val="24"/>
          <w:szCs w:val="24"/>
        </w:rPr>
        <w:t xml:space="preserve"> së vetëqeverisjes vendore nga përfaqësia/komiteti p</w:t>
      </w:r>
      <w:r w:rsidR="00435BAA" w:rsidRPr="00516BFC">
        <w:rPr>
          <w:rFonts w:ascii="Garamond" w:hAnsi="Garamond"/>
          <w:sz w:val="24"/>
          <w:szCs w:val="24"/>
        </w:rPr>
        <w:t xml:space="preserve">ërfaqësues i nismës.  </w:t>
      </w:r>
    </w:p>
    <w:p w14:paraId="5D005EBF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4. Kryetari i njësisë së vetëqeverisjes vendore merr vendim jo më vonë se 20 ditë nga dita e paraqitjes së kërkesës</w:t>
      </w:r>
      <w:r w:rsidR="003F044C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sipas pikës 3 të këtij neni. </w:t>
      </w:r>
    </w:p>
    <w:p w14:paraId="5D005EC0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5. Në rast se kryetari i njësisë së vetëqeverisjes vendore nuk merr vendim brenda afatit të përcaktuar në pikën 4</w:t>
      </w:r>
      <w:r w:rsidR="005158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të këtij neni, mjediset për mbledhjen </w:t>
      </w:r>
      <w:r w:rsidR="00515851" w:rsidRPr="00516BFC">
        <w:rPr>
          <w:rFonts w:ascii="Garamond" w:hAnsi="Garamond"/>
          <w:sz w:val="24"/>
          <w:szCs w:val="24"/>
        </w:rPr>
        <w:t>e nënshkrimeve përcaktohen nga përfaqësia/komiteti p</w:t>
      </w:r>
      <w:r w:rsidR="00435BAA" w:rsidRPr="00516BFC">
        <w:rPr>
          <w:rFonts w:ascii="Garamond" w:hAnsi="Garamond"/>
          <w:sz w:val="24"/>
          <w:szCs w:val="24"/>
        </w:rPr>
        <w:t>ërfaqësues i nismës. Në çdo rast, përcaktimi i mjediseve duhet të respektojë ruajtjen e rendit publik dhe zhvillimin normal të veprimtarisë së institucioneve.</w:t>
      </w:r>
    </w:p>
    <w:p w14:paraId="5D005EC1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6. Vendndodhja e mjediseve të mbledhjes së </w:t>
      </w:r>
      <w:r w:rsidR="00515851" w:rsidRPr="00516BFC">
        <w:rPr>
          <w:rFonts w:ascii="Garamond" w:hAnsi="Garamond"/>
          <w:sz w:val="24"/>
          <w:szCs w:val="24"/>
        </w:rPr>
        <w:t>nënshkrimeve bëhet publike nga përfaqësia/komiteti p</w:t>
      </w:r>
      <w:r w:rsidR="00435BAA" w:rsidRPr="00516BFC">
        <w:rPr>
          <w:rFonts w:ascii="Garamond" w:hAnsi="Garamond"/>
          <w:sz w:val="24"/>
          <w:szCs w:val="24"/>
        </w:rPr>
        <w:t xml:space="preserve">ërfaqësues i nismës, përmes njoftimit në faqen e internetit të nismës ligjvënëse, si dhe në mjediset e jashtme të çdo njësie të vetëqeverisjes vendore. </w:t>
      </w:r>
    </w:p>
    <w:p w14:paraId="5D005EC2" w14:textId="77777777" w:rsidR="005052C6" w:rsidRPr="00516BFC" w:rsidRDefault="005052C6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C3" w14:textId="77777777" w:rsidR="00435BAA" w:rsidRPr="00516BFC" w:rsidRDefault="00CE778C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9</w:t>
      </w:r>
    </w:p>
    <w:p w14:paraId="5D005EC5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Grupet e mbledhjes së nënshkrimeve</w:t>
      </w:r>
    </w:p>
    <w:p w14:paraId="5D005EC6" w14:textId="77777777" w:rsidR="00435BAA" w:rsidRPr="00540C98" w:rsidRDefault="00435BAA" w:rsidP="00516BF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D005EC7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1. Mbledhja e nënshkrimeve për nismën ligjvënëse të zgjedhësve realizohet nga grupet e mbledhjes së nënshkrimeve në mjediset publike dhe private të përcaktuara </w:t>
      </w:r>
      <w:r w:rsidR="002772F9" w:rsidRPr="00516BFC">
        <w:rPr>
          <w:rFonts w:ascii="Garamond" w:hAnsi="Garamond"/>
          <w:sz w:val="24"/>
          <w:szCs w:val="24"/>
        </w:rPr>
        <w:t xml:space="preserve">sipas këtij </w:t>
      </w:r>
      <w:r w:rsidR="00435BAA" w:rsidRPr="00516BFC">
        <w:rPr>
          <w:rFonts w:ascii="Garamond" w:hAnsi="Garamond"/>
          <w:sz w:val="24"/>
          <w:szCs w:val="24"/>
        </w:rPr>
        <w:t>ligj</w:t>
      </w:r>
      <w:r w:rsidR="002772F9" w:rsidRPr="00516BFC">
        <w:rPr>
          <w:rFonts w:ascii="Garamond" w:hAnsi="Garamond"/>
          <w:sz w:val="24"/>
          <w:szCs w:val="24"/>
        </w:rPr>
        <w:t>i</w:t>
      </w:r>
      <w:r w:rsidR="00435BAA" w:rsidRPr="00516BFC">
        <w:rPr>
          <w:rFonts w:ascii="Garamond" w:hAnsi="Garamond"/>
          <w:sz w:val="24"/>
          <w:szCs w:val="24"/>
        </w:rPr>
        <w:t xml:space="preserve">. </w:t>
      </w:r>
    </w:p>
    <w:p w14:paraId="5D005EC8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lastRenderedPageBreak/>
        <w:tab/>
      </w:r>
      <w:r w:rsidR="00435BAA" w:rsidRPr="00516BFC">
        <w:rPr>
          <w:rFonts w:ascii="Garamond" w:hAnsi="Garamond"/>
          <w:sz w:val="24"/>
          <w:szCs w:val="24"/>
        </w:rPr>
        <w:t>2. Grupet e mbledhjes së nënshkrimeve  përbëhen nga jo më pak se dy anëtarë</w:t>
      </w:r>
      <w:r w:rsidR="00515851" w:rsidRPr="00516BFC">
        <w:rPr>
          <w:rFonts w:ascii="Garamond" w:hAnsi="Garamond"/>
          <w:sz w:val="24"/>
          <w:szCs w:val="24"/>
        </w:rPr>
        <w:t>, të cilët caktohen nga përfaqësia ose komiteti p</w:t>
      </w:r>
      <w:r w:rsidR="00435BAA" w:rsidRPr="00516BFC">
        <w:rPr>
          <w:rFonts w:ascii="Garamond" w:hAnsi="Garamond"/>
          <w:sz w:val="24"/>
          <w:szCs w:val="24"/>
        </w:rPr>
        <w:t xml:space="preserve">ërfaqësues i nismës, sipas rregullave </w:t>
      </w:r>
      <w:r w:rsidR="00F11D09" w:rsidRPr="00516BFC">
        <w:rPr>
          <w:rFonts w:ascii="Garamond" w:hAnsi="Garamond"/>
          <w:sz w:val="24"/>
          <w:szCs w:val="24"/>
        </w:rPr>
        <w:t>të parashikuara në</w:t>
      </w:r>
      <w:r w:rsidR="00435BAA" w:rsidRPr="00516BFC">
        <w:rPr>
          <w:rFonts w:ascii="Garamond" w:hAnsi="Garamond"/>
          <w:sz w:val="24"/>
          <w:szCs w:val="24"/>
        </w:rPr>
        <w:t xml:space="preserve"> memorandumet e bashkëpunimit të nënshkruara për këtë qëllim. </w:t>
      </w:r>
    </w:p>
    <w:p w14:paraId="5D005EC9" w14:textId="77777777" w:rsidR="005052C6" w:rsidRPr="00516BFC" w:rsidRDefault="005052C6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CA" w14:textId="77777777" w:rsidR="00435BAA" w:rsidRPr="00516BFC" w:rsidRDefault="005052C6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 xml:space="preserve">Neni </w:t>
      </w:r>
      <w:r w:rsidR="00CE778C" w:rsidRPr="00516BFC">
        <w:rPr>
          <w:rFonts w:ascii="Garamond" w:hAnsi="Garamond"/>
          <w:sz w:val="24"/>
          <w:szCs w:val="24"/>
        </w:rPr>
        <w:t>10</w:t>
      </w:r>
    </w:p>
    <w:p w14:paraId="5D005ECC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Fletët për mbledhjen e nënshkrimeve</w:t>
      </w:r>
    </w:p>
    <w:p w14:paraId="5D005ECD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CE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515851" w:rsidRPr="00516BFC">
        <w:rPr>
          <w:rFonts w:ascii="Garamond" w:hAnsi="Garamond"/>
          <w:sz w:val="24"/>
          <w:szCs w:val="24"/>
        </w:rPr>
        <w:t>1. Përfaqësia/Komiteti p</w:t>
      </w:r>
      <w:r w:rsidR="00435BAA" w:rsidRPr="00516BFC">
        <w:rPr>
          <w:rFonts w:ascii="Garamond" w:hAnsi="Garamond"/>
          <w:sz w:val="24"/>
          <w:szCs w:val="24"/>
        </w:rPr>
        <w:t>ërfaqësues i</w:t>
      </w:r>
      <w:r w:rsidR="00515851" w:rsidRPr="00516BFC">
        <w:rPr>
          <w:rFonts w:ascii="Garamond" w:hAnsi="Garamond"/>
          <w:sz w:val="24"/>
          <w:szCs w:val="24"/>
        </w:rPr>
        <w:t xml:space="preserve"> nismës ligjvënëse të shtetasve</w:t>
      </w:r>
      <w:r w:rsidR="00435BAA" w:rsidRPr="00516BFC">
        <w:rPr>
          <w:rFonts w:ascii="Garamond" w:hAnsi="Garamond"/>
          <w:sz w:val="24"/>
          <w:szCs w:val="24"/>
        </w:rPr>
        <w:t xml:space="preserve"> paraqet në Komisionin Qendror të Zgjedhjeve një kërkesë me shkrim për pajisjen me fletët tip të mbledhjes së nënshkrimeve.  </w:t>
      </w:r>
    </w:p>
    <w:p w14:paraId="5D005ECF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 Komisioni Qendror i Zgjedhjeve miraton me vendim</w:t>
      </w:r>
      <w:r w:rsidR="00824D5F" w:rsidRPr="00516BFC">
        <w:rPr>
          <w:rFonts w:ascii="Garamond" w:hAnsi="Garamond"/>
          <w:sz w:val="24"/>
          <w:szCs w:val="24"/>
        </w:rPr>
        <w:t xml:space="preserve">, brenda 15 </w:t>
      </w:r>
      <w:r w:rsidR="002A5B68" w:rsidRPr="00516BFC">
        <w:rPr>
          <w:rFonts w:ascii="Garamond" w:hAnsi="Garamond"/>
          <w:sz w:val="24"/>
          <w:szCs w:val="24"/>
        </w:rPr>
        <w:t>ditëve nga paraqitja e kërkesës</w:t>
      </w:r>
      <w:r w:rsidR="00515851" w:rsidRPr="00516BFC">
        <w:rPr>
          <w:rFonts w:ascii="Garamond" w:hAnsi="Garamond"/>
          <w:sz w:val="24"/>
          <w:szCs w:val="24"/>
        </w:rPr>
        <w:t>,</w:t>
      </w:r>
      <w:r w:rsidR="00824D5F" w:rsidRPr="00516BFC">
        <w:rPr>
          <w:rFonts w:ascii="Garamond" w:hAnsi="Garamond"/>
          <w:sz w:val="24"/>
          <w:szCs w:val="24"/>
        </w:rPr>
        <w:t xml:space="preserve"> sipas pikës 1</w:t>
      </w:r>
      <w:r w:rsidR="00515851" w:rsidRPr="00516BFC">
        <w:rPr>
          <w:rFonts w:ascii="Garamond" w:hAnsi="Garamond"/>
          <w:sz w:val="24"/>
          <w:szCs w:val="24"/>
        </w:rPr>
        <w:t>,</w:t>
      </w:r>
      <w:r w:rsidR="00824D5F" w:rsidRPr="00516BFC">
        <w:rPr>
          <w:rFonts w:ascii="Garamond" w:hAnsi="Garamond"/>
          <w:sz w:val="24"/>
          <w:szCs w:val="24"/>
        </w:rPr>
        <w:t xml:space="preserve"> të këtij neni, </w:t>
      </w:r>
      <w:r w:rsidR="00435BAA" w:rsidRPr="00516BFC">
        <w:rPr>
          <w:rFonts w:ascii="Garamond" w:hAnsi="Garamond"/>
          <w:sz w:val="24"/>
          <w:szCs w:val="24"/>
        </w:rPr>
        <w:t xml:space="preserve">modelin e fletës tip të mbledhjes së nënshkrimeve dhe e publikon atë në faqen zyrtare të internetit të KQZ-së, në një format të shkarkueshëm. </w:t>
      </w:r>
    </w:p>
    <w:p w14:paraId="5D005ED0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3. Fleta tip e mbledhjes së nënshkrimeve, në njërën anë përmban informacioni</w:t>
      </w:r>
      <w:r w:rsidR="00515851" w:rsidRPr="00516BFC">
        <w:rPr>
          <w:rFonts w:ascii="Garamond" w:hAnsi="Garamond"/>
          <w:sz w:val="24"/>
          <w:szCs w:val="24"/>
        </w:rPr>
        <w:t>n mbi nismën ligjvënëse që do t’</w:t>
      </w:r>
      <w:r w:rsidR="00435BAA" w:rsidRPr="00516BFC">
        <w:rPr>
          <w:rFonts w:ascii="Garamond" w:hAnsi="Garamond"/>
          <w:sz w:val="24"/>
          <w:szCs w:val="24"/>
        </w:rPr>
        <w:t>i propozohet Kuvendit, qëllimin  dhe një shpjegim të përmbledh</w:t>
      </w:r>
      <w:r w:rsidR="00515851" w:rsidRPr="00516BFC">
        <w:rPr>
          <w:rFonts w:ascii="Garamond" w:hAnsi="Garamond"/>
          <w:sz w:val="24"/>
          <w:szCs w:val="24"/>
        </w:rPr>
        <w:t>ur të saj, si dhe të dhëna për përfaqësinë/komitetin p</w:t>
      </w:r>
      <w:r w:rsidR="00435BAA" w:rsidRPr="00516BFC">
        <w:rPr>
          <w:rFonts w:ascii="Garamond" w:hAnsi="Garamond"/>
          <w:sz w:val="24"/>
          <w:szCs w:val="24"/>
        </w:rPr>
        <w:t xml:space="preserve">ërfaqësues të nismës. Në anën tjetër, fleta e mbledhjes së nënshkrimeve përmban:  </w:t>
      </w:r>
    </w:p>
    <w:p w14:paraId="5D005ED1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a) </w:t>
      </w:r>
      <w:r w:rsidR="00435BAA" w:rsidRPr="00516BFC">
        <w:rPr>
          <w:rFonts w:ascii="Garamond" w:hAnsi="Garamond"/>
          <w:sz w:val="24"/>
          <w:szCs w:val="24"/>
        </w:rPr>
        <w:t>numrin rendor;</w:t>
      </w:r>
    </w:p>
    <w:p w14:paraId="5D005ED2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b) </w:t>
      </w:r>
      <w:r w:rsidR="00435BAA" w:rsidRPr="00516BFC">
        <w:rPr>
          <w:rFonts w:ascii="Garamond" w:hAnsi="Garamond"/>
          <w:sz w:val="24"/>
          <w:szCs w:val="24"/>
        </w:rPr>
        <w:t>gjenealitetet e zgjedhësit që mbështet nismën;</w:t>
      </w:r>
    </w:p>
    <w:p w14:paraId="5D005ED3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c) </w:t>
      </w:r>
      <w:r w:rsidR="00435BAA" w:rsidRPr="00516BFC">
        <w:rPr>
          <w:rFonts w:ascii="Garamond" w:hAnsi="Garamond"/>
          <w:sz w:val="24"/>
          <w:szCs w:val="24"/>
        </w:rPr>
        <w:t>vendin dhe datën e lindjes;</w:t>
      </w:r>
    </w:p>
    <w:p w14:paraId="5D005ED4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ç) </w:t>
      </w:r>
      <w:r w:rsidR="00435BAA" w:rsidRPr="00516BFC">
        <w:rPr>
          <w:rFonts w:ascii="Garamond" w:hAnsi="Garamond"/>
          <w:sz w:val="24"/>
          <w:szCs w:val="24"/>
        </w:rPr>
        <w:t xml:space="preserve">numrin </w:t>
      </w:r>
      <w:r w:rsidR="000245FB" w:rsidRPr="00516BFC">
        <w:rPr>
          <w:rFonts w:ascii="Garamond" w:hAnsi="Garamond"/>
          <w:sz w:val="24"/>
          <w:szCs w:val="24"/>
        </w:rPr>
        <w:t>e kartës së i</w:t>
      </w:r>
      <w:r w:rsidR="00526034" w:rsidRPr="00516BFC">
        <w:rPr>
          <w:rFonts w:ascii="Garamond" w:hAnsi="Garamond"/>
          <w:sz w:val="24"/>
          <w:szCs w:val="24"/>
        </w:rPr>
        <w:t>dentitetit apo të pasaportës s</w:t>
      </w:r>
      <w:r w:rsidR="00435BAA" w:rsidRPr="00516BFC">
        <w:rPr>
          <w:rFonts w:ascii="Garamond" w:hAnsi="Garamond"/>
          <w:sz w:val="24"/>
          <w:szCs w:val="24"/>
        </w:rPr>
        <w:t>ë zgjedhësit;</w:t>
      </w:r>
    </w:p>
    <w:p w14:paraId="5D005ED5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d) </w:t>
      </w:r>
      <w:r w:rsidR="00435BAA" w:rsidRPr="00516BFC">
        <w:rPr>
          <w:rFonts w:ascii="Garamond" w:hAnsi="Garamond"/>
          <w:sz w:val="24"/>
          <w:szCs w:val="24"/>
        </w:rPr>
        <w:t>kolonën për nënshkrimet e zgjedhësve;</w:t>
      </w:r>
    </w:p>
    <w:p w14:paraId="5D005ED6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  <w:t xml:space="preserve">dh) </w:t>
      </w:r>
      <w:r w:rsidR="005E4ADD" w:rsidRPr="00516BFC">
        <w:rPr>
          <w:rFonts w:ascii="Garamond" w:hAnsi="Garamond"/>
          <w:sz w:val="24"/>
          <w:szCs w:val="24"/>
        </w:rPr>
        <w:t xml:space="preserve">hapësirën përkatëse për </w:t>
      </w:r>
      <w:r w:rsidR="00435BAA" w:rsidRPr="00516BFC">
        <w:rPr>
          <w:rFonts w:ascii="Garamond" w:hAnsi="Garamond"/>
          <w:sz w:val="24"/>
          <w:szCs w:val="24"/>
        </w:rPr>
        <w:t>emrin dhe mbiemrin e anëtarëve të grupi</w:t>
      </w:r>
      <w:r w:rsidR="00515851" w:rsidRPr="00516BFC">
        <w:rPr>
          <w:rFonts w:ascii="Garamond" w:hAnsi="Garamond"/>
          <w:sz w:val="24"/>
          <w:szCs w:val="24"/>
        </w:rPr>
        <w:t xml:space="preserve">t të mbledhjes së nënshkrimeve që </w:t>
      </w:r>
      <w:r w:rsidR="00435BAA" w:rsidRPr="00516BFC">
        <w:rPr>
          <w:rFonts w:ascii="Garamond" w:hAnsi="Garamond"/>
          <w:sz w:val="24"/>
          <w:szCs w:val="24"/>
        </w:rPr>
        <w:t>përfshihen në procesin e mbledhjes së nënshkrimeve, ku ata nënshkruajnë për faktin që kanë realizuar këtë proces.</w:t>
      </w:r>
    </w:p>
    <w:p w14:paraId="5D005ED7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4. Anëtarët e grupi</w:t>
      </w:r>
      <w:r w:rsidR="00515851" w:rsidRPr="00516BFC">
        <w:rPr>
          <w:rFonts w:ascii="Garamond" w:hAnsi="Garamond"/>
          <w:sz w:val="24"/>
          <w:szCs w:val="24"/>
        </w:rPr>
        <w:t xml:space="preserve">t të mbledhjes së nënshkrimeve </w:t>
      </w:r>
      <w:r w:rsidR="00435BAA" w:rsidRPr="00516BFC">
        <w:rPr>
          <w:rFonts w:ascii="Garamond" w:hAnsi="Garamond"/>
          <w:sz w:val="24"/>
          <w:szCs w:val="24"/>
        </w:rPr>
        <w:t>sigurohen që qytetarët të nënshkruajnë vetëm një herë dhe vetëm pasi të kenë plotësuar informacionin e kërkuar në pikën 3 të këtij neni.</w:t>
      </w:r>
    </w:p>
    <w:p w14:paraId="5D005ED8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5. Nëse për shkak të pamundësisë fizike një zgjedhë</w:t>
      </w:r>
      <w:r w:rsidR="005E4ADD" w:rsidRPr="00516BFC">
        <w:rPr>
          <w:rFonts w:ascii="Garamond" w:hAnsi="Garamond"/>
          <w:sz w:val="24"/>
          <w:szCs w:val="24"/>
        </w:rPr>
        <w:t>s nuk mund të nënshkruajë</w:t>
      </w:r>
      <w:r w:rsidR="00435BAA" w:rsidRPr="00516BFC">
        <w:rPr>
          <w:rFonts w:ascii="Garamond" w:hAnsi="Garamond"/>
          <w:sz w:val="24"/>
          <w:szCs w:val="24"/>
        </w:rPr>
        <w:t>, një anëtar i familjes</w:t>
      </w:r>
      <w:r w:rsidR="00515851" w:rsidRPr="00516BFC">
        <w:rPr>
          <w:rFonts w:ascii="Garamond" w:hAnsi="Garamond"/>
          <w:sz w:val="24"/>
          <w:szCs w:val="24"/>
        </w:rPr>
        <w:t xml:space="preserve"> ose një person që e asiston</w:t>
      </w:r>
      <w:r w:rsidR="00435BAA" w:rsidRPr="00516BFC">
        <w:rPr>
          <w:rFonts w:ascii="Garamond" w:hAnsi="Garamond"/>
          <w:sz w:val="24"/>
          <w:szCs w:val="24"/>
        </w:rPr>
        <w:t xml:space="preserve"> nënshkruan fletën në prani të tij, sipas udhëzimeve të dhëna prej tij. Në këtë rast, nga gru</w:t>
      </w:r>
      <w:r w:rsidR="00515851" w:rsidRPr="00516BFC">
        <w:rPr>
          <w:rFonts w:ascii="Garamond" w:hAnsi="Garamond"/>
          <w:sz w:val="24"/>
          <w:szCs w:val="24"/>
        </w:rPr>
        <w:t xml:space="preserve">pi i mbledhjes së nënshkrimeve </w:t>
      </w:r>
      <w:r w:rsidR="00435BAA" w:rsidRPr="00516BFC">
        <w:rPr>
          <w:rFonts w:ascii="Garamond" w:hAnsi="Garamond"/>
          <w:sz w:val="24"/>
          <w:szCs w:val="24"/>
        </w:rPr>
        <w:t>mbahet një procesverbal i veçantë ku evidentohet rasti, nënshkruhet prej tyre dhe depozitohet në Komisionin Qendror të Zgjedhjeve, së bashku me fletë</w:t>
      </w:r>
      <w:r w:rsidR="005E4ADD" w:rsidRPr="00516BFC">
        <w:rPr>
          <w:rFonts w:ascii="Garamond" w:hAnsi="Garamond"/>
          <w:sz w:val="24"/>
          <w:szCs w:val="24"/>
        </w:rPr>
        <w:t>n</w:t>
      </w:r>
      <w:r w:rsidR="00435BAA" w:rsidRPr="00516BFC">
        <w:rPr>
          <w:rFonts w:ascii="Garamond" w:hAnsi="Garamond"/>
          <w:sz w:val="24"/>
          <w:szCs w:val="24"/>
        </w:rPr>
        <w:t xml:space="preserve"> tip të mbledhjes së nënshkrimeve.</w:t>
      </w:r>
    </w:p>
    <w:p w14:paraId="5D005ED9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6. Të dhënat e plotësuara nga zgjedhësit në flet</w:t>
      </w:r>
      <w:r w:rsidR="00515851" w:rsidRPr="00516BFC">
        <w:rPr>
          <w:rFonts w:ascii="Garamond" w:hAnsi="Garamond"/>
          <w:sz w:val="24"/>
          <w:szCs w:val="24"/>
        </w:rPr>
        <w:t>ën për mbledhjen e nënshkrimeve</w:t>
      </w:r>
      <w:r w:rsidR="00435BAA" w:rsidRPr="00516BFC">
        <w:rPr>
          <w:rFonts w:ascii="Garamond" w:hAnsi="Garamond"/>
          <w:sz w:val="24"/>
          <w:szCs w:val="24"/>
        </w:rPr>
        <w:t xml:space="preserve"> përbëjnë të dhëna personale dhe mbrohen sipas legjislacionit në fuqi për mbrojtjen e të dhënave personale.</w:t>
      </w:r>
    </w:p>
    <w:p w14:paraId="5D005EDA" w14:textId="77777777" w:rsidR="005052C6" w:rsidRPr="00516BFC" w:rsidRDefault="005052C6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DB" w14:textId="77777777" w:rsidR="00435BAA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1</w:t>
      </w:r>
      <w:r w:rsidR="00CE778C" w:rsidRPr="00516BFC">
        <w:rPr>
          <w:rFonts w:ascii="Garamond" w:hAnsi="Garamond"/>
          <w:sz w:val="24"/>
          <w:szCs w:val="24"/>
        </w:rPr>
        <w:t>1</w:t>
      </w:r>
    </w:p>
    <w:p w14:paraId="5D005EDD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Procedura të veçanta</w:t>
      </w:r>
    </w:p>
    <w:p w14:paraId="5D005EDE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DF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1. Nëse një zgjedhës</w:t>
      </w:r>
      <w:r w:rsidR="0027653B" w:rsidRPr="00516BFC">
        <w:rPr>
          <w:rFonts w:ascii="Garamond" w:hAnsi="Garamond"/>
          <w:sz w:val="24"/>
          <w:szCs w:val="24"/>
        </w:rPr>
        <w:t>, për arsye shëndetësore,</w:t>
      </w:r>
      <w:r w:rsidR="00435BAA" w:rsidRPr="00516BFC">
        <w:rPr>
          <w:rFonts w:ascii="Garamond" w:hAnsi="Garamond"/>
          <w:sz w:val="24"/>
          <w:szCs w:val="24"/>
        </w:rPr>
        <w:t xml:space="preserve"> nuk është në gjendje të shkojë në vendin e mbledhjes së nëns</w:t>
      </w:r>
      <w:r w:rsidR="0027653B" w:rsidRPr="00516BFC">
        <w:rPr>
          <w:rFonts w:ascii="Garamond" w:hAnsi="Garamond"/>
          <w:sz w:val="24"/>
          <w:szCs w:val="24"/>
        </w:rPr>
        <w:t>hkrimeve,</w:t>
      </w:r>
      <w:r w:rsidR="00435BAA" w:rsidRPr="00516BFC">
        <w:rPr>
          <w:rFonts w:ascii="Garamond" w:hAnsi="Garamond"/>
          <w:sz w:val="24"/>
          <w:szCs w:val="24"/>
        </w:rPr>
        <w:t xml:space="preserve"> grupi i mbledhjes së nënshkrimeve, bazuar në kërkesën me shkrim të paraqitur nga vetë zgjedhësi, ose personi që e asiston, merr nënshkrimin në vendin ku ndodhet. Në çdo rast, kërkesa i paraqitet grupit të mbledhjes së nënsh</w:t>
      </w:r>
      <w:r w:rsidR="00827B27" w:rsidRPr="00516BFC">
        <w:rPr>
          <w:rFonts w:ascii="Garamond" w:hAnsi="Garamond"/>
          <w:sz w:val="24"/>
          <w:szCs w:val="24"/>
        </w:rPr>
        <w:t>krimeve jo më vonë se 24 orë para</w:t>
      </w:r>
      <w:r w:rsidR="00435BAA" w:rsidRPr="00516BFC">
        <w:rPr>
          <w:rFonts w:ascii="Garamond" w:hAnsi="Garamond"/>
          <w:sz w:val="24"/>
          <w:szCs w:val="24"/>
        </w:rPr>
        <w:t xml:space="preserve"> përfundimi</w:t>
      </w:r>
      <w:r w:rsidR="00827B27" w:rsidRPr="00516BFC">
        <w:rPr>
          <w:rFonts w:ascii="Garamond" w:hAnsi="Garamond"/>
          <w:sz w:val="24"/>
          <w:szCs w:val="24"/>
        </w:rPr>
        <w:t>t të</w:t>
      </w:r>
      <w:r w:rsidR="00435BAA" w:rsidRPr="00516BFC">
        <w:rPr>
          <w:rFonts w:ascii="Garamond" w:hAnsi="Garamond"/>
          <w:sz w:val="24"/>
          <w:szCs w:val="24"/>
        </w:rPr>
        <w:t xml:space="preserve"> afatit të mbledhjes së tyre. Kërkesa i bashkëngjitet fletës së mbledhjes së nënshkrimeve dhe depozitohen së bashku në Komisionin Qendror të Zgjedhjeve.</w:t>
      </w:r>
    </w:p>
    <w:p w14:paraId="5D005EE0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 Mbledhja e nënshkrimeve të zgjedhësve që ndodhen të izoluar për arsye sigurie, pasi konsiderohen të dyshuar, janë akuzuar ose janë duke u gjykuar për kryerjen e një vepre penale</w:t>
      </w:r>
      <w:r w:rsidR="001E7812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</w:t>
      </w:r>
      <w:r w:rsidR="00515851" w:rsidRPr="00516BFC">
        <w:rPr>
          <w:rFonts w:ascii="Garamond" w:hAnsi="Garamond"/>
          <w:sz w:val="24"/>
          <w:szCs w:val="24"/>
        </w:rPr>
        <w:t xml:space="preserve">ose janë duke vuajtur dënimin, </w:t>
      </w:r>
      <w:r w:rsidR="00435BAA" w:rsidRPr="00516BFC">
        <w:rPr>
          <w:rFonts w:ascii="Garamond" w:hAnsi="Garamond"/>
          <w:sz w:val="24"/>
          <w:szCs w:val="24"/>
        </w:rPr>
        <w:t>realizohet në përputhje me procedurën e parashikuar në pikën 1</w:t>
      </w:r>
      <w:r w:rsidR="005158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të këtij neni, në institucionin e sigurisë, bazuar në kërkesat me shk</w:t>
      </w:r>
      <w:r w:rsidR="00515851" w:rsidRPr="00516BFC">
        <w:rPr>
          <w:rFonts w:ascii="Garamond" w:hAnsi="Garamond"/>
          <w:sz w:val="24"/>
          <w:szCs w:val="24"/>
        </w:rPr>
        <w:t>rim që këta persona i dërgojnë përfaqësisë ose komitetit p</w:t>
      </w:r>
      <w:r w:rsidR="00435BAA" w:rsidRPr="00516BFC">
        <w:rPr>
          <w:rFonts w:ascii="Garamond" w:hAnsi="Garamond"/>
          <w:sz w:val="24"/>
          <w:szCs w:val="24"/>
        </w:rPr>
        <w:t>ërfaqësues të nismës ligjvënëse nëpërmjet administratës së institucionit përkatës.</w:t>
      </w:r>
    </w:p>
    <w:p w14:paraId="5D005EE1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lastRenderedPageBreak/>
        <w:tab/>
      </w:r>
      <w:r w:rsidR="00435BAA" w:rsidRPr="00516BFC">
        <w:rPr>
          <w:rFonts w:ascii="Garamond" w:hAnsi="Garamond"/>
          <w:sz w:val="24"/>
          <w:szCs w:val="24"/>
        </w:rPr>
        <w:t>3. Zgjedhësit, të cilët banojnë jashtë territorit shqiptar gjatë mbledhjes së nënshkrimeve mund të nënshkruajnë fletët përkatëse në ambasadat ose</w:t>
      </w:r>
      <w:r w:rsidR="00742148" w:rsidRPr="00516BFC">
        <w:rPr>
          <w:rFonts w:ascii="Garamond" w:hAnsi="Garamond"/>
          <w:sz w:val="24"/>
          <w:szCs w:val="24"/>
        </w:rPr>
        <w:t xml:space="preserve"> postet </w:t>
      </w:r>
      <w:r w:rsidR="00435BAA" w:rsidRPr="00516BFC">
        <w:rPr>
          <w:rFonts w:ascii="Garamond" w:hAnsi="Garamond"/>
          <w:sz w:val="24"/>
          <w:szCs w:val="24"/>
        </w:rPr>
        <w:t>konsullore të Republikës së Shqipërisë. Vendi dhe koha e mbledhjes së nënshkrimeve përcaktohen nga drejtuesi i zyrës përfaqësuese përkatëse dhe njoftohen në mënyrën që siguron akses të plotë ndaj informacionit për shtetasit shqiptarë.</w:t>
      </w:r>
    </w:p>
    <w:p w14:paraId="5D005EE2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515851" w:rsidRPr="00516BFC">
        <w:rPr>
          <w:rFonts w:ascii="Garamond" w:hAnsi="Garamond"/>
          <w:sz w:val="24"/>
          <w:szCs w:val="24"/>
        </w:rPr>
        <w:t>4. Përfaqësia/Komiteti p</w:t>
      </w:r>
      <w:r w:rsidR="00435BAA" w:rsidRPr="00516BFC">
        <w:rPr>
          <w:rFonts w:ascii="Garamond" w:hAnsi="Garamond"/>
          <w:sz w:val="24"/>
          <w:szCs w:val="24"/>
        </w:rPr>
        <w:t>ërfaqësues i nismës siguron bashkëpunimin me institucione të tjera shtetërore, me qëllim që të lehtësojnë procesin e mbledhjes së nënshkrimeve për kategoritë e veçanta të personave që mbështesin nismën.</w:t>
      </w:r>
    </w:p>
    <w:p w14:paraId="5D005EE3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E4" w14:textId="77777777" w:rsidR="00CE778C" w:rsidRPr="00516BFC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1</w:t>
      </w:r>
      <w:r w:rsidR="00CE778C" w:rsidRPr="00516BFC">
        <w:rPr>
          <w:rFonts w:ascii="Garamond" w:hAnsi="Garamond"/>
          <w:sz w:val="24"/>
          <w:szCs w:val="24"/>
        </w:rPr>
        <w:t>2</w:t>
      </w:r>
    </w:p>
    <w:p w14:paraId="5D005EE6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Mbledhja e nënshkrimeve elektronike</w:t>
      </w:r>
    </w:p>
    <w:p w14:paraId="5D005EE7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E8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1. Mbledhja e nënshkrimeve në mënyrë elektronike kryhet në përputhje me legjislacionin në fuqi për nënshkrimin el</w:t>
      </w:r>
      <w:r w:rsidR="00515851" w:rsidRPr="00516BFC">
        <w:rPr>
          <w:rFonts w:ascii="Garamond" w:hAnsi="Garamond"/>
          <w:sz w:val="24"/>
          <w:szCs w:val="24"/>
        </w:rPr>
        <w:t>ektronik, dokumentin elektronik</w:t>
      </w:r>
      <w:r w:rsidR="00435BAA" w:rsidRPr="00516BFC">
        <w:rPr>
          <w:rFonts w:ascii="Garamond" w:hAnsi="Garamond"/>
          <w:sz w:val="24"/>
          <w:szCs w:val="24"/>
        </w:rPr>
        <w:t xml:space="preserve"> dhe atë për identifikimin elektronik dhe shërbimet e besuara. </w:t>
      </w:r>
    </w:p>
    <w:p w14:paraId="5D005EE9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 Në mbledhjen e nënshkrimeve elektronike respektohen, për aq sa është e mundur, kërkesat e pikës 3</w:t>
      </w:r>
      <w:r w:rsidR="005158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të nenit 10</w:t>
      </w:r>
      <w:r w:rsidR="00515851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</w:t>
      </w:r>
      <w:r w:rsidR="00515851" w:rsidRPr="00516BFC">
        <w:rPr>
          <w:rFonts w:ascii="Garamond" w:hAnsi="Garamond"/>
          <w:sz w:val="24"/>
          <w:szCs w:val="24"/>
        </w:rPr>
        <w:t xml:space="preserve">të këtij ligji, </w:t>
      </w:r>
      <w:r w:rsidR="00435BAA" w:rsidRPr="00516BFC">
        <w:rPr>
          <w:rFonts w:ascii="Garamond" w:hAnsi="Garamond"/>
          <w:sz w:val="24"/>
          <w:szCs w:val="24"/>
        </w:rPr>
        <w:t>për të dhënat që duhet të përmbajë fleta tip e mbledhjes së nënshkrimit.</w:t>
      </w:r>
    </w:p>
    <w:p w14:paraId="5D005EEA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EB" w14:textId="77777777" w:rsidR="00435BAA" w:rsidRPr="00516BFC" w:rsidRDefault="00CE778C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13</w:t>
      </w:r>
    </w:p>
    <w:p w14:paraId="5D005EED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Afati për mbledhjen e nënshkrimeve</w:t>
      </w:r>
    </w:p>
    <w:p w14:paraId="5D005EEE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EF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1. Komisioni Qendror i Zgjedhjeve, brenda 15 ditëve nga par</w:t>
      </w:r>
      <w:r w:rsidR="000551FC" w:rsidRPr="00516BFC">
        <w:rPr>
          <w:rFonts w:ascii="Garamond" w:hAnsi="Garamond"/>
          <w:sz w:val="24"/>
          <w:szCs w:val="24"/>
        </w:rPr>
        <w:t>aqitja e kërkesës me shkrim të përfaqësisë/komitetit p</w:t>
      </w:r>
      <w:r w:rsidR="00435BAA" w:rsidRPr="00516BFC">
        <w:rPr>
          <w:rFonts w:ascii="Garamond" w:hAnsi="Garamond"/>
          <w:sz w:val="24"/>
          <w:szCs w:val="24"/>
        </w:rPr>
        <w:t xml:space="preserve">ërfaqësues të nismës për pajisjen me fletët tip për mbledhjen e nënshkrimeve, përcakton </w:t>
      </w:r>
      <w:r w:rsidR="000551FC" w:rsidRPr="00516BFC">
        <w:rPr>
          <w:rFonts w:ascii="Garamond" w:hAnsi="Garamond"/>
          <w:sz w:val="24"/>
          <w:szCs w:val="24"/>
        </w:rPr>
        <w:t>me vendim, sipas propozimit të përfaqësisë/komitetit p</w:t>
      </w:r>
      <w:r w:rsidR="00435BAA" w:rsidRPr="00516BFC">
        <w:rPr>
          <w:rFonts w:ascii="Garamond" w:hAnsi="Garamond"/>
          <w:sz w:val="24"/>
          <w:szCs w:val="24"/>
        </w:rPr>
        <w:t xml:space="preserve">ërfaqësues, periudhën kohore gjatë së cilës zhvillohet procesi i mbledhjes së nënshkrimeve, në vendet publike dhe private, si dhe i nënshkrimeve elektronike. </w:t>
      </w:r>
    </w:p>
    <w:p w14:paraId="5D005EF0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 Fletët e mbledhjes së nënshkrimeve depozitohen në Komisi</w:t>
      </w:r>
      <w:r w:rsidR="000551FC" w:rsidRPr="00516BFC">
        <w:rPr>
          <w:rFonts w:ascii="Garamond" w:hAnsi="Garamond"/>
          <w:sz w:val="24"/>
          <w:szCs w:val="24"/>
        </w:rPr>
        <w:t>onin Qendror të Zgjedhjeve nga p</w:t>
      </w:r>
      <w:r w:rsidR="00435BAA" w:rsidRPr="00516BFC">
        <w:rPr>
          <w:rFonts w:ascii="Garamond" w:hAnsi="Garamond"/>
          <w:sz w:val="24"/>
          <w:szCs w:val="24"/>
        </w:rPr>
        <w:t>ërfaqë</w:t>
      </w:r>
      <w:r w:rsidR="000551FC" w:rsidRPr="00516BFC">
        <w:rPr>
          <w:rFonts w:ascii="Garamond" w:hAnsi="Garamond"/>
          <w:sz w:val="24"/>
          <w:szCs w:val="24"/>
        </w:rPr>
        <w:t>sia/komiteti p</w:t>
      </w:r>
      <w:r w:rsidR="00435BAA" w:rsidRPr="00516BFC">
        <w:rPr>
          <w:rFonts w:ascii="Garamond" w:hAnsi="Garamond"/>
          <w:sz w:val="24"/>
          <w:szCs w:val="24"/>
        </w:rPr>
        <w:t>ërfaqësues i nismës, jo më vonë se pesë ditë pas përfundimit të procesit të mbledhjes së tyre, së bashku me dokumentacionin shoqërues të kërkesave të zgjedhësve që nuk mund të nënshkruajnë në vendet publike, procesverbalet e grupeve mbështetëse të nismës për zgjedhësit që</w:t>
      </w:r>
      <w:r w:rsidR="00CC1E72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për shkak të paaftësive fizike</w:t>
      </w:r>
      <w:r w:rsidR="00CC1E72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nuk mund të nënshkruajnë vetë, si dhe mbledhjen e nënshkrimeve në mënyrë elektronike</w:t>
      </w:r>
      <w:r w:rsidR="00CC1E72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në përputhje me legjislacionin në fuqi. </w:t>
      </w:r>
    </w:p>
    <w:p w14:paraId="5D005EF1" w14:textId="77777777" w:rsidR="005052C6" w:rsidRPr="00516BFC" w:rsidRDefault="005052C6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EF2" w14:textId="77777777" w:rsidR="00435BAA" w:rsidRPr="00516BFC" w:rsidRDefault="00CE778C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14</w:t>
      </w:r>
    </w:p>
    <w:p w14:paraId="5D005EF4" w14:textId="77777777" w:rsidR="00435BAA" w:rsidRPr="00540C98" w:rsidRDefault="00CC1E72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Verifikimi i n</w:t>
      </w:r>
      <w:r w:rsidR="00435BAA" w:rsidRPr="00540C98">
        <w:rPr>
          <w:rFonts w:ascii="Garamond" w:hAnsi="Garamond"/>
          <w:b/>
          <w:sz w:val="24"/>
          <w:szCs w:val="24"/>
        </w:rPr>
        <w:t>ënshkrimeve</w:t>
      </w:r>
    </w:p>
    <w:p w14:paraId="5D005EF5" w14:textId="77777777" w:rsidR="00435BAA" w:rsidRPr="00540C98" w:rsidRDefault="00435BAA" w:rsidP="00516BF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D005EF6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1. Komisioni Qendror i Zgjedhjeve verifikon nënshkrimet</w:t>
      </w:r>
      <w:r w:rsidR="00CC1E72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si dhe saktësinë e dokumenteve identifikuese të mbështetësve të nismës, sipas procedurave të parashikuara në Kodin Zgjedhor për verifikimin e nënshkrimeve dhe </w:t>
      </w:r>
      <w:r w:rsidR="0087714F" w:rsidRPr="00516BFC">
        <w:rPr>
          <w:rFonts w:ascii="Garamond" w:hAnsi="Garamond"/>
          <w:sz w:val="24"/>
          <w:szCs w:val="24"/>
        </w:rPr>
        <w:t xml:space="preserve">në </w:t>
      </w:r>
      <w:r w:rsidR="00435BAA" w:rsidRPr="00516BFC">
        <w:rPr>
          <w:rFonts w:ascii="Garamond" w:hAnsi="Garamond"/>
          <w:sz w:val="24"/>
          <w:szCs w:val="24"/>
        </w:rPr>
        <w:t>legjislacionin në fuqi për nënshkrimin elektronik, brenda 30 ditëve nga depozitimi i tyre</w:t>
      </w:r>
      <w:r w:rsidR="007E0017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dhe merr një nga vendimet e mëposhtme: </w:t>
      </w:r>
    </w:p>
    <w:p w14:paraId="5D005EF7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9B6AEB" w:rsidRPr="00516BFC">
        <w:rPr>
          <w:rFonts w:ascii="Garamond" w:hAnsi="Garamond"/>
          <w:sz w:val="24"/>
          <w:szCs w:val="24"/>
        </w:rPr>
        <w:t>a) regjistron</w:t>
      </w:r>
      <w:r w:rsidR="00435BAA" w:rsidRPr="00516BFC">
        <w:rPr>
          <w:rFonts w:ascii="Garamond" w:hAnsi="Garamond"/>
          <w:sz w:val="24"/>
          <w:szCs w:val="24"/>
        </w:rPr>
        <w:t xml:space="preserve"> nismën ligjvënëse të zgjedhësve;</w:t>
      </w:r>
    </w:p>
    <w:p w14:paraId="5D005EF8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9B6AEB" w:rsidRPr="00516BFC">
        <w:rPr>
          <w:rFonts w:ascii="Garamond" w:hAnsi="Garamond"/>
          <w:sz w:val="24"/>
          <w:szCs w:val="24"/>
        </w:rPr>
        <w:t>b) cakton</w:t>
      </w:r>
      <w:r w:rsidR="00435BAA" w:rsidRPr="00516BFC">
        <w:rPr>
          <w:rFonts w:ascii="Garamond" w:hAnsi="Garamond"/>
          <w:sz w:val="24"/>
          <w:szCs w:val="24"/>
        </w:rPr>
        <w:t xml:space="preserve"> një afat kohor për plotësimin ose korrigjimin e pasaktësive të nënshkrimeve;</w:t>
      </w:r>
    </w:p>
    <w:p w14:paraId="5D005EF9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D72077" w:rsidRPr="00516BFC">
        <w:rPr>
          <w:rFonts w:ascii="Garamond" w:hAnsi="Garamond"/>
          <w:sz w:val="24"/>
          <w:szCs w:val="24"/>
        </w:rPr>
        <w:t>c) refuzon</w:t>
      </w:r>
      <w:r w:rsidR="00435BAA" w:rsidRPr="00516BFC">
        <w:rPr>
          <w:rFonts w:ascii="Garamond" w:hAnsi="Garamond"/>
          <w:sz w:val="24"/>
          <w:szCs w:val="24"/>
        </w:rPr>
        <w:t xml:space="preserve"> regjistrimin e nismës nëse nga verifikimi rezulton se numri i nismëtarëve që kanë mbështetur nismën</w:t>
      </w:r>
      <w:r w:rsidR="00CC1E72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duke depozituar identitetin dhe firmat e tyre, është më i vogël se 20 000 zgjedhës. </w:t>
      </w:r>
    </w:p>
    <w:p w14:paraId="5D005EFA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2. Nëse është rasti, Komisioni Qendror i Zgjedhjeve mund të kërkojë informacion shtesë nga </w:t>
      </w:r>
      <w:r w:rsidR="0070520D" w:rsidRPr="00516BFC">
        <w:rPr>
          <w:rFonts w:ascii="Garamond" w:hAnsi="Garamond"/>
          <w:sz w:val="24"/>
          <w:szCs w:val="24"/>
        </w:rPr>
        <w:t xml:space="preserve">institucionet </w:t>
      </w:r>
      <w:r w:rsidR="00435BAA" w:rsidRPr="00516BFC">
        <w:rPr>
          <w:rFonts w:ascii="Garamond" w:hAnsi="Garamond"/>
          <w:sz w:val="24"/>
          <w:szCs w:val="24"/>
        </w:rPr>
        <w:t>qendrore dhe vendore, si dhe mund të konsultohet me ekspertë.</w:t>
      </w:r>
    </w:p>
    <w:p w14:paraId="5D005EFB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3. Në rast të mospërputhjes të informacionit që përmbajnë fletët e nënshkrimeve, Komisioni Qendro</w:t>
      </w:r>
      <w:r w:rsidR="00CC1E72" w:rsidRPr="00516BFC">
        <w:rPr>
          <w:rFonts w:ascii="Garamond" w:hAnsi="Garamond"/>
          <w:sz w:val="24"/>
          <w:szCs w:val="24"/>
        </w:rPr>
        <w:t>r i Zgjedhjeve ia kthen fletët përfaqësisë/komitetit p</w:t>
      </w:r>
      <w:r w:rsidR="00435BAA" w:rsidRPr="00516BFC">
        <w:rPr>
          <w:rFonts w:ascii="Garamond" w:hAnsi="Garamond"/>
          <w:sz w:val="24"/>
          <w:szCs w:val="24"/>
        </w:rPr>
        <w:t>ërfaqësues të nismës</w:t>
      </w:r>
      <w:r w:rsidR="00CC1E72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me qëllim korrigjimin e tyre  brenda 20 ditëve nga dita e kthimit.</w:t>
      </w:r>
    </w:p>
    <w:p w14:paraId="5D005EFC" w14:textId="77777777" w:rsidR="00BF36E3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4. Pas ridepozitimit të fletë</w:t>
      </w:r>
      <w:r w:rsidR="00BF36E3" w:rsidRPr="00516BFC">
        <w:rPr>
          <w:rFonts w:ascii="Garamond" w:hAnsi="Garamond"/>
          <w:sz w:val="24"/>
          <w:szCs w:val="24"/>
        </w:rPr>
        <w:t>ve t</w:t>
      </w:r>
      <w:r w:rsidR="00435BAA" w:rsidRPr="00516BFC">
        <w:rPr>
          <w:rFonts w:ascii="Garamond" w:hAnsi="Garamond"/>
          <w:sz w:val="24"/>
          <w:szCs w:val="24"/>
        </w:rPr>
        <w:t>ë rishikuar</w:t>
      </w:r>
      <w:r w:rsidR="00BF36E3" w:rsidRPr="00516BFC">
        <w:rPr>
          <w:rFonts w:ascii="Garamond" w:hAnsi="Garamond"/>
          <w:sz w:val="24"/>
          <w:szCs w:val="24"/>
        </w:rPr>
        <w:t>a</w:t>
      </w:r>
      <w:r w:rsidR="00435BAA" w:rsidRPr="00516BFC">
        <w:rPr>
          <w:rFonts w:ascii="Garamond" w:hAnsi="Garamond"/>
          <w:sz w:val="24"/>
          <w:szCs w:val="24"/>
        </w:rPr>
        <w:t>, Komisioni Qendror i Zgjedhjeve kryen sërish verifikimet përkatëse dhe njofton</w:t>
      </w:r>
      <w:r w:rsidR="00CC1E72" w:rsidRPr="00516BFC">
        <w:rPr>
          <w:rFonts w:ascii="Garamond" w:hAnsi="Garamond"/>
          <w:sz w:val="24"/>
          <w:szCs w:val="24"/>
        </w:rPr>
        <w:t>, brenda 2 ditëve, përfaqësinë/komitetin p</w:t>
      </w:r>
      <w:r w:rsidR="00435BAA" w:rsidRPr="00516BFC">
        <w:rPr>
          <w:rFonts w:ascii="Garamond" w:hAnsi="Garamond"/>
          <w:sz w:val="24"/>
          <w:szCs w:val="24"/>
        </w:rPr>
        <w:t xml:space="preserve">ërfaqësues të nismës ligjvënëse. </w:t>
      </w:r>
    </w:p>
    <w:p w14:paraId="5D005EFD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5. Në rastin e refuzimit të regjistrimit të nismës ose të fletëve të nënshkrimeve, si dhe në rastin e kthimit të tyre për rishikim, vendimi i Komisionit Qendror të Zgjedhjeve duhet të jetë i arsyetuar.</w:t>
      </w:r>
    </w:p>
    <w:p w14:paraId="5D005EFE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03" w14:textId="77777777" w:rsidR="00435BAA" w:rsidRPr="00516BFC" w:rsidRDefault="00CE778C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15</w:t>
      </w:r>
    </w:p>
    <w:p w14:paraId="5D005F05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Depozitimi i nismës ligjvënëse në Kuvend</w:t>
      </w:r>
    </w:p>
    <w:p w14:paraId="5D005F06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08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Projektligji i plotë së bashku me relacionin që përshkruan dhe analiz</w:t>
      </w:r>
      <w:r w:rsidR="00CC1E72" w:rsidRPr="00516BFC">
        <w:rPr>
          <w:rFonts w:ascii="Garamond" w:hAnsi="Garamond"/>
          <w:sz w:val="24"/>
          <w:szCs w:val="24"/>
        </w:rPr>
        <w:t>on qëllimin që kërkon të arrijë</w:t>
      </w:r>
      <w:r w:rsidR="00435BAA" w:rsidRPr="00516BFC">
        <w:rPr>
          <w:rFonts w:ascii="Garamond" w:hAnsi="Garamond"/>
          <w:sz w:val="24"/>
          <w:szCs w:val="24"/>
        </w:rPr>
        <w:t xml:space="preserve"> dhe që përligj shpenzimet financiare për zbatimin e tij, si dhe vendimi i Komisionit Qendror të Zgjedhjeve për regjistrimin e nismës ligjvënëse të zgjedhë</w:t>
      </w:r>
      <w:r w:rsidR="00CC1E72" w:rsidRPr="00516BFC">
        <w:rPr>
          <w:rFonts w:ascii="Garamond" w:hAnsi="Garamond"/>
          <w:sz w:val="24"/>
          <w:szCs w:val="24"/>
        </w:rPr>
        <w:t>sve</w:t>
      </w:r>
      <w:r w:rsidR="00435BAA" w:rsidRPr="00516BFC">
        <w:rPr>
          <w:rFonts w:ascii="Garamond" w:hAnsi="Garamond"/>
          <w:sz w:val="24"/>
          <w:szCs w:val="24"/>
        </w:rPr>
        <w:t xml:space="preserve"> depozitohe</w:t>
      </w:r>
      <w:r w:rsidR="00CC1E72" w:rsidRPr="00516BFC">
        <w:rPr>
          <w:rFonts w:ascii="Garamond" w:hAnsi="Garamond"/>
          <w:sz w:val="24"/>
          <w:szCs w:val="24"/>
        </w:rPr>
        <w:t>n në Kuvendin e Shqipërisë nga përfaqësia/komiteti p</w:t>
      </w:r>
      <w:r w:rsidR="00435BAA" w:rsidRPr="00516BFC">
        <w:rPr>
          <w:rFonts w:ascii="Garamond" w:hAnsi="Garamond"/>
          <w:sz w:val="24"/>
          <w:szCs w:val="24"/>
        </w:rPr>
        <w:t xml:space="preserve">ërfaqësues i nismës, sipas procedurave të përcaktuara në Rregulloren e Kuvendit. </w:t>
      </w:r>
    </w:p>
    <w:p w14:paraId="5D005F09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0A" w14:textId="77777777" w:rsidR="00435BAA" w:rsidRPr="00516BFC" w:rsidRDefault="00CE778C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16</w:t>
      </w:r>
    </w:p>
    <w:p w14:paraId="5D005F0C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Ankimi ndaj vendimit të Komisionit Qendror të Zgjedhjeve</w:t>
      </w:r>
    </w:p>
    <w:p w14:paraId="5D005F0D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0E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Kundër vendimit të Komisionit Qendror të Zgjedhjeve për refuzimin e regjistrimit të fletëve të nënshkrimeve ose për refuz</w:t>
      </w:r>
      <w:r w:rsidR="00CC1E72" w:rsidRPr="00516BFC">
        <w:rPr>
          <w:rFonts w:ascii="Garamond" w:hAnsi="Garamond"/>
          <w:sz w:val="24"/>
          <w:szCs w:val="24"/>
        </w:rPr>
        <w:t>imin e regjistrimit të nismës, përfaqësia/komiteti p</w:t>
      </w:r>
      <w:r w:rsidR="00435BAA" w:rsidRPr="00516BFC">
        <w:rPr>
          <w:rFonts w:ascii="Garamond" w:hAnsi="Garamond"/>
          <w:sz w:val="24"/>
          <w:szCs w:val="24"/>
        </w:rPr>
        <w:t xml:space="preserve">ërfaqësues i nismës </w:t>
      </w:r>
      <w:r w:rsidR="00ED526B" w:rsidRPr="00516BFC">
        <w:rPr>
          <w:rFonts w:ascii="Garamond" w:hAnsi="Garamond"/>
          <w:sz w:val="24"/>
          <w:szCs w:val="24"/>
        </w:rPr>
        <w:t xml:space="preserve">mund </w:t>
      </w:r>
      <w:r w:rsidR="00435BAA" w:rsidRPr="00516BFC">
        <w:rPr>
          <w:rFonts w:ascii="Garamond" w:hAnsi="Garamond"/>
          <w:sz w:val="24"/>
          <w:szCs w:val="24"/>
        </w:rPr>
        <w:t>të paraqesë ankim në gjykatën administrative.</w:t>
      </w:r>
    </w:p>
    <w:p w14:paraId="5D005F0F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10" w14:textId="77777777" w:rsidR="00435BAA" w:rsidRPr="00516BFC" w:rsidRDefault="00CE778C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17</w:t>
      </w:r>
    </w:p>
    <w:p w14:paraId="5D005F12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Sanksionet</w:t>
      </w:r>
    </w:p>
    <w:p w14:paraId="5D005F13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14" w14:textId="1366B31D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516BFC">
        <w:rPr>
          <w:rFonts w:ascii="Garamond" w:hAnsi="Garamond"/>
          <w:sz w:val="24"/>
          <w:szCs w:val="24"/>
        </w:rPr>
        <w:t xml:space="preserve">1. </w:t>
      </w:r>
      <w:r w:rsidR="00435BAA" w:rsidRPr="00516BFC">
        <w:rPr>
          <w:rFonts w:ascii="Garamond" w:hAnsi="Garamond"/>
          <w:sz w:val="24"/>
          <w:szCs w:val="24"/>
        </w:rPr>
        <w:t>Shkelja e procedurave dhe afateve që lidhen me mbledhjen e nënshkr</w:t>
      </w:r>
      <w:r w:rsidR="00CC1E72" w:rsidRPr="00516BFC">
        <w:rPr>
          <w:rFonts w:ascii="Garamond" w:hAnsi="Garamond"/>
          <w:sz w:val="24"/>
          <w:szCs w:val="24"/>
        </w:rPr>
        <w:t>imeve dhe regjistrimin e nismës nga personat përgjegjës</w:t>
      </w:r>
      <w:r w:rsidR="00435BAA" w:rsidRPr="00516BFC">
        <w:rPr>
          <w:rFonts w:ascii="Garamond" w:hAnsi="Garamond"/>
          <w:sz w:val="24"/>
          <w:szCs w:val="24"/>
        </w:rPr>
        <w:t xml:space="preserve"> përbën kundërvajtje administrative dhe dënohet me gjobë n</w:t>
      </w:r>
      <w:r w:rsidR="00503C76" w:rsidRPr="00516BFC">
        <w:rPr>
          <w:rFonts w:ascii="Garamond" w:hAnsi="Garamond"/>
          <w:sz w:val="24"/>
          <w:szCs w:val="24"/>
        </w:rPr>
        <w:t>ga 50 000 deri në  100 000 lekë.</w:t>
      </w:r>
      <w:r w:rsidR="00435BAA" w:rsidRPr="00516BFC">
        <w:rPr>
          <w:rFonts w:ascii="Garamond" w:hAnsi="Garamond"/>
          <w:sz w:val="24"/>
          <w:szCs w:val="24"/>
        </w:rPr>
        <w:t xml:space="preserve"> </w:t>
      </w:r>
    </w:p>
    <w:p w14:paraId="5D005F15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2. Kur personat e ngarkuar nga ky ligj me mbledhjen e nënshkrimeve përfshijnë të dhëna të rreme, mbajnë përgjegjësi penale në bazë të dispozitave të Kodit Penal.</w:t>
      </w:r>
    </w:p>
    <w:p w14:paraId="5D005F16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3. Komisioni Qendror i Zgjedhjeve gjykon shkeljet administrative</w:t>
      </w:r>
      <w:r w:rsidR="00CC1E72" w:rsidRPr="00516BFC">
        <w:rPr>
          <w:rFonts w:ascii="Garamond" w:hAnsi="Garamond"/>
          <w:sz w:val="24"/>
          <w:szCs w:val="24"/>
        </w:rPr>
        <w:t>,</w:t>
      </w:r>
      <w:r w:rsidR="00435BAA" w:rsidRPr="00516BFC">
        <w:rPr>
          <w:rFonts w:ascii="Garamond" w:hAnsi="Garamond"/>
          <w:sz w:val="24"/>
          <w:szCs w:val="24"/>
        </w:rPr>
        <w:t xml:space="preserve"> sipas procedurave të parashikuara në Kodin e Procedurave Administrative. </w:t>
      </w:r>
    </w:p>
    <w:p w14:paraId="5D005F17" w14:textId="77777777" w:rsidR="00435BAA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 xml:space="preserve">4. Vendimet e Komisionit Qendror të Zgjedhjeve mund të ankimohen në </w:t>
      </w:r>
      <w:r w:rsidR="00285B8E" w:rsidRPr="00516BFC">
        <w:rPr>
          <w:rFonts w:ascii="Garamond" w:hAnsi="Garamond"/>
          <w:sz w:val="24"/>
          <w:szCs w:val="24"/>
        </w:rPr>
        <w:t>gjykatën a</w:t>
      </w:r>
      <w:r w:rsidR="00435BAA" w:rsidRPr="00516BFC">
        <w:rPr>
          <w:rFonts w:ascii="Garamond" w:hAnsi="Garamond"/>
          <w:sz w:val="24"/>
          <w:szCs w:val="24"/>
        </w:rPr>
        <w:t>dministrative.</w:t>
      </w:r>
    </w:p>
    <w:p w14:paraId="5D005F18" w14:textId="77777777" w:rsidR="00503C76" w:rsidRPr="00516BFC" w:rsidRDefault="00503C76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19" w14:textId="77777777" w:rsidR="00435BAA" w:rsidRPr="00516BFC" w:rsidRDefault="00CE778C" w:rsidP="008F34A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Neni 18</w:t>
      </w:r>
    </w:p>
    <w:p w14:paraId="5D005F1B" w14:textId="77777777" w:rsidR="00435BAA" w:rsidRPr="00540C98" w:rsidRDefault="00435BAA" w:rsidP="008F34A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40C98">
        <w:rPr>
          <w:rFonts w:ascii="Garamond" w:hAnsi="Garamond"/>
          <w:b/>
          <w:sz w:val="24"/>
          <w:szCs w:val="24"/>
        </w:rPr>
        <w:t>Hyrja në fuqi</w:t>
      </w:r>
    </w:p>
    <w:p w14:paraId="5D005F1C" w14:textId="77777777" w:rsidR="00435BAA" w:rsidRPr="00516BFC" w:rsidRDefault="00435BAA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1D" w14:textId="77777777" w:rsidR="00DB5860" w:rsidRPr="00516BFC" w:rsidRDefault="00A75BE8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ab/>
      </w:r>
      <w:r w:rsidR="00435BAA" w:rsidRPr="00516BFC">
        <w:rPr>
          <w:rFonts w:ascii="Garamond" w:hAnsi="Garamond"/>
          <w:sz w:val="24"/>
          <w:szCs w:val="24"/>
        </w:rPr>
        <w:t>Ky ligj</w:t>
      </w:r>
      <w:r w:rsidR="00DB5860" w:rsidRPr="00516BFC">
        <w:rPr>
          <w:rFonts w:ascii="Garamond" w:hAnsi="Garamond"/>
          <w:sz w:val="24"/>
          <w:szCs w:val="24"/>
        </w:rPr>
        <w:t xml:space="preserve"> hyn në fuqi 15 ditë nga botimi</w:t>
      </w:r>
      <w:r w:rsidR="00435BAA" w:rsidRPr="00516BFC">
        <w:rPr>
          <w:rFonts w:ascii="Garamond" w:hAnsi="Garamond"/>
          <w:sz w:val="24"/>
          <w:szCs w:val="24"/>
        </w:rPr>
        <w:t xml:space="preserve"> në Fletoren Zyrtare.</w:t>
      </w:r>
    </w:p>
    <w:p w14:paraId="5D005F1E" w14:textId="77777777" w:rsidR="00DB5860" w:rsidRPr="00516BFC" w:rsidRDefault="00DB5860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23" w14:textId="77777777" w:rsidR="00856BD3" w:rsidRPr="00516BFC" w:rsidRDefault="00856BD3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005F24" w14:textId="3E9739AB" w:rsidR="00856BD3" w:rsidRPr="00516BFC" w:rsidRDefault="00856BD3" w:rsidP="00516BF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16BFC">
        <w:rPr>
          <w:rFonts w:ascii="Garamond" w:hAnsi="Garamond"/>
          <w:sz w:val="24"/>
          <w:szCs w:val="24"/>
        </w:rPr>
        <w:t>Miratuar në datën 18.7.2019</w:t>
      </w:r>
      <w:r w:rsidR="00BE67D3">
        <w:rPr>
          <w:rFonts w:ascii="Garamond" w:hAnsi="Garamond"/>
          <w:sz w:val="24"/>
          <w:szCs w:val="24"/>
        </w:rPr>
        <w:t>.</w:t>
      </w:r>
    </w:p>
    <w:p w14:paraId="5D005F25" w14:textId="77777777" w:rsidR="00856BD3" w:rsidRDefault="00856BD3" w:rsidP="00856B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FF3C73" w14:textId="056E00CF" w:rsidR="00F634A9" w:rsidRPr="00DB5860" w:rsidRDefault="00F634A9" w:rsidP="00856B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Shpallur me dekretin nr.11250, datë 5.8.2019 të Presidentit të Republikës së Shqipërisë, Ilir Me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ta</w:t>
      </w:r>
    </w:p>
    <w:p w14:paraId="5D005F26" w14:textId="77777777" w:rsidR="00A856CE" w:rsidRPr="00A856CE" w:rsidRDefault="00A856CE" w:rsidP="00A856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A856CE" w:rsidRPr="00A856CE" w:rsidSect="007D2CEC">
      <w:footerReference w:type="default" r:id="rId12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F3B86" w14:textId="77777777" w:rsidR="00F634A9" w:rsidRDefault="00F634A9" w:rsidP="007D2CEC">
      <w:pPr>
        <w:spacing w:after="0" w:line="240" w:lineRule="auto"/>
      </w:pPr>
      <w:r>
        <w:separator/>
      </w:r>
    </w:p>
  </w:endnote>
  <w:endnote w:type="continuationSeparator" w:id="0">
    <w:p w14:paraId="1C33B27D" w14:textId="77777777" w:rsidR="00F634A9" w:rsidRDefault="00F634A9" w:rsidP="007D2CEC">
      <w:pPr>
        <w:spacing w:after="0" w:line="240" w:lineRule="auto"/>
      </w:pPr>
      <w:r>
        <w:continuationSeparator/>
      </w:r>
    </w:p>
  </w:endnote>
  <w:endnote w:type="continuationNotice" w:id="1">
    <w:p w14:paraId="3EA37A7B" w14:textId="77777777" w:rsidR="00F634A9" w:rsidRDefault="00F634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11845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D005F2B" w14:textId="77777777" w:rsidR="00F634A9" w:rsidRPr="007D2CEC" w:rsidRDefault="00F634A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D2C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2C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D2C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6774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7D2CE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D005F2C" w14:textId="77777777" w:rsidR="00F634A9" w:rsidRDefault="00F634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0A770" w14:textId="77777777" w:rsidR="00F634A9" w:rsidRDefault="00F634A9" w:rsidP="007D2CEC">
      <w:pPr>
        <w:spacing w:after="0" w:line="240" w:lineRule="auto"/>
      </w:pPr>
      <w:r>
        <w:separator/>
      </w:r>
    </w:p>
  </w:footnote>
  <w:footnote w:type="continuationSeparator" w:id="0">
    <w:p w14:paraId="1F34EAD1" w14:textId="77777777" w:rsidR="00F634A9" w:rsidRDefault="00F634A9" w:rsidP="007D2CEC">
      <w:pPr>
        <w:spacing w:after="0" w:line="240" w:lineRule="auto"/>
      </w:pPr>
      <w:r>
        <w:continuationSeparator/>
      </w:r>
    </w:p>
  </w:footnote>
  <w:footnote w:type="continuationNotice" w:id="1">
    <w:p w14:paraId="2DDA616A" w14:textId="77777777" w:rsidR="00F634A9" w:rsidRDefault="00F634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92D36"/>
    <w:multiLevelType w:val="hybridMultilevel"/>
    <w:tmpl w:val="3FE24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B3BCA"/>
    <w:multiLevelType w:val="hybridMultilevel"/>
    <w:tmpl w:val="D318C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AA"/>
    <w:rsid w:val="000245FB"/>
    <w:rsid w:val="00027844"/>
    <w:rsid w:val="00047804"/>
    <w:rsid w:val="000551FC"/>
    <w:rsid w:val="0007429D"/>
    <w:rsid w:val="000A496B"/>
    <w:rsid w:val="000B142C"/>
    <w:rsid w:val="00112611"/>
    <w:rsid w:val="00116202"/>
    <w:rsid w:val="001232AE"/>
    <w:rsid w:val="00166725"/>
    <w:rsid w:val="00170554"/>
    <w:rsid w:val="00177E70"/>
    <w:rsid w:val="00182271"/>
    <w:rsid w:val="001D3D9D"/>
    <w:rsid w:val="001E7812"/>
    <w:rsid w:val="00233433"/>
    <w:rsid w:val="00237F0B"/>
    <w:rsid w:val="00274222"/>
    <w:rsid w:val="0027653B"/>
    <w:rsid w:val="002772F9"/>
    <w:rsid w:val="00285B8E"/>
    <w:rsid w:val="002A5B68"/>
    <w:rsid w:val="002F0068"/>
    <w:rsid w:val="002F705B"/>
    <w:rsid w:val="00313603"/>
    <w:rsid w:val="003B72D8"/>
    <w:rsid w:val="003E11D9"/>
    <w:rsid w:val="003E6727"/>
    <w:rsid w:val="003F044C"/>
    <w:rsid w:val="00435BAA"/>
    <w:rsid w:val="00475CA7"/>
    <w:rsid w:val="004B64D1"/>
    <w:rsid w:val="00503C76"/>
    <w:rsid w:val="005052C6"/>
    <w:rsid w:val="00515851"/>
    <w:rsid w:val="00516BFC"/>
    <w:rsid w:val="00526034"/>
    <w:rsid w:val="00540C98"/>
    <w:rsid w:val="00545F03"/>
    <w:rsid w:val="005462F3"/>
    <w:rsid w:val="005A4C76"/>
    <w:rsid w:val="005E0A12"/>
    <w:rsid w:val="005E4ADD"/>
    <w:rsid w:val="006210C3"/>
    <w:rsid w:val="0063634B"/>
    <w:rsid w:val="006E6774"/>
    <w:rsid w:val="0070520D"/>
    <w:rsid w:val="00742148"/>
    <w:rsid w:val="007D2CEC"/>
    <w:rsid w:val="007E0017"/>
    <w:rsid w:val="007E7B17"/>
    <w:rsid w:val="00824D5F"/>
    <w:rsid w:val="00827B27"/>
    <w:rsid w:val="00856BD3"/>
    <w:rsid w:val="008666D7"/>
    <w:rsid w:val="0087714F"/>
    <w:rsid w:val="008A0F01"/>
    <w:rsid w:val="008B0323"/>
    <w:rsid w:val="008F34A5"/>
    <w:rsid w:val="00947F62"/>
    <w:rsid w:val="00977ABF"/>
    <w:rsid w:val="0098145F"/>
    <w:rsid w:val="00993347"/>
    <w:rsid w:val="009B2C92"/>
    <w:rsid w:val="009B6AEB"/>
    <w:rsid w:val="009D6F11"/>
    <w:rsid w:val="009E0585"/>
    <w:rsid w:val="009F603D"/>
    <w:rsid w:val="00A75BE8"/>
    <w:rsid w:val="00A856CE"/>
    <w:rsid w:val="00AA048D"/>
    <w:rsid w:val="00AE3B7A"/>
    <w:rsid w:val="00AF62A4"/>
    <w:rsid w:val="00AF65AD"/>
    <w:rsid w:val="00B02307"/>
    <w:rsid w:val="00B14AC3"/>
    <w:rsid w:val="00B30848"/>
    <w:rsid w:val="00BE67D3"/>
    <w:rsid w:val="00BF36E3"/>
    <w:rsid w:val="00C07318"/>
    <w:rsid w:val="00C15330"/>
    <w:rsid w:val="00C348D7"/>
    <w:rsid w:val="00C716AE"/>
    <w:rsid w:val="00CA00FF"/>
    <w:rsid w:val="00CC1E72"/>
    <w:rsid w:val="00CC7E61"/>
    <w:rsid w:val="00CE778C"/>
    <w:rsid w:val="00D72077"/>
    <w:rsid w:val="00D74A91"/>
    <w:rsid w:val="00D7599F"/>
    <w:rsid w:val="00DB1AE0"/>
    <w:rsid w:val="00DB5860"/>
    <w:rsid w:val="00DC7739"/>
    <w:rsid w:val="00E15B8C"/>
    <w:rsid w:val="00E218CB"/>
    <w:rsid w:val="00E3052D"/>
    <w:rsid w:val="00E42D7B"/>
    <w:rsid w:val="00E724BD"/>
    <w:rsid w:val="00EB6868"/>
    <w:rsid w:val="00EC5108"/>
    <w:rsid w:val="00ED526B"/>
    <w:rsid w:val="00F11D09"/>
    <w:rsid w:val="00F634A9"/>
    <w:rsid w:val="00FC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05E59"/>
  <w15:docId w15:val="{476C3EE0-CB00-43E4-A884-F0C713C1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F11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2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CEC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D2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CEC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54</Nr_x002e__x0020_akti>
    <Data_x0020_e_x0020_Krijimit xmlns="0e656187-b300-4fb0-8bf4-3a50f872073c">2019-07-25T09:35:49Z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2019-07-23T22:00:00Z</Date_x0020_protokolli>
    <Titulli xmlns="0e656187-b300-4fb0-8bf4-3a50f872073c">Për nismën ligjvënëse të zgjedhësve në Republikën e Sqipërisë</Titulli>
    <Modifikuesi xmlns="0e656187-b300-4fb0-8bf4-3a50f872073c">jorina.kryeziu</Modifikuesi>
    <Nr_x002e__x0020_prot_x0020_QBZ xmlns="0e656187-b300-4fb0-8bf4-3a50f872073c">1116/11</Nr_x002e__x0020_prot_x0020_QBZ>
    <Data_x0020_e_x0020_Modifikimit xmlns="0e656187-b300-4fb0-8bf4-3a50f872073c">2019-07-26T07:20:16Z</Data_x0020_e_x0020_Modifikimit>
    <Dekretuar xmlns="0e656187-b300-4fb0-8bf4-3a50f872073c">false</Dekretuar>
    <Data xmlns="0e656187-b300-4fb0-8bf4-3a50f872073c">2019-07-17T22:00:00Z</Data>
    <Nr_x002e__x0020_protokolli_x0020_i_x0020_aktit xmlns="0e656187-b300-4fb0-8bf4-3a50f872073c">2890/1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E357FFB1B6840E68AE8DF5B955A613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E357FFB1B6840E68AE8DF5B955A613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3893C11-3900-42C4-BC56-4B13B1768F48}">
  <ds:schemaRefs>
    <ds:schemaRef ds:uri="http://schemas.microsoft.com/office/2006/documentManagement/types"/>
    <ds:schemaRef ds:uri="http://www.w3.org/XML/1998/namespace"/>
    <ds:schemaRef ds:uri="http://purl.org/dc/dcmitype/"/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D4965BC-40F1-4079-B475-E4FFD75C72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C4FA0-0E8D-4D14-BC48-3038A53BD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872AC01-A586-454D-857A-A86654EAC7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6F000F-2639-4069-999B-3F1C9CA44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nismën ligjvënëse të zgjedhësve në Republikën e Sqipërisë</vt:lpstr>
    </vt:vector>
  </TitlesOfParts>
  <Company/>
  <LinksUpToDate>false</LinksUpToDate>
  <CharactersWithSpaces>17109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nismën ligjvënëse të zgjedhësve në Republikën e Sqipërisë</dc:title>
  <dc:creator>Iva Seseri</dc:creator>
  <cp:lastModifiedBy>Entela Suli</cp:lastModifiedBy>
  <cp:revision>8</cp:revision>
  <cp:lastPrinted>2019-07-17T11:17:00Z</cp:lastPrinted>
  <dcterms:created xsi:type="dcterms:W3CDTF">2019-07-25T09:28:00Z</dcterms:created>
  <dcterms:modified xsi:type="dcterms:W3CDTF">2019-08-06T09:05:00Z</dcterms:modified>
</cp:coreProperties>
</file>