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759753" w14:textId="77777777" w:rsidR="006E4543" w:rsidRPr="00EB148B" w:rsidRDefault="000628AA" w:rsidP="00EB148B">
      <w:pPr>
        <w:ind w:firstLine="284"/>
        <w:jc w:val="center"/>
        <w:rPr>
          <w:rFonts w:ascii="Garamond" w:hAnsi="Garamond"/>
          <w:b/>
          <w:sz w:val="24"/>
          <w:szCs w:val="24"/>
        </w:rPr>
      </w:pPr>
      <w:r w:rsidRPr="00EB148B">
        <w:rPr>
          <w:rFonts w:ascii="Garamond" w:hAnsi="Garamond"/>
          <w:b/>
          <w:sz w:val="24"/>
          <w:szCs w:val="24"/>
        </w:rPr>
        <w:t>LI</w:t>
      </w:r>
      <w:r w:rsidR="006E4543" w:rsidRPr="00EB148B">
        <w:rPr>
          <w:rFonts w:ascii="Garamond" w:hAnsi="Garamond"/>
          <w:b/>
          <w:sz w:val="24"/>
          <w:szCs w:val="24"/>
        </w:rPr>
        <w:t>GJ</w:t>
      </w:r>
    </w:p>
    <w:p w14:paraId="21759755" w14:textId="77777777" w:rsidR="006E4543" w:rsidRPr="00EB148B" w:rsidRDefault="000628AA" w:rsidP="00EB148B">
      <w:pPr>
        <w:ind w:firstLine="284"/>
        <w:jc w:val="center"/>
        <w:rPr>
          <w:rFonts w:ascii="Garamond" w:hAnsi="Garamond"/>
          <w:b/>
          <w:sz w:val="24"/>
          <w:szCs w:val="24"/>
        </w:rPr>
      </w:pPr>
      <w:r w:rsidRPr="00EB148B">
        <w:rPr>
          <w:rFonts w:ascii="Garamond" w:hAnsi="Garamond"/>
          <w:b/>
          <w:sz w:val="24"/>
          <w:szCs w:val="24"/>
        </w:rPr>
        <w:t xml:space="preserve">Nr. </w:t>
      </w:r>
      <w:r w:rsidR="00481DF0" w:rsidRPr="00EB148B">
        <w:rPr>
          <w:rFonts w:ascii="Garamond" w:hAnsi="Garamond"/>
          <w:b/>
          <w:sz w:val="24"/>
          <w:szCs w:val="24"/>
        </w:rPr>
        <w:t>59</w:t>
      </w:r>
      <w:r w:rsidR="006E4543" w:rsidRPr="00EB148B">
        <w:rPr>
          <w:rFonts w:ascii="Garamond" w:hAnsi="Garamond"/>
          <w:b/>
          <w:sz w:val="24"/>
          <w:szCs w:val="24"/>
        </w:rPr>
        <w:t>/2019</w:t>
      </w:r>
    </w:p>
    <w:p w14:paraId="21759756" w14:textId="231E11DF" w:rsidR="00120139" w:rsidRPr="00EB148B" w:rsidRDefault="00120139" w:rsidP="00EB148B">
      <w:pPr>
        <w:ind w:firstLine="284"/>
        <w:jc w:val="center"/>
        <w:rPr>
          <w:rFonts w:ascii="Garamond" w:hAnsi="Garamond"/>
          <w:b/>
          <w:bCs/>
          <w:sz w:val="24"/>
          <w:szCs w:val="24"/>
        </w:rPr>
      </w:pPr>
    </w:p>
    <w:p w14:paraId="21759757" w14:textId="77777777" w:rsidR="009572A7" w:rsidRPr="00EB148B" w:rsidRDefault="006E4543" w:rsidP="00EB148B">
      <w:pPr>
        <w:ind w:firstLine="284"/>
        <w:jc w:val="center"/>
        <w:rPr>
          <w:rFonts w:ascii="Garamond" w:hAnsi="Garamond"/>
          <w:b/>
          <w:bCs/>
          <w:sz w:val="24"/>
          <w:szCs w:val="24"/>
        </w:rPr>
      </w:pPr>
      <w:r w:rsidRPr="00EB148B">
        <w:rPr>
          <w:rFonts w:ascii="Garamond" w:hAnsi="Garamond"/>
          <w:b/>
          <w:bCs/>
          <w:sz w:val="24"/>
          <w:szCs w:val="24"/>
        </w:rPr>
        <w:t xml:space="preserve">PËR </w:t>
      </w:r>
      <w:r w:rsidR="009572A7" w:rsidRPr="00EB148B">
        <w:rPr>
          <w:rFonts w:ascii="Garamond" w:hAnsi="Garamond"/>
          <w:b/>
          <w:bCs/>
          <w:sz w:val="24"/>
          <w:szCs w:val="24"/>
        </w:rPr>
        <w:t>RATIFIKIMIN E MARRËVESHJES</w:t>
      </w:r>
      <w:r w:rsidRPr="00EB148B">
        <w:rPr>
          <w:rFonts w:ascii="Garamond" w:hAnsi="Garamond"/>
          <w:b/>
          <w:bCs/>
          <w:sz w:val="24"/>
          <w:szCs w:val="24"/>
        </w:rPr>
        <w:t xml:space="preserve"> NDËRMJE</w:t>
      </w:r>
      <w:r w:rsidR="009572A7" w:rsidRPr="00EB148B">
        <w:rPr>
          <w:rFonts w:ascii="Garamond" w:hAnsi="Garamond"/>
          <w:b/>
          <w:bCs/>
          <w:sz w:val="24"/>
          <w:szCs w:val="24"/>
        </w:rPr>
        <w:t>T KËSHILLIT</w:t>
      </w:r>
      <w:r w:rsidRPr="00EB148B">
        <w:rPr>
          <w:rFonts w:ascii="Garamond" w:hAnsi="Garamond"/>
          <w:b/>
          <w:bCs/>
          <w:sz w:val="24"/>
          <w:szCs w:val="24"/>
        </w:rPr>
        <w:t xml:space="preserve"> </w:t>
      </w:r>
    </w:p>
    <w:p w14:paraId="21759758" w14:textId="77777777" w:rsidR="009572A7" w:rsidRPr="00EB148B" w:rsidRDefault="006E4543" w:rsidP="00EB148B">
      <w:pPr>
        <w:ind w:firstLine="284"/>
        <w:jc w:val="center"/>
        <w:rPr>
          <w:rFonts w:ascii="Garamond" w:hAnsi="Garamond"/>
          <w:b/>
          <w:bCs/>
          <w:sz w:val="24"/>
          <w:szCs w:val="24"/>
        </w:rPr>
      </w:pPr>
      <w:r w:rsidRPr="00EB148B">
        <w:rPr>
          <w:rFonts w:ascii="Garamond" w:hAnsi="Garamond"/>
          <w:b/>
          <w:bCs/>
          <w:sz w:val="24"/>
          <w:szCs w:val="24"/>
        </w:rPr>
        <w:t>TË MINISTRAVE TË REPUBLIKËS SË SHQIP</w:t>
      </w:r>
      <w:r w:rsidR="009572A7" w:rsidRPr="00EB148B">
        <w:rPr>
          <w:rFonts w:ascii="Garamond" w:hAnsi="Garamond"/>
          <w:b/>
          <w:bCs/>
          <w:sz w:val="24"/>
          <w:szCs w:val="24"/>
        </w:rPr>
        <w:t>ËRISË DHE QEVERISË</w:t>
      </w:r>
      <w:r w:rsidRPr="00EB148B">
        <w:rPr>
          <w:rFonts w:ascii="Garamond" w:hAnsi="Garamond"/>
          <w:b/>
          <w:bCs/>
          <w:sz w:val="24"/>
          <w:szCs w:val="24"/>
        </w:rPr>
        <w:t xml:space="preserve"> </w:t>
      </w:r>
    </w:p>
    <w:p w14:paraId="21759759" w14:textId="77777777" w:rsidR="006E4543" w:rsidRPr="00EB148B" w:rsidRDefault="009572A7" w:rsidP="00EB148B">
      <w:pPr>
        <w:ind w:firstLine="284"/>
        <w:jc w:val="center"/>
        <w:rPr>
          <w:rFonts w:ascii="Garamond" w:hAnsi="Garamond"/>
          <w:b/>
          <w:bCs/>
          <w:sz w:val="24"/>
          <w:szCs w:val="24"/>
        </w:rPr>
      </w:pPr>
      <w:r w:rsidRPr="00EB148B">
        <w:rPr>
          <w:rFonts w:ascii="Garamond" w:hAnsi="Garamond"/>
          <w:b/>
          <w:bCs/>
          <w:sz w:val="24"/>
          <w:szCs w:val="24"/>
        </w:rPr>
        <w:t>SË SHTETIT TË KATARIT</w:t>
      </w:r>
      <w:r w:rsidR="006E4543" w:rsidRPr="00EB148B">
        <w:rPr>
          <w:rFonts w:ascii="Garamond" w:hAnsi="Garamond"/>
          <w:b/>
          <w:bCs/>
          <w:sz w:val="24"/>
          <w:szCs w:val="24"/>
        </w:rPr>
        <w:t xml:space="preserve"> PËR TRANSPORTIN DETAR</w:t>
      </w:r>
    </w:p>
    <w:p w14:paraId="2175975A" w14:textId="77777777" w:rsidR="006E4543" w:rsidRPr="00EB148B" w:rsidRDefault="006E4543" w:rsidP="00EB148B">
      <w:pPr>
        <w:ind w:firstLine="284"/>
        <w:jc w:val="center"/>
        <w:rPr>
          <w:rFonts w:ascii="Garamond" w:hAnsi="Garamond"/>
          <w:b/>
          <w:sz w:val="24"/>
          <w:szCs w:val="24"/>
        </w:rPr>
      </w:pPr>
    </w:p>
    <w:p w14:paraId="2175975B" w14:textId="3D163DD3" w:rsidR="000628AA" w:rsidRPr="00EB148B" w:rsidRDefault="009572A7" w:rsidP="00EB148B">
      <w:pPr>
        <w:pStyle w:val="BodyText2"/>
        <w:ind w:firstLine="284"/>
        <w:rPr>
          <w:rFonts w:ascii="Garamond" w:hAnsi="Garamond" w:cs="Times New Roman"/>
          <w:szCs w:val="24"/>
          <w:lang w:val="sq-AL"/>
        </w:rPr>
      </w:pPr>
      <w:r w:rsidRPr="00EB148B">
        <w:rPr>
          <w:rFonts w:ascii="Garamond" w:hAnsi="Garamond" w:cs="Times New Roman"/>
          <w:szCs w:val="24"/>
          <w:lang w:val="sq-AL"/>
        </w:rPr>
        <w:t>Në mbështetje të neneve 78, 83, pika 1, dhe 121</w:t>
      </w:r>
      <w:r w:rsidR="006E4543" w:rsidRPr="00EB148B">
        <w:rPr>
          <w:rFonts w:ascii="Garamond" w:hAnsi="Garamond" w:cs="Times New Roman"/>
          <w:szCs w:val="24"/>
          <w:lang w:val="sq-AL"/>
        </w:rPr>
        <w:t xml:space="preserve"> të Kushtetutës, me propozimin e Këshillit të Ministrave, </w:t>
      </w:r>
    </w:p>
    <w:p w14:paraId="2175975C" w14:textId="77777777" w:rsidR="000628AA" w:rsidRPr="00EB148B" w:rsidRDefault="000628AA" w:rsidP="00EB148B">
      <w:pPr>
        <w:pStyle w:val="BodyText2"/>
        <w:ind w:firstLine="284"/>
        <w:rPr>
          <w:rFonts w:ascii="Garamond" w:hAnsi="Garamond" w:cs="Times New Roman"/>
          <w:szCs w:val="24"/>
          <w:lang w:val="sq-AL"/>
        </w:rPr>
      </w:pPr>
    </w:p>
    <w:p w14:paraId="2175975D" w14:textId="683B7C8D" w:rsidR="000628AA" w:rsidRPr="00EB148B" w:rsidRDefault="00EB148B" w:rsidP="00EB148B">
      <w:pPr>
        <w:pStyle w:val="BodyText2"/>
        <w:ind w:firstLine="284"/>
        <w:jc w:val="center"/>
        <w:rPr>
          <w:rFonts w:ascii="Garamond" w:hAnsi="Garamond" w:cs="Times New Roman"/>
          <w:szCs w:val="24"/>
          <w:lang w:val="sq-AL"/>
        </w:rPr>
      </w:pPr>
      <w:r w:rsidRPr="00EB148B">
        <w:rPr>
          <w:rFonts w:ascii="Garamond" w:hAnsi="Garamond" w:cs="Times New Roman"/>
          <w:szCs w:val="24"/>
          <w:lang w:val="sq-AL"/>
        </w:rPr>
        <w:t>KUVEND</w:t>
      </w:r>
      <w:r w:rsidR="000628AA" w:rsidRPr="00EB148B">
        <w:rPr>
          <w:rFonts w:ascii="Garamond" w:hAnsi="Garamond" w:cs="Times New Roman"/>
          <w:szCs w:val="24"/>
          <w:lang w:val="sq-AL"/>
        </w:rPr>
        <w:t>I</w:t>
      </w:r>
    </w:p>
    <w:p w14:paraId="2175975F" w14:textId="77777777" w:rsidR="006E4543" w:rsidRPr="00EB148B" w:rsidRDefault="000628AA" w:rsidP="00EB148B">
      <w:pPr>
        <w:pStyle w:val="BodyText2"/>
        <w:ind w:firstLine="284"/>
        <w:jc w:val="center"/>
        <w:rPr>
          <w:rFonts w:ascii="Garamond" w:hAnsi="Garamond" w:cs="Times New Roman"/>
          <w:bCs w:val="0"/>
          <w:szCs w:val="24"/>
          <w:lang w:val="sq-AL"/>
        </w:rPr>
      </w:pPr>
      <w:r w:rsidRPr="00EB148B">
        <w:rPr>
          <w:rFonts w:ascii="Garamond" w:hAnsi="Garamond" w:cs="Times New Roman"/>
          <w:bCs w:val="0"/>
          <w:szCs w:val="24"/>
          <w:lang w:val="sq-AL"/>
        </w:rPr>
        <w:t>I REPUBLIKËS SË SHQIPËRISË</w:t>
      </w:r>
    </w:p>
    <w:p w14:paraId="21759760" w14:textId="77777777" w:rsidR="006E4543" w:rsidRPr="00EB148B" w:rsidRDefault="006E4543" w:rsidP="00EB148B">
      <w:pPr>
        <w:ind w:firstLine="284"/>
        <w:rPr>
          <w:rFonts w:ascii="Garamond" w:hAnsi="Garamond"/>
          <w:sz w:val="24"/>
          <w:szCs w:val="24"/>
        </w:rPr>
      </w:pPr>
    </w:p>
    <w:p w14:paraId="21759761" w14:textId="5E889326" w:rsidR="006E4543" w:rsidRPr="00EB148B" w:rsidRDefault="00EB148B" w:rsidP="00EB148B">
      <w:pPr>
        <w:ind w:firstLine="284"/>
        <w:jc w:val="center"/>
        <w:rPr>
          <w:rFonts w:ascii="Garamond" w:hAnsi="Garamond"/>
          <w:bCs/>
          <w:sz w:val="24"/>
          <w:szCs w:val="24"/>
        </w:rPr>
      </w:pPr>
      <w:r w:rsidRPr="00EB148B">
        <w:rPr>
          <w:rFonts w:ascii="Garamond" w:hAnsi="Garamond"/>
          <w:bCs/>
          <w:sz w:val="24"/>
          <w:szCs w:val="24"/>
        </w:rPr>
        <w:t>VENDOS</w:t>
      </w:r>
      <w:r w:rsidR="006E4543" w:rsidRPr="00EB148B">
        <w:rPr>
          <w:rFonts w:ascii="Garamond" w:hAnsi="Garamond"/>
          <w:bCs/>
          <w:sz w:val="24"/>
          <w:szCs w:val="24"/>
        </w:rPr>
        <w:t>I:</w:t>
      </w:r>
    </w:p>
    <w:p w14:paraId="21759762" w14:textId="77777777" w:rsidR="006E4543" w:rsidRPr="00EB148B" w:rsidRDefault="006E4543" w:rsidP="00EB148B">
      <w:pPr>
        <w:ind w:firstLine="284"/>
        <w:jc w:val="center"/>
        <w:rPr>
          <w:rFonts w:ascii="Garamond" w:hAnsi="Garamond"/>
          <w:bCs/>
          <w:sz w:val="24"/>
          <w:szCs w:val="24"/>
        </w:rPr>
      </w:pPr>
    </w:p>
    <w:p w14:paraId="21759763" w14:textId="77777777" w:rsidR="006E4543" w:rsidRPr="00EB148B" w:rsidRDefault="006E4543" w:rsidP="00EB148B">
      <w:pPr>
        <w:pStyle w:val="BodyText"/>
        <w:spacing w:line="240" w:lineRule="auto"/>
        <w:ind w:firstLine="284"/>
        <w:jc w:val="center"/>
        <w:rPr>
          <w:rFonts w:ascii="Garamond" w:hAnsi="Garamond" w:cs="Times New Roman"/>
          <w:sz w:val="24"/>
          <w:szCs w:val="24"/>
          <w:lang w:val="sq-AL"/>
        </w:rPr>
      </w:pPr>
      <w:r w:rsidRPr="00EB148B">
        <w:rPr>
          <w:rFonts w:ascii="Garamond" w:hAnsi="Garamond" w:cs="Times New Roman"/>
          <w:sz w:val="24"/>
          <w:szCs w:val="24"/>
          <w:lang w:val="sq-AL"/>
        </w:rPr>
        <w:t>Neni 1</w:t>
      </w:r>
    </w:p>
    <w:p w14:paraId="21759764" w14:textId="77777777" w:rsidR="006E4543" w:rsidRPr="00EB148B" w:rsidRDefault="006E4543" w:rsidP="00EB148B">
      <w:pPr>
        <w:pStyle w:val="BodyText"/>
        <w:spacing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  <w:lang w:val="sq-AL"/>
        </w:rPr>
      </w:pPr>
    </w:p>
    <w:p w14:paraId="21759765" w14:textId="60AF834A" w:rsidR="006E4543" w:rsidRPr="00EB148B" w:rsidRDefault="009572A7" w:rsidP="00EB148B">
      <w:pPr>
        <w:ind w:firstLine="284"/>
        <w:jc w:val="both"/>
        <w:rPr>
          <w:rFonts w:ascii="Garamond" w:hAnsi="Garamond"/>
          <w:sz w:val="24"/>
          <w:szCs w:val="24"/>
        </w:rPr>
      </w:pPr>
      <w:r w:rsidRPr="00EB148B">
        <w:rPr>
          <w:rFonts w:ascii="Garamond" w:hAnsi="Garamond"/>
          <w:sz w:val="24"/>
          <w:szCs w:val="24"/>
        </w:rPr>
        <w:t>Ratifikohet marrëveshja</w:t>
      </w:r>
      <w:r w:rsidR="006E4543" w:rsidRPr="00EB148B">
        <w:rPr>
          <w:rFonts w:ascii="Garamond" w:hAnsi="Garamond"/>
          <w:sz w:val="24"/>
          <w:szCs w:val="24"/>
        </w:rPr>
        <w:t xml:space="preserve"> ndërmjet Këshillit të Ministrave t</w:t>
      </w:r>
      <w:r w:rsidRPr="00EB148B">
        <w:rPr>
          <w:rFonts w:ascii="Garamond" w:hAnsi="Garamond"/>
          <w:sz w:val="24"/>
          <w:szCs w:val="24"/>
        </w:rPr>
        <w:t>ë Republikës së Shqipërisë dhe Qeverisë së Shtetit të Katarit</w:t>
      </w:r>
      <w:r w:rsidR="006E4543" w:rsidRPr="00EB148B">
        <w:rPr>
          <w:rFonts w:ascii="Garamond" w:hAnsi="Garamond"/>
          <w:sz w:val="24"/>
          <w:szCs w:val="24"/>
        </w:rPr>
        <w:t xml:space="preserve"> për transportin detar, sipas tekstit që i bashkëlidhet këtij ligji dhe është pjesë përbërëse e tij.</w:t>
      </w:r>
    </w:p>
    <w:p w14:paraId="21759766" w14:textId="77777777" w:rsidR="006E4543" w:rsidRPr="00EB148B" w:rsidRDefault="006E4543" w:rsidP="00EB148B">
      <w:pPr>
        <w:ind w:firstLine="284"/>
        <w:jc w:val="both"/>
        <w:rPr>
          <w:rStyle w:val="yshortcuts"/>
          <w:rFonts w:ascii="Garamond" w:hAnsi="Garamond"/>
          <w:sz w:val="24"/>
          <w:szCs w:val="24"/>
        </w:rPr>
      </w:pPr>
    </w:p>
    <w:p w14:paraId="21759767" w14:textId="77777777" w:rsidR="006E4543" w:rsidRPr="00EB148B" w:rsidRDefault="006E4543" w:rsidP="00EB148B">
      <w:pPr>
        <w:pStyle w:val="BodyText"/>
        <w:spacing w:line="240" w:lineRule="auto"/>
        <w:ind w:firstLine="284"/>
        <w:jc w:val="center"/>
        <w:rPr>
          <w:rFonts w:ascii="Garamond" w:hAnsi="Garamond" w:cs="Times New Roman"/>
          <w:sz w:val="24"/>
          <w:szCs w:val="24"/>
          <w:lang w:val="sq-AL"/>
        </w:rPr>
      </w:pPr>
      <w:r w:rsidRPr="00EB148B">
        <w:rPr>
          <w:rFonts w:ascii="Garamond" w:hAnsi="Garamond" w:cs="Times New Roman"/>
          <w:sz w:val="24"/>
          <w:szCs w:val="24"/>
          <w:lang w:val="sq-AL"/>
        </w:rPr>
        <w:t>Neni 2</w:t>
      </w:r>
    </w:p>
    <w:p w14:paraId="21759768" w14:textId="77777777" w:rsidR="006E4543" w:rsidRPr="00EB148B" w:rsidRDefault="006E4543" w:rsidP="00EB148B">
      <w:pPr>
        <w:pStyle w:val="BodyText"/>
        <w:spacing w:line="240" w:lineRule="auto"/>
        <w:ind w:firstLine="284"/>
        <w:jc w:val="center"/>
        <w:rPr>
          <w:rFonts w:ascii="Garamond" w:hAnsi="Garamond" w:cs="Times New Roman"/>
          <w:sz w:val="24"/>
          <w:szCs w:val="24"/>
          <w:lang w:val="sq-AL"/>
        </w:rPr>
      </w:pPr>
    </w:p>
    <w:p w14:paraId="21759769" w14:textId="484C95A9" w:rsidR="006E4543" w:rsidRPr="00EB148B" w:rsidRDefault="006E4543" w:rsidP="00EB148B">
      <w:pPr>
        <w:ind w:firstLine="284"/>
        <w:jc w:val="both"/>
        <w:rPr>
          <w:rFonts w:ascii="Garamond" w:hAnsi="Garamond"/>
          <w:sz w:val="24"/>
          <w:szCs w:val="24"/>
        </w:rPr>
      </w:pPr>
      <w:r w:rsidRPr="00EB148B">
        <w:rPr>
          <w:rFonts w:ascii="Garamond" w:hAnsi="Garamond"/>
          <w:sz w:val="24"/>
          <w:szCs w:val="24"/>
        </w:rPr>
        <w:t xml:space="preserve">Ky ligj hyn </w:t>
      </w:r>
      <w:r w:rsidR="009572A7" w:rsidRPr="00EB148B">
        <w:rPr>
          <w:rFonts w:ascii="Garamond" w:hAnsi="Garamond"/>
          <w:sz w:val="24"/>
          <w:szCs w:val="24"/>
        </w:rPr>
        <w:t>në fuqi 15 ditë pas botimit në Fletoren Zyrtare</w:t>
      </w:r>
      <w:r w:rsidRPr="00EB148B">
        <w:rPr>
          <w:rFonts w:ascii="Garamond" w:hAnsi="Garamond"/>
          <w:sz w:val="24"/>
          <w:szCs w:val="24"/>
        </w:rPr>
        <w:t>.</w:t>
      </w:r>
    </w:p>
    <w:p w14:paraId="2175976F" w14:textId="77777777" w:rsidR="009572A7" w:rsidRPr="00EB148B" w:rsidRDefault="009572A7" w:rsidP="00EB148B">
      <w:pPr>
        <w:ind w:firstLine="284"/>
        <w:jc w:val="right"/>
        <w:rPr>
          <w:rFonts w:ascii="Garamond" w:hAnsi="Garamond"/>
          <w:b/>
          <w:sz w:val="24"/>
          <w:szCs w:val="24"/>
        </w:rPr>
      </w:pPr>
    </w:p>
    <w:p w14:paraId="21759770" w14:textId="2F4920F7" w:rsidR="009572A7" w:rsidRDefault="009572A7" w:rsidP="00EB148B">
      <w:pPr>
        <w:ind w:firstLine="284"/>
        <w:jc w:val="both"/>
        <w:rPr>
          <w:rFonts w:ascii="Garamond" w:hAnsi="Garamond"/>
          <w:sz w:val="24"/>
          <w:szCs w:val="24"/>
        </w:rPr>
      </w:pPr>
      <w:r w:rsidRPr="00EB148B">
        <w:rPr>
          <w:rFonts w:ascii="Garamond" w:hAnsi="Garamond"/>
          <w:sz w:val="24"/>
          <w:szCs w:val="24"/>
        </w:rPr>
        <w:t xml:space="preserve">Miratuar në datën </w:t>
      </w:r>
      <w:r w:rsidR="00481DF0" w:rsidRPr="00EB148B">
        <w:rPr>
          <w:rFonts w:ascii="Garamond" w:hAnsi="Garamond"/>
          <w:sz w:val="24"/>
          <w:szCs w:val="24"/>
        </w:rPr>
        <w:t>12.9.</w:t>
      </w:r>
      <w:r w:rsidRPr="00EB148B">
        <w:rPr>
          <w:rFonts w:ascii="Garamond" w:hAnsi="Garamond"/>
          <w:sz w:val="24"/>
          <w:szCs w:val="24"/>
        </w:rPr>
        <w:t>2019</w:t>
      </w:r>
      <w:r w:rsidR="001025C5">
        <w:rPr>
          <w:rFonts w:ascii="Garamond" w:hAnsi="Garamond"/>
          <w:sz w:val="24"/>
          <w:szCs w:val="24"/>
        </w:rPr>
        <w:t>.</w:t>
      </w:r>
    </w:p>
    <w:p w14:paraId="10A54882" w14:textId="77777777" w:rsidR="008E14C0" w:rsidRPr="00EB148B" w:rsidRDefault="008E14C0" w:rsidP="00EB148B">
      <w:pPr>
        <w:ind w:firstLine="284"/>
        <w:jc w:val="both"/>
        <w:rPr>
          <w:rFonts w:ascii="Garamond" w:hAnsi="Garamond"/>
          <w:sz w:val="24"/>
          <w:szCs w:val="24"/>
        </w:rPr>
      </w:pPr>
      <w:bookmarkStart w:id="0" w:name="_GoBack"/>
      <w:bookmarkEnd w:id="0"/>
    </w:p>
    <w:p w14:paraId="62971A41" w14:textId="2E60C176" w:rsidR="008E14C0" w:rsidRPr="00A56F18" w:rsidRDefault="008E14C0" w:rsidP="008E14C0">
      <w:pPr>
        <w:ind w:firstLine="284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Shpallur me dekretin nr. 11289, datë 26.9.2019 të</w:t>
      </w:r>
      <w:r w:rsidRPr="00A56F18">
        <w:rPr>
          <w:rFonts w:ascii="Garamond" w:hAnsi="Garamond"/>
          <w:b/>
          <w:sz w:val="24"/>
          <w:szCs w:val="24"/>
        </w:rPr>
        <w:t xml:space="preserve"> Presiden</w:t>
      </w:r>
      <w:r>
        <w:rPr>
          <w:rFonts w:ascii="Garamond" w:hAnsi="Garamond"/>
          <w:b/>
          <w:sz w:val="24"/>
          <w:szCs w:val="24"/>
        </w:rPr>
        <w:t>tit të Republikës së Shqipërisë, Ilir Meta</w:t>
      </w:r>
    </w:p>
    <w:p w14:paraId="21759771" w14:textId="77777777" w:rsidR="009572A7" w:rsidRPr="00EB148B" w:rsidRDefault="009572A7" w:rsidP="00EB148B">
      <w:pPr>
        <w:ind w:firstLine="284"/>
        <w:jc w:val="both"/>
        <w:rPr>
          <w:rFonts w:ascii="Garamond" w:hAnsi="Garamond"/>
          <w:sz w:val="24"/>
          <w:szCs w:val="24"/>
        </w:rPr>
      </w:pPr>
    </w:p>
    <w:p w14:paraId="21759772" w14:textId="77777777" w:rsidR="009572A7" w:rsidRPr="00EB148B" w:rsidRDefault="009572A7" w:rsidP="00EB148B">
      <w:pPr>
        <w:ind w:firstLine="284"/>
        <w:jc w:val="both"/>
        <w:rPr>
          <w:rFonts w:ascii="Garamond" w:hAnsi="Garamond"/>
          <w:sz w:val="24"/>
          <w:szCs w:val="24"/>
        </w:rPr>
      </w:pPr>
    </w:p>
    <w:p w14:paraId="48133A01" w14:textId="468BB72A" w:rsidR="006632AA" w:rsidRPr="005A5422" w:rsidRDefault="005A5422" w:rsidP="005A5422">
      <w:pPr>
        <w:ind w:firstLine="284"/>
        <w:jc w:val="center"/>
        <w:rPr>
          <w:rFonts w:ascii="Garamond" w:hAnsi="Garamond"/>
          <w:b/>
          <w:sz w:val="24"/>
          <w:szCs w:val="24"/>
        </w:rPr>
      </w:pPr>
      <w:r w:rsidRPr="005A5422">
        <w:rPr>
          <w:rFonts w:ascii="Garamond" w:hAnsi="Garamond"/>
          <w:b/>
          <w:sz w:val="24"/>
          <w:szCs w:val="24"/>
        </w:rPr>
        <w:t>MARRËVESHJE PËR TRANSPORTIN DETAR</w:t>
      </w:r>
    </w:p>
    <w:p w14:paraId="24A50CA9" w14:textId="6D922D76" w:rsidR="006632AA" w:rsidRPr="002D4F39" w:rsidRDefault="005A5422" w:rsidP="005A5422">
      <w:pPr>
        <w:ind w:firstLine="284"/>
        <w:jc w:val="center"/>
        <w:rPr>
          <w:rFonts w:ascii="Garamond" w:hAnsi="Garamond"/>
          <w:sz w:val="24"/>
          <w:szCs w:val="24"/>
        </w:rPr>
      </w:pPr>
      <w:r w:rsidRPr="002D4F39">
        <w:rPr>
          <w:rFonts w:ascii="Garamond" w:hAnsi="Garamond"/>
          <w:sz w:val="24"/>
          <w:szCs w:val="24"/>
        </w:rPr>
        <w:t>NDËRMJET KËSHILLIT TË MINISTRAVE TË REPUBLIKËS SË SHQIPËRISË</w:t>
      </w:r>
    </w:p>
    <w:p w14:paraId="6AE37021" w14:textId="314B9EE0" w:rsidR="006632AA" w:rsidRPr="002D4F39" w:rsidRDefault="005A5422" w:rsidP="005A5422">
      <w:pPr>
        <w:ind w:firstLine="284"/>
        <w:jc w:val="center"/>
        <w:rPr>
          <w:rFonts w:ascii="Garamond" w:hAnsi="Garamond"/>
          <w:sz w:val="24"/>
          <w:szCs w:val="24"/>
        </w:rPr>
      </w:pPr>
      <w:r w:rsidRPr="002D4F39">
        <w:rPr>
          <w:rFonts w:ascii="Garamond" w:hAnsi="Garamond"/>
          <w:sz w:val="24"/>
          <w:szCs w:val="24"/>
        </w:rPr>
        <w:t>DHE QEVERISË SË SHTETIT TË KATARIT</w:t>
      </w:r>
    </w:p>
    <w:p w14:paraId="32519FCB" w14:textId="77777777" w:rsidR="006632AA" w:rsidRPr="002D4F39" w:rsidRDefault="006632AA" w:rsidP="005A5422">
      <w:pPr>
        <w:ind w:firstLine="284"/>
        <w:jc w:val="center"/>
        <w:rPr>
          <w:rFonts w:ascii="Garamond" w:hAnsi="Garamond"/>
          <w:sz w:val="24"/>
          <w:szCs w:val="24"/>
        </w:rPr>
      </w:pPr>
    </w:p>
    <w:p w14:paraId="006C07B1" w14:textId="77777777" w:rsidR="006632AA" w:rsidRPr="002D4F39" w:rsidRDefault="006632AA" w:rsidP="006632AA">
      <w:pPr>
        <w:ind w:firstLine="284"/>
        <w:jc w:val="both"/>
        <w:rPr>
          <w:rFonts w:ascii="Garamond" w:hAnsi="Garamond"/>
          <w:sz w:val="24"/>
          <w:szCs w:val="24"/>
        </w:rPr>
      </w:pPr>
      <w:r w:rsidRPr="002D4F39">
        <w:rPr>
          <w:rFonts w:ascii="Garamond" w:hAnsi="Garamond"/>
          <w:sz w:val="24"/>
          <w:szCs w:val="24"/>
        </w:rPr>
        <w:t>Këshilli i Ministrave i Republikës së Shqipërisë dhe Qeveria e Shtetit të Katarit (më poshtë të referuara si Palët Kontraktuese).</w:t>
      </w:r>
    </w:p>
    <w:p w14:paraId="179B11F7" w14:textId="77777777" w:rsidR="006632AA" w:rsidRPr="002D4F39" w:rsidRDefault="006632AA" w:rsidP="006632AA">
      <w:pPr>
        <w:ind w:firstLine="284"/>
        <w:jc w:val="both"/>
        <w:rPr>
          <w:rFonts w:ascii="Garamond" w:hAnsi="Garamond"/>
          <w:sz w:val="24"/>
          <w:szCs w:val="24"/>
        </w:rPr>
      </w:pPr>
      <w:r w:rsidRPr="002D4F39">
        <w:rPr>
          <w:rFonts w:ascii="Garamond" w:hAnsi="Garamond"/>
          <w:sz w:val="24"/>
          <w:szCs w:val="24"/>
        </w:rPr>
        <w:t>Me synimin për të zhvilluar marrëdhënie miqësore ndërmjet dy Shteteve dhe për të forcuar bashkëpunimin, bazuar në parimin e lundrimit të lirë në fushën e transportit detar, duke marrë në konsideratë parimet e barazisë, bashkëpunimit dhe përfitimit të ndërsjellë.</w:t>
      </w:r>
    </w:p>
    <w:p w14:paraId="0FE95EF2" w14:textId="2BF2DE38" w:rsidR="006632AA" w:rsidRPr="002D4F39" w:rsidRDefault="006632AA" w:rsidP="006632AA">
      <w:pPr>
        <w:ind w:firstLine="284"/>
        <w:jc w:val="both"/>
        <w:rPr>
          <w:rFonts w:ascii="Garamond" w:hAnsi="Garamond"/>
          <w:sz w:val="24"/>
          <w:szCs w:val="24"/>
        </w:rPr>
      </w:pPr>
      <w:r w:rsidRPr="002D4F39">
        <w:rPr>
          <w:rFonts w:ascii="Garamond" w:hAnsi="Garamond"/>
          <w:sz w:val="24"/>
          <w:szCs w:val="24"/>
        </w:rPr>
        <w:t>Duke pasur parasysh dhe respektuar parimet e përcaktuara në të drejtën ndërkombëtare dhe, në veçanti,</w:t>
      </w:r>
      <w:r w:rsidR="00963941">
        <w:rPr>
          <w:rFonts w:ascii="Garamond" w:hAnsi="Garamond"/>
          <w:sz w:val="24"/>
          <w:szCs w:val="24"/>
        </w:rPr>
        <w:t xml:space="preserve"> </w:t>
      </w:r>
      <w:r w:rsidRPr="002D4F39">
        <w:rPr>
          <w:rFonts w:ascii="Garamond" w:hAnsi="Garamond"/>
          <w:sz w:val="24"/>
          <w:szCs w:val="24"/>
        </w:rPr>
        <w:t>konventat e transportit detar të detyrueshme për Palët Kontraktuese,</w:t>
      </w:r>
    </w:p>
    <w:p w14:paraId="06EC3645" w14:textId="77777777" w:rsidR="006632AA" w:rsidRPr="002D4F39" w:rsidRDefault="006632AA" w:rsidP="006632AA">
      <w:pPr>
        <w:ind w:firstLine="284"/>
        <w:jc w:val="both"/>
        <w:rPr>
          <w:rFonts w:ascii="Garamond" w:hAnsi="Garamond"/>
          <w:sz w:val="24"/>
          <w:szCs w:val="24"/>
        </w:rPr>
      </w:pPr>
      <w:r w:rsidRPr="002D4F39">
        <w:rPr>
          <w:rFonts w:ascii="Garamond" w:hAnsi="Garamond"/>
          <w:sz w:val="24"/>
          <w:szCs w:val="24"/>
        </w:rPr>
        <w:t>bien dakord si më poshtë:</w:t>
      </w:r>
    </w:p>
    <w:p w14:paraId="78FEA078" w14:textId="77777777" w:rsidR="005A5422" w:rsidRDefault="005A5422" w:rsidP="006632AA">
      <w:pPr>
        <w:ind w:firstLine="284"/>
        <w:jc w:val="both"/>
        <w:rPr>
          <w:rFonts w:ascii="Garamond" w:hAnsi="Garamond"/>
          <w:sz w:val="24"/>
          <w:szCs w:val="24"/>
        </w:rPr>
      </w:pPr>
    </w:p>
    <w:p w14:paraId="2EEAAC11" w14:textId="77777777" w:rsidR="006632AA" w:rsidRPr="002D4F39" w:rsidRDefault="006632AA" w:rsidP="005A5422">
      <w:pPr>
        <w:ind w:firstLine="284"/>
        <w:jc w:val="center"/>
        <w:rPr>
          <w:rFonts w:ascii="Garamond" w:hAnsi="Garamond"/>
          <w:sz w:val="24"/>
          <w:szCs w:val="24"/>
        </w:rPr>
      </w:pPr>
      <w:r w:rsidRPr="002D4F39">
        <w:rPr>
          <w:rFonts w:ascii="Garamond" w:hAnsi="Garamond"/>
          <w:sz w:val="24"/>
          <w:szCs w:val="24"/>
        </w:rPr>
        <w:t>Neni 1</w:t>
      </w:r>
    </w:p>
    <w:p w14:paraId="7BD7C816" w14:textId="77777777" w:rsidR="006632AA" w:rsidRPr="005A5422" w:rsidRDefault="006632AA" w:rsidP="005A5422">
      <w:pPr>
        <w:ind w:firstLine="284"/>
        <w:jc w:val="center"/>
        <w:rPr>
          <w:rFonts w:ascii="Garamond" w:hAnsi="Garamond"/>
          <w:b/>
          <w:sz w:val="24"/>
          <w:szCs w:val="24"/>
        </w:rPr>
      </w:pPr>
      <w:r w:rsidRPr="005A5422">
        <w:rPr>
          <w:rFonts w:ascii="Garamond" w:hAnsi="Garamond"/>
          <w:b/>
          <w:sz w:val="24"/>
          <w:szCs w:val="24"/>
        </w:rPr>
        <w:t>Përkufizime</w:t>
      </w:r>
    </w:p>
    <w:p w14:paraId="2023F1E0" w14:textId="77777777" w:rsidR="006632AA" w:rsidRPr="002D4F39" w:rsidRDefault="006632AA" w:rsidP="005A5422">
      <w:pPr>
        <w:ind w:firstLine="284"/>
        <w:jc w:val="center"/>
        <w:rPr>
          <w:rFonts w:ascii="Garamond" w:hAnsi="Garamond"/>
          <w:sz w:val="24"/>
          <w:szCs w:val="24"/>
        </w:rPr>
      </w:pPr>
    </w:p>
    <w:p w14:paraId="1E02D7D9" w14:textId="4A8842C5" w:rsidR="006632AA" w:rsidRPr="002D4F39" w:rsidRDefault="005A5422" w:rsidP="006632AA">
      <w:pPr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 xml:space="preserve">1. </w:t>
      </w:r>
      <w:r w:rsidR="006632AA" w:rsidRPr="002D4F39">
        <w:rPr>
          <w:rFonts w:ascii="Garamond" w:hAnsi="Garamond"/>
          <w:sz w:val="24"/>
          <w:szCs w:val="24"/>
        </w:rPr>
        <w:t>Termi “anije” nënkupton një anije tregtare, e cila mban flamurin e Shtetit të ndonjërës prej Palëve Kontraktuese, është e regjistruar në Shtetin e ndonjë prej Palëve Kontraktuese dhe kryen transportin detar ndërkombëtar; nënkupton</w:t>
      </w:r>
      <w:r w:rsidR="00ED35EE">
        <w:rPr>
          <w:rFonts w:ascii="Garamond" w:hAnsi="Garamond"/>
          <w:sz w:val="24"/>
          <w:szCs w:val="24"/>
        </w:rPr>
        <w:t>,</w:t>
      </w:r>
      <w:r w:rsidR="006632AA" w:rsidRPr="002D4F39">
        <w:rPr>
          <w:rFonts w:ascii="Garamond" w:hAnsi="Garamond"/>
          <w:sz w:val="24"/>
          <w:szCs w:val="24"/>
        </w:rPr>
        <w:t xml:space="preserve"> gjithashtu</w:t>
      </w:r>
      <w:r w:rsidR="00ED35EE">
        <w:rPr>
          <w:rFonts w:ascii="Garamond" w:hAnsi="Garamond"/>
          <w:sz w:val="24"/>
          <w:szCs w:val="24"/>
        </w:rPr>
        <w:t>,</w:t>
      </w:r>
      <w:r w:rsidR="006632AA" w:rsidRPr="002D4F39">
        <w:rPr>
          <w:rFonts w:ascii="Garamond" w:hAnsi="Garamond"/>
          <w:sz w:val="24"/>
          <w:szCs w:val="24"/>
        </w:rPr>
        <w:t xml:space="preserve"> një anije tregtare të një pale të tretë, flamuri i së cilës është pranuar nga të dyja Palët Kontraktuese, me kusht që të jetë në përputhje me praktikat, politikat dhe legjislacionin e secilës Palë Kontraktuese. Ky term nuk përfshin:</w:t>
      </w:r>
    </w:p>
    <w:p w14:paraId="6E1F5F85" w14:textId="5F23D60D" w:rsidR="006632AA" w:rsidRPr="002D4F39" w:rsidRDefault="005A5422" w:rsidP="006632AA">
      <w:pPr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a) </w:t>
      </w:r>
      <w:r w:rsidR="001025C5" w:rsidRPr="002D4F39">
        <w:rPr>
          <w:rFonts w:ascii="Garamond" w:hAnsi="Garamond"/>
          <w:sz w:val="24"/>
          <w:szCs w:val="24"/>
        </w:rPr>
        <w:t xml:space="preserve">anijet </w:t>
      </w:r>
      <w:r w:rsidR="006632AA" w:rsidRPr="002D4F39">
        <w:rPr>
          <w:rFonts w:ascii="Garamond" w:hAnsi="Garamond"/>
          <w:sz w:val="24"/>
          <w:szCs w:val="24"/>
        </w:rPr>
        <w:t>e luftës dhe anije të tjera dhe shërbime të forcave luftarake</w:t>
      </w:r>
      <w:r w:rsidR="001025C5">
        <w:rPr>
          <w:rFonts w:ascii="Garamond" w:hAnsi="Garamond"/>
          <w:sz w:val="24"/>
          <w:szCs w:val="24"/>
        </w:rPr>
        <w:t>;</w:t>
      </w:r>
    </w:p>
    <w:p w14:paraId="44A05A4A" w14:textId="7CD78CE2" w:rsidR="006632AA" w:rsidRPr="002D4F39" w:rsidRDefault="005A5422" w:rsidP="006632AA">
      <w:pPr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b) </w:t>
      </w:r>
      <w:r w:rsidR="001025C5" w:rsidRPr="002D4F39">
        <w:rPr>
          <w:rFonts w:ascii="Garamond" w:hAnsi="Garamond"/>
          <w:sz w:val="24"/>
          <w:szCs w:val="24"/>
        </w:rPr>
        <w:t xml:space="preserve">anijet </w:t>
      </w:r>
      <w:r w:rsidR="006632AA" w:rsidRPr="002D4F39">
        <w:rPr>
          <w:rFonts w:ascii="Garamond" w:hAnsi="Garamond"/>
          <w:sz w:val="24"/>
          <w:szCs w:val="24"/>
        </w:rPr>
        <w:t>për kërkime shkencore</w:t>
      </w:r>
      <w:r w:rsidR="001025C5">
        <w:rPr>
          <w:rFonts w:ascii="Garamond" w:hAnsi="Garamond"/>
          <w:sz w:val="24"/>
          <w:szCs w:val="24"/>
        </w:rPr>
        <w:t>;</w:t>
      </w:r>
    </w:p>
    <w:p w14:paraId="56B4B527" w14:textId="08486B43" w:rsidR="006632AA" w:rsidRPr="002D4F39" w:rsidRDefault="005A5422" w:rsidP="006632AA">
      <w:pPr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c) </w:t>
      </w:r>
      <w:r w:rsidR="001025C5" w:rsidRPr="002D4F39">
        <w:rPr>
          <w:rFonts w:ascii="Garamond" w:hAnsi="Garamond"/>
          <w:sz w:val="24"/>
          <w:szCs w:val="24"/>
        </w:rPr>
        <w:t xml:space="preserve">anijet </w:t>
      </w:r>
      <w:r w:rsidR="006632AA" w:rsidRPr="002D4F39">
        <w:rPr>
          <w:rFonts w:ascii="Garamond" w:hAnsi="Garamond"/>
          <w:sz w:val="24"/>
          <w:szCs w:val="24"/>
        </w:rPr>
        <w:t>e</w:t>
      </w:r>
      <w:r w:rsidR="00963941">
        <w:rPr>
          <w:rFonts w:ascii="Garamond" w:hAnsi="Garamond"/>
          <w:sz w:val="24"/>
          <w:szCs w:val="24"/>
        </w:rPr>
        <w:t xml:space="preserve"> </w:t>
      </w:r>
      <w:r w:rsidR="006632AA" w:rsidRPr="002D4F39">
        <w:rPr>
          <w:rFonts w:ascii="Garamond" w:hAnsi="Garamond"/>
          <w:sz w:val="24"/>
          <w:szCs w:val="24"/>
        </w:rPr>
        <w:t>peshkimit</w:t>
      </w:r>
      <w:r w:rsidR="001025C5">
        <w:rPr>
          <w:rFonts w:ascii="Garamond" w:hAnsi="Garamond"/>
          <w:sz w:val="24"/>
          <w:szCs w:val="24"/>
        </w:rPr>
        <w:t>;</w:t>
      </w:r>
    </w:p>
    <w:p w14:paraId="6D968510" w14:textId="3B56F1D6" w:rsidR="006632AA" w:rsidRPr="002D4F39" w:rsidRDefault="005A5422" w:rsidP="006632AA">
      <w:pPr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d) </w:t>
      </w:r>
      <w:r w:rsidR="001025C5" w:rsidRPr="002D4F39">
        <w:rPr>
          <w:rFonts w:ascii="Garamond" w:hAnsi="Garamond"/>
          <w:sz w:val="24"/>
          <w:szCs w:val="24"/>
        </w:rPr>
        <w:t xml:space="preserve">anije </w:t>
      </w:r>
      <w:r w:rsidR="006632AA" w:rsidRPr="002D4F39">
        <w:rPr>
          <w:rFonts w:ascii="Garamond" w:hAnsi="Garamond"/>
          <w:sz w:val="24"/>
          <w:szCs w:val="24"/>
        </w:rPr>
        <w:t xml:space="preserve">që kryejnë funksione qeveritare, anijet spitalore dhe anije të tjera që kryejnë detyra </w:t>
      </w:r>
      <w:r w:rsidR="009A4AB0">
        <w:rPr>
          <w:rFonts w:ascii="Garamond" w:hAnsi="Garamond"/>
          <w:sz w:val="24"/>
          <w:szCs w:val="24"/>
        </w:rPr>
        <w:t>jo</w:t>
      </w:r>
      <w:r w:rsidR="006632AA" w:rsidRPr="002D4F39">
        <w:rPr>
          <w:rFonts w:ascii="Garamond" w:hAnsi="Garamond"/>
          <w:sz w:val="24"/>
          <w:szCs w:val="24"/>
        </w:rPr>
        <w:t>tregtare</w:t>
      </w:r>
      <w:r w:rsidR="001025C5">
        <w:rPr>
          <w:rFonts w:ascii="Garamond" w:hAnsi="Garamond"/>
          <w:sz w:val="24"/>
          <w:szCs w:val="24"/>
        </w:rPr>
        <w:t>;</w:t>
      </w:r>
    </w:p>
    <w:p w14:paraId="427BA63B" w14:textId="05B2B3AD" w:rsidR="006632AA" w:rsidRPr="002D4F39" w:rsidRDefault="005A5422" w:rsidP="006632AA">
      <w:pPr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e) </w:t>
      </w:r>
      <w:r w:rsidR="006632AA" w:rsidRPr="002D4F39">
        <w:rPr>
          <w:rFonts w:ascii="Garamond" w:hAnsi="Garamond"/>
          <w:sz w:val="24"/>
          <w:szCs w:val="24"/>
        </w:rPr>
        <w:t>nijet që transportojnë mbetje t</w:t>
      </w:r>
      <w:r w:rsidR="00C32B64">
        <w:rPr>
          <w:rFonts w:ascii="Garamond" w:hAnsi="Garamond"/>
          <w:sz w:val="24"/>
          <w:szCs w:val="24"/>
        </w:rPr>
        <w:t>ë</w:t>
      </w:r>
      <w:r w:rsidR="006632AA" w:rsidRPr="002D4F39">
        <w:rPr>
          <w:rFonts w:ascii="Garamond" w:hAnsi="Garamond"/>
          <w:sz w:val="24"/>
          <w:szCs w:val="24"/>
        </w:rPr>
        <w:t xml:space="preserve"> rrezikshme</w:t>
      </w:r>
      <w:r w:rsidR="001025C5">
        <w:rPr>
          <w:rFonts w:ascii="Garamond" w:hAnsi="Garamond"/>
          <w:sz w:val="24"/>
          <w:szCs w:val="24"/>
        </w:rPr>
        <w:t>.</w:t>
      </w:r>
    </w:p>
    <w:p w14:paraId="01776B61" w14:textId="7356A78D" w:rsidR="006632AA" w:rsidRPr="002D4F39" w:rsidRDefault="005A5422" w:rsidP="006632AA">
      <w:pPr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2. </w:t>
      </w:r>
      <w:r w:rsidR="006632AA" w:rsidRPr="002D4F39">
        <w:rPr>
          <w:rFonts w:ascii="Garamond" w:hAnsi="Garamond"/>
          <w:sz w:val="24"/>
          <w:szCs w:val="24"/>
        </w:rPr>
        <w:t>Termi “anëtarë ekuipazhi” nënkupton kapitenin e anijes dhe çdo person tjetër të punësuar në bordin e anijes, në pozicione dhe shërbime që lidhen me drejtimin e anijes, të pajisur me një dokument identifikimi të marinarit, në përputhje me nenin 9 të Marrëveshjes në fjalë dhe që përfshihet në listën e bordit.</w:t>
      </w:r>
    </w:p>
    <w:p w14:paraId="5D5F2B26" w14:textId="25D1E4F9" w:rsidR="006632AA" w:rsidRPr="002D4F39" w:rsidRDefault="005A5422" w:rsidP="006632AA">
      <w:pPr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3. </w:t>
      </w:r>
      <w:r w:rsidR="006632AA" w:rsidRPr="002D4F39">
        <w:rPr>
          <w:rFonts w:ascii="Garamond" w:hAnsi="Garamond"/>
          <w:sz w:val="24"/>
          <w:szCs w:val="24"/>
        </w:rPr>
        <w:t>Termi “shoqëri lundrimi” nënkupton një person juridik të regjistruar në territorin e Shtetit të Palëve Kontraktuese, me administrim dhe drejtim në territorin e Shtetit të Palës Kontraktuese, e cila operon me anijet dhe kryen transport detar ndërkombëtar.</w:t>
      </w:r>
    </w:p>
    <w:p w14:paraId="27073284" w14:textId="2C8056E7" w:rsidR="006632AA" w:rsidRPr="002D4F39" w:rsidRDefault="005A5422" w:rsidP="006632AA">
      <w:pPr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4. </w:t>
      </w:r>
      <w:r w:rsidR="006632AA" w:rsidRPr="002D4F39">
        <w:rPr>
          <w:rFonts w:ascii="Garamond" w:hAnsi="Garamond"/>
          <w:sz w:val="24"/>
          <w:szCs w:val="24"/>
        </w:rPr>
        <w:t>Termi “Porti i një Pale” nënkupton çdo port detar në territorin e një Pale, i cili deklarohet i hapur për transport ndërkombëtar, për ngarkim-shkarkim apo transportim të mallrave dhe/ose pasagjerëve nga ajo palë.</w:t>
      </w:r>
    </w:p>
    <w:p w14:paraId="5A29AB7F" w14:textId="441190CF" w:rsidR="006632AA" w:rsidRPr="002D4F39" w:rsidRDefault="005A5422" w:rsidP="006632AA">
      <w:pPr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5. </w:t>
      </w:r>
      <w:r w:rsidR="006632AA" w:rsidRPr="002D4F39">
        <w:rPr>
          <w:rFonts w:ascii="Garamond" w:hAnsi="Garamond"/>
          <w:sz w:val="24"/>
          <w:szCs w:val="24"/>
        </w:rPr>
        <w:t>Termi “ autoritet kompetent” nënkupton:</w:t>
      </w:r>
    </w:p>
    <w:p w14:paraId="0BA51429" w14:textId="198EEED7" w:rsidR="006632AA" w:rsidRPr="002D4F39" w:rsidRDefault="005A5422" w:rsidP="006632AA">
      <w:pPr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a) </w:t>
      </w:r>
      <w:r w:rsidR="001025C5">
        <w:rPr>
          <w:rFonts w:ascii="Garamond" w:hAnsi="Garamond"/>
          <w:sz w:val="24"/>
          <w:szCs w:val="24"/>
        </w:rPr>
        <w:t>p</w:t>
      </w:r>
      <w:r w:rsidR="006632AA" w:rsidRPr="002D4F39">
        <w:rPr>
          <w:rFonts w:ascii="Garamond" w:hAnsi="Garamond"/>
          <w:sz w:val="24"/>
          <w:szCs w:val="24"/>
        </w:rPr>
        <w:t>ër Këshillin e Ministrave të Republi</w:t>
      </w:r>
      <w:r w:rsidR="007A6F01">
        <w:rPr>
          <w:rFonts w:ascii="Garamond" w:hAnsi="Garamond"/>
          <w:sz w:val="24"/>
          <w:szCs w:val="24"/>
        </w:rPr>
        <w:t>kës së Shqipërisë – Ministria e</w:t>
      </w:r>
      <w:r w:rsidR="006632AA" w:rsidRPr="002D4F39">
        <w:rPr>
          <w:rFonts w:ascii="Garamond" w:hAnsi="Garamond"/>
          <w:sz w:val="24"/>
          <w:szCs w:val="24"/>
        </w:rPr>
        <w:t xml:space="preserve"> Infrastrukturës</w:t>
      </w:r>
      <w:r w:rsidR="007A6F01" w:rsidRPr="007A6F01">
        <w:rPr>
          <w:rFonts w:ascii="Garamond" w:hAnsi="Garamond"/>
          <w:sz w:val="24"/>
          <w:szCs w:val="24"/>
        </w:rPr>
        <w:t xml:space="preserve"> </w:t>
      </w:r>
      <w:r w:rsidR="007A6F01" w:rsidRPr="002D4F39">
        <w:rPr>
          <w:rFonts w:ascii="Garamond" w:hAnsi="Garamond"/>
          <w:sz w:val="24"/>
          <w:szCs w:val="24"/>
        </w:rPr>
        <w:t>dhe</w:t>
      </w:r>
      <w:r w:rsidR="007A6F01">
        <w:rPr>
          <w:rFonts w:ascii="Garamond" w:hAnsi="Garamond"/>
          <w:sz w:val="24"/>
          <w:szCs w:val="24"/>
        </w:rPr>
        <w:t xml:space="preserve"> Energjisë</w:t>
      </w:r>
      <w:r w:rsidR="006632AA" w:rsidRPr="002D4F39">
        <w:rPr>
          <w:rFonts w:ascii="Garamond" w:hAnsi="Garamond"/>
          <w:sz w:val="24"/>
          <w:szCs w:val="24"/>
        </w:rPr>
        <w:t>;</w:t>
      </w:r>
    </w:p>
    <w:p w14:paraId="57032762" w14:textId="4FFE7ED2" w:rsidR="006632AA" w:rsidRPr="002D4F39" w:rsidRDefault="005A5422" w:rsidP="006632AA">
      <w:pPr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b) </w:t>
      </w:r>
      <w:r w:rsidR="001025C5">
        <w:rPr>
          <w:rFonts w:ascii="Garamond" w:hAnsi="Garamond"/>
          <w:sz w:val="24"/>
          <w:szCs w:val="24"/>
        </w:rPr>
        <w:t>p</w:t>
      </w:r>
      <w:r w:rsidR="006632AA" w:rsidRPr="002D4F39">
        <w:rPr>
          <w:rFonts w:ascii="Garamond" w:hAnsi="Garamond"/>
          <w:sz w:val="24"/>
          <w:szCs w:val="24"/>
        </w:rPr>
        <w:t>ër Shtetin e Katarit – Ministria e Transportit – Drejtoria e Planifikimit dhe Li</w:t>
      </w:r>
      <w:r w:rsidR="009A4AB0">
        <w:rPr>
          <w:rFonts w:ascii="Garamond" w:hAnsi="Garamond"/>
          <w:sz w:val="24"/>
          <w:szCs w:val="24"/>
        </w:rPr>
        <w:t>c</w:t>
      </w:r>
      <w:r w:rsidR="006632AA" w:rsidRPr="002D4F39">
        <w:rPr>
          <w:rFonts w:ascii="Garamond" w:hAnsi="Garamond"/>
          <w:sz w:val="24"/>
          <w:szCs w:val="24"/>
        </w:rPr>
        <w:t>encimit të Mjeteve të Lundrimit.</w:t>
      </w:r>
    </w:p>
    <w:p w14:paraId="0BAD2243" w14:textId="77777777" w:rsidR="005A5422" w:rsidRDefault="005A5422" w:rsidP="006632AA">
      <w:pPr>
        <w:ind w:firstLine="284"/>
        <w:jc w:val="both"/>
        <w:rPr>
          <w:rFonts w:ascii="Garamond" w:hAnsi="Garamond"/>
          <w:sz w:val="24"/>
          <w:szCs w:val="24"/>
        </w:rPr>
      </w:pPr>
    </w:p>
    <w:p w14:paraId="2F0AC72D" w14:textId="77777777" w:rsidR="006632AA" w:rsidRPr="002D4F39" w:rsidRDefault="006632AA" w:rsidP="005A5422">
      <w:pPr>
        <w:ind w:firstLine="284"/>
        <w:jc w:val="center"/>
        <w:rPr>
          <w:rFonts w:ascii="Garamond" w:hAnsi="Garamond"/>
          <w:sz w:val="24"/>
          <w:szCs w:val="24"/>
        </w:rPr>
      </w:pPr>
      <w:r w:rsidRPr="002D4F39">
        <w:rPr>
          <w:rFonts w:ascii="Garamond" w:hAnsi="Garamond"/>
          <w:sz w:val="24"/>
          <w:szCs w:val="24"/>
        </w:rPr>
        <w:t>Neni 2</w:t>
      </w:r>
    </w:p>
    <w:p w14:paraId="4B87C464" w14:textId="3BBF66E1" w:rsidR="006632AA" w:rsidRPr="005A5422" w:rsidRDefault="006632AA" w:rsidP="005A5422">
      <w:pPr>
        <w:ind w:firstLine="284"/>
        <w:jc w:val="center"/>
        <w:rPr>
          <w:rFonts w:ascii="Garamond" w:hAnsi="Garamond"/>
          <w:b/>
          <w:sz w:val="24"/>
          <w:szCs w:val="24"/>
        </w:rPr>
      </w:pPr>
      <w:r w:rsidRPr="005A5422">
        <w:rPr>
          <w:rFonts w:ascii="Garamond" w:hAnsi="Garamond"/>
          <w:b/>
          <w:sz w:val="24"/>
          <w:szCs w:val="24"/>
        </w:rPr>
        <w:t xml:space="preserve">Liria ose </w:t>
      </w:r>
      <w:r w:rsidR="001025C5">
        <w:rPr>
          <w:rFonts w:ascii="Garamond" w:hAnsi="Garamond"/>
          <w:b/>
          <w:sz w:val="24"/>
          <w:szCs w:val="24"/>
        </w:rPr>
        <w:t>t</w:t>
      </w:r>
      <w:r w:rsidRPr="005A5422">
        <w:rPr>
          <w:rFonts w:ascii="Garamond" w:hAnsi="Garamond"/>
          <w:b/>
          <w:sz w:val="24"/>
          <w:szCs w:val="24"/>
        </w:rPr>
        <w:t xml:space="preserve">rafiku dhe </w:t>
      </w:r>
      <w:r w:rsidR="001025C5">
        <w:rPr>
          <w:rFonts w:ascii="Garamond" w:hAnsi="Garamond"/>
          <w:b/>
          <w:sz w:val="24"/>
          <w:szCs w:val="24"/>
        </w:rPr>
        <w:t>mos</w:t>
      </w:r>
      <w:r w:rsidRPr="005A5422">
        <w:rPr>
          <w:rFonts w:ascii="Garamond" w:hAnsi="Garamond"/>
          <w:b/>
          <w:sz w:val="24"/>
          <w:szCs w:val="24"/>
        </w:rPr>
        <w:t>diskriminimi</w:t>
      </w:r>
    </w:p>
    <w:p w14:paraId="32860F43" w14:textId="77777777" w:rsidR="006632AA" w:rsidRPr="002D4F39" w:rsidRDefault="006632AA" w:rsidP="005A5422">
      <w:pPr>
        <w:ind w:firstLine="284"/>
        <w:jc w:val="center"/>
        <w:rPr>
          <w:rFonts w:ascii="Garamond" w:hAnsi="Garamond"/>
          <w:sz w:val="24"/>
          <w:szCs w:val="24"/>
        </w:rPr>
      </w:pPr>
    </w:p>
    <w:p w14:paraId="5C045C7F" w14:textId="2874ED7D" w:rsidR="006632AA" w:rsidRPr="002D4F39" w:rsidRDefault="00393098" w:rsidP="006632AA">
      <w:pPr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</w:t>
      </w:r>
      <w:r w:rsidR="006632AA" w:rsidRPr="002D4F39">
        <w:rPr>
          <w:rFonts w:ascii="Garamond" w:hAnsi="Garamond"/>
          <w:sz w:val="24"/>
          <w:szCs w:val="24"/>
        </w:rPr>
        <w:t>Një anije e çdonjërës prej Palëve Kontraktuese ka të drejtën të kryejë transporte midis porteve detare tregtare të të dyja Palëve Kontraktuese dhe/ose një Pale të tretë në masën që është në përputhje me praktikat dhe politikat ligjore të shtetit të Palës Kontraktuese.</w:t>
      </w:r>
    </w:p>
    <w:p w14:paraId="2E5D6834" w14:textId="058DECFF" w:rsidR="006632AA" w:rsidRPr="002D4F39" w:rsidRDefault="00393098" w:rsidP="006632AA">
      <w:pPr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2. </w:t>
      </w:r>
      <w:r w:rsidR="006632AA" w:rsidRPr="002D4F39">
        <w:rPr>
          <w:rFonts w:ascii="Garamond" w:hAnsi="Garamond"/>
          <w:sz w:val="24"/>
          <w:szCs w:val="24"/>
        </w:rPr>
        <w:t>Paragrafi 1 i këtij neni nuk do të zbatohet për të drejtat e anijes së palës së tretë që kryen transport ndërkombëtar detar ndërmjet Palëve Kontraktuese.</w:t>
      </w:r>
    </w:p>
    <w:p w14:paraId="5073543A" w14:textId="01B950B8" w:rsidR="006632AA" w:rsidRPr="002D4F39" w:rsidRDefault="00393098" w:rsidP="006632AA">
      <w:pPr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3. </w:t>
      </w:r>
      <w:r w:rsidR="006632AA" w:rsidRPr="002D4F39">
        <w:rPr>
          <w:rFonts w:ascii="Garamond" w:hAnsi="Garamond"/>
          <w:sz w:val="24"/>
          <w:szCs w:val="24"/>
        </w:rPr>
        <w:t xml:space="preserve">Nëse një anije e një prej Palëve Kontraktuese kryen transport nga një port i Palës tjetër Kontraktuese në një port tjetër të </w:t>
      </w:r>
      <w:r w:rsidR="009A4AB0">
        <w:rPr>
          <w:rFonts w:ascii="Garamond" w:hAnsi="Garamond"/>
          <w:sz w:val="24"/>
          <w:szCs w:val="24"/>
        </w:rPr>
        <w:t>s</w:t>
      </w:r>
      <w:r w:rsidR="006632AA" w:rsidRPr="002D4F39">
        <w:rPr>
          <w:rFonts w:ascii="Garamond" w:hAnsi="Garamond"/>
          <w:sz w:val="24"/>
          <w:szCs w:val="24"/>
        </w:rPr>
        <w:t>ë njëjtës Palë Kontraktuese, me qëllim që të marrë ngarkesë të destinuar për shtetet e palëve të treta apo për të shkarkuar ngarkesën e marrë nga një shtet tjetër, konsiderohet si pjesë e transportit ndërkombëtar detar.</w:t>
      </w:r>
    </w:p>
    <w:p w14:paraId="73731DE4" w14:textId="06387675" w:rsidR="006632AA" w:rsidRPr="002D4F39" w:rsidRDefault="00393098" w:rsidP="006632AA">
      <w:pPr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4. </w:t>
      </w:r>
      <w:r w:rsidR="006632AA" w:rsidRPr="002D4F39">
        <w:rPr>
          <w:rFonts w:ascii="Garamond" w:hAnsi="Garamond"/>
          <w:sz w:val="24"/>
          <w:szCs w:val="24"/>
        </w:rPr>
        <w:t>Të dyja Palët Kontraktuese do të inkurajojnë autoritetet kompetente</w:t>
      </w:r>
      <w:r w:rsidR="0018584D">
        <w:rPr>
          <w:rFonts w:ascii="Garamond" w:hAnsi="Garamond"/>
          <w:sz w:val="24"/>
          <w:szCs w:val="24"/>
        </w:rPr>
        <w:t>,</w:t>
      </w:r>
      <w:r w:rsidR="006632AA" w:rsidRPr="002D4F39">
        <w:rPr>
          <w:rFonts w:ascii="Garamond" w:hAnsi="Garamond"/>
          <w:sz w:val="24"/>
          <w:szCs w:val="24"/>
        </w:rPr>
        <w:t xml:space="preserve"> si dhe shoqëritë dhe organizatat e lundrimit, në aspekte të ndryshme të bashkëpunimit, duke përfshirë, por pa u kufizuar te çështjet e mëposhtme:</w:t>
      </w:r>
    </w:p>
    <w:p w14:paraId="224EB874" w14:textId="0DBCD2B6" w:rsidR="006632AA" w:rsidRPr="002D4F39" w:rsidRDefault="00393098" w:rsidP="006632AA">
      <w:pPr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a) </w:t>
      </w:r>
      <w:r w:rsidR="00DC7517" w:rsidRPr="002D4F39">
        <w:rPr>
          <w:rFonts w:ascii="Garamond" w:hAnsi="Garamond"/>
          <w:sz w:val="24"/>
          <w:szCs w:val="24"/>
        </w:rPr>
        <w:t xml:space="preserve">përputhshmëria </w:t>
      </w:r>
      <w:r w:rsidR="006632AA" w:rsidRPr="002D4F39">
        <w:rPr>
          <w:rFonts w:ascii="Garamond" w:hAnsi="Garamond"/>
          <w:sz w:val="24"/>
          <w:szCs w:val="24"/>
        </w:rPr>
        <w:t>me kërkesat e transportit detar ndërkombëtar, si dhe përdorimi i plotë dhe efikas</w:t>
      </w:r>
      <w:r w:rsidR="00963941">
        <w:rPr>
          <w:rFonts w:ascii="Garamond" w:hAnsi="Garamond"/>
          <w:sz w:val="24"/>
          <w:szCs w:val="24"/>
        </w:rPr>
        <w:t xml:space="preserve"> </w:t>
      </w:r>
      <w:r w:rsidR="006632AA" w:rsidRPr="002D4F39">
        <w:rPr>
          <w:rFonts w:ascii="Garamond" w:hAnsi="Garamond"/>
          <w:sz w:val="24"/>
          <w:szCs w:val="24"/>
        </w:rPr>
        <w:t>i flotës detare dhe porteve të të dyja Palëve Kontraktuese;</w:t>
      </w:r>
    </w:p>
    <w:p w14:paraId="41070119" w14:textId="55705088" w:rsidR="006632AA" w:rsidRPr="002D4F39" w:rsidRDefault="00393098" w:rsidP="006632AA">
      <w:pPr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b)</w:t>
      </w:r>
      <w:r w:rsidR="006632AA" w:rsidRPr="002D4F39">
        <w:rPr>
          <w:rFonts w:ascii="Garamond" w:hAnsi="Garamond"/>
          <w:sz w:val="24"/>
          <w:szCs w:val="24"/>
        </w:rPr>
        <w:t xml:space="preserve"> </w:t>
      </w:r>
      <w:r w:rsidR="00DC7517" w:rsidRPr="002D4F39">
        <w:rPr>
          <w:rFonts w:ascii="Garamond" w:hAnsi="Garamond"/>
          <w:sz w:val="24"/>
          <w:szCs w:val="24"/>
        </w:rPr>
        <w:t xml:space="preserve">garantimi </w:t>
      </w:r>
      <w:r w:rsidR="006632AA" w:rsidRPr="002D4F39">
        <w:rPr>
          <w:rFonts w:ascii="Garamond" w:hAnsi="Garamond"/>
          <w:sz w:val="24"/>
          <w:szCs w:val="24"/>
        </w:rPr>
        <w:t>i sigurisë në det, duke përfshirë garantimin e sigurisë së një anijeje, anëtarëve të ekuipazhit, ngarkesës, pasagjerëve dhe mjedisit:</w:t>
      </w:r>
    </w:p>
    <w:p w14:paraId="44C1F672" w14:textId="778DA729" w:rsidR="006632AA" w:rsidRPr="002D4F39" w:rsidRDefault="00393098" w:rsidP="006632AA">
      <w:pPr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c) </w:t>
      </w:r>
      <w:r w:rsidR="00DC7517" w:rsidRPr="002D4F39">
        <w:rPr>
          <w:rFonts w:ascii="Garamond" w:hAnsi="Garamond"/>
          <w:sz w:val="24"/>
          <w:szCs w:val="24"/>
        </w:rPr>
        <w:t xml:space="preserve">rritja </w:t>
      </w:r>
      <w:r w:rsidR="006632AA" w:rsidRPr="002D4F39">
        <w:rPr>
          <w:rFonts w:ascii="Garamond" w:hAnsi="Garamond"/>
          <w:sz w:val="24"/>
          <w:szCs w:val="24"/>
        </w:rPr>
        <w:t>e nivelit të mbrojtjes për mjedisin detar;</w:t>
      </w:r>
    </w:p>
    <w:p w14:paraId="60184F80" w14:textId="0B83EBC3" w:rsidR="006632AA" w:rsidRPr="002D4F39" w:rsidRDefault="00393098" w:rsidP="006632AA">
      <w:pPr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d) </w:t>
      </w:r>
      <w:r w:rsidR="00DC7517" w:rsidRPr="002D4F39">
        <w:rPr>
          <w:rFonts w:ascii="Garamond" w:hAnsi="Garamond"/>
          <w:sz w:val="24"/>
          <w:szCs w:val="24"/>
        </w:rPr>
        <w:t xml:space="preserve">zhvillimi </w:t>
      </w:r>
      <w:r w:rsidR="006632AA" w:rsidRPr="002D4F39">
        <w:rPr>
          <w:rFonts w:ascii="Garamond" w:hAnsi="Garamond"/>
          <w:sz w:val="24"/>
          <w:szCs w:val="24"/>
        </w:rPr>
        <w:t>i tregtisë detare;</w:t>
      </w:r>
    </w:p>
    <w:p w14:paraId="1FAEC468" w14:textId="0F168C23" w:rsidR="006632AA" w:rsidRPr="002D4F39" w:rsidRDefault="00393098" w:rsidP="006632AA">
      <w:pPr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e) </w:t>
      </w:r>
      <w:r w:rsidR="00DC7517" w:rsidRPr="002D4F39">
        <w:rPr>
          <w:rFonts w:ascii="Garamond" w:hAnsi="Garamond"/>
          <w:sz w:val="24"/>
          <w:szCs w:val="24"/>
        </w:rPr>
        <w:t xml:space="preserve">forcimi </w:t>
      </w:r>
      <w:r w:rsidR="006632AA" w:rsidRPr="002D4F39">
        <w:rPr>
          <w:rFonts w:ascii="Garamond" w:hAnsi="Garamond"/>
          <w:sz w:val="24"/>
          <w:szCs w:val="24"/>
        </w:rPr>
        <w:t>i kontakteve në fushën e transportit detar, shkencës, teknologjisë, dhe shkëmbimi i përvojës së përftuar;</w:t>
      </w:r>
    </w:p>
    <w:p w14:paraId="0EB19AA2" w14:textId="4859B3D4" w:rsidR="006632AA" w:rsidRPr="002D4F39" w:rsidRDefault="00393098" w:rsidP="006632AA">
      <w:pPr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 xml:space="preserve">f) </w:t>
      </w:r>
      <w:r w:rsidR="00DC7517" w:rsidRPr="002D4F39">
        <w:rPr>
          <w:rFonts w:ascii="Garamond" w:hAnsi="Garamond"/>
          <w:sz w:val="24"/>
          <w:szCs w:val="24"/>
        </w:rPr>
        <w:t xml:space="preserve">shkëmbimi </w:t>
      </w:r>
      <w:r w:rsidR="006632AA" w:rsidRPr="002D4F39">
        <w:rPr>
          <w:rFonts w:ascii="Garamond" w:hAnsi="Garamond"/>
          <w:sz w:val="24"/>
          <w:szCs w:val="24"/>
        </w:rPr>
        <w:t>i pikëpamjeve mbi</w:t>
      </w:r>
      <w:r w:rsidR="00963941">
        <w:rPr>
          <w:rFonts w:ascii="Garamond" w:hAnsi="Garamond"/>
          <w:sz w:val="24"/>
          <w:szCs w:val="24"/>
        </w:rPr>
        <w:t xml:space="preserve"> </w:t>
      </w:r>
      <w:r w:rsidR="006632AA" w:rsidRPr="002D4F39">
        <w:rPr>
          <w:rFonts w:ascii="Garamond" w:hAnsi="Garamond"/>
          <w:sz w:val="24"/>
          <w:szCs w:val="24"/>
        </w:rPr>
        <w:t>veprimtaritë e Organizatës së Transportit Ndërkombëtar Tregtar dhe marrëveshjeve tregtare detare.</w:t>
      </w:r>
    </w:p>
    <w:p w14:paraId="4E85EBF4" w14:textId="26C8E064" w:rsidR="006632AA" w:rsidRPr="002D4F39" w:rsidRDefault="00393098" w:rsidP="006632AA">
      <w:pPr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5. </w:t>
      </w:r>
      <w:r w:rsidR="006632AA" w:rsidRPr="002D4F39">
        <w:rPr>
          <w:rFonts w:ascii="Garamond" w:hAnsi="Garamond"/>
          <w:sz w:val="24"/>
          <w:szCs w:val="24"/>
        </w:rPr>
        <w:t>Megjithatë, kjo kontrate në asnjë rast nuk i jep të drejtën anijeve të njërës palë të marrin në bord, në territorin e një pale tjetër, pasagjerë apo ngarkesa të destinuara për një pikë tjetër në territorin e palës tjetër.</w:t>
      </w:r>
    </w:p>
    <w:p w14:paraId="0355345F" w14:textId="77777777" w:rsidR="00393098" w:rsidRDefault="00393098" w:rsidP="006632AA">
      <w:pPr>
        <w:ind w:firstLine="284"/>
        <w:jc w:val="both"/>
        <w:rPr>
          <w:rFonts w:ascii="Garamond" w:hAnsi="Garamond"/>
          <w:sz w:val="24"/>
          <w:szCs w:val="24"/>
        </w:rPr>
      </w:pPr>
    </w:p>
    <w:p w14:paraId="02B9C4D7" w14:textId="77777777" w:rsidR="006632AA" w:rsidRPr="002D4F39" w:rsidRDefault="006632AA" w:rsidP="00393098">
      <w:pPr>
        <w:ind w:firstLine="284"/>
        <w:jc w:val="center"/>
        <w:rPr>
          <w:rFonts w:ascii="Garamond" w:hAnsi="Garamond"/>
          <w:sz w:val="24"/>
          <w:szCs w:val="24"/>
        </w:rPr>
      </w:pPr>
      <w:r w:rsidRPr="002D4F39">
        <w:rPr>
          <w:rFonts w:ascii="Garamond" w:hAnsi="Garamond"/>
          <w:sz w:val="24"/>
          <w:szCs w:val="24"/>
        </w:rPr>
        <w:t>Neni 3</w:t>
      </w:r>
    </w:p>
    <w:p w14:paraId="2BC10D60" w14:textId="77777777" w:rsidR="006632AA" w:rsidRPr="00393098" w:rsidRDefault="006632AA" w:rsidP="00393098">
      <w:pPr>
        <w:ind w:firstLine="284"/>
        <w:jc w:val="center"/>
        <w:rPr>
          <w:rFonts w:ascii="Garamond" w:hAnsi="Garamond"/>
          <w:b/>
          <w:sz w:val="24"/>
          <w:szCs w:val="24"/>
        </w:rPr>
      </w:pPr>
      <w:r w:rsidRPr="00393098">
        <w:rPr>
          <w:rFonts w:ascii="Garamond" w:hAnsi="Garamond"/>
          <w:b/>
          <w:sz w:val="24"/>
          <w:szCs w:val="24"/>
        </w:rPr>
        <w:t>Trajtimi i barabartë i anijeve</w:t>
      </w:r>
    </w:p>
    <w:p w14:paraId="282AE83B" w14:textId="77777777" w:rsidR="006632AA" w:rsidRPr="002D4F39" w:rsidRDefault="006632AA" w:rsidP="006632AA">
      <w:pPr>
        <w:ind w:firstLine="284"/>
        <w:jc w:val="both"/>
        <w:rPr>
          <w:rFonts w:ascii="Garamond" w:hAnsi="Garamond"/>
          <w:sz w:val="24"/>
          <w:szCs w:val="24"/>
        </w:rPr>
      </w:pPr>
    </w:p>
    <w:p w14:paraId="111BED70" w14:textId="54B8DF6C" w:rsidR="006632AA" w:rsidRPr="002D4F39" w:rsidRDefault="007168EE" w:rsidP="006632AA">
      <w:pPr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1.</w:t>
      </w:r>
      <w:r w:rsidR="00963941">
        <w:rPr>
          <w:rFonts w:ascii="Garamond" w:hAnsi="Garamond"/>
          <w:sz w:val="24"/>
          <w:szCs w:val="24"/>
        </w:rPr>
        <w:t xml:space="preserve"> </w:t>
      </w:r>
      <w:r w:rsidR="006632AA" w:rsidRPr="002D4F39">
        <w:rPr>
          <w:rFonts w:ascii="Garamond" w:hAnsi="Garamond"/>
          <w:sz w:val="24"/>
          <w:szCs w:val="24"/>
        </w:rPr>
        <w:t>Çdo palë Kontraktuese garanton anijet e Palës tjetër Kontraktuese në portet që gjenden në territorin e shtetit të tyre, trajtim të njëjtë me atë të anijeve të veta, në lidhje me hyrjen në port, pagesën e çdo detyrimi për portin, taksën doganore/pagesat për kalimin e kufirit</w:t>
      </w:r>
      <w:r w:rsidR="00963941">
        <w:rPr>
          <w:rFonts w:ascii="Garamond" w:hAnsi="Garamond"/>
          <w:sz w:val="24"/>
          <w:szCs w:val="24"/>
        </w:rPr>
        <w:t xml:space="preserve"> </w:t>
      </w:r>
      <w:r w:rsidR="006632AA" w:rsidRPr="002D4F39">
        <w:rPr>
          <w:rFonts w:ascii="Garamond" w:hAnsi="Garamond"/>
          <w:sz w:val="24"/>
          <w:szCs w:val="24"/>
        </w:rPr>
        <w:t xml:space="preserve"> dhe formalitetet e karantinës, ankorimin, zhvendosjen, ngarkimin dhe shkarkimin, duke përfshirë lëshimin e dokumenteve, që lidhen me veprimet e sipërpërmendura, dhe ngarkimin dhe zbritjen e pasagjerëve.</w:t>
      </w:r>
    </w:p>
    <w:p w14:paraId="77709888" w14:textId="79944849" w:rsidR="006632AA" w:rsidRPr="002D4F39" w:rsidRDefault="007168EE" w:rsidP="006632AA">
      <w:pPr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2. </w:t>
      </w:r>
      <w:r w:rsidR="006632AA" w:rsidRPr="002D4F39">
        <w:rPr>
          <w:rFonts w:ascii="Garamond" w:hAnsi="Garamond"/>
          <w:sz w:val="24"/>
          <w:szCs w:val="24"/>
        </w:rPr>
        <w:t>Paragrafi</w:t>
      </w:r>
      <w:r w:rsidR="00963941">
        <w:rPr>
          <w:rFonts w:ascii="Garamond" w:hAnsi="Garamond"/>
          <w:sz w:val="24"/>
          <w:szCs w:val="24"/>
        </w:rPr>
        <w:t xml:space="preserve"> </w:t>
      </w:r>
      <w:r w:rsidR="006632AA" w:rsidRPr="002D4F39">
        <w:rPr>
          <w:rFonts w:ascii="Garamond" w:hAnsi="Garamond"/>
          <w:sz w:val="24"/>
          <w:szCs w:val="24"/>
        </w:rPr>
        <w:t>i këtij neni nuk zbatohet</w:t>
      </w:r>
      <w:r w:rsidR="009A4AB0">
        <w:rPr>
          <w:rFonts w:ascii="Garamond" w:hAnsi="Garamond"/>
          <w:sz w:val="24"/>
          <w:szCs w:val="24"/>
        </w:rPr>
        <w:t>,</w:t>
      </w:r>
      <w:r w:rsidR="006632AA" w:rsidRPr="002D4F39">
        <w:rPr>
          <w:rFonts w:ascii="Garamond" w:hAnsi="Garamond"/>
          <w:sz w:val="24"/>
          <w:szCs w:val="24"/>
        </w:rPr>
        <w:t xml:space="preserve"> për:</w:t>
      </w:r>
    </w:p>
    <w:p w14:paraId="3598981C" w14:textId="5FF5BC97" w:rsidR="006632AA" w:rsidRPr="002D4F39" w:rsidRDefault="007168EE" w:rsidP="006632AA">
      <w:pPr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a) </w:t>
      </w:r>
      <w:r w:rsidR="00963941" w:rsidRPr="002D4F39">
        <w:rPr>
          <w:rFonts w:ascii="Garamond" w:hAnsi="Garamond"/>
          <w:sz w:val="24"/>
          <w:szCs w:val="24"/>
        </w:rPr>
        <w:t xml:space="preserve">portet </w:t>
      </w:r>
      <w:r w:rsidR="006632AA" w:rsidRPr="002D4F39">
        <w:rPr>
          <w:rFonts w:ascii="Garamond" w:hAnsi="Garamond"/>
          <w:sz w:val="24"/>
          <w:szCs w:val="24"/>
        </w:rPr>
        <w:t>detare të mbyllura për lundrimin e anijeve të huaja;</w:t>
      </w:r>
    </w:p>
    <w:p w14:paraId="3A104A01" w14:textId="51DE38DB" w:rsidR="006632AA" w:rsidRPr="002D4F39" w:rsidRDefault="007168EE" w:rsidP="006632AA">
      <w:pPr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b) </w:t>
      </w:r>
      <w:r w:rsidR="00963941" w:rsidRPr="002D4F39">
        <w:rPr>
          <w:rFonts w:ascii="Garamond" w:hAnsi="Garamond"/>
          <w:sz w:val="24"/>
          <w:szCs w:val="24"/>
        </w:rPr>
        <w:t xml:space="preserve">aktivitetet </w:t>
      </w:r>
      <w:r w:rsidR="006632AA" w:rsidRPr="002D4F39">
        <w:rPr>
          <w:rFonts w:ascii="Garamond" w:hAnsi="Garamond"/>
          <w:sz w:val="24"/>
          <w:szCs w:val="24"/>
        </w:rPr>
        <w:t>qe lejohen nga çdo Palë Kontraktuese vetëm për shoqëritë e veta t</w:t>
      </w:r>
      <w:r w:rsidR="00963941">
        <w:rPr>
          <w:rFonts w:ascii="Garamond" w:hAnsi="Garamond"/>
          <w:sz w:val="24"/>
          <w:szCs w:val="24"/>
        </w:rPr>
        <w:t>ë</w:t>
      </w:r>
      <w:r w:rsidR="006632AA" w:rsidRPr="002D4F39">
        <w:rPr>
          <w:rFonts w:ascii="Garamond" w:hAnsi="Garamond"/>
          <w:sz w:val="24"/>
          <w:szCs w:val="24"/>
        </w:rPr>
        <w:t xml:space="preserve"> lundrimit, duke përfshirë veçanërisht, kabotazhin, operacionet e shpëtimit dhe rimorkimin;</w:t>
      </w:r>
    </w:p>
    <w:p w14:paraId="1DF3EE6B" w14:textId="6337E96D" w:rsidR="006632AA" w:rsidRPr="002D4F39" w:rsidRDefault="007168EE" w:rsidP="006632AA">
      <w:pPr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c) </w:t>
      </w:r>
      <w:r w:rsidR="00963941" w:rsidRPr="002D4F39">
        <w:rPr>
          <w:rFonts w:ascii="Garamond" w:hAnsi="Garamond"/>
          <w:sz w:val="24"/>
          <w:szCs w:val="24"/>
        </w:rPr>
        <w:t xml:space="preserve">përjashtimet </w:t>
      </w:r>
      <w:r w:rsidR="006632AA" w:rsidRPr="002D4F39">
        <w:rPr>
          <w:rFonts w:ascii="Garamond" w:hAnsi="Garamond"/>
          <w:sz w:val="24"/>
          <w:szCs w:val="24"/>
        </w:rPr>
        <w:t>e parashikuara nga rregulloret e shërbimit të detyrueshëm të pilotimit.</w:t>
      </w:r>
    </w:p>
    <w:p w14:paraId="320E417C" w14:textId="13772DB5" w:rsidR="006632AA" w:rsidRPr="002D4F39" w:rsidRDefault="007168EE" w:rsidP="006632AA">
      <w:pPr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3. </w:t>
      </w:r>
      <w:r w:rsidR="006632AA" w:rsidRPr="002D4F39">
        <w:rPr>
          <w:rFonts w:ascii="Garamond" w:hAnsi="Garamond"/>
          <w:sz w:val="24"/>
          <w:szCs w:val="24"/>
        </w:rPr>
        <w:t xml:space="preserve">Midis territoreve të Shteteve të Palëve Kontraktuese, si dhe në territorin midis shteteve kontraktuese dhe </w:t>
      </w:r>
      <w:r w:rsidR="009A4AB0">
        <w:rPr>
          <w:rFonts w:ascii="Garamond" w:hAnsi="Garamond"/>
          <w:sz w:val="24"/>
          <w:szCs w:val="24"/>
        </w:rPr>
        <w:t>jo</w:t>
      </w:r>
      <w:r w:rsidR="006632AA" w:rsidRPr="002D4F39">
        <w:rPr>
          <w:rFonts w:ascii="Garamond" w:hAnsi="Garamond"/>
          <w:sz w:val="24"/>
          <w:szCs w:val="24"/>
        </w:rPr>
        <w:t>kontraktuese</w:t>
      </w:r>
      <w:r w:rsidR="00963941">
        <w:rPr>
          <w:rFonts w:ascii="Garamond" w:hAnsi="Garamond"/>
          <w:sz w:val="24"/>
          <w:szCs w:val="24"/>
        </w:rPr>
        <w:t>,</w:t>
      </w:r>
      <w:r w:rsidR="006632AA" w:rsidRPr="002D4F39">
        <w:rPr>
          <w:rFonts w:ascii="Garamond" w:hAnsi="Garamond"/>
          <w:sz w:val="24"/>
          <w:szCs w:val="24"/>
        </w:rPr>
        <w:t xml:space="preserve"> ngarkimi i pasagjerëve kërkon verifikim paraprak nga autoritetet kompetente, në pajtim me procedurat e vendosura nga legjislacioni kombëtar. </w:t>
      </w:r>
    </w:p>
    <w:p w14:paraId="507ADCFF" w14:textId="77777777" w:rsidR="007168EE" w:rsidRDefault="007168EE" w:rsidP="006632AA">
      <w:pPr>
        <w:ind w:firstLine="284"/>
        <w:jc w:val="both"/>
        <w:rPr>
          <w:rFonts w:ascii="Garamond" w:hAnsi="Garamond"/>
          <w:sz w:val="24"/>
          <w:szCs w:val="24"/>
        </w:rPr>
      </w:pPr>
    </w:p>
    <w:p w14:paraId="67F2F7E1" w14:textId="77777777" w:rsidR="006632AA" w:rsidRPr="002D4F39" w:rsidRDefault="006632AA" w:rsidP="007168EE">
      <w:pPr>
        <w:ind w:firstLine="284"/>
        <w:jc w:val="center"/>
        <w:rPr>
          <w:rFonts w:ascii="Garamond" w:hAnsi="Garamond"/>
          <w:sz w:val="24"/>
          <w:szCs w:val="24"/>
        </w:rPr>
      </w:pPr>
      <w:r w:rsidRPr="002D4F39">
        <w:rPr>
          <w:rFonts w:ascii="Garamond" w:hAnsi="Garamond"/>
          <w:sz w:val="24"/>
          <w:szCs w:val="24"/>
        </w:rPr>
        <w:t>Neni 4</w:t>
      </w:r>
    </w:p>
    <w:p w14:paraId="6F1C57AA" w14:textId="77777777" w:rsidR="006632AA" w:rsidRPr="007168EE" w:rsidRDefault="006632AA" w:rsidP="007168EE">
      <w:pPr>
        <w:ind w:firstLine="284"/>
        <w:jc w:val="center"/>
        <w:rPr>
          <w:rFonts w:ascii="Garamond" w:hAnsi="Garamond"/>
          <w:b/>
          <w:sz w:val="24"/>
          <w:szCs w:val="24"/>
        </w:rPr>
      </w:pPr>
      <w:r w:rsidRPr="007168EE">
        <w:rPr>
          <w:rFonts w:ascii="Garamond" w:hAnsi="Garamond"/>
          <w:b/>
          <w:sz w:val="24"/>
          <w:szCs w:val="24"/>
        </w:rPr>
        <w:t>Masat për lehtësimin e transportit detar</w:t>
      </w:r>
    </w:p>
    <w:p w14:paraId="147D0E29" w14:textId="77777777" w:rsidR="007168EE" w:rsidRDefault="007168EE" w:rsidP="007168EE">
      <w:pPr>
        <w:ind w:firstLine="284"/>
        <w:jc w:val="center"/>
        <w:rPr>
          <w:rFonts w:ascii="Garamond" w:hAnsi="Garamond"/>
          <w:sz w:val="24"/>
          <w:szCs w:val="24"/>
        </w:rPr>
      </w:pPr>
    </w:p>
    <w:p w14:paraId="2D5C084C" w14:textId="6375E90F" w:rsidR="006632AA" w:rsidRPr="002D4F39" w:rsidRDefault="006632AA" w:rsidP="006632AA">
      <w:pPr>
        <w:ind w:firstLine="284"/>
        <w:jc w:val="both"/>
        <w:rPr>
          <w:rFonts w:ascii="Garamond" w:hAnsi="Garamond"/>
          <w:sz w:val="24"/>
          <w:szCs w:val="24"/>
        </w:rPr>
      </w:pPr>
      <w:r w:rsidRPr="002D4F39">
        <w:rPr>
          <w:rFonts w:ascii="Garamond" w:hAnsi="Garamond"/>
          <w:sz w:val="24"/>
          <w:szCs w:val="24"/>
        </w:rPr>
        <w:t>Palët Kontraktuese</w:t>
      </w:r>
      <w:r w:rsidR="00963941">
        <w:rPr>
          <w:rFonts w:ascii="Garamond" w:hAnsi="Garamond"/>
          <w:sz w:val="24"/>
          <w:szCs w:val="24"/>
        </w:rPr>
        <w:t xml:space="preserve"> </w:t>
      </w:r>
      <w:r w:rsidRPr="002D4F39">
        <w:rPr>
          <w:rFonts w:ascii="Garamond" w:hAnsi="Garamond"/>
          <w:sz w:val="24"/>
          <w:szCs w:val="24"/>
        </w:rPr>
        <w:t xml:space="preserve">ndërmarrin masat e nevojshme të parashikuara në legjislacionin e tyre aktual, për të lehtësuar kryerjen e transportit detar për të parandaluar pengesat e pajustifikuara të anijeve, dhe në masën që është e mundur, për të përshpejtuar dhe lehtësuar plotësimin e formaliteteve të detyrueshme të doganave dhe pagesat për kalimin e kufirit. </w:t>
      </w:r>
    </w:p>
    <w:p w14:paraId="3EB7290C" w14:textId="77777777" w:rsidR="006632AA" w:rsidRPr="002D4F39" w:rsidRDefault="006632AA" w:rsidP="006632AA">
      <w:pPr>
        <w:ind w:firstLine="284"/>
        <w:jc w:val="both"/>
        <w:rPr>
          <w:rFonts w:ascii="Garamond" w:hAnsi="Garamond"/>
          <w:sz w:val="24"/>
          <w:szCs w:val="24"/>
        </w:rPr>
      </w:pPr>
    </w:p>
    <w:p w14:paraId="13AE783F" w14:textId="77777777" w:rsidR="006632AA" w:rsidRPr="002D4F39" w:rsidRDefault="006632AA" w:rsidP="00C47C79">
      <w:pPr>
        <w:ind w:firstLine="284"/>
        <w:jc w:val="center"/>
        <w:rPr>
          <w:rFonts w:ascii="Garamond" w:hAnsi="Garamond"/>
          <w:sz w:val="24"/>
          <w:szCs w:val="24"/>
        </w:rPr>
      </w:pPr>
      <w:r w:rsidRPr="002D4F39">
        <w:rPr>
          <w:rFonts w:ascii="Garamond" w:hAnsi="Garamond"/>
          <w:sz w:val="24"/>
          <w:szCs w:val="24"/>
        </w:rPr>
        <w:t>Neni 5</w:t>
      </w:r>
    </w:p>
    <w:p w14:paraId="2747B5EC" w14:textId="77777777" w:rsidR="006632AA" w:rsidRPr="00C47C79" w:rsidRDefault="006632AA" w:rsidP="00C47C79">
      <w:pPr>
        <w:ind w:firstLine="284"/>
        <w:jc w:val="center"/>
        <w:rPr>
          <w:rFonts w:ascii="Garamond" w:hAnsi="Garamond"/>
          <w:b/>
          <w:sz w:val="24"/>
          <w:szCs w:val="24"/>
        </w:rPr>
      </w:pPr>
      <w:r w:rsidRPr="00C47C79">
        <w:rPr>
          <w:rFonts w:ascii="Garamond" w:hAnsi="Garamond"/>
          <w:b/>
          <w:sz w:val="24"/>
          <w:szCs w:val="24"/>
        </w:rPr>
        <w:t>Dokumentet e anijeve</w:t>
      </w:r>
    </w:p>
    <w:p w14:paraId="71ACF7DE" w14:textId="77777777" w:rsidR="00C47C79" w:rsidRDefault="00C47C79" w:rsidP="00C47C79">
      <w:pPr>
        <w:ind w:firstLine="284"/>
        <w:jc w:val="center"/>
        <w:rPr>
          <w:rFonts w:ascii="Garamond" w:hAnsi="Garamond"/>
          <w:sz w:val="24"/>
          <w:szCs w:val="24"/>
        </w:rPr>
      </w:pPr>
    </w:p>
    <w:p w14:paraId="051AD895" w14:textId="1393B316" w:rsidR="006632AA" w:rsidRPr="002D4F39" w:rsidRDefault="00C47C79" w:rsidP="006632AA">
      <w:pPr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</w:t>
      </w:r>
      <w:r w:rsidR="006632AA" w:rsidRPr="002D4F39">
        <w:rPr>
          <w:rFonts w:ascii="Garamond" w:hAnsi="Garamond"/>
          <w:sz w:val="24"/>
          <w:szCs w:val="24"/>
        </w:rPr>
        <w:t>Çdo Palë Kontraktuese njeh certifikatat dhe dokumente të tjera të lëshuara nga Pala tjetër Kontraktuese për anijet e tyre.</w:t>
      </w:r>
    </w:p>
    <w:p w14:paraId="71F3884B" w14:textId="0CE3405B" w:rsidR="006632AA" w:rsidRPr="002D4F39" w:rsidRDefault="00C47C79" w:rsidP="006632AA">
      <w:pPr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2. </w:t>
      </w:r>
      <w:r w:rsidR="006632AA" w:rsidRPr="002D4F39">
        <w:rPr>
          <w:rFonts w:ascii="Garamond" w:hAnsi="Garamond"/>
          <w:sz w:val="24"/>
          <w:szCs w:val="24"/>
        </w:rPr>
        <w:t xml:space="preserve">Anijet e çdo Pale Kontraktuese të pajisura me </w:t>
      </w:r>
      <w:r w:rsidR="009A4AB0">
        <w:rPr>
          <w:rFonts w:ascii="Garamond" w:hAnsi="Garamond"/>
          <w:sz w:val="24"/>
          <w:szCs w:val="24"/>
        </w:rPr>
        <w:t>c</w:t>
      </w:r>
      <w:r w:rsidR="009A4AB0" w:rsidRPr="002D4F39">
        <w:rPr>
          <w:rFonts w:ascii="Garamond" w:hAnsi="Garamond"/>
          <w:sz w:val="24"/>
          <w:szCs w:val="24"/>
        </w:rPr>
        <w:t xml:space="preserve">ertifikatën e tonazhit </w:t>
      </w:r>
      <w:r w:rsidR="006632AA" w:rsidRPr="002D4F39">
        <w:rPr>
          <w:rFonts w:ascii="Garamond" w:hAnsi="Garamond"/>
          <w:sz w:val="24"/>
          <w:szCs w:val="24"/>
        </w:rPr>
        <w:t>të lëshuar në pajtim me Konventën Ndërkombëtare mbi Matjen e Tonazhit të Anijeve</w:t>
      </w:r>
      <w:r w:rsidR="009A4AB0">
        <w:rPr>
          <w:rFonts w:ascii="Garamond" w:hAnsi="Garamond"/>
          <w:sz w:val="24"/>
          <w:szCs w:val="24"/>
        </w:rPr>
        <w:t>,</w:t>
      </w:r>
      <w:r w:rsidR="006632AA" w:rsidRPr="002D4F39">
        <w:rPr>
          <w:rFonts w:ascii="Garamond" w:hAnsi="Garamond"/>
          <w:sz w:val="24"/>
          <w:szCs w:val="24"/>
        </w:rPr>
        <w:t xml:space="preserve"> të vitit 1969</w:t>
      </w:r>
      <w:r w:rsidR="009A4AB0">
        <w:rPr>
          <w:rFonts w:ascii="Garamond" w:hAnsi="Garamond"/>
          <w:sz w:val="24"/>
          <w:szCs w:val="24"/>
        </w:rPr>
        <w:t>,</w:t>
      </w:r>
      <w:r w:rsidR="006632AA" w:rsidRPr="002D4F39">
        <w:rPr>
          <w:rFonts w:ascii="Garamond" w:hAnsi="Garamond"/>
          <w:sz w:val="24"/>
          <w:szCs w:val="24"/>
        </w:rPr>
        <w:t xml:space="preserve"> dhe të njohur nga Pala tjetër Kontraktuese, nuk i nënshtrohet </w:t>
      </w:r>
      <w:r w:rsidR="009A4AB0">
        <w:rPr>
          <w:rFonts w:ascii="Garamond" w:hAnsi="Garamond"/>
          <w:sz w:val="24"/>
          <w:szCs w:val="24"/>
        </w:rPr>
        <w:t>ri</w:t>
      </w:r>
      <w:r w:rsidR="006632AA" w:rsidRPr="002D4F39">
        <w:rPr>
          <w:rFonts w:ascii="Garamond" w:hAnsi="Garamond"/>
          <w:sz w:val="24"/>
          <w:szCs w:val="24"/>
        </w:rPr>
        <w:t xml:space="preserve">matjes së tonazhit në portet e Palës tjetër Kontraktuese. Për më tepër, pagesat për portet, të cilat si rregull llogariten në bazë të tonazhit të anijes, i nënshtrohen pagesave në bazë të të dhënave të </w:t>
      </w:r>
      <w:r w:rsidR="00963941">
        <w:rPr>
          <w:rFonts w:ascii="Garamond" w:hAnsi="Garamond"/>
          <w:sz w:val="24"/>
          <w:szCs w:val="24"/>
        </w:rPr>
        <w:t>ce</w:t>
      </w:r>
      <w:r w:rsidR="006632AA" w:rsidRPr="002D4F39">
        <w:rPr>
          <w:rFonts w:ascii="Garamond" w:hAnsi="Garamond"/>
          <w:sz w:val="24"/>
          <w:szCs w:val="24"/>
        </w:rPr>
        <w:t>rtifikatës të tonazhit të sipërpërmendur.</w:t>
      </w:r>
    </w:p>
    <w:p w14:paraId="26C09FFB" w14:textId="00D5D472" w:rsidR="006632AA" w:rsidRPr="002D4F39" w:rsidRDefault="00C47C79" w:rsidP="006632AA">
      <w:pPr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3. </w:t>
      </w:r>
      <w:r w:rsidR="006632AA" w:rsidRPr="002D4F39">
        <w:rPr>
          <w:rFonts w:ascii="Garamond" w:hAnsi="Garamond"/>
          <w:sz w:val="24"/>
          <w:szCs w:val="24"/>
        </w:rPr>
        <w:t xml:space="preserve">Çdo Palë Kontraktuese ruan të drejtën për të kryer inspektime matjeje për anijen, me kusht që të ekzistojë një dyshim i arsyeshëm mbi mospërputhjen midis informacionit të dhënë në </w:t>
      </w:r>
      <w:r w:rsidR="00963941">
        <w:rPr>
          <w:rFonts w:ascii="Garamond" w:hAnsi="Garamond"/>
          <w:sz w:val="24"/>
          <w:szCs w:val="24"/>
        </w:rPr>
        <w:t>c</w:t>
      </w:r>
      <w:r w:rsidR="006632AA" w:rsidRPr="002D4F39">
        <w:rPr>
          <w:rFonts w:ascii="Garamond" w:hAnsi="Garamond"/>
          <w:sz w:val="24"/>
          <w:szCs w:val="24"/>
        </w:rPr>
        <w:t>ertifikatën e tonazhit dhe të dhënave aktuale të anijes.</w:t>
      </w:r>
      <w:r w:rsidR="00963941">
        <w:rPr>
          <w:rFonts w:ascii="Garamond" w:hAnsi="Garamond"/>
          <w:sz w:val="24"/>
          <w:szCs w:val="24"/>
        </w:rPr>
        <w:t xml:space="preserve"> </w:t>
      </w:r>
      <w:r w:rsidR="006632AA" w:rsidRPr="002D4F39">
        <w:rPr>
          <w:rFonts w:ascii="Garamond" w:hAnsi="Garamond"/>
          <w:sz w:val="24"/>
          <w:szCs w:val="24"/>
        </w:rPr>
        <w:t>Në këtë rast, inspektimi i anijes kryhet në përputhje me Konventën e sipërpërmendur të IMO-s.</w:t>
      </w:r>
    </w:p>
    <w:p w14:paraId="72BB2105" w14:textId="77777777" w:rsidR="009A4AB0" w:rsidRDefault="009A4AB0" w:rsidP="00C47C79">
      <w:pPr>
        <w:ind w:firstLine="284"/>
        <w:jc w:val="center"/>
        <w:rPr>
          <w:rFonts w:ascii="Garamond" w:hAnsi="Garamond"/>
          <w:sz w:val="24"/>
          <w:szCs w:val="24"/>
        </w:rPr>
      </w:pPr>
    </w:p>
    <w:p w14:paraId="46C6280A" w14:textId="77777777" w:rsidR="006632AA" w:rsidRPr="002D4F39" w:rsidRDefault="006632AA" w:rsidP="00C47C79">
      <w:pPr>
        <w:ind w:firstLine="284"/>
        <w:jc w:val="center"/>
        <w:rPr>
          <w:rFonts w:ascii="Garamond" w:hAnsi="Garamond"/>
          <w:sz w:val="24"/>
          <w:szCs w:val="24"/>
        </w:rPr>
      </w:pPr>
      <w:r w:rsidRPr="002D4F39">
        <w:rPr>
          <w:rFonts w:ascii="Garamond" w:hAnsi="Garamond"/>
          <w:sz w:val="24"/>
          <w:szCs w:val="24"/>
        </w:rPr>
        <w:t>Neni 6</w:t>
      </w:r>
    </w:p>
    <w:p w14:paraId="3AFAE8E4" w14:textId="77777777" w:rsidR="006632AA" w:rsidRPr="00C47C79" w:rsidRDefault="006632AA" w:rsidP="00C47C79">
      <w:pPr>
        <w:ind w:firstLine="284"/>
        <w:jc w:val="center"/>
        <w:rPr>
          <w:rFonts w:ascii="Garamond" w:hAnsi="Garamond"/>
          <w:b/>
          <w:sz w:val="24"/>
          <w:szCs w:val="24"/>
        </w:rPr>
      </w:pPr>
      <w:r w:rsidRPr="00C47C79">
        <w:rPr>
          <w:rFonts w:ascii="Garamond" w:hAnsi="Garamond"/>
          <w:b/>
          <w:sz w:val="24"/>
          <w:szCs w:val="24"/>
        </w:rPr>
        <w:t>Aktivitete tregtare</w:t>
      </w:r>
    </w:p>
    <w:p w14:paraId="1E5C00A5" w14:textId="77777777" w:rsidR="00C47C79" w:rsidRDefault="00C47C79" w:rsidP="006632AA">
      <w:pPr>
        <w:ind w:firstLine="284"/>
        <w:jc w:val="both"/>
        <w:rPr>
          <w:rFonts w:ascii="Garamond" w:hAnsi="Garamond"/>
          <w:sz w:val="24"/>
          <w:szCs w:val="24"/>
        </w:rPr>
      </w:pPr>
    </w:p>
    <w:p w14:paraId="46C543D3" w14:textId="4DAA29C9" w:rsidR="006632AA" w:rsidRPr="002D4F39" w:rsidRDefault="006632AA" w:rsidP="006632AA">
      <w:pPr>
        <w:ind w:firstLine="284"/>
        <w:jc w:val="both"/>
        <w:rPr>
          <w:rFonts w:ascii="Garamond" w:hAnsi="Garamond"/>
          <w:sz w:val="24"/>
          <w:szCs w:val="24"/>
        </w:rPr>
      </w:pPr>
      <w:r w:rsidRPr="002D4F39">
        <w:rPr>
          <w:rFonts w:ascii="Garamond" w:hAnsi="Garamond"/>
          <w:sz w:val="24"/>
          <w:szCs w:val="24"/>
        </w:rPr>
        <w:t xml:space="preserve">Një shoqëri lundrimi e çdonjërës Palë Kontraktuese ka të drejtën të vendosë përfaqësimin dhe/ose filial dhe/ose degë në territorin e shtetit të Palës tjetër, në pajtim me legjislacionin </w:t>
      </w:r>
      <w:r w:rsidR="007A6F01">
        <w:rPr>
          <w:rFonts w:ascii="Garamond" w:hAnsi="Garamond"/>
          <w:sz w:val="24"/>
          <w:szCs w:val="24"/>
        </w:rPr>
        <w:t>venda</w:t>
      </w:r>
      <w:r w:rsidR="00963941">
        <w:rPr>
          <w:rFonts w:ascii="Garamond" w:hAnsi="Garamond"/>
          <w:sz w:val="24"/>
          <w:szCs w:val="24"/>
        </w:rPr>
        <w:t>s</w:t>
      </w:r>
      <w:r w:rsidRPr="002D4F39">
        <w:rPr>
          <w:rFonts w:ascii="Garamond" w:hAnsi="Garamond"/>
          <w:sz w:val="24"/>
          <w:szCs w:val="24"/>
        </w:rPr>
        <w:t xml:space="preserve"> të këtij të fundit, për të kryer shërbime në transportin detar dhe në fushat e lidhura me të dhe të dërgojë me mision përfaqësuesit dhe personelin e saj në Shtetin e Palës tjetër Kontraktuese.</w:t>
      </w:r>
    </w:p>
    <w:p w14:paraId="05C8D0F5" w14:textId="77777777" w:rsidR="0021657F" w:rsidRDefault="0021657F" w:rsidP="006632AA">
      <w:pPr>
        <w:ind w:firstLine="284"/>
        <w:jc w:val="both"/>
        <w:rPr>
          <w:rFonts w:ascii="Garamond" w:hAnsi="Garamond"/>
          <w:sz w:val="24"/>
          <w:szCs w:val="24"/>
        </w:rPr>
      </w:pPr>
    </w:p>
    <w:p w14:paraId="18C7DD0E" w14:textId="77777777" w:rsidR="006632AA" w:rsidRPr="002D4F39" w:rsidRDefault="006632AA" w:rsidP="0021657F">
      <w:pPr>
        <w:ind w:firstLine="284"/>
        <w:jc w:val="center"/>
        <w:rPr>
          <w:rFonts w:ascii="Garamond" w:hAnsi="Garamond"/>
          <w:sz w:val="24"/>
          <w:szCs w:val="24"/>
        </w:rPr>
      </w:pPr>
      <w:r w:rsidRPr="002D4F39">
        <w:rPr>
          <w:rFonts w:ascii="Garamond" w:hAnsi="Garamond"/>
          <w:sz w:val="24"/>
          <w:szCs w:val="24"/>
        </w:rPr>
        <w:t>Neni 7</w:t>
      </w:r>
    </w:p>
    <w:p w14:paraId="46782F0A" w14:textId="77777777" w:rsidR="006632AA" w:rsidRPr="0021657F" w:rsidRDefault="006632AA" w:rsidP="0021657F">
      <w:pPr>
        <w:ind w:firstLine="284"/>
        <w:jc w:val="center"/>
        <w:rPr>
          <w:rFonts w:ascii="Garamond" w:hAnsi="Garamond"/>
          <w:b/>
          <w:sz w:val="24"/>
          <w:szCs w:val="24"/>
        </w:rPr>
      </w:pPr>
      <w:r w:rsidRPr="0021657F">
        <w:rPr>
          <w:rFonts w:ascii="Garamond" w:hAnsi="Garamond"/>
          <w:b/>
          <w:sz w:val="24"/>
          <w:szCs w:val="24"/>
        </w:rPr>
        <w:t>Taksimi</w:t>
      </w:r>
    </w:p>
    <w:p w14:paraId="0404F7B6" w14:textId="77777777" w:rsidR="0021657F" w:rsidRDefault="0021657F" w:rsidP="0021657F">
      <w:pPr>
        <w:ind w:firstLine="284"/>
        <w:jc w:val="center"/>
        <w:rPr>
          <w:rFonts w:ascii="Garamond" w:hAnsi="Garamond"/>
          <w:sz w:val="24"/>
          <w:szCs w:val="24"/>
        </w:rPr>
      </w:pPr>
    </w:p>
    <w:p w14:paraId="0BB15B04" w14:textId="4E3BC35F" w:rsidR="006632AA" w:rsidRPr="002D4F39" w:rsidRDefault="006632AA" w:rsidP="006632AA">
      <w:pPr>
        <w:ind w:firstLine="284"/>
        <w:jc w:val="both"/>
        <w:rPr>
          <w:rFonts w:ascii="Garamond" w:hAnsi="Garamond"/>
          <w:sz w:val="24"/>
          <w:szCs w:val="24"/>
        </w:rPr>
      </w:pPr>
      <w:r w:rsidRPr="002D4F39">
        <w:rPr>
          <w:rFonts w:ascii="Garamond" w:hAnsi="Garamond"/>
          <w:sz w:val="24"/>
          <w:szCs w:val="24"/>
        </w:rPr>
        <w:t xml:space="preserve">Me synimin për të shmangur taksimin e dyfishtë, çështjet që lidhen me të ardhurat nga fitimi dhe taksat do të rregullohen me anë të marrëveshjeve përkatëse të lidhura ndërmjet dy </w:t>
      </w:r>
      <w:r w:rsidR="00963941">
        <w:rPr>
          <w:rFonts w:ascii="Garamond" w:hAnsi="Garamond"/>
          <w:sz w:val="24"/>
          <w:szCs w:val="24"/>
        </w:rPr>
        <w:t>s</w:t>
      </w:r>
      <w:r w:rsidRPr="002D4F39">
        <w:rPr>
          <w:rFonts w:ascii="Garamond" w:hAnsi="Garamond"/>
          <w:sz w:val="24"/>
          <w:szCs w:val="24"/>
        </w:rPr>
        <w:t>hteteve.</w:t>
      </w:r>
    </w:p>
    <w:p w14:paraId="4D9FB724" w14:textId="77777777" w:rsidR="0021657F" w:rsidRDefault="0021657F" w:rsidP="006632AA">
      <w:pPr>
        <w:ind w:firstLine="284"/>
        <w:jc w:val="both"/>
        <w:rPr>
          <w:rFonts w:ascii="Garamond" w:hAnsi="Garamond"/>
          <w:sz w:val="24"/>
          <w:szCs w:val="24"/>
        </w:rPr>
      </w:pPr>
    </w:p>
    <w:p w14:paraId="2DFD6DC3" w14:textId="77777777" w:rsidR="006632AA" w:rsidRPr="002D4F39" w:rsidRDefault="006632AA" w:rsidP="0021657F">
      <w:pPr>
        <w:ind w:firstLine="284"/>
        <w:jc w:val="center"/>
        <w:rPr>
          <w:rFonts w:ascii="Garamond" w:hAnsi="Garamond"/>
          <w:sz w:val="24"/>
          <w:szCs w:val="24"/>
        </w:rPr>
      </w:pPr>
      <w:r w:rsidRPr="002D4F39">
        <w:rPr>
          <w:rFonts w:ascii="Garamond" w:hAnsi="Garamond"/>
          <w:sz w:val="24"/>
          <w:szCs w:val="24"/>
        </w:rPr>
        <w:t>Neni 8</w:t>
      </w:r>
    </w:p>
    <w:p w14:paraId="6E68AC5A" w14:textId="77777777" w:rsidR="006632AA" w:rsidRPr="0021657F" w:rsidRDefault="006632AA" w:rsidP="0021657F">
      <w:pPr>
        <w:ind w:firstLine="284"/>
        <w:jc w:val="center"/>
        <w:rPr>
          <w:rFonts w:ascii="Garamond" w:hAnsi="Garamond"/>
          <w:b/>
          <w:sz w:val="24"/>
          <w:szCs w:val="24"/>
        </w:rPr>
      </w:pPr>
      <w:r w:rsidRPr="0021657F">
        <w:rPr>
          <w:rFonts w:ascii="Garamond" w:hAnsi="Garamond"/>
          <w:b/>
          <w:sz w:val="24"/>
          <w:szCs w:val="24"/>
        </w:rPr>
        <w:t>Incidentet në det</w:t>
      </w:r>
    </w:p>
    <w:p w14:paraId="40A8E2B8" w14:textId="77777777" w:rsidR="006632AA" w:rsidRPr="002D4F39" w:rsidRDefault="006632AA" w:rsidP="006632AA">
      <w:pPr>
        <w:ind w:firstLine="284"/>
        <w:jc w:val="both"/>
        <w:rPr>
          <w:rFonts w:ascii="Garamond" w:hAnsi="Garamond"/>
          <w:sz w:val="24"/>
          <w:szCs w:val="24"/>
        </w:rPr>
      </w:pPr>
    </w:p>
    <w:p w14:paraId="2A0E8795" w14:textId="7F88DF8B" w:rsidR="006632AA" w:rsidRPr="002D4F39" w:rsidRDefault="00CD41BC" w:rsidP="006632AA">
      <w:pPr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</w:t>
      </w:r>
      <w:r w:rsidR="006632AA" w:rsidRPr="002D4F39">
        <w:rPr>
          <w:rFonts w:ascii="Garamond" w:hAnsi="Garamond"/>
          <w:sz w:val="24"/>
          <w:szCs w:val="24"/>
        </w:rPr>
        <w:t>Nëse një anije e ndonjërës prej palëve kontraktuese pëson ndonjë fatkeqësi apo aksident detar në territorin detar dhe në zonën ekskluzive ekonomike të Palës tjetër kontraktuese, Pala e parë do të informojë menjëherë autoritetet kompetente të palës tjetër, dhe kjo e fundit:</w:t>
      </w:r>
    </w:p>
    <w:p w14:paraId="0A7437B3" w14:textId="03ADB523" w:rsidR="006632AA" w:rsidRPr="002D4F39" w:rsidRDefault="00CD41BC" w:rsidP="006632AA">
      <w:pPr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a) </w:t>
      </w:r>
      <w:r w:rsidR="00963941">
        <w:rPr>
          <w:rFonts w:ascii="Garamond" w:hAnsi="Garamond"/>
          <w:sz w:val="24"/>
          <w:szCs w:val="24"/>
        </w:rPr>
        <w:t>d</w:t>
      </w:r>
      <w:r w:rsidR="006632AA" w:rsidRPr="002D4F39">
        <w:rPr>
          <w:rFonts w:ascii="Garamond" w:hAnsi="Garamond"/>
          <w:sz w:val="24"/>
          <w:szCs w:val="24"/>
        </w:rPr>
        <w:t>o të njoftojë misionet diplomatike apo konsullore të Palës tjetër Kontraktuese;</w:t>
      </w:r>
    </w:p>
    <w:p w14:paraId="278975F7" w14:textId="1D9BB15A" w:rsidR="006632AA" w:rsidRPr="002D4F39" w:rsidRDefault="00CD41BC" w:rsidP="006632AA">
      <w:pPr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b) </w:t>
      </w:r>
      <w:r w:rsidR="00963941">
        <w:rPr>
          <w:rFonts w:ascii="Garamond" w:hAnsi="Garamond"/>
          <w:sz w:val="24"/>
          <w:szCs w:val="24"/>
        </w:rPr>
        <w:t>d</w:t>
      </w:r>
      <w:r w:rsidR="006632AA" w:rsidRPr="002D4F39">
        <w:rPr>
          <w:rFonts w:ascii="Garamond" w:hAnsi="Garamond"/>
          <w:sz w:val="24"/>
          <w:szCs w:val="24"/>
        </w:rPr>
        <w:t>o t’i japë asistencën e nevojshme anijes, ekuipazhit dhe ngarkesës, duke ofruar të njëjtin trajtim që</w:t>
      </w:r>
      <w:r w:rsidR="00963941">
        <w:rPr>
          <w:rFonts w:ascii="Garamond" w:hAnsi="Garamond"/>
          <w:sz w:val="24"/>
          <w:szCs w:val="24"/>
        </w:rPr>
        <w:t xml:space="preserve"> </w:t>
      </w:r>
      <w:r w:rsidR="006632AA" w:rsidRPr="002D4F39">
        <w:rPr>
          <w:rFonts w:ascii="Garamond" w:hAnsi="Garamond"/>
          <w:sz w:val="24"/>
          <w:szCs w:val="24"/>
        </w:rPr>
        <w:t xml:space="preserve">i jepet anijeve </w:t>
      </w:r>
      <w:r w:rsidR="00963941">
        <w:rPr>
          <w:rFonts w:ascii="Garamond" w:hAnsi="Garamond"/>
          <w:sz w:val="24"/>
          <w:szCs w:val="24"/>
        </w:rPr>
        <w:t>vendës</w:t>
      </w:r>
      <w:r w:rsidR="006632AA" w:rsidRPr="002D4F39">
        <w:rPr>
          <w:rFonts w:ascii="Garamond" w:hAnsi="Garamond"/>
          <w:sz w:val="24"/>
          <w:szCs w:val="24"/>
        </w:rPr>
        <w:t>e.</w:t>
      </w:r>
    </w:p>
    <w:p w14:paraId="5F7F5773" w14:textId="74B10241" w:rsidR="006632AA" w:rsidRPr="002D4F39" w:rsidRDefault="00CD41BC" w:rsidP="006632AA">
      <w:pPr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2. </w:t>
      </w:r>
      <w:r w:rsidR="006632AA" w:rsidRPr="002D4F39">
        <w:rPr>
          <w:rFonts w:ascii="Garamond" w:hAnsi="Garamond"/>
          <w:sz w:val="24"/>
          <w:szCs w:val="24"/>
        </w:rPr>
        <w:t>Palët Kontraktuese bashkëpunojnë për hetimin e këtyre aksidenteve detare, siç parashikohet nga Kodi i IMO-s për hetimin e fatkeqësive dhe aksidenteve detare, siç parashikohet nga Rezoluta IMO, A.848(20) (e ndryshuar), përveç rasteve kur është rënë dakord ndryshe midis palëve kontraktuese.</w:t>
      </w:r>
    </w:p>
    <w:p w14:paraId="334AC4FF" w14:textId="6E87AE6F" w:rsidR="006632AA" w:rsidRPr="002D4F39" w:rsidRDefault="00CD41BC" w:rsidP="006632AA">
      <w:pPr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3. Nëse një anije </w:t>
      </w:r>
      <w:r w:rsidR="006632AA" w:rsidRPr="002D4F39">
        <w:rPr>
          <w:rFonts w:ascii="Garamond" w:hAnsi="Garamond"/>
          <w:sz w:val="24"/>
          <w:szCs w:val="24"/>
        </w:rPr>
        <w:t>e secilës palë kontraktuese pëson dëmtim në territorin e shtetit të palës tjetër kontraktuese, ngarkesa apo mallrat e tjera, në rastin kur nuk shpërndahen për përdorim apo për konsumim në territorin e shtetit të palës tjetër kontraktuese, do të përjashtohen nga të gjitha taksat.</w:t>
      </w:r>
    </w:p>
    <w:p w14:paraId="56744BE5" w14:textId="20D88AC8" w:rsidR="006632AA" w:rsidRPr="002D4F39" w:rsidRDefault="00CD41BC" w:rsidP="006632AA">
      <w:pPr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4. </w:t>
      </w:r>
      <w:r w:rsidR="006632AA" w:rsidRPr="002D4F39">
        <w:rPr>
          <w:rFonts w:ascii="Garamond" w:hAnsi="Garamond"/>
          <w:sz w:val="24"/>
          <w:szCs w:val="24"/>
        </w:rPr>
        <w:t>Dispozitat e paragrafit 3 të këtij neni nuk do të zbatohen për legjislacionin ekzistues në territorin e shtetit të Palëve Kontraktuese, i cili vendos rregullat e magazinimit të përkohshëm të ngarkesës.</w:t>
      </w:r>
    </w:p>
    <w:p w14:paraId="46906130" w14:textId="77777777" w:rsidR="006632AA" w:rsidRPr="002D4F39" w:rsidRDefault="006632AA" w:rsidP="006632AA">
      <w:pPr>
        <w:ind w:firstLine="284"/>
        <w:jc w:val="both"/>
        <w:rPr>
          <w:rFonts w:ascii="Garamond" w:hAnsi="Garamond"/>
          <w:sz w:val="24"/>
          <w:szCs w:val="24"/>
        </w:rPr>
      </w:pPr>
    </w:p>
    <w:p w14:paraId="2BED55D7" w14:textId="77777777" w:rsidR="006632AA" w:rsidRPr="002D4F39" w:rsidRDefault="006632AA" w:rsidP="00CD41BC">
      <w:pPr>
        <w:ind w:firstLine="284"/>
        <w:jc w:val="center"/>
        <w:rPr>
          <w:rFonts w:ascii="Garamond" w:hAnsi="Garamond"/>
          <w:sz w:val="24"/>
          <w:szCs w:val="24"/>
        </w:rPr>
      </w:pPr>
      <w:r w:rsidRPr="002D4F39">
        <w:rPr>
          <w:rFonts w:ascii="Garamond" w:hAnsi="Garamond"/>
          <w:sz w:val="24"/>
          <w:szCs w:val="24"/>
        </w:rPr>
        <w:t>Neni 9</w:t>
      </w:r>
    </w:p>
    <w:p w14:paraId="4B02E60E" w14:textId="77777777" w:rsidR="006632AA" w:rsidRPr="00CD41BC" w:rsidRDefault="006632AA" w:rsidP="00CD41BC">
      <w:pPr>
        <w:ind w:firstLine="284"/>
        <w:jc w:val="center"/>
        <w:rPr>
          <w:rFonts w:ascii="Garamond" w:hAnsi="Garamond"/>
          <w:b/>
          <w:sz w:val="24"/>
          <w:szCs w:val="24"/>
        </w:rPr>
      </w:pPr>
      <w:r w:rsidRPr="00CD41BC">
        <w:rPr>
          <w:rFonts w:ascii="Garamond" w:hAnsi="Garamond"/>
          <w:b/>
          <w:sz w:val="24"/>
          <w:szCs w:val="24"/>
        </w:rPr>
        <w:t>Dokumentet e udhëtimit të anëtarëve të ekuipazhit</w:t>
      </w:r>
    </w:p>
    <w:p w14:paraId="494095D4" w14:textId="77777777" w:rsidR="006632AA" w:rsidRPr="00CD41BC" w:rsidRDefault="006632AA" w:rsidP="00CD41BC">
      <w:pPr>
        <w:ind w:firstLine="284"/>
        <w:jc w:val="center"/>
        <w:rPr>
          <w:rFonts w:ascii="Garamond" w:hAnsi="Garamond"/>
          <w:b/>
          <w:sz w:val="24"/>
          <w:szCs w:val="24"/>
        </w:rPr>
      </w:pPr>
    </w:p>
    <w:p w14:paraId="4DC0D1B0" w14:textId="5A1855A1" w:rsidR="006632AA" w:rsidRPr="002D4F39" w:rsidRDefault="00CD41BC" w:rsidP="006632AA">
      <w:pPr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</w:t>
      </w:r>
      <w:r w:rsidR="006632AA" w:rsidRPr="002D4F39">
        <w:rPr>
          <w:rFonts w:ascii="Garamond" w:hAnsi="Garamond"/>
          <w:sz w:val="24"/>
          <w:szCs w:val="24"/>
        </w:rPr>
        <w:t>Çdo Palë Kontraktuese njeh dokumentet identifikuese të marinarëve të lëshuara sipas rregullave nga autoritetet kompetente të Palës tjetër Kontraktuese. Këto dokumente janë:</w:t>
      </w:r>
    </w:p>
    <w:p w14:paraId="79392773" w14:textId="469EA322" w:rsidR="006632AA" w:rsidRPr="002D4F39" w:rsidRDefault="00CD41BC" w:rsidP="006632AA">
      <w:pPr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a) </w:t>
      </w:r>
      <w:r w:rsidR="00963941">
        <w:rPr>
          <w:rFonts w:ascii="Garamond" w:hAnsi="Garamond"/>
          <w:sz w:val="24"/>
          <w:szCs w:val="24"/>
        </w:rPr>
        <w:t>p</w:t>
      </w:r>
      <w:r>
        <w:rPr>
          <w:rFonts w:ascii="Garamond" w:hAnsi="Garamond"/>
          <w:sz w:val="24"/>
          <w:szCs w:val="24"/>
        </w:rPr>
        <w:t>ër</w:t>
      </w:r>
      <w:r w:rsidR="006632AA" w:rsidRPr="002D4F39">
        <w:rPr>
          <w:rFonts w:ascii="Garamond" w:hAnsi="Garamond"/>
          <w:sz w:val="24"/>
          <w:szCs w:val="24"/>
        </w:rPr>
        <w:t xml:space="preserve"> një anëtar të anijes që ka flamurin e Republikës së Shqipërisë, “Libri i Detarit”.</w:t>
      </w:r>
    </w:p>
    <w:p w14:paraId="20AB50CE" w14:textId="68766F22" w:rsidR="006632AA" w:rsidRPr="002D4F39" w:rsidRDefault="00CD41BC" w:rsidP="006632AA">
      <w:pPr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b) </w:t>
      </w:r>
      <w:r w:rsidR="00963941">
        <w:rPr>
          <w:rFonts w:ascii="Garamond" w:hAnsi="Garamond"/>
          <w:sz w:val="24"/>
          <w:szCs w:val="24"/>
        </w:rPr>
        <w:t>p</w:t>
      </w:r>
      <w:r w:rsidR="006632AA" w:rsidRPr="002D4F39">
        <w:rPr>
          <w:rFonts w:ascii="Garamond" w:hAnsi="Garamond"/>
          <w:sz w:val="24"/>
          <w:szCs w:val="24"/>
        </w:rPr>
        <w:t>ër</w:t>
      </w:r>
      <w:r>
        <w:rPr>
          <w:rFonts w:ascii="Garamond" w:hAnsi="Garamond"/>
          <w:sz w:val="24"/>
          <w:szCs w:val="24"/>
        </w:rPr>
        <w:t xml:space="preserve"> </w:t>
      </w:r>
      <w:r w:rsidR="006632AA" w:rsidRPr="002D4F39">
        <w:rPr>
          <w:rFonts w:ascii="Garamond" w:hAnsi="Garamond"/>
          <w:sz w:val="24"/>
          <w:szCs w:val="24"/>
        </w:rPr>
        <w:t>një anëtar të anijes që ka flamurin e Shtetit të Katarit</w:t>
      </w:r>
      <w:r w:rsidR="00963941">
        <w:rPr>
          <w:rFonts w:ascii="Garamond" w:hAnsi="Garamond"/>
          <w:sz w:val="24"/>
          <w:szCs w:val="24"/>
        </w:rPr>
        <w:t>,</w:t>
      </w:r>
      <w:r w:rsidR="006632AA" w:rsidRPr="002D4F39">
        <w:rPr>
          <w:rFonts w:ascii="Garamond" w:hAnsi="Garamond"/>
          <w:sz w:val="24"/>
          <w:szCs w:val="24"/>
        </w:rPr>
        <w:t xml:space="preserve"> “Pasaporta e Detarit”.</w:t>
      </w:r>
    </w:p>
    <w:p w14:paraId="424D272F" w14:textId="3E3CC559" w:rsidR="006632AA" w:rsidRPr="002D4F39" w:rsidRDefault="00CD41BC" w:rsidP="006632AA">
      <w:pPr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2. </w:t>
      </w:r>
      <w:r w:rsidR="006632AA" w:rsidRPr="002D4F39">
        <w:rPr>
          <w:rFonts w:ascii="Garamond" w:hAnsi="Garamond"/>
          <w:sz w:val="24"/>
          <w:szCs w:val="24"/>
        </w:rPr>
        <w:t>Për një anëtar ekuipazhi, i cili është shtetas i një pale të tretë dhe është i punësuar në bordin e</w:t>
      </w:r>
      <w:r w:rsidR="00963941">
        <w:rPr>
          <w:rFonts w:ascii="Garamond" w:hAnsi="Garamond"/>
          <w:sz w:val="24"/>
          <w:szCs w:val="24"/>
        </w:rPr>
        <w:t xml:space="preserve"> </w:t>
      </w:r>
      <w:r w:rsidR="006632AA" w:rsidRPr="002D4F39">
        <w:rPr>
          <w:rFonts w:ascii="Garamond" w:hAnsi="Garamond"/>
          <w:sz w:val="24"/>
          <w:szCs w:val="24"/>
        </w:rPr>
        <w:t>anijes së një prej Palëve Kontraktuese, identiteti i</w:t>
      </w:r>
      <w:r w:rsidR="00963941">
        <w:rPr>
          <w:rFonts w:ascii="Garamond" w:hAnsi="Garamond"/>
          <w:sz w:val="24"/>
          <w:szCs w:val="24"/>
        </w:rPr>
        <w:t xml:space="preserve"> </w:t>
      </w:r>
      <w:r w:rsidR="006632AA" w:rsidRPr="002D4F39">
        <w:rPr>
          <w:rFonts w:ascii="Garamond" w:hAnsi="Garamond"/>
          <w:sz w:val="24"/>
          <w:szCs w:val="24"/>
        </w:rPr>
        <w:t>detarit do të j</w:t>
      </w:r>
      <w:r w:rsidR="00CE6453">
        <w:rPr>
          <w:rFonts w:ascii="Garamond" w:hAnsi="Garamond"/>
          <w:sz w:val="24"/>
          <w:szCs w:val="24"/>
        </w:rPr>
        <w:t>etë një dokument i lëshuar nga a</w:t>
      </w:r>
      <w:r w:rsidR="006632AA" w:rsidRPr="002D4F39">
        <w:rPr>
          <w:rFonts w:ascii="Garamond" w:hAnsi="Garamond"/>
          <w:sz w:val="24"/>
          <w:szCs w:val="24"/>
        </w:rPr>
        <w:t>utoritetet kompetente të palës së tretë, me kusht që të konsiderohen të mjaftueshme nga legjislacioni i Palës tjetër Kontraktuese për t</w:t>
      </w:r>
      <w:r w:rsidR="00802A1F">
        <w:rPr>
          <w:rFonts w:ascii="Garamond" w:hAnsi="Garamond"/>
          <w:sz w:val="24"/>
          <w:szCs w:val="24"/>
        </w:rPr>
        <w:t>’</w:t>
      </w:r>
      <w:r w:rsidR="006632AA" w:rsidRPr="002D4F39">
        <w:rPr>
          <w:rFonts w:ascii="Garamond" w:hAnsi="Garamond"/>
          <w:sz w:val="24"/>
          <w:szCs w:val="24"/>
        </w:rPr>
        <w:t>u njohur si dokument identifikimi i</w:t>
      </w:r>
      <w:r w:rsidR="00963941">
        <w:rPr>
          <w:rFonts w:ascii="Garamond" w:hAnsi="Garamond"/>
          <w:sz w:val="24"/>
          <w:szCs w:val="24"/>
        </w:rPr>
        <w:t xml:space="preserve"> </w:t>
      </w:r>
      <w:r w:rsidR="006632AA" w:rsidRPr="002D4F39">
        <w:rPr>
          <w:rFonts w:ascii="Garamond" w:hAnsi="Garamond"/>
          <w:sz w:val="24"/>
          <w:szCs w:val="24"/>
        </w:rPr>
        <w:t>detarit apo një dokument i barasvle</w:t>
      </w:r>
      <w:r w:rsidR="00963941">
        <w:rPr>
          <w:rFonts w:ascii="Garamond" w:hAnsi="Garamond"/>
          <w:sz w:val="24"/>
          <w:szCs w:val="24"/>
        </w:rPr>
        <w:t>r</w:t>
      </w:r>
      <w:r w:rsidR="006632AA" w:rsidRPr="002D4F39">
        <w:rPr>
          <w:rFonts w:ascii="Garamond" w:hAnsi="Garamond"/>
          <w:sz w:val="24"/>
          <w:szCs w:val="24"/>
        </w:rPr>
        <w:t>shëm me të.</w:t>
      </w:r>
    </w:p>
    <w:p w14:paraId="24E50460" w14:textId="0F9340C2" w:rsidR="006632AA" w:rsidRPr="002D4F39" w:rsidRDefault="00CD41BC" w:rsidP="006632AA">
      <w:pPr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3. </w:t>
      </w:r>
      <w:r w:rsidR="006632AA" w:rsidRPr="002D4F39">
        <w:rPr>
          <w:rFonts w:ascii="Garamond" w:hAnsi="Garamond"/>
          <w:sz w:val="24"/>
          <w:szCs w:val="24"/>
        </w:rPr>
        <w:t>Palët Kontraktuese do të shkëmbejnë modele t</w:t>
      </w:r>
      <w:r w:rsidR="00C32B64">
        <w:rPr>
          <w:rFonts w:ascii="Garamond" w:hAnsi="Garamond"/>
          <w:sz w:val="24"/>
          <w:szCs w:val="24"/>
        </w:rPr>
        <w:t>ë</w:t>
      </w:r>
      <w:r w:rsidR="006632AA" w:rsidRPr="002D4F39">
        <w:rPr>
          <w:rFonts w:ascii="Garamond" w:hAnsi="Garamond"/>
          <w:sz w:val="24"/>
          <w:szCs w:val="24"/>
        </w:rPr>
        <w:t xml:space="preserve"> dokumenteve të identifikimit të</w:t>
      </w:r>
      <w:r w:rsidR="00963941">
        <w:rPr>
          <w:rFonts w:ascii="Garamond" w:hAnsi="Garamond"/>
          <w:sz w:val="24"/>
          <w:szCs w:val="24"/>
        </w:rPr>
        <w:t xml:space="preserve"> </w:t>
      </w:r>
      <w:r w:rsidR="006632AA" w:rsidRPr="002D4F39">
        <w:rPr>
          <w:rFonts w:ascii="Garamond" w:hAnsi="Garamond"/>
          <w:sz w:val="24"/>
          <w:szCs w:val="24"/>
        </w:rPr>
        <w:t>detarëve,</w:t>
      </w:r>
      <w:r w:rsidR="00963941">
        <w:rPr>
          <w:rFonts w:ascii="Garamond" w:hAnsi="Garamond"/>
          <w:sz w:val="24"/>
          <w:szCs w:val="24"/>
        </w:rPr>
        <w:t xml:space="preserve"> të parashikuara në paragrafin 1</w:t>
      </w:r>
      <w:r w:rsidR="006632AA" w:rsidRPr="002D4F39">
        <w:rPr>
          <w:rFonts w:ascii="Garamond" w:hAnsi="Garamond"/>
          <w:sz w:val="24"/>
          <w:szCs w:val="24"/>
        </w:rPr>
        <w:t xml:space="preserve"> të këtij neni, si dhe do të njoftojnë njëra-tjetrën, duke i komunikuar çdo ndryshim të mëvonshëm nëpërmjet dërgimit të kopjeve në rrugë zyrtare.</w:t>
      </w:r>
    </w:p>
    <w:p w14:paraId="00E5A99A" w14:textId="77777777" w:rsidR="006632AA" w:rsidRPr="002D4F39" w:rsidRDefault="006632AA" w:rsidP="006632AA">
      <w:pPr>
        <w:ind w:firstLine="284"/>
        <w:jc w:val="both"/>
        <w:rPr>
          <w:rFonts w:ascii="Garamond" w:hAnsi="Garamond"/>
          <w:sz w:val="24"/>
          <w:szCs w:val="24"/>
        </w:rPr>
      </w:pPr>
    </w:p>
    <w:p w14:paraId="05A81A71" w14:textId="77777777" w:rsidR="006632AA" w:rsidRPr="002D4F39" w:rsidRDefault="006632AA" w:rsidP="00CD41BC">
      <w:pPr>
        <w:ind w:firstLine="284"/>
        <w:jc w:val="center"/>
        <w:rPr>
          <w:rFonts w:ascii="Garamond" w:hAnsi="Garamond"/>
          <w:sz w:val="24"/>
          <w:szCs w:val="24"/>
        </w:rPr>
      </w:pPr>
      <w:r w:rsidRPr="002D4F39">
        <w:rPr>
          <w:rFonts w:ascii="Garamond" w:hAnsi="Garamond"/>
          <w:sz w:val="24"/>
          <w:szCs w:val="24"/>
        </w:rPr>
        <w:t>Neni 10</w:t>
      </w:r>
    </w:p>
    <w:p w14:paraId="1D0B1BF3" w14:textId="77777777" w:rsidR="006632AA" w:rsidRPr="00CD41BC" w:rsidRDefault="006632AA" w:rsidP="00CD41BC">
      <w:pPr>
        <w:ind w:firstLine="284"/>
        <w:jc w:val="center"/>
        <w:rPr>
          <w:rFonts w:ascii="Garamond" w:hAnsi="Garamond"/>
          <w:b/>
          <w:sz w:val="24"/>
          <w:szCs w:val="24"/>
        </w:rPr>
      </w:pPr>
      <w:r w:rsidRPr="00CD41BC">
        <w:rPr>
          <w:rFonts w:ascii="Garamond" w:hAnsi="Garamond"/>
          <w:b/>
          <w:sz w:val="24"/>
          <w:szCs w:val="24"/>
        </w:rPr>
        <w:t>Hyrja, transiti dhe qëndrimi</w:t>
      </w:r>
    </w:p>
    <w:p w14:paraId="4E3BEF68" w14:textId="77777777" w:rsidR="006632AA" w:rsidRPr="002D4F39" w:rsidRDefault="006632AA" w:rsidP="006632AA">
      <w:pPr>
        <w:ind w:firstLine="284"/>
        <w:jc w:val="both"/>
        <w:rPr>
          <w:rFonts w:ascii="Garamond" w:hAnsi="Garamond"/>
          <w:sz w:val="24"/>
          <w:szCs w:val="24"/>
        </w:rPr>
      </w:pPr>
    </w:p>
    <w:p w14:paraId="6C5C5730" w14:textId="2E185ACC" w:rsidR="006632AA" w:rsidRPr="002D4F39" w:rsidRDefault="00271F9A" w:rsidP="006632AA">
      <w:pPr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</w:t>
      </w:r>
      <w:r w:rsidR="006632AA" w:rsidRPr="002D4F39">
        <w:rPr>
          <w:rFonts w:ascii="Garamond" w:hAnsi="Garamond"/>
          <w:sz w:val="24"/>
          <w:szCs w:val="24"/>
        </w:rPr>
        <w:t>Anëtarët e ekuipazhit të anijeve të secilës Palë Kontrakt</w:t>
      </w:r>
      <w:r w:rsidR="00D231E7">
        <w:rPr>
          <w:rFonts w:ascii="Garamond" w:hAnsi="Garamond"/>
          <w:sz w:val="24"/>
          <w:szCs w:val="24"/>
        </w:rPr>
        <w:t>uese, të pajisur me dokumentet</w:t>
      </w:r>
      <w:r w:rsidR="006632AA" w:rsidRPr="002D4F39">
        <w:rPr>
          <w:rFonts w:ascii="Garamond" w:hAnsi="Garamond"/>
          <w:sz w:val="24"/>
          <w:szCs w:val="24"/>
        </w:rPr>
        <w:t xml:space="preserve"> identifikuese të</w:t>
      </w:r>
      <w:r w:rsidR="00963941">
        <w:rPr>
          <w:rFonts w:ascii="Garamond" w:hAnsi="Garamond"/>
          <w:sz w:val="24"/>
          <w:szCs w:val="24"/>
        </w:rPr>
        <w:t xml:space="preserve"> </w:t>
      </w:r>
      <w:r w:rsidR="006632AA" w:rsidRPr="002D4F39">
        <w:rPr>
          <w:rFonts w:ascii="Garamond" w:hAnsi="Garamond"/>
          <w:sz w:val="24"/>
          <w:szCs w:val="24"/>
        </w:rPr>
        <w:t>detarit, të parashikuara në nenin 9 të kësaj Marrëveshjeje, kanë të drejtë të dalin në breg pa viza gjatë qëndrimit të anijes në portin e Palës tjetër Kontraktuese, duke siguruar zbatimin e legjislacionit të këtij vendi.</w:t>
      </w:r>
    </w:p>
    <w:p w14:paraId="2D89ABE6" w14:textId="67CABED7" w:rsidR="006632AA" w:rsidRPr="002D4F39" w:rsidRDefault="00271F9A" w:rsidP="006632AA">
      <w:pPr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2. </w:t>
      </w:r>
      <w:r w:rsidR="006632AA" w:rsidRPr="002D4F39">
        <w:rPr>
          <w:rFonts w:ascii="Garamond" w:hAnsi="Garamond"/>
          <w:sz w:val="24"/>
          <w:szCs w:val="24"/>
        </w:rPr>
        <w:t>Nëse një anëtar ekuipazhi i ndonjë prej Palëve Kontraktuese kërkon shtrimin në spital n</w:t>
      </w:r>
      <w:r w:rsidR="00C32B64">
        <w:rPr>
          <w:rFonts w:ascii="Garamond" w:hAnsi="Garamond"/>
          <w:sz w:val="24"/>
          <w:szCs w:val="24"/>
        </w:rPr>
        <w:t>ë</w:t>
      </w:r>
      <w:r w:rsidR="006632AA" w:rsidRPr="002D4F39">
        <w:rPr>
          <w:rFonts w:ascii="Garamond" w:hAnsi="Garamond"/>
          <w:sz w:val="24"/>
          <w:szCs w:val="24"/>
        </w:rPr>
        <w:t xml:space="preserve"> territorin e shtetit të Palës tjetër Kontraktuese, organi kompetent i kësaj të fundit i jep atij të drejtën të qëndrojë në territorin e shtetit të tij për sa kohe sa qëndrimi i tij në spital është i nevojshëm.</w:t>
      </w:r>
    </w:p>
    <w:p w14:paraId="159459EB" w14:textId="05E83FEA" w:rsidR="006632AA" w:rsidRPr="002D4F39" w:rsidRDefault="00271F9A" w:rsidP="006632AA">
      <w:pPr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3. </w:t>
      </w:r>
      <w:r w:rsidR="006632AA" w:rsidRPr="002D4F39">
        <w:rPr>
          <w:rFonts w:ascii="Garamond" w:hAnsi="Garamond"/>
          <w:sz w:val="24"/>
          <w:szCs w:val="24"/>
        </w:rPr>
        <w:t>Nëse një anëtar ekuipazhi i ndonjë prej Palëve Kontraktuese,</w:t>
      </w:r>
      <w:r w:rsidR="00963941">
        <w:rPr>
          <w:rFonts w:ascii="Garamond" w:hAnsi="Garamond"/>
          <w:sz w:val="24"/>
          <w:szCs w:val="24"/>
        </w:rPr>
        <w:t xml:space="preserve"> </w:t>
      </w:r>
      <w:r w:rsidR="006632AA" w:rsidRPr="002D4F39">
        <w:rPr>
          <w:rFonts w:ascii="Garamond" w:hAnsi="Garamond"/>
          <w:sz w:val="24"/>
          <w:szCs w:val="24"/>
        </w:rPr>
        <w:t>i pajisur me dokumentin identifikues të</w:t>
      </w:r>
      <w:r w:rsidR="00963941">
        <w:rPr>
          <w:rFonts w:ascii="Garamond" w:hAnsi="Garamond"/>
          <w:sz w:val="24"/>
          <w:szCs w:val="24"/>
        </w:rPr>
        <w:t xml:space="preserve"> </w:t>
      </w:r>
      <w:r w:rsidR="006632AA" w:rsidRPr="002D4F39">
        <w:rPr>
          <w:rFonts w:ascii="Garamond" w:hAnsi="Garamond"/>
          <w:sz w:val="24"/>
          <w:szCs w:val="24"/>
        </w:rPr>
        <w:t>detarit, duhet të kthehet në anijen e tij që ndodhet në një port në territorin e shtetit të Palës tjetër Kontraktuese në zbatim të urdhrit të kapitenit të anijes apo duhet t</w:t>
      </w:r>
      <w:r w:rsidR="00C32B64">
        <w:rPr>
          <w:rFonts w:ascii="Garamond" w:hAnsi="Garamond"/>
          <w:sz w:val="24"/>
          <w:szCs w:val="24"/>
        </w:rPr>
        <w:t>ë</w:t>
      </w:r>
      <w:r w:rsidR="006632AA" w:rsidRPr="002D4F39">
        <w:rPr>
          <w:rFonts w:ascii="Garamond" w:hAnsi="Garamond"/>
          <w:sz w:val="24"/>
          <w:szCs w:val="24"/>
        </w:rPr>
        <w:t xml:space="preserve"> udhëtojë për ndonjë arsye tjetër nëpërmjet territorit të këtij</w:t>
      </w:r>
      <w:r w:rsidR="00963941">
        <w:rPr>
          <w:rFonts w:ascii="Garamond" w:hAnsi="Garamond"/>
          <w:sz w:val="24"/>
          <w:szCs w:val="24"/>
        </w:rPr>
        <w:t xml:space="preserve"> </w:t>
      </w:r>
      <w:r w:rsidR="006632AA" w:rsidRPr="002D4F39">
        <w:rPr>
          <w:rFonts w:ascii="Garamond" w:hAnsi="Garamond"/>
          <w:sz w:val="24"/>
          <w:szCs w:val="24"/>
        </w:rPr>
        <w:t>shteti, do t’i jepet nga pala tjetër kontraktuese e drejta për të hyrë dhe udhëtuar në territorin e shtetit, apo të largohet nga ky territor, me kusht që të bëhet shënimi nga kapiteni i anijes apo shoqëria e kundrimit në dokumentin e identifikimit të</w:t>
      </w:r>
      <w:r w:rsidR="00963941">
        <w:rPr>
          <w:rFonts w:ascii="Garamond" w:hAnsi="Garamond"/>
          <w:sz w:val="24"/>
          <w:szCs w:val="24"/>
        </w:rPr>
        <w:t xml:space="preserve"> </w:t>
      </w:r>
      <w:r w:rsidR="006632AA" w:rsidRPr="002D4F39">
        <w:rPr>
          <w:rFonts w:ascii="Garamond" w:hAnsi="Garamond"/>
          <w:sz w:val="24"/>
          <w:szCs w:val="24"/>
        </w:rPr>
        <w:t>detarit për urdhrin për kthimin në anije apo udhëtimin për çdo arsye tjetër.</w:t>
      </w:r>
      <w:r w:rsidR="00963941">
        <w:rPr>
          <w:rFonts w:ascii="Garamond" w:hAnsi="Garamond"/>
          <w:sz w:val="24"/>
          <w:szCs w:val="24"/>
        </w:rPr>
        <w:t xml:space="preserve">  </w:t>
      </w:r>
    </w:p>
    <w:p w14:paraId="774A4B28" w14:textId="77777777" w:rsidR="006632AA" w:rsidRPr="002D4F39" w:rsidRDefault="006632AA" w:rsidP="006632AA">
      <w:pPr>
        <w:ind w:firstLine="284"/>
        <w:jc w:val="both"/>
        <w:rPr>
          <w:rFonts w:ascii="Garamond" w:hAnsi="Garamond"/>
          <w:sz w:val="24"/>
          <w:szCs w:val="24"/>
        </w:rPr>
      </w:pPr>
    </w:p>
    <w:p w14:paraId="783245F9" w14:textId="2B49B97E" w:rsidR="006632AA" w:rsidRPr="002D4F39" w:rsidRDefault="00271F9A" w:rsidP="00271F9A">
      <w:pPr>
        <w:ind w:firstLine="284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Neni </w:t>
      </w:r>
      <w:r w:rsidR="006632AA" w:rsidRPr="002D4F39">
        <w:rPr>
          <w:rFonts w:ascii="Garamond" w:hAnsi="Garamond"/>
          <w:sz w:val="24"/>
          <w:szCs w:val="24"/>
        </w:rPr>
        <w:t>11</w:t>
      </w:r>
    </w:p>
    <w:p w14:paraId="3BB358D2" w14:textId="77777777" w:rsidR="006632AA" w:rsidRPr="00271F9A" w:rsidRDefault="006632AA" w:rsidP="00271F9A">
      <w:pPr>
        <w:ind w:firstLine="284"/>
        <w:jc w:val="center"/>
        <w:rPr>
          <w:rFonts w:ascii="Garamond" w:hAnsi="Garamond"/>
          <w:b/>
          <w:sz w:val="24"/>
          <w:szCs w:val="24"/>
        </w:rPr>
      </w:pPr>
      <w:r w:rsidRPr="00271F9A">
        <w:rPr>
          <w:rFonts w:ascii="Garamond" w:hAnsi="Garamond"/>
          <w:b/>
          <w:sz w:val="24"/>
          <w:szCs w:val="24"/>
        </w:rPr>
        <w:t>Pajtueshmëria me dispozitat ligjore</w:t>
      </w:r>
    </w:p>
    <w:p w14:paraId="6A633166" w14:textId="77777777" w:rsidR="006632AA" w:rsidRPr="002D4F39" w:rsidRDefault="006632AA" w:rsidP="006632AA">
      <w:pPr>
        <w:ind w:firstLine="284"/>
        <w:jc w:val="both"/>
        <w:rPr>
          <w:rFonts w:ascii="Garamond" w:hAnsi="Garamond"/>
          <w:sz w:val="24"/>
          <w:szCs w:val="24"/>
        </w:rPr>
      </w:pPr>
    </w:p>
    <w:p w14:paraId="7A6B1056" w14:textId="1C85ACFA" w:rsidR="006632AA" w:rsidRPr="002D4F39" w:rsidRDefault="00271F9A" w:rsidP="006632AA">
      <w:pPr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</w:t>
      </w:r>
      <w:r w:rsidR="006632AA" w:rsidRPr="002D4F39">
        <w:rPr>
          <w:rFonts w:ascii="Garamond" w:hAnsi="Garamond"/>
          <w:sz w:val="24"/>
          <w:szCs w:val="24"/>
        </w:rPr>
        <w:t>Anijet, anëtarët e ekuipazhit dhe pasagjerët e secilës Palë Kontraktuese zbatojnë legjislacionin e Palës tjetër Kontraktuese për aq kohë sa anija e tyre ndodhet në territorin detar apo në portin e kësaj të fundit.</w:t>
      </w:r>
    </w:p>
    <w:p w14:paraId="785E9DDD" w14:textId="32D3FAF1" w:rsidR="006632AA" w:rsidRPr="002D4F39" w:rsidRDefault="00271F9A" w:rsidP="006632AA">
      <w:pPr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2.. </w:t>
      </w:r>
      <w:r w:rsidR="006632AA" w:rsidRPr="002D4F39">
        <w:rPr>
          <w:rFonts w:ascii="Garamond" w:hAnsi="Garamond"/>
          <w:sz w:val="24"/>
          <w:szCs w:val="24"/>
        </w:rPr>
        <w:t>Organet e autorizuara t</w:t>
      </w:r>
      <w:r w:rsidR="00C32B64">
        <w:rPr>
          <w:rFonts w:ascii="Garamond" w:hAnsi="Garamond"/>
          <w:sz w:val="24"/>
          <w:szCs w:val="24"/>
        </w:rPr>
        <w:t>ë</w:t>
      </w:r>
      <w:r w:rsidR="006632AA" w:rsidRPr="002D4F39">
        <w:rPr>
          <w:rFonts w:ascii="Garamond" w:hAnsi="Garamond"/>
          <w:sz w:val="24"/>
          <w:szCs w:val="24"/>
        </w:rPr>
        <w:t xml:space="preserve"> secilës prej Palëve Kontraktuese nuk ndërhyjnë në çështjet e brendshme të anijes së Palës tjetër Kontraktuese, përveç rasteve kur kërkohet nga kapiteni i anijes ose nga përfaqësuesi diplomatik, ose punonjësi i</w:t>
      </w:r>
      <w:r w:rsidR="00963941">
        <w:rPr>
          <w:rFonts w:ascii="Garamond" w:hAnsi="Garamond"/>
          <w:sz w:val="24"/>
          <w:szCs w:val="24"/>
        </w:rPr>
        <w:t xml:space="preserve"> </w:t>
      </w:r>
      <w:r w:rsidR="006632AA" w:rsidRPr="002D4F39">
        <w:rPr>
          <w:rFonts w:ascii="Garamond" w:hAnsi="Garamond"/>
          <w:sz w:val="24"/>
          <w:szCs w:val="24"/>
        </w:rPr>
        <w:t>konsullatës të</w:t>
      </w:r>
      <w:r w:rsidR="00963941">
        <w:rPr>
          <w:rFonts w:ascii="Garamond" w:hAnsi="Garamond"/>
          <w:sz w:val="24"/>
          <w:szCs w:val="24"/>
        </w:rPr>
        <w:t xml:space="preserve"> </w:t>
      </w:r>
      <w:r w:rsidR="006632AA" w:rsidRPr="002D4F39">
        <w:rPr>
          <w:rFonts w:ascii="Garamond" w:hAnsi="Garamond"/>
          <w:sz w:val="24"/>
          <w:szCs w:val="24"/>
        </w:rPr>
        <w:t>Palës Kontraktuese, ose kur kjo e drejtë</w:t>
      </w:r>
      <w:r w:rsidR="00963941">
        <w:rPr>
          <w:rFonts w:ascii="Garamond" w:hAnsi="Garamond"/>
          <w:sz w:val="24"/>
          <w:szCs w:val="24"/>
        </w:rPr>
        <w:t xml:space="preserve"> </w:t>
      </w:r>
      <w:r w:rsidR="006632AA" w:rsidRPr="002D4F39">
        <w:rPr>
          <w:rFonts w:ascii="Garamond" w:hAnsi="Garamond"/>
          <w:sz w:val="24"/>
          <w:szCs w:val="24"/>
        </w:rPr>
        <w:t>i është dhënë Palës Kontraktuese nga Pala tjetër.</w:t>
      </w:r>
    </w:p>
    <w:p w14:paraId="60DB1368" w14:textId="1A0CFA58" w:rsidR="006632AA" w:rsidRPr="002D4F39" w:rsidRDefault="00271F9A" w:rsidP="006632AA">
      <w:pPr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3. </w:t>
      </w:r>
      <w:r w:rsidR="006632AA" w:rsidRPr="002D4F39">
        <w:rPr>
          <w:rFonts w:ascii="Garamond" w:hAnsi="Garamond"/>
          <w:sz w:val="24"/>
          <w:szCs w:val="24"/>
        </w:rPr>
        <w:t>Kur anija është brenda territorit detar të një prej Palëve Kontraktuese, nuk do të zbatohet legjislacioni penal i asaj Pale, përveç rasteve</w:t>
      </w:r>
      <w:r w:rsidR="00C32B64">
        <w:rPr>
          <w:rFonts w:ascii="Garamond" w:hAnsi="Garamond"/>
          <w:sz w:val="24"/>
          <w:szCs w:val="24"/>
        </w:rPr>
        <w:t>,</w:t>
      </w:r>
      <w:r w:rsidR="006632AA" w:rsidRPr="002D4F39">
        <w:rPr>
          <w:rFonts w:ascii="Garamond" w:hAnsi="Garamond"/>
          <w:sz w:val="24"/>
          <w:szCs w:val="24"/>
        </w:rPr>
        <w:t xml:space="preserve"> kur:</w:t>
      </w:r>
    </w:p>
    <w:p w14:paraId="4F845AD1" w14:textId="41ACCE72" w:rsidR="006632AA" w:rsidRPr="002D4F39" w:rsidRDefault="00271F9A" w:rsidP="006632AA">
      <w:pPr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a) </w:t>
      </w:r>
      <w:r w:rsidR="00963941">
        <w:rPr>
          <w:rFonts w:ascii="Garamond" w:hAnsi="Garamond"/>
          <w:sz w:val="24"/>
          <w:szCs w:val="24"/>
        </w:rPr>
        <w:t>p</w:t>
      </w:r>
      <w:r w:rsidR="006632AA" w:rsidRPr="002D4F39">
        <w:rPr>
          <w:rFonts w:ascii="Garamond" w:hAnsi="Garamond"/>
          <w:sz w:val="24"/>
          <w:szCs w:val="24"/>
        </w:rPr>
        <w:t>asojat e</w:t>
      </w:r>
      <w:r w:rsidR="00963941">
        <w:rPr>
          <w:rFonts w:ascii="Garamond" w:hAnsi="Garamond"/>
          <w:sz w:val="24"/>
          <w:szCs w:val="24"/>
        </w:rPr>
        <w:t xml:space="preserve"> </w:t>
      </w:r>
      <w:r w:rsidR="006632AA" w:rsidRPr="002D4F39">
        <w:rPr>
          <w:rFonts w:ascii="Garamond" w:hAnsi="Garamond"/>
          <w:sz w:val="24"/>
          <w:szCs w:val="24"/>
        </w:rPr>
        <w:t>krimit apo veprës penale shtrihen mbi territorin e shtetit të kësaj Pale Kontraktuese;</w:t>
      </w:r>
    </w:p>
    <w:p w14:paraId="239CDC32" w14:textId="3ADE3B2F" w:rsidR="006632AA" w:rsidRPr="002D4F39" w:rsidRDefault="00271F9A" w:rsidP="006632AA">
      <w:pPr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b) </w:t>
      </w:r>
      <w:r w:rsidR="00963941">
        <w:rPr>
          <w:rFonts w:ascii="Garamond" w:hAnsi="Garamond"/>
          <w:sz w:val="24"/>
          <w:szCs w:val="24"/>
        </w:rPr>
        <w:t>k</w:t>
      </w:r>
      <w:r w:rsidR="006632AA" w:rsidRPr="002D4F39">
        <w:rPr>
          <w:rFonts w:ascii="Garamond" w:hAnsi="Garamond"/>
          <w:sz w:val="24"/>
          <w:szCs w:val="24"/>
        </w:rPr>
        <w:t>rimi apo vepra penale prish rendin apo sigurinë publike të kësaj Pale Kontraktuese;</w:t>
      </w:r>
    </w:p>
    <w:p w14:paraId="53B81C97" w14:textId="63283F30" w:rsidR="006632AA" w:rsidRPr="002D4F39" w:rsidRDefault="00271F9A" w:rsidP="006632AA">
      <w:pPr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c) </w:t>
      </w:r>
      <w:r w:rsidR="00963941">
        <w:rPr>
          <w:rFonts w:ascii="Garamond" w:hAnsi="Garamond"/>
          <w:sz w:val="24"/>
          <w:szCs w:val="24"/>
        </w:rPr>
        <w:t>n</w:t>
      </w:r>
      <w:r w:rsidR="006632AA" w:rsidRPr="002D4F39">
        <w:rPr>
          <w:rFonts w:ascii="Garamond" w:hAnsi="Garamond"/>
          <w:sz w:val="24"/>
          <w:szCs w:val="24"/>
        </w:rPr>
        <w:t>jë person, që nuk është anëtar i ekuipazhit të kësaj anijeje përfshihet n</w:t>
      </w:r>
      <w:r w:rsidR="00C32B64">
        <w:rPr>
          <w:rFonts w:ascii="Garamond" w:hAnsi="Garamond"/>
          <w:sz w:val="24"/>
          <w:szCs w:val="24"/>
        </w:rPr>
        <w:t>ë</w:t>
      </w:r>
      <w:r w:rsidR="006632AA" w:rsidRPr="002D4F39">
        <w:rPr>
          <w:rFonts w:ascii="Garamond" w:hAnsi="Garamond"/>
          <w:sz w:val="24"/>
          <w:szCs w:val="24"/>
        </w:rPr>
        <w:t xml:space="preserve"> krim apo vepër penale.</w:t>
      </w:r>
    </w:p>
    <w:p w14:paraId="592DB00F" w14:textId="70B0936A" w:rsidR="006632AA" w:rsidRPr="002D4F39" w:rsidRDefault="00271F9A" w:rsidP="006632AA">
      <w:pPr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4. </w:t>
      </w:r>
      <w:r w:rsidR="006632AA" w:rsidRPr="002D4F39">
        <w:rPr>
          <w:rFonts w:ascii="Garamond" w:hAnsi="Garamond"/>
          <w:sz w:val="24"/>
          <w:szCs w:val="24"/>
        </w:rPr>
        <w:t>Palët Kontraktuese marrin masa për të ndaluar trafikimin e paligjshëm të lëndëve narkotike apo substancave psikotrope.</w:t>
      </w:r>
    </w:p>
    <w:p w14:paraId="48C81C2C" w14:textId="246BA7D8" w:rsidR="006632AA" w:rsidRPr="002D4F39" w:rsidRDefault="00271F9A" w:rsidP="006632AA">
      <w:pPr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5. </w:t>
      </w:r>
      <w:r w:rsidR="006632AA" w:rsidRPr="002D4F39">
        <w:rPr>
          <w:rFonts w:ascii="Garamond" w:hAnsi="Garamond"/>
          <w:sz w:val="24"/>
          <w:szCs w:val="24"/>
        </w:rPr>
        <w:t xml:space="preserve">Juridiksioni penal i një prej Palëve Kontraktuese shtrihet në anijen e Palës tjetër Kontraktuese ndërsa anija është në port apo brenda territorit detar të asaj Pale, vetëm në rastet e parashikuara në nënparagrafët </w:t>
      </w:r>
      <w:r w:rsidR="00963941">
        <w:rPr>
          <w:rFonts w:ascii="Garamond" w:hAnsi="Garamond"/>
          <w:sz w:val="24"/>
          <w:szCs w:val="24"/>
        </w:rPr>
        <w:t>“</w:t>
      </w:r>
      <w:r w:rsidR="006632AA" w:rsidRPr="002D4F39">
        <w:rPr>
          <w:rFonts w:ascii="Garamond" w:hAnsi="Garamond"/>
          <w:sz w:val="24"/>
          <w:szCs w:val="24"/>
        </w:rPr>
        <w:t>a</w:t>
      </w:r>
      <w:r w:rsidR="00963941">
        <w:rPr>
          <w:rFonts w:ascii="Garamond" w:hAnsi="Garamond"/>
          <w:sz w:val="24"/>
          <w:szCs w:val="24"/>
        </w:rPr>
        <w:t>”–“</w:t>
      </w:r>
      <w:r w:rsidR="006632AA" w:rsidRPr="002D4F39">
        <w:rPr>
          <w:rFonts w:ascii="Garamond" w:hAnsi="Garamond"/>
          <w:sz w:val="24"/>
          <w:szCs w:val="24"/>
        </w:rPr>
        <w:t>c</w:t>
      </w:r>
      <w:r w:rsidR="00963941">
        <w:rPr>
          <w:rFonts w:ascii="Garamond" w:hAnsi="Garamond"/>
          <w:sz w:val="24"/>
          <w:szCs w:val="24"/>
        </w:rPr>
        <w:t>”</w:t>
      </w:r>
      <w:r w:rsidR="006632AA" w:rsidRPr="002D4F39">
        <w:rPr>
          <w:rFonts w:ascii="Garamond" w:hAnsi="Garamond"/>
          <w:sz w:val="24"/>
          <w:szCs w:val="24"/>
        </w:rPr>
        <w:t xml:space="preserve"> t</w:t>
      </w:r>
      <w:r w:rsidR="00963941">
        <w:rPr>
          <w:rFonts w:ascii="Garamond" w:hAnsi="Garamond"/>
          <w:sz w:val="24"/>
          <w:szCs w:val="24"/>
        </w:rPr>
        <w:t>ë</w:t>
      </w:r>
      <w:r w:rsidR="006632AA" w:rsidRPr="002D4F39">
        <w:rPr>
          <w:rFonts w:ascii="Garamond" w:hAnsi="Garamond"/>
          <w:sz w:val="24"/>
          <w:szCs w:val="24"/>
        </w:rPr>
        <w:t xml:space="preserve"> paragrafit 3 të këtij neni dhe numrit 4 të këtij neni.</w:t>
      </w:r>
    </w:p>
    <w:p w14:paraId="3FED8CF7" w14:textId="0870313C" w:rsidR="006632AA" w:rsidRPr="002D4F39" w:rsidRDefault="00271F9A" w:rsidP="006632AA">
      <w:pPr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6. </w:t>
      </w:r>
      <w:r w:rsidR="006632AA" w:rsidRPr="002D4F39">
        <w:rPr>
          <w:rFonts w:ascii="Garamond" w:hAnsi="Garamond"/>
          <w:sz w:val="24"/>
          <w:szCs w:val="24"/>
        </w:rPr>
        <w:t>Nëse autoriteti gjyqësor apo ndonjë autoritet tjetër përkatës kërkon të marrë masa detyruese apo të kryejë hetime zyrtare në bordin e një anijeje të Palës tjetër Kontraktuese që qëndron në port apo në territorin detar, Pala e parë Kontraktuese do të njoftojë paraprakisht përfaqësuesin diplomatik apo punonjësin e</w:t>
      </w:r>
      <w:r w:rsidR="00963941">
        <w:rPr>
          <w:rFonts w:ascii="Garamond" w:hAnsi="Garamond"/>
          <w:sz w:val="24"/>
          <w:szCs w:val="24"/>
        </w:rPr>
        <w:t xml:space="preserve"> </w:t>
      </w:r>
      <w:r w:rsidR="006632AA" w:rsidRPr="002D4F39">
        <w:rPr>
          <w:rFonts w:ascii="Garamond" w:hAnsi="Garamond"/>
          <w:sz w:val="24"/>
          <w:szCs w:val="24"/>
        </w:rPr>
        <w:t>konsullatës dhe do t’u ofrojë asistencë për vendosjen e kontakteve me këtë anije. Përveç kësaj</w:t>
      </w:r>
      <w:r w:rsidR="00963941">
        <w:rPr>
          <w:rFonts w:ascii="Garamond" w:hAnsi="Garamond"/>
          <w:sz w:val="24"/>
          <w:szCs w:val="24"/>
        </w:rPr>
        <w:t>,</w:t>
      </w:r>
      <w:r w:rsidR="006632AA" w:rsidRPr="002D4F39">
        <w:rPr>
          <w:rFonts w:ascii="Garamond" w:hAnsi="Garamond"/>
          <w:sz w:val="24"/>
          <w:szCs w:val="24"/>
        </w:rPr>
        <w:t xml:space="preserve"> në rast urgjence njoftimi i sipërpërmendur do të dërgohet paralelisht me kryerjen e veprimeve përkatëse.</w:t>
      </w:r>
    </w:p>
    <w:p w14:paraId="1745B66D" w14:textId="23042DEF" w:rsidR="006632AA" w:rsidRPr="002D4F39" w:rsidRDefault="00271F9A" w:rsidP="006632AA">
      <w:pPr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7. </w:t>
      </w:r>
      <w:r w:rsidR="006632AA" w:rsidRPr="002D4F39">
        <w:rPr>
          <w:rFonts w:ascii="Garamond" w:hAnsi="Garamond"/>
          <w:sz w:val="24"/>
          <w:szCs w:val="24"/>
        </w:rPr>
        <w:t xml:space="preserve">Paragrafi 2 i këtij neni nuk cenon të drejtën e secilës prej Palëve Kontraktuese për të vendosur kontroll dhe për të kryer hetime në pajtim me legjislacionin </w:t>
      </w:r>
      <w:r w:rsidR="00963941">
        <w:rPr>
          <w:rFonts w:ascii="Garamond" w:hAnsi="Garamond"/>
          <w:sz w:val="24"/>
          <w:szCs w:val="24"/>
        </w:rPr>
        <w:t>vendës</w:t>
      </w:r>
      <w:r w:rsidR="006632AA" w:rsidRPr="002D4F39">
        <w:rPr>
          <w:rFonts w:ascii="Garamond" w:hAnsi="Garamond"/>
          <w:sz w:val="24"/>
          <w:szCs w:val="24"/>
        </w:rPr>
        <w:t>.</w:t>
      </w:r>
    </w:p>
    <w:p w14:paraId="46319997" w14:textId="77777777" w:rsidR="00271F9A" w:rsidRDefault="00271F9A" w:rsidP="006632AA">
      <w:pPr>
        <w:ind w:firstLine="284"/>
        <w:jc w:val="both"/>
        <w:rPr>
          <w:rFonts w:ascii="Garamond" w:hAnsi="Garamond"/>
          <w:sz w:val="24"/>
          <w:szCs w:val="24"/>
        </w:rPr>
      </w:pPr>
    </w:p>
    <w:p w14:paraId="11757788" w14:textId="77777777" w:rsidR="001C0E73" w:rsidRDefault="001C0E73" w:rsidP="006632AA">
      <w:pPr>
        <w:ind w:firstLine="284"/>
        <w:jc w:val="both"/>
        <w:rPr>
          <w:rFonts w:ascii="Garamond" w:hAnsi="Garamond"/>
          <w:sz w:val="24"/>
          <w:szCs w:val="24"/>
        </w:rPr>
      </w:pPr>
    </w:p>
    <w:p w14:paraId="62776622" w14:textId="77777777" w:rsidR="001C0E73" w:rsidRDefault="001C0E73" w:rsidP="006632AA">
      <w:pPr>
        <w:ind w:firstLine="284"/>
        <w:jc w:val="both"/>
        <w:rPr>
          <w:rFonts w:ascii="Garamond" w:hAnsi="Garamond"/>
          <w:sz w:val="24"/>
          <w:szCs w:val="24"/>
        </w:rPr>
      </w:pPr>
    </w:p>
    <w:p w14:paraId="19961C5E" w14:textId="77777777" w:rsidR="001C0E73" w:rsidRDefault="001C0E73" w:rsidP="006632AA">
      <w:pPr>
        <w:ind w:firstLine="284"/>
        <w:jc w:val="both"/>
        <w:rPr>
          <w:rFonts w:ascii="Garamond" w:hAnsi="Garamond"/>
          <w:sz w:val="24"/>
          <w:szCs w:val="24"/>
        </w:rPr>
      </w:pPr>
    </w:p>
    <w:p w14:paraId="2ECAF8D9" w14:textId="77777777" w:rsidR="001C0E73" w:rsidRDefault="001C0E73" w:rsidP="006632AA">
      <w:pPr>
        <w:ind w:firstLine="284"/>
        <w:jc w:val="both"/>
        <w:rPr>
          <w:rFonts w:ascii="Garamond" w:hAnsi="Garamond"/>
          <w:sz w:val="24"/>
          <w:szCs w:val="24"/>
        </w:rPr>
      </w:pPr>
    </w:p>
    <w:p w14:paraId="3BB9673D" w14:textId="77777777" w:rsidR="001C0E73" w:rsidRDefault="001C0E73" w:rsidP="006632AA">
      <w:pPr>
        <w:ind w:firstLine="284"/>
        <w:jc w:val="both"/>
        <w:rPr>
          <w:rFonts w:ascii="Garamond" w:hAnsi="Garamond"/>
          <w:sz w:val="24"/>
          <w:szCs w:val="24"/>
        </w:rPr>
      </w:pPr>
    </w:p>
    <w:p w14:paraId="68742D24" w14:textId="77777777" w:rsidR="006632AA" w:rsidRPr="002D4F39" w:rsidRDefault="006632AA" w:rsidP="00271F9A">
      <w:pPr>
        <w:ind w:firstLine="284"/>
        <w:jc w:val="center"/>
        <w:rPr>
          <w:rFonts w:ascii="Garamond" w:hAnsi="Garamond"/>
          <w:sz w:val="24"/>
          <w:szCs w:val="24"/>
        </w:rPr>
      </w:pPr>
      <w:r w:rsidRPr="002D4F39">
        <w:rPr>
          <w:rFonts w:ascii="Garamond" w:hAnsi="Garamond"/>
          <w:sz w:val="24"/>
          <w:szCs w:val="24"/>
        </w:rPr>
        <w:t>Neni 12</w:t>
      </w:r>
    </w:p>
    <w:p w14:paraId="4BF4AB19" w14:textId="77777777" w:rsidR="006632AA" w:rsidRPr="00271F9A" w:rsidRDefault="006632AA" w:rsidP="00271F9A">
      <w:pPr>
        <w:ind w:firstLine="284"/>
        <w:jc w:val="center"/>
        <w:rPr>
          <w:rFonts w:ascii="Garamond" w:hAnsi="Garamond"/>
          <w:b/>
          <w:sz w:val="24"/>
          <w:szCs w:val="24"/>
        </w:rPr>
      </w:pPr>
      <w:r w:rsidRPr="00271F9A">
        <w:rPr>
          <w:rFonts w:ascii="Garamond" w:hAnsi="Garamond"/>
          <w:b/>
          <w:sz w:val="24"/>
          <w:szCs w:val="24"/>
        </w:rPr>
        <w:t>Këshillimet</w:t>
      </w:r>
    </w:p>
    <w:p w14:paraId="77DE03ED" w14:textId="77777777" w:rsidR="00271F9A" w:rsidRDefault="00271F9A" w:rsidP="006632AA">
      <w:pPr>
        <w:ind w:firstLine="284"/>
        <w:jc w:val="both"/>
        <w:rPr>
          <w:rFonts w:ascii="Garamond" w:hAnsi="Garamond"/>
          <w:sz w:val="24"/>
          <w:szCs w:val="24"/>
        </w:rPr>
      </w:pPr>
    </w:p>
    <w:p w14:paraId="0454C2F1" w14:textId="7B1D7B59" w:rsidR="006632AA" w:rsidRPr="002D4F39" w:rsidRDefault="006632AA" w:rsidP="006632AA">
      <w:pPr>
        <w:ind w:firstLine="284"/>
        <w:jc w:val="both"/>
        <w:rPr>
          <w:rFonts w:ascii="Garamond" w:hAnsi="Garamond"/>
          <w:sz w:val="24"/>
          <w:szCs w:val="24"/>
        </w:rPr>
      </w:pPr>
      <w:r w:rsidRPr="002D4F39">
        <w:rPr>
          <w:rFonts w:ascii="Garamond" w:hAnsi="Garamond"/>
          <w:sz w:val="24"/>
          <w:szCs w:val="24"/>
        </w:rPr>
        <w:t>Me kërkesë të Autoritetit Kompetent të secilës prej Palëve Kontraktuese, përfaqësuesit e autoriteteve kompetente mund të takohen dhe shqyrtojnë kushtet e zbatimit</w:t>
      </w:r>
      <w:r w:rsidR="00963941">
        <w:rPr>
          <w:rFonts w:ascii="Garamond" w:hAnsi="Garamond"/>
          <w:sz w:val="24"/>
          <w:szCs w:val="24"/>
        </w:rPr>
        <w:t xml:space="preserve"> </w:t>
      </w:r>
      <w:r w:rsidRPr="002D4F39">
        <w:rPr>
          <w:rFonts w:ascii="Garamond" w:hAnsi="Garamond"/>
          <w:sz w:val="24"/>
          <w:szCs w:val="24"/>
        </w:rPr>
        <w:t>të kësaj Marrëveshjeje. Data dhe vendi i takimit do të përcaktohet paraprakisht prej tyre.</w:t>
      </w:r>
    </w:p>
    <w:p w14:paraId="63087CC2" w14:textId="77777777" w:rsidR="00B131D1" w:rsidRDefault="00B131D1" w:rsidP="006632AA">
      <w:pPr>
        <w:ind w:firstLine="284"/>
        <w:jc w:val="both"/>
        <w:rPr>
          <w:rFonts w:ascii="Garamond" w:hAnsi="Garamond"/>
          <w:sz w:val="24"/>
          <w:szCs w:val="24"/>
        </w:rPr>
      </w:pPr>
    </w:p>
    <w:p w14:paraId="42C73765" w14:textId="77777777" w:rsidR="006632AA" w:rsidRPr="002D4F39" w:rsidRDefault="006632AA" w:rsidP="00B131D1">
      <w:pPr>
        <w:ind w:firstLine="284"/>
        <w:jc w:val="center"/>
        <w:rPr>
          <w:rFonts w:ascii="Garamond" w:hAnsi="Garamond"/>
          <w:sz w:val="24"/>
          <w:szCs w:val="24"/>
        </w:rPr>
      </w:pPr>
      <w:r w:rsidRPr="002D4F39">
        <w:rPr>
          <w:rFonts w:ascii="Garamond" w:hAnsi="Garamond"/>
          <w:sz w:val="24"/>
          <w:szCs w:val="24"/>
        </w:rPr>
        <w:t>Neni 13</w:t>
      </w:r>
    </w:p>
    <w:p w14:paraId="6FA4FF18" w14:textId="77777777" w:rsidR="006632AA" w:rsidRPr="00B131D1" w:rsidRDefault="006632AA" w:rsidP="00B131D1">
      <w:pPr>
        <w:ind w:firstLine="284"/>
        <w:jc w:val="center"/>
        <w:rPr>
          <w:rFonts w:ascii="Garamond" w:hAnsi="Garamond"/>
          <w:b/>
          <w:sz w:val="24"/>
          <w:szCs w:val="24"/>
        </w:rPr>
      </w:pPr>
      <w:r w:rsidRPr="00B131D1">
        <w:rPr>
          <w:rFonts w:ascii="Garamond" w:hAnsi="Garamond"/>
          <w:b/>
          <w:sz w:val="24"/>
          <w:szCs w:val="24"/>
        </w:rPr>
        <w:t>Zgjidhja e mosmarrëveshjeve</w:t>
      </w:r>
    </w:p>
    <w:p w14:paraId="57A70F9E" w14:textId="77777777" w:rsidR="00B131D1" w:rsidRPr="00B131D1" w:rsidRDefault="00B131D1" w:rsidP="006632AA">
      <w:pPr>
        <w:ind w:firstLine="284"/>
        <w:jc w:val="both"/>
        <w:rPr>
          <w:rFonts w:ascii="Garamond" w:hAnsi="Garamond"/>
          <w:b/>
          <w:sz w:val="24"/>
          <w:szCs w:val="24"/>
        </w:rPr>
      </w:pPr>
    </w:p>
    <w:p w14:paraId="27DB4105" w14:textId="6DD34B82" w:rsidR="006632AA" w:rsidRPr="002D4F39" w:rsidRDefault="006632AA" w:rsidP="006632AA">
      <w:pPr>
        <w:ind w:firstLine="284"/>
        <w:jc w:val="both"/>
        <w:rPr>
          <w:rFonts w:ascii="Garamond" w:hAnsi="Garamond"/>
          <w:sz w:val="24"/>
          <w:szCs w:val="24"/>
        </w:rPr>
      </w:pPr>
      <w:r w:rsidRPr="002D4F39">
        <w:rPr>
          <w:rFonts w:ascii="Garamond" w:hAnsi="Garamond"/>
          <w:sz w:val="24"/>
          <w:szCs w:val="24"/>
        </w:rPr>
        <w:t>Çdo mosmarrëveshje që rrjedh nga zbatimi apo interpretimi i kësaj Marrëveshjeje do të zgjidhet midis Palëve Kontraktuese nëpërmjet konsultimeve dhe/apo bisedimeve ndërmjet tyre</w:t>
      </w:r>
      <w:r w:rsidR="001C0E73">
        <w:rPr>
          <w:rFonts w:ascii="Garamond" w:hAnsi="Garamond"/>
          <w:sz w:val="24"/>
          <w:szCs w:val="24"/>
        </w:rPr>
        <w:t>, nëpërmjet kanaleve diplomatike</w:t>
      </w:r>
      <w:r w:rsidRPr="002D4F39">
        <w:rPr>
          <w:rFonts w:ascii="Garamond" w:hAnsi="Garamond"/>
          <w:sz w:val="24"/>
          <w:szCs w:val="24"/>
        </w:rPr>
        <w:t>.</w:t>
      </w:r>
    </w:p>
    <w:p w14:paraId="3F0F04E1" w14:textId="77777777" w:rsidR="00B131D1" w:rsidRDefault="00B131D1" w:rsidP="006632AA">
      <w:pPr>
        <w:ind w:firstLine="284"/>
        <w:jc w:val="both"/>
        <w:rPr>
          <w:rFonts w:ascii="Garamond" w:hAnsi="Garamond"/>
          <w:sz w:val="24"/>
          <w:szCs w:val="24"/>
        </w:rPr>
      </w:pPr>
    </w:p>
    <w:p w14:paraId="215A15B0" w14:textId="77777777" w:rsidR="006632AA" w:rsidRPr="002D4F39" w:rsidRDefault="006632AA" w:rsidP="00B131D1">
      <w:pPr>
        <w:ind w:firstLine="284"/>
        <w:jc w:val="center"/>
        <w:rPr>
          <w:rFonts w:ascii="Garamond" w:hAnsi="Garamond"/>
          <w:sz w:val="24"/>
          <w:szCs w:val="24"/>
        </w:rPr>
      </w:pPr>
      <w:r w:rsidRPr="002D4F39">
        <w:rPr>
          <w:rFonts w:ascii="Garamond" w:hAnsi="Garamond"/>
          <w:sz w:val="24"/>
          <w:szCs w:val="24"/>
        </w:rPr>
        <w:t>Neni 14</w:t>
      </w:r>
    </w:p>
    <w:p w14:paraId="17FED59C" w14:textId="77777777" w:rsidR="006632AA" w:rsidRPr="00B131D1" w:rsidRDefault="006632AA" w:rsidP="00B131D1">
      <w:pPr>
        <w:ind w:firstLine="284"/>
        <w:jc w:val="center"/>
        <w:rPr>
          <w:rFonts w:ascii="Garamond" w:hAnsi="Garamond"/>
          <w:b/>
          <w:sz w:val="24"/>
          <w:szCs w:val="24"/>
        </w:rPr>
      </w:pPr>
      <w:r w:rsidRPr="00B131D1">
        <w:rPr>
          <w:rFonts w:ascii="Garamond" w:hAnsi="Garamond"/>
          <w:b/>
          <w:sz w:val="24"/>
          <w:szCs w:val="24"/>
        </w:rPr>
        <w:t>Angazhimet ndërkombëtare</w:t>
      </w:r>
    </w:p>
    <w:p w14:paraId="3E3AF578" w14:textId="77777777" w:rsidR="00B131D1" w:rsidRDefault="00B131D1" w:rsidP="00B131D1">
      <w:pPr>
        <w:ind w:firstLine="284"/>
        <w:jc w:val="center"/>
        <w:rPr>
          <w:rFonts w:ascii="Garamond" w:hAnsi="Garamond"/>
          <w:sz w:val="24"/>
          <w:szCs w:val="24"/>
        </w:rPr>
      </w:pPr>
    </w:p>
    <w:p w14:paraId="26557EE4" w14:textId="77777777" w:rsidR="006632AA" w:rsidRPr="002D4F39" w:rsidRDefault="006632AA" w:rsidP="006632AA">
      <w:pPr>
        <w:ind w:firstLine="284"/>
        <w:jc w:val="both"/>
        <w:rPr>
          <w:rFonts w:ascii="Garamond" w:hAnsi="Garamond"/>
          <w:sz w:val="24"/>
          <w:szCs w:val="24"/>
        </w:rPr>
      </w:pPr>
      <w:r w:rsidRPr="002D4F39">
        <w:rPr>
          <w:rFonts w:ascii="Garamond" w:hAnsi="Garamond"/>
          <w:sz w:val="24"/>
          <w:szCs w:val="24"/>
        </w:rPr>
        <w:t>Dispozitat e kësaj marrëveshjeje nuk cenojnë të drejtat dhe detyrimet e secilës palë që rrjedhin nga marrëveshje të tjera ndërkombëtare për të cilat Shteti i Katarit dhe Këshilli i Ministrave të Republikës së Shqipërisë janë palë.</w:t>
      </w:r>
    </w:p>
    <w:p w14:paraId="76E7CC3D" w14:textId="77777777" w:rsidR="00B131D1" w:rsidRDefault="00B131D1" w:rsidP="006632AA">
      <w:pPr>
        <w:ind w:firstLine="284"/>
        <w:jc w:val="both"/>
        <w:rPr>
          <w:rFonts w:ascii="Garamond" w:hAnsi="Garamond"/>
          <w:sz w:val="24"/>
          <w:szCs w:val="24"/>
        </w:rPr>
      </w:pPr>
    </w:p>
    <w:p w14:paraId="38F1B3AA" w14:textId="77777777" w:rsidR="006632AA" w:rsidRPr="002D4F39" w:rsidRDefault="006632AA" w:rsidP="00B131D1">
      <w:pPr>
        <w:ind w:firstLine="284"/>
        <w:jc w:val="center"/>
        <w:rPr>
          <w:rFonts w:ascii="Garamond" w:hAnsi="Garamond"/>
          <w:sz w:val="24"/>
          <w:szCs w:val="24"/>
        </w:rPr>
      </w:pPr>
      <w:r w:rsidRPr="002D4F39">
        <w:rPr>
          <w:rFonts w:ascii="Garamond" w:hAnsi="Garamond"/>
          <w:sz w:val="24"/>
          <w:szCs w:val="24"/>
        </w:rPr>
        <w:t>Neni 15</w:t>
      </w:r>
    </w:p>
    <w:p w14:paraId="2B865B7F" w14:textId="77777777" w:rsidR="006632AA" w:rsidRPr="00B131D1" w:rsidRDefault="006632AA" w:rsidP="00B131D1">
      <w:pPr>
        <w:ind w:firstLine="284"/>
        <w:jc w:val="center"/>
        <w:rPr>
          <w:rFonts w:ascii="Garamond" w:hAnsi="Garamond"/>
          <w:b/>
          <w:sz w:val="24"/>
          <w:szCs w:val="24"/>
        </w:rPr>
      </w:pPr>
      <w:r w:rsidRPr="00B131D1">
        <w:rPr>
          <w:rFonts w:ascii="Garamond" w:hAnsi="Garamond"/>
          <w:b/>
          <w:sz w:val="24"/>
          <w:szCs w:val="24"/>
        </w:rPr>
        <w:t>Ndryshimet</w:t>
      </w:r>
    </w:p>
    <w:p w14:paraId="35934396" w14:textId="77777777" w:rsidR="00B131D1" w:rsidRDefault="00B131D1" w:rsidP="006632AA">
      <w:pPr>
        <w:ind w:firstLine="284"/>
        <w:jc w:val="both"/>
        <w:rPr>
          <w:rFonts w:ascii="Garamond" w:hAnsi="Garamond"/>
          <w:sz w:val="24"/>
          <w:szCs w:val="24"/>
        </w:rPr>
      </w:pPr>
    </w:p>
    <w:p w14:paraId="5C70EFB3" w14:textId="77777777" w:rsidR="006632AA" w:rsidRPr="002D4F39" w:rsidRDefault="006632AA" w:rsidP="006632AA">
      <w:pPr>
        <w:ind w:firstLine="284"/>
        <w:jc w:val="both"/>
        <w:rPr>
          <w:rFonts w:ascii="Garamond" w:hAnsi="Garamond"/>
          <w:sz w:val="24"/>
          <w:szCs w:val="24"/>
        </w:rPr>
      </w:pPr>
      <w:r w:rsidRPr="002D4F39">
        <w:rPr>
          <w:rFonts w:ascii="Garamond" w:hAnsi="Garamond"/>
          <w:sz w:val="24"/>
          <w:szCs w:val="24"/>
        </w:rPr>
        <w:t>Ndryshimet dhe shtesat në këtë Marrëveshje mund të bëhen me pëlqim të ndërsjellë të bërë me shkrim ndërmjet Palëve Kontraktuese. Këto ndryshime dhe shtesa konsiderohen pjesë përbërëse e kësaj Marrëveshjeje dhe do të hyjnë në fuqi në pajtim me procedurat përkatëse të parashikuara në nenin 16 të kësaj Marrëveshjeje.</w:t>
      </w:r>
    </w:p>
    <w:p w14:paraId="09277679" w14:textId="77777777" w:rsidR="005A3233" w:rsidRDefault="005A3233" w:rsidP="006632AA">
      <w:pPr>
        <w:ind w:firstLine="284"/>
        <w:jc w:val="both"/>
        <w:rPr>
          <w:rFonts w:ascii="Garamond" w:hAnsi="Garamond"/>
          <w:sz w:val="24"/>
          <w:szCs w:val="24"/>
        </w:rPr>
      </w:pPr>
    </w:p>
    <w:p w14:paraId="73A89AB0" w14:textId="77777777" w:rsidR="006632AA" w:rsidRPr="002D4F39" w:rsidRDefault="006632AA" w:rsidP="005A3233">
      <w:pPr>
        <w:ind w:firstLine="284"/>
        <w:jc w:val="center"/>
        <w:rPr>
          <w:rFonts w:ascii="Garamond" w:hAnsi="Garamond"/>
          <w:sz w:val="24"/>
          <w:szCs w:val="24"/>
        </w:rPr>
      </w:pPr>
      <w:r w:rsidRPr="002D4F39">
        <w:rPr>
          <w:rFonts w:ascii="Garamond" w:hAnsi="Garamond"/>
          <w:sz w:val="24"/>
          <w:szCs w:val="24"/>
        </w:rPr>
        <w:t>Neni 16</w:t>
      </w:r>
    </w:p>
    <w:p w14:paraId="26434B06" w14:textId="77777777" w:rsidR="006632AA" w:rsidRPr="005A3233" w:rsidRDefault="006632AA" w:rsidP="005A3233">
      <w:pPr>
        <w:ind w:firstLine="284"/>
        <w:jc w:val="center"/>
        <w:rPr>
          <w:rFonts w:ascii="Garamond" w:hAnsi="Garamond"/>
          <w:b/>
          <w:sz w:val="24"/>
          <w:szCs w:val="24"/>
        </w:rPr>
      </w:pPr>
      <w:r w:rsidRPr="005A3233">
        <w:rPr>
          <w:rFonts w:ascii="Garamond" w:hAnsi="Garamond"/>
          <w:b/>
          <w:sz w:val="24"/>
          <w:szCs w:val="24"/>
        </w:rPr>
        <w:t>Hyrja në fuqi</w:t>
      </w:r>
    </w:p>
    <w:p w14:paraId="49F8B814" w14:textId="77777777" w:rsidR="005A3233" w:rsidRDefault="005A3233" w:rsidP="006632AA">
      <w:pPr>
        <w:ind w:firstLine="284"/>
        <w:jc w:val="both"/>
        <w:rPr>
          <w:rFonts w:ascii="Garamond" w:hAnsi="Garamond"/>
          <w:sz w:val="24"/>
          <w:szCs w:val="24"/>
        </w:rPr>
      </w:pPr>
    </w:p>
    <w:p w14:paraId="7EA1ED08" w14:textId="4DCED2CB" w:rsidR="006632AA" w:rsidRPr="002D4F39" w:rsidRDefault="006632AA" w:rsidP="006632AA">
      <w:pPr>
        <w:ind w:firstLine="284"/>
        <w:jc w:val="both"/>
        <w:rPr>
          <w:rFonts w:ascii="Garamond" w:hAnsi="Garamond"/>
          <w:sz w:val="24"/>
          <w:szCs w:val="24"/>
        </w:rPr>
      </w:pPr>
      <w:r w:rsidRPr="002D4F39">
        <w:rPr>
          <w:rFonts w:ascii="Garamond" w:hAnsi="Garamond"/>
          <w:sz w:val="24"/>
          <w:szCs w:val="24"/>
        </w:rPr>
        <w:t>Kjo Marrëveshje hyn në fuqi në datën e marrjes së njoftimit të fundit me shkrim, me anë të të cilit Palët njoftojnë njëra tjetrën për përmbushjen e të gjithë procedurave të brendshme të nevojshme për hyrjen në fuqi të kësaj Marrëveshjeje dhe do t</w:t>
      </w:r>
      <w:r w:rsidR="00C32B64">
        <w:rPr>
          <w:rFonts w:ascii="Garamond" w:hAnsi="Garamond"/>
          <w:sz w:val="24"/>
          <w:szCs w:val="24"/>
        </w:rPr>
        <w:t>ë</w:t>
      </w:r>
      <w:r w:rsidRPr="002D4F39">
        <w:rPr>
          <w:rFonts w:ascii="Garamond" w:hAnsi="Garamond"/>
          <w:sz w:val="24"/>
          <w:szCs w:val="24"/>
        </w:rPr>
        <w:t xml:space="preserve"> jetë e vlefshme për 3 vjet,</w:t>
      </w:r>
      <w:r w:rsidR="00963941">
        <w:rPr>
          <w:rFonts w:ascii="Garamond" w:hAnsi="Garamond"/>
          <w:sz w:val="24"/>
          <w:szCs w:val="24"/>
        </w:rPr>
        <w:t xml:space="preserve"> </w:t>
      </w:r>
      <w:r w:rsidRPr="002D4F39">
        <w:rPr>
          <w:rFonts w:ascii="Garamond" w:hAnsi="Garamond"/>
          <w:sz w:val="24"/>
          <w:szCs w:val="24"/>
        </w:rPr>
        <w:t>si dhe do të rinovohet automatikisht për një periudhë apo periudha t</w:t>
      </w:r>
      <w:r w:rsidR="00C32B64">
        <w:rPr>
          <w:rFonts w:ascii="Garamond" w:hAnsi="Garamond"/>
          <w:sz w:val="24"/>
          <w:szCs w:val="24"/>
        </w:rPr>
        <w:t>ë</w:t>
      </w:r>
      <w:r w:rsidRPr="002D4F39">
        <w:rPr>
          <w:rFonts w:ascii="Garamond" w:hAnsi="Garamond"/>
          <w:sz w:val="24"/>
          <w:szCs w:val="24"/>
        </w:rPr>
        <w:t xml:space="preserve"> tjera t</w:t>
      </w:r>
      <w:r w:rsidR="00C32B64">
        <w:rPr>
          <w:rFonts w:ascii="Garamond" w:hAnsi="Garamond"/>
          <w:sz w:val="24"/>
          <w:szCs w:val="24"/>
        </w:rPr>
        <w:t>ë</w:t>
      </w:r>
      <w:r w:rsidRPr="002D4F39">
        <w:rPr>
          <w:rFonts w:ascii="Garamond" w:hAnsi="Garamond"/>
          <w:sz w:val="24"/>
          <w:szCs w:val="24"/>
        </w:rPr>
        <w:t xml:space="preserve"> ngjashme, duke mbetur n</w:t>
      </w:r>
      <w:r w:rsidR="00C32B64">
        <w:rPr>
          <w:rFonts w:ascii="Garamond" w:hAnsi="Garamond"/>
          <w:sz w:val="24"/>
          <w:szCs w:val="24"/>
        </w:rPr>
        <w:t>ë</w:t>
      </w:r>
      <w:r w:rsidRPr="002D4F39">
        <w:rPr>
          <w:rFonts w:ascii="Garamond" w:hAnsi="Garamond"/>
          <w:sz w:val="24"/>
          <w:szCs w:val="24"/>
        </w:rPr>
        <w:t xml:space="preserve"> fuqi derisa njëra nga palët kontraktuese të njoftoje palën tjetër me shkrim se kërkon t</w:t>
      </w:r>
      <w:r w:rsidR="00C32B64">
        <w:rPr>
          <w:rFonts w:ascii="Garamond" w:hAnsi="Garamond"/>
          <w:sz w:val="24"/>
          <w:szCs w:val="24"/>
        </w:rPr>
        <w:t>ë</w:t>
      </w:r>
      <w:r w:rsidRPr="002D4F39">
        <w:rPr>
          <w:rFonts w:ascii="Garamond" w:hAnsi="Garamond"/>
          <w:sz w:val="24"/>
          <w:szCs w:val="24"/>
        </w:rPr>
        <w:t xml:space="preserve"> përfundojë këtë marrëveshje. Marrëveshja do të përfundojë pas 6 muajsh pas marrjes së këtij njoftimi në rrug</w:t>
      </w:r>
      <w:r w:rsidR="00C32B64">
        <w:rPr>
          <w:rFonts w:ascii="Garamond" w:hAnsi="Garamond"/>
          <w:sz w:val="24"/>
          <w:szCs w:val="24"/>
        </w:rPr>
        <w:t>ë</w:t>
      </w:r>
      <w:r w:rsidRPr="002D4F39">
        <w:rPr>
          <w:rFonts w:ascii="Garamond" w:hAnsi="Garamond"/>
          <w:sz w:val="24"/>
          <w:szCs w:val="24"/>
        </w:rPr>
        <w:t xml:space="preserve"> zyrtare. </w:t>
      </w:r>
    </w:p>
    <w:p w14:paraId="250F5387" w14:textId="77777777" w:rsidR="006632AA" w:rsidRPr="002D4F39" w:rsidRDefault="006632AA" w:rsidP="006632AA">
      <w:pPr>
        <w:ind w:firstLine="284"/>
        <w:jc w:val="both"/>
        <w:rPr>
          <w:rFonts w:ascii="Garamond" w:hAnsi="Garamond"/>
          <w:sz w:val="24"/>
          <w:szCs w:val="24"/>
        </w:rPr>
      </w:pPr>
      <w:r w:rsidRPr="002D4F39">
        <w:rPr>
          <w:rFonts w:ascii="Garamond" w:hAnsi="Garamond"/>
          <w:sz w:val="24"/>
          <w:szCs w:val="24"/>
        </w:rPr>
        <w:t>Kjo Marrëveshje nuk cenon legjislacionin ekzistues në fuqi, përveç rasteve kur palët bien dakord.</w:t>
      </w:r>
    </w:p>
    <w:p w14:paraId="58043330" w14:textId="77777777" w:rsidR="006632AA" w:rsidRPr="002D4F39" w:rsidRDefault="006632AA" w:rsidP="006632AA">
      <w:pPr>
        <w:ind w:firstLine="284"/>
        <w:jc w:val="both"/>
        <w:rPr>
          <w:rFonts w:ascii="Garamond" w:hAnsi="Garamond"/>
          <w:sz w:val="24"/>
          <w:szCs w:val="24"/>
        </w:rPr>
      </w:pPr>
      <w:r w:rsidRPr="002D4F39">
        <w:rPr>
          <w:rFonts w:ascii="Garamond" w:hAnsi="Garamond"/>
          <w:sz w:val="24"/>
          <w:szCs w:val="24"/>
        </w:rPr>
        <w:t>Në dëshmi sa më sipër, përfaqësuesit e mëposhtëm, të autorizuar nga qeveritë përkatëse, nënshkruajnë këtë marrëveshje.</w:t>
      </w:r>
    </w:p>
    <w:p w14:paraId="342CADC7" w14:textId="022A99F4" w:rsidR="006632AA" w:rsidRPr="002D4F39" w:rsidRDefault="006632AA" w:rsidP="006632AA">
      <w:pPr>
        <w:ind w:firstLine="284"/>
        <w:jc w:val="both"/>
        <w:rPr>
          <w:rFonts w:ascii="Garamond" w:hAnsi="Garamond"/>
          <w:sz w:val="24"/>
          <w:szCs w:val="24"/>
        </w:rPr>
      </w:pPr>
      <w:r w:rsidRPr="002D4F39">
        <w:rPr>
          <w:rFonts w:ascii="Garamond" w:hAnsi="Garamond"/>
          <w:sz w:val="24"/>
          <w:szCs w:val="24"/>
        </w:rPr>
        <w:t xml:space="preserve">Kjo Marrëveshje nënshkruhet në datën </w:t>
      </w:r>
      <w:r w:rsidR="005A3233">
        <w:rPr>
          <w:rFonts w:ascii="Garamond" w:hAnsi="Garamond"/>
          <w:sz w:val="24"/>
          <w:szCs w:val="24"/>
        </w:rPr>
        <w:t>16.4.</w:t>
      </w:r>
      <w:r w:rsidR="00DC6FEE">
        <w:rPr>
          <w:rFonts w:ascii="Garamond" w:hAnsi="Garamond"/>
          <w:sz w:val="24"/>
          <w:szCs w:val="24"/>
        </w:rPr>
        <w:t>2019</w:t>
      </w:r>
      <w:r w:rsidR="00C32B64">
        <w:rPr>
          <w:rFonts w:ascii="Garamond" w:hAnsi="Garamond"/>
          <w:sz w:val="24"/>
          <w:szCs w:val="24"/>
        </w:rPr>
        <w:t>,</w:t>
      </w:r>
      <w:r w:rsidRPr="002D4F39">
        <w:rPr>
          <w:rFonts w:ascii="Garamond" w:hAnsi="Garamond"/>
          <w:sz w:val="24"/>
          <w:szCs w:val="24"/>
        </w:rPr>
        <w:t xml:space="preserve"> në tr</w:t>
      </w:r>
      <w:r w:rsidR="00C32B64">
        <w:rPr>
          <w:rFonts w:ascii="Garamond" w:hAnsi="Garamond"/>
          <w:sz w:val="24"/>
          <w:szCs w:val="24"/>
        </w:rPr>
        <w:t>i</w:t>
      </w:r>
      <w:r w:rsidRPr="002D4F39">
        <w:rPr>
          <w:rFonts w:ascii="Garamond" w:hAnsi="Garamond"/>
          <w:sz w:val="24"/>
          <w:szCs w:val="24"/>
        </w:rPr>
        <w:t xml:space="preserve"> kopje origjinale, në gjuhën shqipe, arabe dhe angleze</w:t>
      </w:r>
      <w:r w:rsidR="00C235AF">
        <w:rPr>
          <w:rFonts w:ascii="Garamond" w:hAnsi="Garamond"/>
          <w:sz w:val="24"/>
          <w:szCs w:val="24"/>
        </w:rPr>
        <w:t>,</w:t>
      </w:r>
      <w:r w:rsidRPr="002D4F39">
        <w:rPr>
          <w:rFonts w:ascii="Garamond" w:hAnsi="Garamond"/>
          <w:sz w:val="24"/>
          <w:szCs w:val="24"/>
        </w:rPr>
        <w:t xml:space="preserve"> ku të gjitha tekstet janë njëlloj autentike. Në rast mospërputhjeje në interpretimin e dispozitave të Marrëveshjes nga Palët, teksti në gjuhën angleze do të ketë përparësi.</w:t>
      </w:r>
    </w:p>
    <w:p w14:paraId="31137001" w14:textId="77777777" w:rsidR="006632AA" w:rsidRPr="002D4F39" w:rsidRDefault="006632AA" w:rsidP="006632AA">
      <w:pPr>
        <w:ind w:firstLine="284"/>
        <w:jc w:val="both"/>
        <w:rPr>
          <w:rFonts w:ascii="Garamond" w:hAnsi="Garamond"/>
          <w:sz w:val="24"/>
          <w:szCs w:val="24"/>
        </w:rPr>
      </w:pPr>
    </w:p>
    <w:p w14:paraId="51BC9F7E" w14:textId="77777777" w:rsidR="006632AA" w:rsidRPr="002D4F39" w:rsidRDefault="006632AA" w:rsidP="006632AA">
      <w:pPr>
        <w:ind w:firstLine="284"/>
        <w:jc w:val="both"/>
        <w:rPr>
          <w:rFonts w:ascii="Garamond" w:hAnsi="Garamond"/>
          <w:sz w:val="24"/>
          <w:szCs w:val="24"/>
        </w:rPr>
      </w:pPr>
      <w:r w:rsidRPr="002D4F39">
        <w:rPr>
          <w:rFonts w:ascii="Garamond" w:hAnsi="Garamond"/>
          <w:sz w:val="24"/>
          <w:szCs w:val="24"/>
        </w:rPr>
        <w:t xml:space="preserve">Për Këshillin e Ministrave </w:t>
      </w:r>
      <w:r w:rsidRPr="002D4F39">
        <w:rPr>
          <w:rFonts w:ascii="Garamond" w:hAnsi="Garamond"/>
          <w:sz w:val="24"/>
          <w:szCs w:val="24"/>
        </w:rPr>
        <w:tab/>
      </w:r>
      <w:r w:rsidRPr="002D4F39">
        <w:rPr>
          <w:rFonts w:ascii="Garamond" w:hAnsi="Garamond"/>
          <w:sz w:val="24"/>
          <w:szCs w:val="24"/>
        </w:rPr>
        <w:tab/>
      </w:r>
      <w:r w:rsidRPr="002D4F39">
        <w:rPr>
          <w:rFonts w:ascii="Garamond" w:hAnsi="Garamond"/>
          <w:sz w:val="24"/>
          <w:szCs w:val="24"/>
        </w:rPr>
        <w:tab/>
      </w:r>
      <w:r w:rsidRPr="002D4F39">
        <w:rPr>
          <w:rFonts w:ascii="Garamond" w:hAnsi="Garamond"/>
          <w:sz w:val="24"/>
          <w:szCs w:val="24"/>
        </w:rPr>
        <w:tab/>
        <w:t>Për Qeverinë e Shtetit të Katarit</w:t>
      </w:r>
    </w:p>
    <w:p w14:paraId="4C3F8967" w14:textId="77777777" w:rsidR="006632AA" w:rsidRPr="002D4F39" w:rsidRDefault="006632AA" w:rsidP="006632AA">
      <w:pPr>
        <w:ind w:firstLine="284"/>
        <w:jc w:val="both"/>
        <w:rPr>
          <w:rFonts w:ascii="Garamond" w:hAnsi="Garamond"/>
          <w:sz w:val="24"/>
          <w:szCs w:val="24"/>
        </w:rPr>
      </w:pPr>
      <w:r w:rsidRPr="002D4F39">
        <w:rPr>
          <w:rFonts w:ascii="Garamond" w:hAnsi="Garamond"/>
          <w:sz w:val="24"/>
          <w:szCs w:val="24"/>
        </w:rPr>
        <w:t xml:space="preserve">të Republikës së Shqipërisë </w:t>
      </w:r>
    </w:p>
    <w:p w14:paraId="21759773" w14:textId="77777777" w:rsidR="00C83060" w:rsidRPr="009572A7" w:rsidRDefault="00C83060" w:rsidP="009572A7">
      <w:pPr>
        <w:jc w:val="both"/>
        <w:rPr>
          <w:rFonts w:ascii="Times New Roman" w:hAnsi="Times New Roman"/>
          <w:sz w:val="24"/>
          <w:szCs w:val="24"/>
        </w:rPr>
      </w:pPr>
    </w:p>
    <w:p w14:paraId="21759774" w14:textId="77777777" w:rsidR="006E4543" w:rsidRPr="009572A7" w:rsidRDefault="006E4543" w:rsidP="00DE2848">
      <w:pPr>
        <w:tabs>
          <w:tab w:val="left" w:pos="6380"/>
        </w:tabs>
        <w:rPr>
          <w:rFonts w:ascii="Times New Roman" w:hAnsi="Times New Roman"/>
          <w:bCs/>
          <w:sz w:val="24"/>
          <w:szCs w:val="24"/>
        </w:rPr>
      </w:pPr>
    </w:p>
    <w:sectPr w:rsidR="006E4543" w:rsidRPr="009572A7" w:rsidSect="000628AA">
      <w:footnotePr>
        <w:pos w:val="sectEnd"/>
      </w:footnotePr>
      <w:endnotePr>
        <w:numFmt w:val="decimal"/>
        <w:numStart w:val="0"/>
      </w:endnotePr>
      <w:type w:val="continuous"/>
      <w:pgSz w:w="11907" w:h="16840" w:code="9"/>
      <w:pgMar w:top="1440" w:right="1440" w:bottom="1440" w:left="1440" w:header="561" w:footer="403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13529B" w14:textId="77777777" w:rsidR="007A6F01" w:rsidRDefault="007A6F01" w:rsidP="00E223D2">
      <w:r>
        <w:separator/>
      </w:r>
    </w:p>
  </w:endnote>
  <w:endnote w:type="continuationSeparator" w:id="0">
    <w:p w14:paraId="7C22DABB" w14:textId="77777777" w:rsidR="007A6F01" w:rsidRDefault="007A6F01" w:rsidP="00E223D2">
      <w:r>
        <w:continuationSeparator/>
      </w:r>
    </w:p>
  </w:endnote>
  <w:endnote w:type="continuationNotice" w:id="1">
    <w:p w14:paraId="66B0F988" w14:textId="77777777" w:rsidR="007A6F01" w:rsidRDefault="007A6F0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B97C9A" w14:textId="77777777" w:rsidR="007A6F01" w:rsidRDefault="007A6F01" w:rsidP="00E223D2">
      <w:r>
        <w:separator/>
      </w:r>
    </w:p>
  </w:footnote>
  <w:footnote w:type="continuationSeparator" w:id="0">
    <w:p w14:paraId="28D47C66" w14:textId="77777777" w:rsidR="007A6F01" w:rsidRDefault="007A6F01" w:rsidP="00E223D2">
      <w:r>
        <w:continuationSeparator/>
      </w:r>
    </w:p>
  </w:footnote>
  <w:footnote w:type="continuationNotice" w:id="1">
    <w:p w14:paraId="108D7EA1" w14:textId="77777777" w:rsidR="007A6F01" w:rsidRDefault="007A6F0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95006"/>
    <w:multiLevelType w:val="hybridMultilevel"/>
    <w:tmpl w:val="6D2A52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7BF033E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53CE4A11"/>
    <w:multiLevelType w:val="singleLevel"/>
    <w:tmpl w:val="CB287C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"/>
  <w:hyphenationZone w:val="0"/>
  <w:doNotHyphenateCaps/>
  <w:drawingGridHorizontalSpacing w:val="100"/>
  <w:drawingGridVerticalSpacing w:val="136"/>
  <w:displayHorizontalDrawingGridEvery w:val="0"/>
  <w:displayVerticalDrawingGridEvery w:val="0"/>
  <w:doNotShadeFormData/>
  <w:noPunctuationKerning/>
  <w:characterSpacingControl w:val="doNotCompress"/>
  <w:footnotePr>
    <w:pos w:val="sectEnd"/>
    <w:footnote w:id="-1"/>
    <w:footnote w:id="0"/>
    <w:footnote w:id="1"/>
  </w:footnotePr>
  <w:endnotePr>
    <w:pos w:val="sectEnd"/>
    <w:numFmt w:val="decimal"/>
    <w:numStart w:val="0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D9F"/>
    <w:rsid w:val="0001295D"/>
    <w:rsid w:val="00032C44"/>
    <w:rsid w:val="00034F0B"/>
    <w:rsid w:val="00054D9F"/>
    <w:rsid w:val="000628AA"/>
    <w:rsid w:val="000665CB"/>
    <w:rsid w:val="00075AE0"/>
    <w:rsid w:val="00075E5C"/>
    <w:rsid w:val="000F1D9D"/>
    <w:rsid w:val="000F7DD4"/>
    <w:rsid w:val="001025C5"/>
    <w:rsid w:val="00120139"/>
    <w:rsid w:val="00120C52"/>
    <w:rsid w:val="001256A8"/>
    <w:rsid w:val="0014510D"/>
    <w:rsid w:val="001739A9"/>
    <w:rsid w:val="00182E74"/>
    <w:rsid w:val="0018584D"/>
    <w:rsid w:val="00187FFE"/>
    <w:rsid w:val="001A5BEA"/>
    <w:rsid w:val="001B5E3D"/>
    <w:rsid w:val="001C0E73"/>
    <w:rsid w:val="001C1336"/>
    <w:rsid w:val="00214A4F"/>
    <w:rsid w:val="0021657F"/>
    <w:rsid w:val="00221E61"/>
    <w:rsid w:val="00222027"/>
    <w:rsid w:val="00237977"/>
    <w:rsid w:val="002521AA"/>
    <w:rsid w:val="00257F73"/>
    <w:rsid w:val="00271F9A"/>
    <w:rsid w:val="002C5927"/>
    <w:rsid w:val="002C5F7B"/>
    <w:rsid w:val="0030417A"/>
    <w:rsid w:val="00334581"/>
    <w:rsid w:val="00386F64"/>
    <w:rsid w:val="00393098"/>
    <w:rsid w:val="003B30DC"/>
    <w:rsid w:val="003D2CEF"/>
    <w:rsid w:val="003D3D93"/>
    <w:rsid w:val="003D5FD9"/>
    <w:rsid w:val="00404324"/>
    <w:rsid w:val="004314E5"/>
    <w:rsid w:val="004345B7"/>
    <w:rsid w:val="004766D7"/>
    <w:rsid w:val="00481DF0"/>
    <w:rsid w:val="00485DDF"/>
    <w:rsid w:val="00486F1B"/>
    <w:rsid w:val="0049409E"/>
    <w:rsid w:val="004A086C"/>
    <w:rsid w:val="004B5579"/>
    <w:rsid w:val="004F1FC3"/>
    <w:rsid w:val="004F50FF"/>
    <w:rsid w:val="0051193E"/>
    <w:rsid w:val="00563889"/>
    <w:rsid w:val="00567B9D"/>
    <w:rsid w:val="00585F85"/>
    <w:rsid w:val="005935A4"/>
    <w:rsid w:val="00594446"/>
    <w:rsid w:val="005A3233"/>
    <w:rsid w:val="005A5422"/>
    <w:rsid w:val="005F0799"/>
    <w:rsid w:val="00623407"/>
    <w:rsid w:val="006632AA"/>
    <w:rsid w:val="00665ED5"/>
    <w:rsid w:val="00676F5A"/>
    <w:rsid w:val="006E050D"/>
    <w:rsid w:val="006E4543"/>
    <w:rsid w:val="007072A1"/>
    <w:rsid w:val="007168EE"/>
    <w:rsid w:val="007355EB"/>
    <w:rsid w:val="007410EE"/>
    <w:rsid w:val="007457E1"/>
    <w:rsid w:val="00751904"/>
    <w:rsid w:val="00753246"/>
    <w:rsid w:val="00793338"/>
    <w:rsid w:val="007A4B6E"/>
    <w:rsid w:val="007A6F01"/>
    <w:rsid w:val="007B1D61"/>
    <w:rsid w:val="007D48D7"/>
    <w:rsid w:val="007E070D"/>
    <w:rsid w:val="007F0222"/>
    <w:rsid w:val="00802A1F"/>
    <w:rsid w:val="0080673E"/>
    <w:rsid w:val="008226E6"/>
    <w:rsid w:val="00831BB8"/>
    <w:rsid w:val="00845CFB"/>
    <w:rsid w:val="00881ABD"/>
    <w:rsid w:val="008C0D0C"/>
    <w:rsid w:val="008D056F"/>
    <w:rsid w:val="008D5DD8"/>
    <w:rsid w:val="008E14C0"/>
    <w:rsid w:val="008F7E6C"/>
    <w:rsid w:val="009171DC"/>
    <w:rsid w:val="00935AAA"/>
    <w:rsid w:val="009572A7"/>
    <w:rsid w:val="00963941"/>
    <w:rsid w:val="0097327B"/>
    <w:rsid w:val="00990F54"/>
    <w:rsid w:val="009930FF"/>
    <w:rsid w:val="009A4AB0"/>
    <w:rsid w:val="009B027D"/>
    <w:rsid w:val="009D613C"/>
    <w:rsid w:val="009E247B"/>
    <w:rsid w:val="00A478DE"/>
    <w:rsid w:val="00A568D3"/>
    <w:rsid w:val="00A839E2"/>
    <w:rsid w:val="00AA0D34"/>
    <w:rsid w:val="00AA5957"/>
    <w:rsid w:val="00B107CD"/>
    <w:rsid w:val="00B131D1"/>
    <w:rsid w:val="00B21E77"/>
    <w:rsid w:val="00B244D0"/>
    <w:rsid w:val="00B37674"/>
    <w:rsid w:val="00B62541"/>
    <w:rsid w:val="00B67A2D"/>
    <w:rsid w:val="00B7309A"/>
    <w:rsid w:val="00B82AA5"/>
    <w:rsid w:val="00BB60FA"/>
    <w:rsid w:val="00BE2702"/>
    <w:rsid w:val="00C06FC8"/>
    <w:rsid w:val="00C22706"/>
    <w:rsid w:val="00C235AF"/>
    <w:rsid w:val="00C32B64"/>
    <w:rsid w:val="00C47C79"/>
    <w:rsid w:val="00C635BF"/>
    <w:rsid w:val="00C83060"/>
    <w:rsid w:val="00CB65B4"/>
    <w:rsid w:val="00CC23DC"/>
    <w:rsid w:val="00CC3547"/>
    <w:rsid w:val="00CD41BC"/>
    <w:rsid w:val="00CE6453"/>
    <w:rsid w:val="00CF21F2"/>
    <w:rsid w:val="00D17B83"/>
    <w:rsid w:val="00D231E7"/>
    <w:rsid w:val="00D25EF4"/>
    <w:rsid w:val="00D40F32"/>
    <w:rsid w:val="00D6362F"/>
    <w:rsid w:val="00D71D58"/>
    <w:rsid w:val="00D83616"/>
    <w:rsid w:val="00DC21E5"/>
    <w:rsid w:val="00DC5429"/>
    <w:rsid w:val="00DC6FEE"/>
    <w:rsid w:val="00DC7517"/>
    <w:rsid w:val="00DD2F64"/>
    <w:rsid w:val="00DE2848"/>
    <w:rsid w:val="00E13053"/>
    <w:rsid w:val="00E207DE"/>
    <w:rsid w:val="00E223D2"/>
    <w:rsid w:val="00E44198"/>
    <w:rsid w:val="00EA2E58"/>
    <w:rsid w:val="00EA35D3"/>
    <w:rsid w:val="00EB148B"/>
    <w:rsid w:val="00EB4589"/>
    <w:rsid w:val="00EC4DC5"/>
    <w:rsid w:val="00ED35EE"/>
    <w:rsid w:val="00EF4FA5"/>
    <w:rsid w:val="00F27D61"/>
    <w:rsid w:val="00F36E1A"/>
    <w:rsid w:val="00F37FD9"/>
    <w:rsid w:val="00FB4796"/>
    <w:rsid w:val="00FB5DFA"/>
    <w:rsid w:val="00FE5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17597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S Sans Serif" w:eastAsia="Times New Roman" w:hAnsi="MS Sans Serif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sq-AL" w:eastAsia="it-IT"/>
    </w:rPr>
  </w:style>
  <w:style w:type="paragraph" w:styleId="Heading1">
    <w:name w:val="heading 1"/>
    <w:basedOn w:val="Normal"/>
    <w:next w:val="Normal"/>
    <w:qFormat/>
    <w:pPr>
      <w:keepNext/>
      <w:spacing w:line="360" w:lineRule="auto"/>
      <w:jc w:val="center"/>
      <w:outlineLvl w:val="0"/>
    </w:pPr>
    <w:rPr>
      <w:rFonts w:ascii="Arial" w:hAnsi="Arial" w:cs="Arial"/>
      <w:b/>
      <w:bCs/>
      <w:spacing w:val="16"/>
      <w:sz w:val="26"/>
      <w:lang w:val="en-GB"/>
    </w:rPr>
  </w:style>
  <w:style w:type="paragraph" w:styleId="Heading2">
    <w:name w:val="heading 2"/>
    <w:basedOn w:val="Normal"/>
    <w:next w:val="Normal"/>
    <w:qFormat/>
    <w:pPr>
      <w:keepNext/>
      <w:spacing w:line="360" w:lineRule="auto"/>
      <w:ind w:left="2160" w:firstLine="720"/>
      <w:jc w:val="center"/>
      <w:outlineLvl w:val="1"/>
    </w:pPr>
    <w:rPr>
      <w:rFonts w:ascii="Arial" w:hAnsi="Arial" w:cs="Arial"/>
      <w:b/>
      <w:spacing w:val="162"/>
      <w:sz w:val="26"/>
      <w:lang w:val="en-GB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 w:cs="Arial"/>
      <w:b/>
      <w:sz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line="360" w:lineRule="auto"/>
      <w:jc w:val="both"/>
    </w:pPr>
    <w:rPr>
      <w:rFonts w:ascii="Arial" w:hAnsi="Arial" w:cs="Arial"/>
      <w:sz w:val="26"/>
      <w:lang w:val="en-GB"/>
    </w:rPr>
  </w:style>
  <w:style w:type="paragraph" w:styleId="BodyText2">
    <w:name w:val="Body Text 2"/>
    <w:basedOn w:val="Normal"/>
    <w:pPr>
      <w:jc w:val="both"/>
    </w:pPr>
    <w:rPr>
      <w:rFonts w:ascii="Arial" w:hAnsi="Arial" w:cs="Arial"/>
      <w:bCs/>
      <w:sz w:val="24"/>
      <w:lang w:val="en-GB"/>
    </w:rPr>
  </w:style>
  <w:style w:type="character" w:styleId="CommentReference">
    <w:name w:val="annotation reference"/>
    <w:rsid w:val="00990F54"/>
    <w:rPr>
      <w:sz w:val="16"/>
      <w:szCs w:val="16"/>
    </w:rPr>
  </w:style>
  <w:style w:type="paragraph" w:styleId="CommentText">
    <w:name w:val="annotation text"/>
    <w:basedOn w:val="Normal"/>
    <w:link w:val="CommentTextChar"/>
    <w:rsid w:val="00990F54"/>
  </w:style>
  <w:style w:type="character" w:customStyle="1" w:styleId="CommentTextChar">
    <w:name w:val="Comment Text Char"/>
    <w:link w:val="CommentText"/>
    <w:rsid w:val="00990F54"/>
    <w:rPr>
      <w:lang w:val="sq-AL" w:eastAsia="it-IT"/>
    </w:rPr>
  </w:style>
  <w:style w:type="paragraph" w:styleId="CommentSubject">
    <w:name w:val="annotation subject"/>
    <w:basedOn w:val="CommentText"/>
    <w:next w:val="CommentText"/>
    <w:link w:val="CommentSubjectChar"/>
    <w:rsid w:val="00990F54"/>
    <w:rPr>
      <w:b/>
      <w:bCs/>
    </w:rPr>
  </w:style>
  <w:style w:type="character" w:customStyle="1" w:styleId="CommentSubjectChar">
    <w:name w:val="Comment Subject Char"/>
    <w:link w:val="CommentSubject"/>
    <w:rsid w:val="00990F54"/>
    <w:rPr>
      <w:b/>
      <w:bCs/>
      <w:lang w:val="sq-AL" w:eastAsia="it-IT"/>
    </w:rPr>
  </w:style>
  <w:style w:type="paragraph" w:styleId="BalloonText">
    <w:name w:val="Balloon Text"/>
    <w:basedOn w:val="Normal"/>
    <w:link w:val="BalloonTextChar"/>
    <w:rsid w:val="00990F5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90F54"/>
    <w:rPr>
      <w:rFonts w:ascii="Tahoma" w:hAnsi="Tahoma" w:cs="Tahoma"/>
      <w:sz w:val="16"/>
      <w:szCs w:val="16"/>
      <w:lang w:val="sq-AL" w:eastAsia="it-IT"/>
    </w:rPr>
  </w:style>
  <w:style w:type="paragraph" w:styleId="Header">
    <w:name w:val="header"/>
    <w:basedOn w:val="Normal"/>
    <w:link w:val="HeaderChar"/>
    <w:rsid w:val="00E223D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E223D2"/>
    <w:rPr>
      <w:lang w:val="sq-AL" w:eastAsia="it-IT"/>
    </w:rPr>
  </w:style>
  <w:style w:type="paragraph" w:styleId="Footer">
    <w:name w:val="footer"/>
    <w:basedOn w:val="Normal"/>
    <w:link w:val="FooterChar"/>
    <w:uiPriority w:val="99"/>
    <w:rsid w:val="00E223D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223D2"/>
    <w:rPr>
      <w:lang w:val="sq-AL" w:eastAsia="it-IT"/>
    </w:rPr>
  </w:style>
  <w:style w:type="character" w:customStyle="1" w:styleId="hps">
    <w:name w:val="hps"/>
    <w:rsid w:val="00623407"/>
  </w:style>
  <w:style w:type="character" w:styleId="FootnoteReference">
    <w:name w:val="footnote reference"/>
    <w:uiPriority w:val="99"/>
    <w:unhideWhenUsed/>
    <w:rsid w:val="00623407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rsid w:val="00623407"/>
    <w:rPr>
      <w:rFonts w:ascii="Calibri" w:hAnsi="Calibri"/>
      <w:lang w:val="en-US" w:eastAsia="en-US"/>
    </w:rPr>
  </w:style>
  <w:style w:type="character" w:customStyle="1" w:styleId="FootnoteTextChar">
    <w:name w:val="Footnote Text Char"/>
    <w:link w:val="FootnoteText"/>
    <w:uiPriority w:val="99"/>
    <w:rsid w:val="00623407"/>
    <w:rPr>
      <w:rFonts w:ascii="Calibri" w:hAnsi="Calibri"/>
    </w:rPr>
  </w:style>
  <w:style w:type="character" w:customStyle="1" w:styleId="yshortcuts">
    <w:name w:val="yshortcuts"/>
    <w:basedOn w:val="DefaultParagraphFont"/>
    <w:rsid w:val="006E4543"/>
  </w:style>
  <w:style w:type="paragraph" w:styleId="NoSpacing">
    <w:name w:val="No Spacing"/>
    <w:uiPriority w:val="1"/>
    <w:qFormat/>
    <w:rsid w:val="006E4543"/>
    <w:rPr>
      <w:rFonts w:ascii="Calibri" w:eastAsia="Calibri" w:hAnsi="Calibri"/>
      <w:sz w:val="22"/>
      <w:szCs w:val="22"/>
    </w:rPr>
  </w:style>
  <w:style w:type="paragraph" w:styleId="ListParagraph">
    <w:name w:val="List Paragraph"/>
    <w:basedOn w:val="Normal"/>
    <w:uiPriority w:val="34"/>
    <w:qFormat/>
    <w:rsid w:val="005A54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S Sans Serif" w:eastAsia="Times New Roman" w:hAnsi="MS Sans Serif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sq-AL" w:eastAsia="it-IT"/>
    </w:rPr>
  </w:style>
  <w:style w:type="paragraph" w:styleId="Heading1">
    <w:name w:val="heading 1"/>
    <w:basedOn w:val="Normal"/>
    <w:next w:val="Normal"/>
    <w:qFormat/>
    <w:pPr>
      <w:keepNext/>
      <w:spacing w:line="360" w:lineRule="auto"/>
      <w:jc w:val="center"/>
      <w:outlineLvl w:val="0"/>
    </w:pPr>
    <w:rPr>
      <w:rFonts w:ascii="Arial" w:hAnsi="Arial" w:cs="Arial"/>
      <w:b/>
      <w:bCs/>
      <w:spacing w:val="16"/>
      <w:sz w:val="26"/>
      <w:lang w:val="en-GB"/>
    </w:rPr>
  </w:style>
  <w:style w:type="paragraph" w:styleId="Heading2">
    <w:name w:val="heading 2"/>
    <w:basedOn w:val="Normal"/>
    <w:next w:val="Normal"/>
    <w:qFormat/>
    <w:pPr>
      <w:keepNext/>
      <w:spacing w:line="360" w:lineRule="auto"/>
      <w:ind w:left="2160" w:firstLine="720"/>
      <w:jc w:val="center"/>
      <w:outlineLvl w:val="1"/>
    </w:pPr>
    <w:rPr>
      <w:rFonts w:ascii="Arial" w:hAnsi="Arial" w:cs="Arial"/>
      <w:b/>
      <w:spacing w:val="162"/>
      <w:sz w:val="26"/>
      <w:lang w:val="en-GB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 w:cs="Arial"/>
      <w:b/>
      <w:sz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line="360" w:lineRule="auto"/>
      <w:jc w:val="both"/>
    </w:pPr>
    <w:rPr>
      <w:rFonts w:ascii="Arial" w:hAnsi="Arial" w:cs="Arial"/>
      <w:sz w:val="26"/>
      <w:lang w:val="en-GB"/>
    </w:rPr>
  </w:style>
  <w:style w:type="paragraph" w:styleId="BodyText2">
    <w:name w:val="Body Text 2"/>
    <w:basedOn w:val="Normal"/>
    <w:pPr>
      <w:jc w:val="both"/>
    </w:pPr>
    <w:rPr>
      <w:rFonts w:ascii="Arial" w:hAnsi="Arial" w:cs="Arial"/>
      <w:bCs/>
      <w:sz w:val="24"/>
      <w:lang w:val="en-GB"/>
    </w:rPr>
  </w:style>
  <w:style w:type="character" w:styleId="CommentReference">
    <w:name w:val="annotation reference"/>
    <w:rsid w:val="00990F54"/>
    <w:rPr>
      <w:sz w:val="16"/>
      <w:szCs w:val="16"/>
    </w:rPr>
  </w:style>
  <w:style w:type="paragraph" w:styleId="CommentText">
    <w:name w:val="annotation text"/>
    <w:basedOn w:val="Normal"/>
    <w:link w:val="CommentTextChar"/>
    <w:rsid w:val="00990F54"/>
  </w:style>
  <w:style w:type="character" w:customStyle="1" w:styleId="CommentTextChar">
    <w:name w:val="Comment Text Char"/>
    <w:link w:val="CommentText"/>
    <w:rsid w:val="00990F54"/>
    <w:rPr>
      <w:lang w:val="sq-AL" w:eastAsia="it-IT"/>
    </w:rPr>
  </w:style>
  <w:style w:type="paragraph" w:styleId="CommentSubject">
    <w:name w:val="annotation subject"/>
    <w:basedOn w:val="CommentText"/>
    <w:next w:val="CommentText"/>
    <w:link w:val="CommentSubjectChar"/>
    <w:rsid w:val="00990F54"/>
    <w:rPr>
      <w:b/>
      <w:bCs/>
    </w:rPr>
  </w:style>
  <w:style w:type="character" w:customStyle="1" w:styleId="CommentSubjectChar">
    <w:name w:val="Comment Subject Char"/>
    <w:link w:val="CommentSubject"/>
    <w:rsid w:val="00990F54"/>
    <w:rPr>
      <w:b/>
      <w:bCs/>
      <w:lang w:val="sq-AL" w:eastAsia="it-IT"/>
    </w:rPr>
  </w:style>
  <w:style w:type="paragraph" w:styleId="BalloonText">
    <w:name w:val="Balloon Text"/>
    <w:basedOn w:val="Normal"/>
    <w:link w:val="BalloonTextChar"/>
    <w:rsid w:val="00990F5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90F54"/>
    <w:rPr>
      <w:rFonts w:ascii="Tahoma" w:hAnsi="Tahoma" w:cs="Tahoma"/>
      <w:sz w:val="16"/>
      <w:szCs w:val="16"/>
      <w:lang w:val="sq-AL" w:eastAsia="it-IT"/>
    </w:rPr>
  </w:style>
  <w:style w:type="paragraph" w:styleId="Header">
    <w:name w:val="header"/>
    <w:basedOn w:val="Normal"/>
    <w:link w:val="HeaderChar"/>
    <w:rsid w:val="00E223D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E223D2"/>
    <w:rPr>
      <w:lang w:val="sq-AL" w:eastAsia="it-IT"/>
    </w:rPr>
  </w:style>
  <w:style w:type="paragraph" w:styleId="Footer">
    <w:name w:val="footer"/>
    <w:basedOn w:val="Normal"/>
    <w:link w:val="FooterChar"/>
    <w:uiPriority w:val="99"/>
    <w:rsid w:val="00E223D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223D2"/>
    <w:rPr>
      <w:lang w:val="sq-AL" w:eastAsia="it-IT"/>
    </w:rPr>
  </w:style>
  <w:style w:type="character" w:customStyle="1" w:styleId="hps">
    <w:name w:val="hps"/>
    <w:rsid w:val="00623407"/>
  </w:style>
  <w:style w:type="character" w:styleId="FootnoteReference">
    <w:name w:val="footnote reference"/>
    <w:uiPriority w:val="99"/>
    <w:unhideWhenUsed/>
    <w:rsid w:val="00623407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rsid w:val="00623407"/>
    <w:rPr>
      <w:rFonts w:ascii="Calibri" w:hAnsi="Calibri"/>
      <w:lang w:val="en-US" w:eastAsia="en-US"/>
    </w:rPr>
  </w:style>
  <w:style w:type="character" w:customStyle="1" w:styleId="FootnoteTextChar">
    <w:name w:val="Footnote Text Char"/>
    <w:link w:val="FootnoteText"/>
    <w:uiPriority w:val="99"/>
    <w:rsid w:val="00623407"/>
    <w:rPr>
      <w:rFonts w:ascii="Calibri" w:hAnsi="Calibri"/>
    </w:rPr>
  </w:style>
  <w:style w:type="character" w:customStyle="1" w:styleId="yshortcuts">
    <w:name w:val="yshortcuts"/>
    <w:basedOn w:val="DefaultParagraphFont"/>
    <w:rsid w:val="006E4543"/>
  </w:style>
  <w:style w:type="paragraph" w:styleId="NoSpacing">
    <w:name w:val="No Spacing"/>
    <w:uiPriority w:val="1"/>
    <w:qFormat/>
    <w:rsid w:val="006E4543"/>
    <w:rPr>
      <w:rFonts w:ascii="Calibri" w:eastAsia="Calibri" w:hAnsi="Calibri"/>
      <w:sz w:val="22"/>
      <w:szCs w:val="22"/>
    </w:rPr>
  </w:style>
  <w:style w:type="paragraph" w:styleId="ListParagraph">
    <w:name w:val="List Paragraph"/>
    <w:basedOn w:val="Normal"/>
    <w:uiPriority w:val="34"/>
    <w:qFormat/>
    <w:rsid w:val="005A54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113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C3E9F5003E15480C89E6727CC7E233DF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59</Nr_x002e__x0020_akti>
    <Data_x0020_e_x0020_Krijimit xmlns="0e656187-b300-4fb0-8bf4-3a50f872073c">2019-09-19T08:22:30Z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>http://qbz.gov.al/resource/authority/document-type/ligj</Tipi_x0020_i_x0020_aktit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2019-09-16T22:00:00Z</Date_x0020_protokolli>
    <Titulli xmlns="0e656187-b300-4fb0-8bf4-3a50f872073c">Për ratifikimin e marrëveshjes ndërmjet Këshillit të Ministrave të Republikës së Shqipërisë dhe Qeverisë së Shtetit të Katarit për transportin detar</Titulli>
    <Modifikuesi xmlns="0e656187-b300-4fb0-8bf4-3a50f872073c">valjeta.kaftalli</Modifikuesi>
    <Nr_x002e__x0020_prot_x0020_QBZ xmlns="0e656187-b300-4fb0-8bf4-3a50f872073c">1312/2</Nr_x002e__x0020_prot_x0020_QBZ>
    <Data_x0020_e_x0020_Modifikimit xmlns="0e656187-b300-4fb0-8bf4-3a50f872073c">2019-10-03T10:37:24Z</Data_x0020_e_x0020_Modifikimit>
    <Dekretuar xmlns="0e656187-b300-4fb0-8bf4-3a50f872073c">false</Dekretuar>
    <Data xmlns="0e656187-b300-4fb0-8bf4-3a50f872073c">2019-09-11T22:00:00Z</Data>
    <Nr_x002e__x0020_protokolli_x0020_i_x0020_aktit xmlns="0e656187-b300-4fb0-8bf4-3a50f872073c">3280/1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D86E0C-314C-43DF-8694-E0B2BADBCB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45E62113-7EBC-4FB1-BAE9-6F768B3C1E0A}">
  <ds:schemaRefs>
    <ds:schemaRef ds:uri="http://schemas.microsoft.com/office/2006/metadata/properties"/>
    <ds:schemaRef ds:uri="http://purl.org/dc/elements/1.1/"/>
    <ds:schemaRef ds:uri="http://www.w3.org/XML/1998/namespace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0e656187-b300-4fb0-8bf4-3a50f872073c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029AB639-C72F-4C37-983A-55E01A7BDE1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4292EEB-CFCF-4F4D-A167-4FAA5BCA0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7</Pages>
  <Words>2593</Words>
  <Characters>14024</Characters>
  <Application>Microsoft Office Word</Application>
  <DocSecurity>0</DocSecurity>
  <Lines>116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ratifikimin e marrëveshjes ndërmjet Këshillit të Ministrave të Republikës së Shqipërisë dhe Qeverisë së Shtetit të Katarit për transportin detar</vt:lpstr>
    </vt:vector>
  </TitlesOfParts>
  <Company>IBM</Company>
  <LinksUpToDate>false</LinksUpToDate>
  <CharactersWithSpaces>16584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ratifikimin e marrëveshjes ndërmjet Këshillit të Ministrave të Republikës së Shqipërisë dhe Qeverisë së Shtetit të Katarit për transportin detar</dc:title>
  <dc:creator>MPP&amp;T</dc:creator>
  <cp:lastModifiedBy>Ermira Bukaci</cp:lastModifiedBy>
  <cp:revision>37</cp:revision>
  <cp:lastPrinted>2019-09-13T08:46:00Z</cp:lastPrinted>
  <dcterms:created xsi:type="dcterms:W3CDTF">2019-09-10T08:09:00Z</dcterms:created>
  <dcterms:modified xsi:type="dcterms:W3CDTF">2019-10-03T11:53:00Z</dcterms:modified>
</cp:coreProperties>
</file>