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8F96D" w14:textId="77777777" w:rsidR="001E725E" w:rsidRPr="003B1884" w:rsidRDefault="001E725E" w:rsidP="007A22B1">
      <w:pPr>
        <w:spacing w:after="0" w:line="240" w:lineRule="auto"/>
        <w:ind w:firstLine="284"/>
        <w:jc w:val="center"/>
        <w:rPr>
          <w:rFonts w:ascii="Garamond" w:hAnsi="Garamond"/>
          <w:b/>
          <w:sz w:val="24"/>
          <w:szCs w:val="24"/>
          <w:lang w:val="sq-AL"/>
        </w:rPr>
      </w:pPr>
      <w:r w:rsidRPr="003B1884">
        <w:rPr>
          <w:rFonts w:ascii="Garamond" w:hAnsi="Garamond"/>
          <w:b/>
          <w:sz w:val="24"/>
          <w:szCs w:val="24"/>
          <w:lang w:val="sq-AL"/>
        </w:rPr>
        <w:t>LIGJ</w:t>
      </w:r>
    </w:p>
    <w:p w14:paraId="01E8F96F" w14:textId="77777777" w:rsidR="001E725E" w:rsidRPr="003B1884" w:rsidRDefault="00D30552" w:rsidP="007A22B1">
      <w:pPr>
        <w:spacing w:after="0" w:line="240" w:lineRule="auto"/>
        <w:ind w:firstLine="284"/>
        <w:jc w:val="center"/>
        <w:rPr>
          <w:rFonts w:ascii="Garamond" w:hAnsi="Garamond"/>
          <w:b/>
          <w:sz w:val="24"/>
          <w:szCs w:val="24"/>
          <w:lang w:val="sq-AL"/>
        </w:rPr>
      </w:pPr>
      <w:r w:rsidRPr="003B1884">
        <w:rPr>
          <w:rFonts w:ascii="Garamond" w:hAnsi="Garamond"/>
          <w:b/>
          <w:sz w:val="24"/>
          <w:szCs w:val="24"/>
          <w:lang w:val="sq-AL"/>
        </w:rPr>
        <w:t xml:space="preserve">Nr. </w:t>
      </w:r>
      <w:r w:rsidR="00DC7103" w:rsidRPr="003B1884">
        <w:rPr>
          <w:rFonts w:ascii="Garamond" w:hAnsi="Garamond"/>
          <w:b/>
          <w:sz w:val="24"/>
          <w:szCs w:val="24"/>
          <w:lang w:val="sq-AL"/>
        </w:rPr>
        <w:t>77</w:t>
      </w:r>
      <w:r w:rsidR="001E725E" w:rsidRPr="003B1884">
        <w:rPr>
          <w:rFonts w:ascii="Garamond" w:hAnsi="Garamond"/>
          <w:b/>
          <w:sz w:val="24"/>
          <w:szCs w:val="24"/>
          <w:lang w:val="sq-AL"/>
        </w:rPr>
        <w:t>/2019</w:t>
      </w:r>
    </w:p>
    <w:p w14:paraId="01E8F970" w14:textId="77777777" w:rsidR="001E725E" w:rsidRPr="003B1884" w:rsidRDefault="001E725E" w:rsidP="007A22B1">
      <w:pPr>
        <w:spacing w:after="0" w:line="240" w:lineRule="auto"/>
        <w:ind w:firstLine="284"/>
        <w:jc w:val="center"/>
        <w:rPr>
          <w:rFonts w:ascii="Garamond" w:hAnsi="Garamond"/>
          <w:b/>
          <w:sz w:val="24"/>
          <w:szCs w:val="24"/>
          <w:lang w:val="sq-AL"/>
        </w:rPr>
      </w:pPr>
    </w:p>
    <w:p w14:paraId="01E8F971" w14:textId="0BE6F8BD" w:rsidR="00227907" w:rsidRPr="003B1884" w:rsidRDefault="00D30552" w:rsidP="007A22B1">
      <w:pPr>
        <w:spacing w:after="0" w:line="240" w:lineRule="auto"/>
        <w:ind w:firstLine="284"/>
        <w:jc w:val="center"/>
        <w:rPr>
          <w:rFonts w:ascii="Garamond" w:hAnsi="Garamond"/>
          <w:b/>
          <w:sz w:val="24"/>
          <w:szCs w:val="24"/>
          <w:lang w:val="sq-AL"/>
        </w:rPr>
      </w:pPr>
      <w:r w:rsidRPr="003B1884">
        <w:rPr>
          <w:rFonts w:ascii="Garamond" w:hAnsi="Garamond"/>
          <w:b/>
          <w:sz w:val="24"/>
          <w:szCs w:val="24"/>
          <w:lang w:val="sq-AL"/>
        </w:rPr>
        <w:t xml:space="preserve">PËR </w:t>
      </w:r>
      <w:r w:rsidR="00227907" w:rsidRPr="003B1884">
        <w:rPr>
          <w:rFonts w:ascii="Garamond" w:hAnsi="Garamond"/>
          <w:b/>
          <w:sz w:val="24"/>
          <w:szCs w:val="24"/>
          <w:lang w:val="sq-AL"/>
        </w:rPr>
        <w:t>RATIFIKIMIN E KONVENTËS</w:t>
      </w:r>
      <w:r w:rsidR="001E725E" w:rsidRPr="003B1884">
        <w:rPr>
          <w:rFonts w:ascii="Garamond" w:hAnsi="Garamond"/>
          <w:b/>
          <w:sz w:val="24"/>
          <w:szCs w:val="24"/>
          <w:lang w:val="sq-AL"/>
        </w:rPr>
        <w:t xml:space="preserve"> NDËRKOMBËTARE PËR LUFTËN</w:t>
      </w:r>
    </w:p>
    <w:p w14:paraId="01E8F972" w14:textId="77777777" w:rsidR="001E725E" w:rsidRPr="003B1884" w:rsidRDefault="001E725E" w:rsidP="007A22B1">
      <w:pPr>
        <w:spacing w:after="0" w:line="240" w:lineRule="auto"/>
        <w:ind w:firstLine="284"/>
        <w:jc w:val="center"/>
        <w:rPr>
          <w:rFonts w:ascii="Garamond" w:hAnsi="Garamond"/>
          <w:b/>
          <w:sz w:val="24"/>
          <w:szCs w:val="24"/>
          <w:lang w:val="sq-AL"/>
        </w:rPr>
      </w:pPr>
      <w:r w:rsidRPr="003B1884">
        <w:rPr>
          <w:rFonts w:ascii="Garamond" w:hAnsi="Garamond"/>
          <w:b/>
          <w:sz w:val="24"/>
          <w:szCs w:val="24"/>
          <w:lang w:val="sq-AL"/>
        </w:rPr>
        <w:t>KUNDËR FALSIF</w:t>
      </w:r>
      <w:r w:rsidR="00A91170" w:rsidRPr="003B1884">
        <w:rPr>
          <w:rFonts w:ascii="Garamond" w:hAnsi="Garamond"/>
          <w:b/>
          <w:sz w:val="24"/>
          <w:szCs w:val="24"/>
          <w:lang w:val="sq-AL"/>
        </w:rPr>
        <w:t>IKIMIT</w:t>
      </w:r>
      <w:r w:rsidRPr="003B1884">
        <w:rPr>
          <w:rFonts w:ascii="Garamond" w:hAnsi="Garamond"/>
          <w:b/>
          <w:sz w:val="24"/>
          <w:szCs w:val="24"/>
          <w:lang w:val="sq-AL"/>
        </w:rPr>
        <w:t xml:space="preserve"> TË MONEDHËS</w:t>
      </w:r>
    </w:p>
    <w:p w14:paraId="35BFCE62" w14:textId="77777777" w:rsidR="00532965" w:rsidRPr="003B1884" w:rsidRDefault="00532965" w:rsidP="007178D9">
      <w:pPr>
        <w:spacing w:after="0" w:line="240" w:lineRule="auto"/>
        <w:ind w:firstLine="284"/>
        <w:rPr>
          <w:rFonts w:ascii="Garamond" w:hAnsi="Garamond"/>
          <w:sz w:val="24"/>
          <w:szCs w:val="24"/>
          <w:lang w:val="sq-AL"/>
        </w:rPr>
      </w:pPr>
    </w:p>
    <w:p w14:paraId="01E8F974" w14:textId="77777777" w:rsidR="00D30552" w:rsidRPr="003B1884" w:rsidRDefault="00A91170" w:rsidP="007178D9">
      <w:pPr>
        <w:spacing w:after="0" w:line="240" w:lineRule="auto"/>
        <w:ind w:firstLine="284"/>
        <w:rPr>
          <w:rFonts w:ascii="Garamond" w:hAnsi="Garamond"/>
          <w:sz w:val="24"/>
          <w:szCs w:val="24"/>
          <w:lang w:val="sq-AL"/>
        </w:rPr>
      </w:pPr>
      <w:r w:rsidRPr="003B1884">
        <w:rPr>
          <w:rFonts w:ascii="Garamond" w:hAnsi="Garamond"/>
          <w:sz w:val="24"/>
          <w:szCs w:val="24"/>
          <w:lang w:val="sq-AL"/>
        </w:rPr>
        <w:tab/>
      </w:r>
      <w:r w:rsidR="001E725E" w:rsidRPr="003B1884">
        <w:rPr>
          <w:rFonts w:ascii="Garamond" w:hAnsi="Garamond"/>
          <w:sz w:val="24"/>
          <w:szCs w:val="24"/>
          <w:lang w:val="sq-AL"/>
        </w:rPr>
        <w:t>Në mbështetje të neneve 78, 83, pika 1,</w:t>
      </w:r>
      <w:r w:rsidRPr="003B1884">
        <w:rPr>
          <w:rFonts w:ascii="Garamond" w:hAnsi="Garamond"/>
          <w:sz w:val="24"/>
          <w:szCs w:val="24"/>
          <w:lang w:val="sq-AL"/>
        </w:rPr>
        <w:t xml:space="preserve"> dhe 121</w:t>
      </w:r>
      <w:r w:rsidR="001E725E" w:rsidRPr="003B1884">
        <w:rPr>
          <w:rFonts w:ascii="Garamond" w:hAnsi="Garamond"/>
          <w:sz w:val="24"/>
          <w:szCs w:val="24"/>
          <w:lang w:val="sq-AL"/>
        </w:rPr>
        <w:t xml:space="preserve"> të Kushtetutës, me propozimin e Këshillit të Ministrave, </w:t>
      </w:r>
    </w:p>
    <w:p w14:paraId="01E8F975" w14:textId="77777777" w:rsidR="00D30552" w:rsidRPr="003B1884" w:rsidRDefault="00D30552" w:rsidP="007178D9">
      <w:pPr>
        <w:spacing w:after="0" w:line="240" w:lineRule="auto"/>
        <w:ind w:firstLine="284"/>
        <w:rPr>
          <w:rFonts w:ascii="Garamond" w:hAnsi="Garamond"/>
          <w:sz w:val="24"/>
          <w:szCs w:val="24"/>
          <w:lang w:val="sq-AL"/>
        </w:rPr>
      </w:pPr>
    </w:p>
    <w:p w14:paraId="01E8F976" w14:textId="6C3C93A4" w:rsidR="00D30552" w:rsidRPr="003B1884" w:rsidRDefault="00532965" w:rsidP="007A22B1">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KUVEND</w:t>
      </w:r>
      <w:r w:rsidR="00D30552" w:rsidRPr="003B1884">
        <w:rPr>
          <w:rFonts w:ascii="Garamond" w:hAnsi="Garamond"/>
          <w:sz w:val="24"/>
          <w:szCs w:val="24"/>
          <w:lang w:val="sq-AL"/>
        </w:rPr>
        <w:t>I</w:t>
      </w:r>
    </w:p>
    <w:p w14:paraId="01E8F978" w14:textId="77777777" w:rsidR="001E725E" w:rsidRPr="003B1884" w:rsidRDefault="00D30552" w:rsidP="007A22B1">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I REPUBLIKËS SË SHQIPËRISË</w:t>
      </w:r>
    </w:p>
    <w:p w14:paraId="01E8F979" w14:textId="77777777" w:rsidR="001E725E" w:rsidRPr="003B1884" w:rsidRDefault="001E725E" w:rsidP="007A22B1">
      <w:pPr>
        <w:spacing w:after="0" w:line="240" w:lineRule="auto"/>
        <w:ind w:firstLine="284"/>
        <w:jc w:val="center"/>
        <w:rPr>
          <w:rFonts w:ascii="Garamond" w:hAnsi="Garamond"/>
          <w:sz w:val="24"/>
          <w:szCs w:val="24"/>
          <w:lang w:val="sq-AL"/>
        </w:rPr>
      </w:pPr>
    </w:p>
    <w:p w14:paraId="01E8F97A" w14:textId="636A852C" w:rsidR="001E725E" w:rsidRPr="003B1884" w:rsidRDefault="00532965" w:rsidP="007A22B1">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Vendos</w:t>
      </w:r>
      <w:r w:rsidR="001E725E" w:rsidRPr="003B1884">
        <w:rPr>
          <w:rFonts w:ascii="Garamond" w:hAnsi="Garamond"/>
          <w:sz w:val="24"/>
          <w:szCs w:val="24"/>
          <w:lang w:val="sq-AL"/>
        </w:rPr>
        <w:t>i:</w:t>
      </w:r>
    </w:p>
    <w:p w14:paraId="01E8F97B" w14:textId="77777777" w:rsidR="001E725E" w:rsidRPr="003B1884" w:rsidRDefault="00D30552" w:rsidP="007178D9">
      <w:pPr>
        <w:spacing w:after="0" w:line="240" w:lineRule="auto"/>
        <w:ind w:firstLine="284"/>
        <w:rPr>
          <w:rFonts w:ascii="Garamond" w:hAnsi="Garamond"/>
          <w:sz w:val="24"/>
          <w:szCs w:val="24"/>
          <w:lang w:val="sq-AL"/>
        </w:rPr>
      </w:pPr>
      <w:r w:rsidRPr="003B1884">
        <w:rPr>
          <w:rFonts w:ascii="Garamond" w:hAnsi="Garamond"/>
          <w:sz w:val="24"/>
          <w:szCs w:val="24"/>
          <w:lang w:val="sq-AL"/>
        </w:rPr>
        <w:t xml:space="preserve"> </w:t>
      </w:r>
    </w:p>
    <w:p w14:paraId="01E8F97C" w14:textId="77777777" w:rsidR="001E725E" w:rsidRPr="003B1884" w:rsidRDefault="001E725E" w:rsidP="007A22B1">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w:t>
      </w:r>
    </w:p>
    <w:p w14:paraId="01E8F97D" w14:textId="77777777" w:rsidR="001E725E" w:rsidRPr="003B1884" w:rsidRDefault="001E725E" w:rsidP="007178D9">
      <w:pPr>
        <w:spacing w:after="0" w:line="240" w:lineRule="auto"/>
        <w:ind w:firstLine="284"/>
        <w:rPr>
          <w:rFonts w:ascii="Garamond" w:hAnsi="Garamond"/>
          <w:sz w:val="24"/>
          <w:szCs w:val="24"/>
          <w:lang w:val="sq-AL"/>
        </w:rPr>
      </w:pPr>
    </w:p>
    <w:p w14:paraId="01E8F97E" w14:textId="77777777" w:rsidR="00D30552" w:rsidRPr="003B1884" w:rsidRDefault="00227907" w:rsidP="007178D9">
      <w:pPr>
        <w:spacing w:after="0" w:line="240" w:lineRule="auto"/>
        <w:ind w:firstLine="284"/>
        <w:rPr>
          <w:rFonts w:ascii="Garamond" w:hAnsi="Garamond"/>
          <w:sz w:val="24"/>
          <w:szCs w:val="24"/>
          <w:lang w:val="sq-AL"/>
        </w:rPr>
      </w:pPr>
      <w:r w:rsidRPr="003B1884">
        <w:rPr>
          <w:rFonts w:ascii="Garamond" w:hAnsi="Garamond"/>
          <w:sz w:val="24"/>
          <w:szCs w:val="24"/>
          <w:lang w:val="sq-AL"/>
        </w:rPr>
        <w:tab/>
        <w:t xml:space="preserve">Ratifikohet </w:t>
      </w:r>
      <w:r w:rsidR="001E725E" w:rsidRPr="003B1884">
        <w:rPr>
          <w:rFonts w:ascii="Garamond" w:hAnsi="Garamond"/>
          <w:sz w:val="24"/>
          <w:szCs w:val="24"/>
          <w:lang w:val="sq-AL"/>
        </w:rPr>
        <w:t>Konv</w:t>
      </w:r>
      <w:r w:rsidRPr="003B1884">
        <w:rPr>
          <w:rFonts w:ascii="Garamond" w:hAnsi="Garamond"/>
          <w:sz w:val="24"/>
          <w:szCs w:val="24"/>
          <w:lang w:val="sq-AL"/>
        </w:rPr>
        <w:t>enta</w:t>
      </w:r>
      <w:r w:rsidR="00A91170" w:rsidRPr="003B1884">
        <w:rPr>
          <w:rFonts w:ascii="Garamond" w:hAnsi="Garamond"/>
          <w:sz w:val="24"/>
          <w:szCs w:val="24"/>
          <w:lang w:val="sq-AL"/>
        </w:rPr>
        <w:t xml:space="preserve"> Ndërkombëtare për Luftën K</w:t>
      </w:r>
      <w:r w:rsidR="001E725E" w:rsidRPr="003B1884">
        <w:rPr>
          <w:rFonts w:ascii="Garamond" w:hAnsi="Garamond"/>
          <w:sz w:val="24"/>
          <w:szCs w:val="24"/>
          <w:lang w:val="sq-AL"/>
        </w:rPr>
        <w:t>undër Falsifikimit të Monedhës, sipas tekstit që i bashkëlidhet këtij ligji dhe është pjesë përbërëse e tij.</w:t>
      </w:r>
    </w:p>
    <w:p w14:paraId="01E8F97F" w14:textId="77777777" w:rsidR="001E725E" w:rsidRPr="003B1884" w:rsidRDefault="001E725E" w:rsidP="007178D9">
      <w:pPr>
        <w:spacing w:after="0" w:line="240" w:lineRule="auto"/>
        <w:ind w:firstLine="284"/>
        <w:rPr>
          <w:rFonts w:ascii="Garamond" w:hAnsi="Garamond"/>
          <w:sz w:val="24"/>
          <w:szCs w:val="24"/>
          <w:lang w:val="sq-AL"/>
        </w:rPr>
      </w:pPr>
      <w:r w:rsidRPr="003B1884">
        <w:rPr>
          <w:rFonts w:ascii="Garamond" w:hAnsi="Garamond"/>
          <w:sz w:val="24"/>
          <w:szCs w:val="24"/>
          <w:lang w:val="sq-AL"/>
        </w:rPr>
        <w:t xml:space="preserve"> </w:t>
      </w:r>
    </w:p>
    <w:p w14:paraId="01E8F980" w14:textId="77777777" w:rsidR="001E725E" w:rsidRPr="003B1884" w:rsidRDefault="001E725E" w:rsidP="007A22B1">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w:t>
      </w:r>
    </w:p>
    <w:p w14:paraId="01E8F981" w14:textId="77777777" w:rsidR="001E725E" w:rsidRPr="003B1884" w:rsidRDefault="001E725E" w:rsidP="007178D9">
      <w:pPr>
        <w:spacing w:after="0" w:line="240" w:lineRule="auto"/>
        <w:ind w:firstLine="284"/>
        <w:rPr>
          <w:rFonts w:ascii="Garamond" w:hAnsi="Garamond"/>
          <w:sz w:val="24"/>
          <w:szCs w:val="24"/>
          <w:lang w:val="sq-AL"/>
        </w:rPr>
      </w:pPr>
    </w:p>
    <w:p w14:paraId="01E8F982" w14:textId="77777777" w:rsidR="001E725E" w:rsidRPr="003B1884" w:rsidRDefault="00A91170" w:rsidP="007178D9">
      <w:pPr>
        <w:spacing w:after="0" w:line="240" w:lineRule="auto"/>
        <w:ind w:firstLine="284"/>
        <w:rPr>
          <w:rFonts w:ascii="Garamond" w:hAnsi="Garamond"/>
          <w:sz w:val="24"/>
          <w:szCs w:val="24"/>
          <w:lang w:val="sq-AL"/>
        </w:rPr>
      </w:pPr>
      <w:r w:rsidRPr="003B1884">
        <w:rPr>
          <w:rFonts w:ascii="Garamond" w:hAnsi="Garamond"/>
          <w:sz w:val="24"/>
          <w:szCs w:val="24"/>
          <w:lang w:val="sq-AL"/>
        </w:rPr>
        <w:tab/>
      </w:r>
      <w:r w:rsidR="001E725E" w:rsidRPr="003B1884">
        <w:rPr>
          <w:rFonts w:ascii="Garamond" w:hAnsi="Garamond"/>
          <w:sz w:val="24"/>
          <w:szCs w:val="24"/>
          <w:lang w:val="sq-AL"/>
        </w:rPr>
        <w:t xml:space="preserve">Ky ligj hyn në fuqi 15 ditë pas botimit në Fletoren </w:t>
      </w:r>
      <w:r w:rsidRPr="003B1884">
        <w:rPr>
          <w:rFonts w:ascii="Garamond" w:hAnsi="Garamond"/>
          <w:sz w:val="24"/>
          <w:szCs w:val="24"/>
          <w:lang w:val="sq-AL"/>
        </w:rPr>
        <w:t>Z</w:t>
      </w:r>
      <w:r w:rsidR="001E725E" w:rsidRPr="003B1884">
        <w:rPr>
          <w:rFonts w:ascii="Garamond" w:hAnsi="Garamond"/>
          <w:sz w:val="24"/>
          <w:szCs w:val="24"/>
          <w:lang w:val="sq-AL"/>
        </w:rPr>
        <w:t>yrtare.</w:t>
      </w:r>
    </w:p>
    <w:p w14:paraId="01E8F983" w14:textId="77777777" w:rsidR="001E725E" w:rsidRPr="003B1884" w:rsidRDefault="001E725E" w:rsidP="007178D9">
      <w:pPr>
        <w:spacing w:after="0" w:line="240" w:lineRule="auto"/>
        <w:ind w:firstLine="284"/>
        <w:rPr>
          <w:rFonts w:ascii="Garamond" w:hAnsi="Garamond"/>
          <w:sz w:val="24"/>
          <w:szCs w:val="24"/>
          <w:lang w:val="sq-AL"/>
        </w:rPr>
      </w:pPr>
    </w:p>
    <w:p w14:paraId="01E8F989" w14:textId="31E5D056" w:rsidR="00A91170" w:rsidRPr="003B1884" w:rsidRDefault="00A91170" w:rsidP="007178D9">
      <w:pPr>
        <w:spacing w:after="0" w:line="240" w:lineRule="auto"/>
        <w:ind w:firstLine="284"/>
        <w:rPr>
          <w:rFonts w:ascii="Garamond" w:hAnsi="Garamond"/>
          <w:sz w:val="24"/>
          <w:szCs w:val="24"/>
          <w:lang w:val="sq-AL"/>
        </w:rPr>
      </w:pPr>
      <w:r w:rsidRPr="003B1884">
        <w:rPr>
          <w:rFonts w:ascii="Garamond" w:hAnsi="Garamond"/>
          <w:sz w:val="24"/>
          <w:szCs w:val="24"/>
          <w:lang w:val="sq-AL"/>
        </w:rPr>
        <w:t xml:space="preserve">Miratuar në datën </w:t>
      </w:r>
      <w:r w:rsidR="00DC7103" w:rsidRPr="003B1884">
        <w:rPr>
          <w:rFonts w:ascii="Garamond" w:hAnsi="Garamond"/>
          <w:sz w:val="24"/>
          <w:szCs w:val="24"/>
          <w:lang w:val="sq-AL"/>
        </w:rPr>
        <w:t>11.11.</w:t>
      </w:r>
      <w:r w:rsidRPr="003B1884">
        <w:rPr>
          <w:rFonts w:ascii="Garamond" w:hAnsi="Garamond"/>
          <w:sz w:val="24"/>
          <w:szCs w:val="24"/>
          <w:lang w:val="sq-AL"/>
        </w:rPr>
        <w:t>2019</w:t>
      </w:r>
      <w:r w:rsidR="00D1608A" w:rsidRPr="003B1884">
        <w:rPr>
          <w:rFonts w:ascii="Garamond" w:hAnsi="Garamond"/>
          <w:sz w:val="24"/>
          <w:szCs w:val="24"/>
          <w:lang w:val="sq-AL"/>
        </w:rPr>
        <w:t>.</w:t>
      </w:r>
    </w:p>
    <w:p w14:paraId="01E8F98A" w14:textId="77777777" w:rsidR="00A91170" w:rsidRPr="003B1884" w:rsidRDefault="00A91170" w:rsidP="007178D9">
      <w:pPr>
        <w:spacing w:after="0" w:line="240" w:lineRule="auto"/>
        <w:ind w:firstLine="284"/>
        <w:rPr>
          <w:rFonts w:ascii="Garamond" w:hAnsi="Garamond"/>
          <w:sz w:val="24"/>
          <w:szCs w:val="24"/>
          <w:lang w:val="sq-AL"/>
        </w:rPr>
      </w:pPr>
    </w:p>
    <w:p w14:paraId="2C4BECDC" w14:textId="12EC5D0C" w:rsidR="00197435" w:rsidRPr="00197435" w:rsidRDefault="00197435" w:rsidP="00197435">
      <w:pPr>
        <w:spacing w:after="0" w:line="240" w:lineRule="auto"/>
        <w:ind w:firstLine="284"/>
        <w:jc w:val="both"/>
        <w:rPr>
          <w:rFonts w:ascii="Garamond" w:eastAsia="Calibri" w:hAnsi="Garamond"/>
          <w:b/>
          <w:sz w:val="24"/>
          <w:szCs w:val="24"/>
          <w:lang w:val="en-US" w:eastAsia="en-US"/>
        </w:rPr>
      </w:pPr>
      <w:r>
        <w:rPr>
          <w:rFonts w:ascii="Garamond" w:eastAsia="Calibri" w:hAnsi="Garamond"/>
          <w:b/>
          <w:sz w:val="24"/>
          <w:szCs w:val="24"/>
          <w:lang w:val="en-US" w:eastAsia="en-US"/>
        </w:rPr>
        <w:t>Shpallur me dekretin nr. 11368, datë 25.11</w:t>
      </w:r>
      <w:r w:rsidRPr="00197435">
        <w:rPr>
          <w:rFonts w:ascii="Garamond" w:eastAsia="Calibri" w:hAnsi="Garamond"/>
          <w:b/>
          <w:sz w:val="24"/>
          <w:szCs w:val="24"/>
          <w:lang w:val="en-US" w:eastAsia="en-US"/>
        </w:rPr>
        <w:t>.2019 të Presidentit të Republikës së Shqipërisë, Ilir Meta.</w:t>
      </w:r>
    </w:p>
    <w:p w14:paraId="07BD5808" w14:textId="77777777" w:rsidR="00197435" w:rsidRDefault="00197435" w:rsidP="00197435">
      <w:pPr>
        <w:spacing w:after="0" w:line="240" w:lineRule="auto"/>
        <w:ind w:firstLine="284"/>
        <w:jc w:val="both"/>
        <w:rPr>
          <w:rFonts w:ascii="Garamond" w:hAnsi="Garamond"/>
          <w:b/>
          <w:sz w:val="24"/>
          <w:szCs w:val="24"/>
          <w:lang w:val="sq-AL"/>
        </w:rPr>
      </w:pPr>
    </w:p>
    <w:p w14:paraId="05E6CECD" w14:textId="77777777" w:rsidR="00197435" w:rsidRDefault="00197435" w:rsidP="009135F5">
      <w:pPr>
        <w:spacing w:after="0" w:line="240" w:lineRule="auto"/>
        <w:ind w:firstLine="284"/>
        <w:jc w:val="center"/>
        <w:rPr>
          <w:rFonts w:ascii="Garamond" w:hAnsi="Garamond"/>
          <w:b/>
          <w:sz w:val="24"/>
          <w:szCs w:val="24"/>
          <w:lang w:val="sq-AL"/>
        </w:rPr>
      </w:pPr>
    </w:p>
    <w:p w14:paraId="0298422D" w14:textId="77777777" w:rsidR="00197435" w:rsidRDefault="00197435" w:rsidP="009135F5">
      <w:pPr>
        <w:spacing w:after="0" w:line="240" w:lineRule="auto"/>
        <w:ind w:firstLine="284"/>
        <w:jc w:val="center"/>
        <w:rPr>
          <w:rFonts w:ascii="Garamond" w:hAnsi="Garamond"/>
          <w:b/>
          <w:sz w:val="24"/>
          <w:szCs w:val="24"/>
          <w:lang w:val="sq-AL"/>
        </w:rPr>
      </w:pPr>
    </w:p>
    <w:p w14:paraId="4D83E1DB" w14:textId="77777777" w:rsidR="00DE5A0C" w:rsidRPr="003B1884" w:rsidRDefault="00DE5A0C" w:rsidP="007178D9">
      <w:pPr>
        <w:spacing w:after="0" w:line="240" w:lineRule="auto"/>
        <w:ind w:firstLine="284"/>
        <w:rPr>
          <w:rFonts w:ascii="Garamond" w:hAnsi="Garamond"/>
          <w:sz w:val="24"/>
          <w:szCs w:val="24"/>
          <w:lang w:val="sq-AL"/>
        </w:rPr>
      </w:pPr>
    </w:p>
    <w:p w14:paraId="472ED691" w14:textId="77777777" w:rsidR="00DE5A0C" w:rsidRPr="003B1884" w:rsidRDefault="00DE5A0C" w:rsidP="00154380">
      <w:pPr>
        <w:spacing w:after="0" w:line="240" w:lineRule="auto"/>
        <w:ind w:firstLine="284"/>
        <w:jc w:val="center"/>
        <w:rPr>
          <w:rFonts w:ascii="Garamond" w:hAnsi="Garamond"/>
          <w:b/>
          <w:sz w:val="24"/>
          <w:szCs w:val="24"/>
          <w:lang w:val="sq-AL"/>
        </w:rPr>
      </w:pPr>
      <w:r w:rsidRPr="003B1884">
        <w:rPr>
          <w:rFonts w:ascii="Garamond" w:hAnsi="Garamond"/>
          <w:b/>
          <w:sz w:val="24"/>
          <w:szCs w:val="24"/>
          <w:lang w:val="sq-AL"/>
        </w:rPr>
        <w:t>KONVENTA NDËRKOMBËTARE PËR LUFTËN KUNDËR</w:t>
      </w:r>
    </w:p>
    <w:p w14:paraId="6AEA591B" w14:textId="77777777" w:rsidR="00DE5A0C" w:rsidRPr="003B1884" w:rsidRDefault="00DE5A0C" w:rsidP="00154380">
      <w:pPr>
        <w:spacing w:after="0" w:line="240" w:lineRule="auto"/>
        <w:ind w:firstLine="284"/>
        <w:jc w:val="center"/>
        <w:rPr>
          <w:rFonts w:ascii="Garamond" w:hAnsi="Garamond"/>
          <w:b/>
          <w:sz w:val="24"/>
          <w:szCs w:val="24"/>
          <w:lang w:val="sq-AL"/>
        </w:rPr>
      </w:pPr>
      <w:r w:rsidRPr="003B1884">
        <w:rPr>
          <w:rFonts w:ascii="Garamond" w:hAnsi="Garamond"/>
          <w:b/>
          <w:sz w:val="24"/>
          <w:szCs w:val="24"/>
          <w:lang w:val="sq-AL"/>
        </w:rPr>
        <w:t>FALSIFIKIMIT TË MONEDHËS</w:t>
      </w:r>
    </w:p>
    <w:p w14:paraId="3B69583F" w14:textId="130FCD42" w:rsidR="00DE5A0C" w:rsidRPr="003B1884" w:rsidRDefault="00DE5A0C" w:rsidP="00154380">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(Gjenevë, 20 prill 1929)</w:t>
      </w:r>
    </w:p>
    <w:p w14:paraId="60421D1D" w14:textId="77777777" w:rsidR="00154380" w:rsidRPr="003B1884" w:rsidRDefault="00154380" w:rsidP="00154380">
      <w:pPr>
        <w:spacing w:after="0" w:line="240" w:lineRule="auto"/>
        <w:ind w:firstLine="284"/>
        <w:jc w:val="center"/>
        <w:rPr>
          <w:rFonts w:ascii="Garamond" w:hAnsi="Garamond"/>
          <w:sz w:val="24"/>
          <w:szCs w:val="24"/>
          <w:lang w:val="sq-AL"/>
        </w:rPr>
      </w:pPr>
    </w:p>
    <w:p w14:paraId="536B310B" w14:textId="77777777" w:rsidR="00DE5A0C" w:rsidRPr="003B1884" w:rsidRDefault="00DE5A0C" w:rsidP="00154380">
      <w:pPr>
        <w:spacing w:after="0" w:line="240" w:lineRule="auto"/>
        <w:ind w:firstLine="284"/>
        <w:jc w:val="center"/>
        <w:rPr>
          <w:rFonts w:ascii="Garamond" w:hAnsi="Garamond"/>
          <w:b/>
          <w:sz w:val="24"/>
          <w:szCs w:val="24"/>
          <w:lang w:val="sq-AL"/>
        </w:rPr>
      </w:pPr>
      <w:r w:rsidRPr="003B1884">
        <w:rPr>
          <w:rFonts w:ascii="Garamond" w:hAnsi="Garamond"/>
          <w:b/>
          <w:sz w:val="24"/>
          <w:szCs w:val="24"/>
          <w:lang w:val="sq-AL"/>
        </w:rPr>
        <w:t>HYRJA NË FUQI: 22 SHKURT 1931</w:t>
      </w:r>
    </w:p>
    <w:p w14:paraId="524549C3" w14:textId="77777777" w:rsidR="00DE5A0C" w:rsidRPr="003B1884" w:rsidRDefault="00DE5A0C" w:rsidP="00154380">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Depozituesi: Sekretari i Përgjithshëm i Kombeve të Bashkuara</w:t>
      </w:r>
    </w:p>
    <w:p w14:paraId="472BA4B7" w14:textId="77777777" w:rsidR="00DE5A0C" w:rsidRPr="003B1884" w:rsidRDefault="00DE5A0C" w:rsidP="00DE5A0C">
      <w:pPr>
        <w:spacing w:after="0" w:line="240" w:lineRule="auto"/>
        <w:ind w:firstLine="284"/>
        <w:jc w:val="both"/>
        <w:rPr>
          <w:rFonts w:ascii="Garamond" w:hAnsi="Garamond"/>
          <w:sz w:val="24"/>
          <w:szCs w:val="24"/>
          <w:lang w:val="sq-AL"/>
        </w:rPr>
      </w:pPr>
    </w:p>
    <w:p w14:paraId="705AE961" w14:textId="6C79E4C0"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Mbreti i Shqipërisë; Presidenti i Raihut Gjerman; Presidenti i Shteteve të Bashkuara të Amerikës; Presidenti Federal i Republikës Austriake; Madhëria e Tij Mbreti i Belgëve; Madhëria e Tij Mbreti i Britanisë së Madhe, Irlandës dhe D</w:t>
      </w:r>
      <w:r w:rsidR="009106D7" w:rsidRPr="003B1884">
        <w:rPr>
          <w:rFonts w:ascii="Garamond" w:hAnsi="Garamond"/>
          <w:sz w:val="24"/>
          <w:szCs w:val="24"/>
          <w:lang w:val="sq-AL"/>
        </w:rPr>
        <w:t>ominioneve Britanike të Përtejd</w:t>
      </w:r>
      <w:r w:rsidRPr="003B1884">
        <w:rPr>
          <w:rFonts w:ascii="Garamond" w:hAnsi="Garamond"/>
          <w:sz w:val="24"/>
          <w:szCs w:val="24"/>
          <w:lang w:val="sq-AL"/>
        </w:rPr>
        <w:t xml:space="preserve">etit, Perandor i Indisë; Madhëria e Tij Mbreti i Bullgarëve; Presidenti i Qeverisë Kombëtare të Republikës së Kinës; Presidenti i Republikës Kolumbiane; Presidenti i Republikës së Kubës; Madhëria e Tij Mbreti i Danimarkës; Presidenti i Republikës Polake, për Qytetin e Lirë të Danzig; Madhëria e Tij Mbreti i Spanjës; Presidenti i Republikës Franceze; Presidenti i Republikës Helene, </w:t>
      </w:r>
      <w:r w:rsidRPr="003B1884">
        <w:rPr>
          <w:rFonts w:ascii="Garamond" w:hAnsi="Garamond"/>
          <w:sz w:val="24"/>
          <w:szCs w:val="24"/>
          <w:lang w:val="sq-AL"/>
        </w:rPr>
        <w:lastRenderedPageBreak/>
        <w:t xml:space="preserve">Lartësia e Tij e Paqtë Regjenti i Mbretërisë së Hungarisë; Madhëria e Tij Mbreti i Italisë; Madhëria e Tij Perandori i Japonisë; Madhëria e Saj Mbretërore Grand Dukesha e Luksemburgut; Lartësia e Tij e Paqtë Princi i Monakos; Madhëria e Tij Mbreti i Norvegjisë; Presidenti i Republikës së Panamasë; Madhëria e Saj Mbretëresha e Holandës; Presidenti i Republikës Polake, Presidenti i Republikës Portugeze; Madhëria e Tij Mbreti i Rumanisë; Madhëria e Tij Mbreti i Serbëve, Kroatëve dhe Sllovenëve; Komiteti Qendror Ekzekutiv i Bashkimit të Republikave Socialiste Sovjetike; Këshilli Federal Zviceran; Presidenti i Republikës Çekosllovake, </w:t>
      </w:r>
    </w:p>
    <w:p w14:paraId="6AB81377" w14:textId="4769E6DA" w:rsidR="00DE5A0C" w:rsidRPr="003B1884" w:rsidRDefault="009106D7" w:rsidP="00DE5A0C">
      <w:pPr>
        <w:spacing w:after="0" w:line="240" w:lineRule="auto"/>
        <w:ind w:firstLine="284"/>
        <w:jc w:val="both"/>
        <w:rPr>
          <w:rFonts w:ascii="Garamond" w:hAnsi="Garamond"/>
          <w:sz w:val="24"/>
          <w:szCs w:val="24"/>
          <w:lang w:val="sq-AL"/>
        </w:rPr>
      </w:pPr>
      <w:r w:rsidRPr="003B1884">
        <w:rPr>
          <w:rFonts w:ascii="Garamond" w:hAnsi="Garamond"/>
          <w:i/>
          <w:sz w:val="24"/>
          <w:szCs w:val="24"/>
          <w:lang w:val="sq-AL"/>
        </w:rPr>
        <w:t xml:space="preserve">me </w:t>
      </w:r>
      <w:r w:rsidR="00DE5A0C" w:rsidRPr="003B1884">
        <w:rPr>
          <w:rFonts w:ascii="Garamond" w:hAnsi="Garamond"/>
          <w:i/>
          <w:sz w:val="24"/>
          <w:szCs w:val="24"/>
          <w:lang w:val="sq-AL"/>
        </w:rPr>
        <w:t>dëshirën për ta</w:t>
      </w:r>
      <w:r w:rsidR="00DE5A0C" w:rsidRPr="003B1884">
        <w:rPr>
          <w:rFonts w:ascii="Garamond" w:hAnsi="Garamond"/>
          <w:sz w:val="24"/>
          <w:szCs w:val="24"/>
          <w:lang w:val="sq-AL"/>
        </w:rPr>
        <w:t xml:space="preserve"> bërë gjithnjë e më efektiv parandalimin dhe dënimin e falsifikimit të monedhës, kanë caktuar si përfaqësues </w:t>
      </w:r>
      <w:r w:rsidRPr="003B1884">
        <w:rPr>
          <w:rFonts w:ascii="Garamond" w:hAnsi="Garamond"/>
          <w:sz w:val="24"/>
          <w:szCs w:val="24"/>
          <w:lang w:val="sq-AL"/>
        </w:rPr>
        <w:t>fuqiplotë</w:t>
      </w:r>
      <w:r w:rsidR="00DE5A0C" w:rsidRPr="003B1884">
        <w:rPr>
          <w:rFonts w:ascii="Garamond" w:hAnsi="Garamond"/>
          <w:sz w:val="24"/>
          <w:szCs w:val="24"/>
          <w:lang w:val="sq-AL"/>
        </w:rPr>
        <w:t>:</w:t>
      </w:r>
    </w:p>
    <w:p w14:paraId="32CFA55B"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Madhërinë e Tij Mbretin e Shqipërisë:</w:t>
      </w:r>
    </w:p>
    <w:p w14:paraId="630767D4" w14:textId="2BAB6660"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Dr. Stavro </w:t>
      </w:r>
      <w:r w:rsidR="009106D7" w:rsidRPr="003B1884">
        <w:rPr>
          <w:rFonts w:ascii="Garamond" w:hAnsi="Garamond"/>
          <w:sz w:val="24"/>
          <w:szCs w:val="24"/>
          <w:lang w:val="sq-AL"/>
        </w:rPr>
        <w:t>Stavri</w:t>
      </w:r>
      <w:r w:rsidRPr="003B1884">
        <w:rPr>
          <w:rFonts w:ascii="Garamond" w:hAnsi="Garamond"/>
          <w:sz w:val="24"/>
          <w:szCs w:val="24"/>
          <w:lang w:val="sq-AL"/>
        </w:rPr>
        <w:t xml:space="preserve">, i </w:t>
      </w:r>
      <w:r w:rsidR="009106D7" w:rsidRPr="003B1884">
        <w:rPr>
          <w:rFonts w:ascii="Garamond" w:hAnsi="Garamond"/>
          <w:sz w:val="24"/>
          <w:szCs w:val="24"/>
          <w:lang w:val="sq-AL"/>
        </w:rPr>
        <w:t xml:space="preserve">ngarkuar me punë </w:t>
      </w:r>
      <w:r w:rsidRPr="003B1884">
        <w:rPr>
          <w:rFonts w:ascii="Garamond" w:hAnsi="Garamond"/>
          <w:sz w:val="24"/>
          <w:szCs w:val="24"/>
          <w:lang w:val="sq-AL"/>
        </w:rPr>
        <w:t>në Paris;</w:t>
      </w:r>
    </w:p>
    <w:p w14:paraId="2E270CB4"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Raihut gjerman:</w:t>
      </w:r>
    </w:p>
    <w:p w14:paraId="2B1F2351" w14:textId="2A3661F4"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Dr. Erich </w:t>
      </w:r>
      <w:r w:rsidR="009106D7" w:rsidRPr="003B1884">
        <w:rPr>
          <w:rFonts w:ascii="Garamond" w:hAnsi="Garamond"/>
          <w:sz w:val="24"/>
          <w:szCs w:val="24"/>
          <w:lang w:val="sq-AL"/>
        </w:rPr>
        <w:t>Kraske</w:t>
      </w:r>
      <w:r w:rsidRPr="003B1884">
        <w:rPr>
          <w:rFonts w:ascii="Garamond" w:hAnsi="Garamond"/>
          <w:sz w:val="24"/>
          <w:szCs w:val="24"/>
          <w:lang w:val="sq-AL"/>
        </w:rPr>
        <w:t xml:space="preserve">, “Vortragender legationsrat” në Ministrinë për Punët e Jashtme; </w:t>
      </w:r>
    </w:p>
    <w:p w14:paraId="649AB0AB" w14:textId="2BFC9DD6"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Dr. Wolfgang </w:t>
      </w:r>
      <w:r w:rsidR="009106D7" w:rsidRPr="003B1884">
        <w:rPr>
          <w:rFonts w:ascii="Garamond" w:hAnsi="Garamond"/>
          <w:sz w:val="24"/>
          <w:szCs w:val="24"/>
          <w:lang w:val="sq-AL"/>
        </w:rPr>
        <w:t>Mettgenberg</w:t>
      </w:r>
      <w:r w:rsidRPr="003B1884">
        <w:rPr>
          <w:rFonts w:ascii="Garamond" w:hAnsi="Garamond"/>
          <w:sz w:val="24"/>
          <w:szCs w:val="24"/>
          <w:lang w:val="sq-AL"/>
        </w:rPr>
        <w:t>, “Ministerialrat” në Ministrinë e Drejtësisë së Raihut;</w:t>
      </w:r>
    </w:p>
    <w:p w14:paraId="1D786C96" w14:textId="3FE269CF"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Dr. </w:t>
      </w:r>
      <w:r w:rsidR="009106D7" w:rsidRPr="003B1884">
        <w:rPr>
          <w:rFonts w:ascii="Garamond" w:hAnsi="Garamond"/>
          <w:sz w:val="24"/>
          <w:szCs w:val="24"/>
          <w:lang w:val="sq-AL"/>
        </w:rPr>
        <w:t>Vocke</w:t>
      </w:r>
      <w:r w:rsidRPr="003B1884">
        <w:rPr>
          <w:rFonts w:ascii="Garamond" w:hAnsi="Garamond"/>
          <w:sz w:val="24"/>
          <w:szCs w:val="24"/>
          <w:lang w:val="sq-AL"/>
        </w:rPr>
        <w:t xml:space="preserve">, “Geheimer Finanzrat”, </w:t>
      </w:r>
      <w:r w:rsidR="009106D7" w:rsidRPr="003B1884">
        <w:rPr>
          <w:rFonts w:ascii="Garamond" w:hAnsi="Garamond"/>
          <w:sz w:val="24"/>
          <w:szCs w:val="24"/>
          <w:lang w:val="sq-AL"/>
        </w:rPr>
        <w:t xml:space="preserve">anëtar </w:t>
      </w:r>
      <w:r w:rsidRPr="003B1884">
        <w:rPr>
          <w:rFonts w:ascii="Garamond" w:hAnsi="Garamond"/>
          <w:sz w:val="24"/>
          <w:szCs w:val="24"/>
          <w:lang w:val="sq-AL"/>
        </w:rPr>
        <w:t xml:space="preserve">i </w:t>
      </w:r>
      <w:r w:rsidR="009106D7" w:rsidRPr="003B1884">
        <w:rPr>
          <w:rFonts w:ascii="Garamond" w:hAnsi="Garamond"/>
          <w:sz w:val="24"/>
          <w:szCs w:val="24"/>
          <w:lang w:val="sq-AL"/>
        </w:rPr>
        <w:t xml:space="preserve">drejtorisë </w:t>
      </w:r>
      <w:r w:rsidRPr="003B1884">
        <w:rPr>
          <w:rFonts w:ascii="Garamond" w:hAnsi="Garamond"/>
          <w:sz w:val="24"/>
          <w:szCs w:val="24"/>
          <w:lang w:val="sq-AL"/>
        </w:rPr>
        <w:t>së Bankës së Raihut</w:t>
      </w:r>
      <w:r w:rsidR="009106D7" w:rsidRPr="003B1884">
        <w:rPr>
          <w:rFonts w:ascii="Garamond" w:hAnsi="Garamond"/>
          <w:sz w:val="24"/>
          <w:szCs w:val="24"/>
          <w:lang w:val="sq-AL"/>
        </w:rPr>
        <w:t>;</w:t>
      </w:r>
    </w:p>
    <w:p w14:paraId="2FEA6F84"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Shteteve të Bashkuara të Amerikës:</w:t>
      </w:r>
    </w:p>
    <w:p w14:paraId="4FC4D732" w14:textId="0B13080E"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Z. Hugh R. </w:t>
      </w:r>
      <w:r w:rsidR="009106D7" w:rsidRPr="003B1884">
        <w:rPr>
          <w:rFonts w:ascii="Garamond" w:hAnsi="Garamond"/>
          <w:sz w:val="24"/>
          <w:szCs w:val="24"/>
          <w:lang w:val="sq-AL"/>
        </w:rPr>
        <w:t>Wilson</w:t>
      </w:r>
      <w:r w:rsidRPr="003B1884">
        <w:rPr>
          <w:rFonts w:ascii="Garamond" w:hAnsi="Garamond"/>
          <w:sz w:val="24"/>
          <w:szCs w:val="24"/>
          <w:lang w:val="sq-AL"/>
        </w:rPr>
        <w:t xml:space="preserve">, i </w:t>
      </w:r>
      <w:r w:rsidR="009106D7" w:rsidRPr="003B1884">
        <w:rPr>
          <w:rFonts w:ascii="Garamond" w:hAnsi="Garamond"/>
          <w:sz w:val="24"/>
          <w:szCs w:val="24"/>
          <w:lang w:val="sq-AL"/>
        </w:rPr>
        <w:t xml:space="preserve">dërguar i jashtëzakonshëm dhe fuqiplotë </w:t>
      </w:r>
      <w:r w:rsidRPr="003B1884">
        <w:rPr>
          <w:rFonts w:ascii="Garamond" w:hAnsi="Garamond"/>
          <w:sz w:val="24"/>
          <w:szCs w:val="24"/>
          <w:lang w:val="sq-AL"/>
        </w:rPr>
        <w:t>pranë Këshillit Federal Zviceran;</w:t>
      </w:r>
    </w:p>
    <w:p w14:paraId="4D807480" w14:textId="7428AEDD"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Federal i Republikës Austriake</w:t>
      </w:r>
      <w:r w:rsidR="009106D7" w:rsidRPr="003B1884">
        <w:rPr>
          <w:rFonts w:ascii="Garamond" w:hAnsi="Garamond"/>
          <w:sz w:val="24"/>
          <w:szCs w:val="24"/>
          <w:lang w:val="sq-AL"/>
        </w:rPr>
        <w:t>:</w:t>
      </w:r>
    </w:p>
    <w:p w14:paraId="54023C73" w14:textId="6AD99561"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Dr. Bruno </w:t>
      </w:r>
      <w:r w:rsidR="009106D7" w:rsidRPr="003B1884">
        <w:rPr>
          <w:rFonts w:ascii="Garamond" w:hAnsi="Garamond"/>
          <w:sz w:val="24"/>
          <w:szCs w:val="24"/>
          <w:lang w:val="sq-AL"/>
        </w:rPr>
        <w:t>Schultz</w:t>
      </w:r>
      <w:r w:rsidRPr="003B1884">
        <w:rPr>
          <w:rFonts w:ascii="Garamond" w:hAnsi="Garamond"/>
          <w:sz w:val="24"/>
          <w:szCs w:val="24"/>
          <w:lang w:val="sq-AL"/>
        </w:rPr>
        <w:t xml:space="preserve">, </w:t>
      </w:r>
      <w:r w:rsidR="009106D7" w:rsidRPr="003B1884">
        <w:rPr>
          <w:rFonts w:ascii="Garamond" w:hAnsi="Garamond"/>
          <w:sz w:val="24"/>
          <w:szCs w:val="24"/>
          <w:lang w:val="sq-AL"/>
        </w:rPr>
        <w:t xml:space="preserve">drejtor </w:t>
      </w:r>
      <w:r w:rsidRPr="003B1884">
        <w:rPr>
          <w:rFonts w:ascii="Garamond" w:hAnsi="Garamond"/>
          <w:sz w:val="24"/>
          <w:szCs w:val="24"/>
          <w:lang w:val="sq-AL"/>
        </w:rPr>
        <w:t xml:space="preserve">i Policisë, </w:t>
      </w:r>
      <w:r w:rsidR="009106D7" w:rsidRPr="003B1884">
        <w:rPr>
          <w:rFonts w:ascii="Garamond" w:hAnsi="Garamond"/>
          <w:sz w:val="24"/>
          <w:szCs w:val="24"/>
          <w:lang w:val="sq-AL"/>
        </w:rPr>
        <w:t xml:space="preserve">shef </w:t>
      </w:r>
      <w:r w:rsidRPr="003B1884">
        <w:rPr>
          <w:rFonts w:ascii="Garamond" w:hAnsi="Garamond"/>
          <w:sz w:val="24"/>
          <w:szCs w:val="24"/>
          <w:lang w:val="sq-AL"/>
        </w:rPr>
        <w:t xml:space="preserve">i </w:t>
      </w:r>
      <w:r w:rsidR="009106D7" w:rsidRPr="003B1884">
        <w:rPr>
          <w:rFonts w:ascii="Garamond" w:hAnsi="Garamond"/>
          <w:sz w:val="24"/>
          <w:szCs w:val="24"/>
          <w:lang w:val="sq-AL"/>
        </w:rPr>
        <w:t xml:space="preserve">Seksionit </w:t>
      </w:r>
      <w:r w:rsidRPr="003B1884">
        <w:rPr>
          <w:rFonts w:ascii="Garamond" w:hAnsi="Garamond"/>
          <w:sz w:val="24"/>
          <w:szCs w:val="24"/>
          <w:lang w:val="sq-AL"/>
        </w:rPr>
        <w:t>të Policisë Penale në Prefekturën e Policisë së Vjenës;</w:t>
      </w:r>
    </w:p>
    <w:p w14:paraId="74D5DB78"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Mbreti i Belgëve:</w:t>
      </w:r>
    </w:p>
    <w:p w14:paraId="4B5186AD" w14:textId="0623069A"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w:t>
      </w:r>
      <w:r w:rsidR="009106D7" w:rsidRPr="003B1884">
        <w:rPr>
          <w:rFonts w:ascii="Garamond" w:hAnsi="Garamond"/>
          <w:sz w:val="24"/>
          <w:szCs w:val="24"/>
          <w:lang w:val="sq-AL"/>
        </w:rPr>
        <w:t>Servais</w:t>
      </w:r>
      <w:r w:rsidRPr="003B1884">
        <w:rPr>
          <w:rFonts w:ascii="Garamond" w:hAnsi="Garamond"/>
          <w:sz w:val="24"/>
          <w:szCs w:val="24"/>
          <w:lang w:val="sq-AL"/>
        </w:rPr>
        <w:t xml:space="preserve">, </w:t>
      </w:r>
      <w:r w:rsidR="009106D7" w:rsidRPr="003B1884">
        <w:rPr>
          <w:rFonts w:ascii="Garamond" w:hAnsi="Garamond"/>
          <w:sz w:val="24"/>
          <w:szCs w:val="24"/>
          <w:lang w:val="sq-AL"/>
        </w:rPr>
        <w:t xml:space="preserve">ministër </w:t>
      </w:r>
      <w:r w:rsidRPr="003B1884">
        <w:rPr>
          <w:rFonts w:ascii="Garamond" w:hAnsi="Garamond"/>
          <w:sz w:val="24"/>
          <w:szCs w:val="24"/>
          <w:lang w:val="sq-AL"/>
        </w:rPr>
        <w:t>Shteti, Prokuror Publik Nderi në Gjykatën e Apelit të Brukselit;</w:t>
      </w:r>
    </w:p>
    <w:p w14:paraId="11A86CE6" w14:textId="3A76CB1D"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Mbreti i Britanisë së Madhe, Irlandës dhe Dominioneve Britanike të Përtej</w:t>
      </w:r>
      <w:r w:rsidR="009106D7" w:rsidRPr="003B1884">
        <w:rPr>
          <w:rFonts w:ascii="Garamond" w:hAnsi="Garamond"/>
          <w:sz w:val="24"/>
          <w:szCs w:val="24"/>
          <w:lang w:val="sq-AL"/>
        </w:rPr>
        <w:t>d</w:t>
      </w:r>
      <w:r w:rsidRPr="003B1884">
        <w:rPr>
          <w:rFonts w:ascii="Garamond" w:hAnsi="Garamond"/>
          <w:sz w:val="24"/>
          <w:szCs w:val="24"/>
          <w:lang w:val="sq-AL"/>
        </w:rPr>
        <w:t>etit:</w:t>
      </w:r>
    </w:p>
    <w:p w14:paraId="05666310" w14:textId="22BEBA42"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Për Britaninë e Madhe dhe Irlandën e Veriut dhe të gjith</w:t>
      </w:r>
      <w:r w:rsidR="009106D7" w:rsidRPr="003B1884">
        <w:rPr>
          <w:rFonts w:ascii="Garamond" w:hAnsi="Garamond"/>
          <w:sz w:val="24"/>
          <w:szCs w:val="24"/>
          <w:lang w:val="sq-AL"/>
        </w:rPr>
        <w:t>a</w:t>
      </w:r>
      <w:r w:rsidRPr="003B1884">
        <w:rPr>
          <w:rFonts w:ascii="Garamond" w:hAnsi="Garamond"/>
          <w:sz w:val="24"/>
          <w:szCs w:val="24"/>
          <w:lang w:val="sq-AL"/>
        </w:rPr>
        <w:t xml:space="preserve"> pjesët e Perandorisë Britanike që nuk janë </w:t>
      </w:r>
      <w:r w:rsidR="009106D7" w:rsidRPr="003B1884">
        <w:rPr>
          <w:rFonts w:ascii="Garamond" w:hAnsi="Garamond"/>
          <w:sz w:val="24"/>
          <w:szCs w:val="24"/>
          <w:lang w:val="sq-AL"/>
        </w:rPr>
        <w:t xml:space="preserve">anëtarë </w:t>
      </w:r>
      <w:r w:rsidRPr="003B1884">
        <w:rPr>
          <w:rFonts w:ascii="Garamond" w:hAnsi="Garamond"/>
          <w:sz w:val="24"/>
          <w:szCs w:val="24"/>
          <w:lang w:val="sq-AL"/>
        </w:rPr>
        <w:t>të veçantë të Lidhjes së Kombeve:</w:t>
      </w:r>
    </w:p>
    <w:p w14:paraId="43F3166F" w14:textId="704B440A"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Sër Jon </w:t>
      </w:r>
      <w:r w:rsidR="009106D7" w:rsidRPr="003B1884">
        <w:rPr>
          <w:rFonts w:ascii="Garamond" w:hAnsi="Garamond"/>
          <w:sz w:val="24"/>
          <w:szCs w:val="24"/>
          <w:lang w:val="sq-AL"/>
        </w:rPr>
        <w:t>Fischer Williams</w:t>
      </w:r>
      <w:r w:rsidRPr="003B1884">
        <w:rPr>
          <w:rFonts w:ascii="Garamond" w:hAnsi="Garamond"/>
          <w:sz w:val="24"/>
          <w:szCs w:val="24"/>
          <w:lang w:val="sq-AL"/>
        </w:rPr>
        <w:t xml:space="preserve">, </w:t>
      </w:r>
      <w:r w:rsidR="009106D7" w:rsidRPr="003B1884">
        <w:rPr>
          <w:rFonts w:ascii="Garamond" w:hAnsi="Garamond"/>
          <w:sz w:val="24"/>
          <w:szCs w:val="24"/>
          <w:lang w:val="sq-AL"/>
        </w:rPr>
        <w:t xml:space="preserve">përfaqësues ligjor </w:t>
      </w:r>
      <w:r w:rsidRPr="003B1884">
        <w:rPr>
          <w:rFonts w:ascii="Garamond" w:hAnsi="Garamond"/>
          <w:sz w:val="24"/>
          <w:szCs w:val="24"/>
          <w:lang w:val="sq-AL"/>
        </w:rPr>
        <w:t>britanik në Komisionin e Reparacioneve;</w:t>
      </w:r>
    </w:p>
    <w:p w14:paraId="5FB06DF3" w14:textId="1335198C"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Leslie S. </w:t>
      </w:r>
      <w:r w:rsidR="009106D7" w:rsidRPr="003B1884">
        <w:rPr>
          <w:rFonts w:ascii="Garamond" w:hAnsi="Garamond"/>
          <w:sz w:val="24"/>
          <w:szCs w:val="24"/>
          <w:lang w:val="sq-AL"/>
        </w:rPr>
        <w:t>Brass</w:t>
      </w:r>
      <w:r w:rsidRPr="003B1884">
        <w:rPr>
          <w:rFonts w:ascii="Garamond" w:hAnsi="Garamond"/>
          <w:sz w:val="24"/>
          <w:szCs w:val="24"/>
          <w:lang w:val="sq-AL"/>
        </w:rPr>
        <w:t>, Esq., Asistent Drejtues në</w:t>
      </w:r>
      <w:r w:rsidR="00D1608A" w:rsidRPr="003B1884">
        <w:rPr>
          <w:rFonts w:ascii="Garamond" w:hAnsi="Garamond"/>
          <w:sz w:val="24"/>
          <w:szCs w:val="24"/>
          <w:lang w:val="sq-AL"/>
        </w:rPr>
        <w:t xml:space="preserve"> </w:t>
      </w:r>
      <w:r w:rsidRPr="003B1884">
        <w:rPr>
          <w:rFonts w:ascii="Garamond" w:hAnsi="Garamond"/>
          <w:sz w:val="24"/>
          <w:szCs w:val="24"/>
          <w:lang w:val="sq-AL"/>
        </w:rPr>
        <w:t>Ministrinë e Brendshme;</w:t>
      </w:r>
    </w:p>
    <w:p w14:paraId="0E76E403"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Për Indinë:</w:t>
      </w:r>
    </w:p>
    <w:p w14:paraId="02160DAD" w14:textId="5B345E86"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Vernon </w:t>
      </w:r>
      <w:r w:rsidR="009106D7" w:rsidRPr="003B1884">
        <w:rPr>
          <w:rFonts w:ascii="Garamond" w:hAnsi="Garamond"/>
          <w:sz w:val="24"/>
          <w:szCs w:val="24"/>
          <w:lang w:val="sq-AL"/>
        </w:rPr>
        <w:t>Dawson</w:t>
      </w:r>
      <w:r w:rsidRPr="003B1884">
        <w:rPr>
          <w:rFonts w:ascii="Garamond" w:hAnsi="Garamond"/>
          <w:sz w:val="24"/>
          <w:szCs w:val="24"/>
          <w:lang w:val="sq-AL"/>
        </w:rPr>
        <w:t xml:space="preserve">, Esq., </w:t>
      </w:r>
      <w:r w:rsidR="009106D7" w:rsidRPr="003B1884">
        <w:rPr>
          <w:rFonts w:ascii="Garamond" w:hAnsi="Garamond"/>
          <w:sz w:val="24"/>
          <w:szCs w:val="24"/>
          <w:lang w:val="sq-AL"/>
        </w:rPr>
        <w:t xml:space="preserve">drejtues i zyrës </w:t>
      </w:r>
      <w:r w:rsidRPr="003B1884">
        <w:rPr>
          <w:rFonts w:ascii="Garamond" w:hAnsi="Garamond"/>
          <w:sz w:val="24"/>
          <w:szCs w:val="24"/>
          <w:lang w:val="sq-AL"/>
        </w:rPr>
        <w:t>për Indinë;</w:t>
      </w:r>
    </w:p>
    <w:p w14:paraId="23175D5F"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Mbreti i Bullgarëve:</w:t>
      </w:r>
    </w:p>
    <w:p w14:paraId="5265CFD8" w14:textId="6297AED6"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M.D. </w:t>
      </w:r>
      <w:r w:rsidR="009106D7" w:rsidRPr="003B1884">
        <w:rPr>
          <w:rFonts w:ascii="Garamond" w:hAnsi="Garamond"/>
          <w:sz w:val="24"/>
          <w:szCs w:val="24"/>
          <w:lang w:val="sq-AL"/>
        </w:rPr>
        <w:t>Mikoff</w:t>
      </w:r>
      <w:r w:rsidRPr="003B1884">
        <w:rPr>
          <w:rFonts w:ascii="Garamond" w:hAnsi="Garamond"/>
          <w:sz w:val="24"/>
          <w:szCs w:val="24"/>
          <w:lang w:val="sq-AL"/>
        </w:rPr>
        <w:t xml:space="preserve">, i </w:t>
      </w:r>
      <w:r w:rsidR="009106D7" w:rsidRPr="003B1884">
        <w:rPr>
          <w:rFonts w:ascii="Garamond" w:hAnsi="Garamond"/>
          <w:sz w:val="24"/>
          <w:szCs w:val="24"/>
          <w:lang w:val="sq-AL"/>
        </w:rPr>
        <w:t xml:space="preserve">ngarkuar me punë </w:t>
      </w:r>
      <w:r w:rsidRPr="003B1884">
        <w:rPr>
          <w:rFonts w:ascii="Garamond" w:hAnsi="Garamond"/>
          <w:sz w:val="24"/>
          <w:szCs w:val="24"/>
          <w:lang w:val="sq-AL"/>
        </w:rPr>
        <w:t>në Bernë;</w:t>
      </w:r>
    </w:p>
    <w:p w14:paraId="26E36324"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Qeverisë Kombëtare i Republikës së Kinës:</w:t>
      </w:r>
    </w:p>
    <w:p w14:paraId="7C5F3577" w14:textId="34EBF006"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Lone </w:t>
      </w:r>
      <w:r w:rsidR="009106D7" w:rsidRPr="003B1884">
        <w:rPr>
          <w:rFonts w:ascii="Garamond" w:hAnsi="Garamond"/>
          <w:sz w:val="24"/>
          <w:szCs w:val="24"/>
          <w:lang w:val="sq-AL"/>
        </w:rPr>
        <w:t>Liang</w:t>
      </w:r>
      <w:r w:rsidRPr="003B1884">
        <w:rPr>
          <w:rFonts w:ascii="Garamond" w:hAnsi="Garamond"/>
          <w:sz w:val="24"/>
          <w:szCs w:val="24"/>
          <w:lang w:val="sq-AL"/>
        </w:rPr>
        <w:t xml:space="preserve">, </w:t>
      </w:r>
      <w:r w:rsidR="009106D7" w:rsidRPr="003B1884">
        <w:rPr>
          <w:rFonts w:ascii="Garamond" w:hAnsi="Garamond"/>
          <w:sz w:val="24"/>
          <w:szCs w:val="24"/>
          <w:lang w:val="sq-AL"/>
        </w:rPr>
        <w:t>këshilltar</w:t>
      </w:r>
      <w:r w:rsidRPr="003B1884">
        <w:rPr>
          <w:rFonts w:ascii="Garamond" w:hAnsi="Garamond"/>
          <w:sz w:val="24"/>
          <w:szCs w:val="24"/>
          <w:lang w:val="sq-AL"/>
        </w:rPr>
        <w:t xml:space="preserve"> i Legatës së Kinës pranë Presidentit të Raihut gjerman;</w:t>
      </w:r>
    </w:p>
    <w:p w14:paraId="6B930AD1"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Republikës Kolumbiane:</w:t>
      </w:r>
    </w:p>
    <w:p w14:paraId="0312E60C" w14:textId="1006A828"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Dr. Antonio Jose </w:t>
      </w:r>
      <w:r w:rsidR="009106D7" w:rsidRPr="003B1884">
        <w:rPr>
          <w:rFonts w:ascii="Garamond" w:hAnsi="Garamond"/>
          <w:sz w:val="24"/>
          <w:szCs w:val="24"/>
          <w:lang w:val="sq-AL"/>
        </w:rPr>
        <w:t>Restrepo</w:t>
      </w:r>
      <w:r w:rsidRPr="003B1884">
        <w:rPr>
          <w:rFonts w:ascii="Garamond" w:hAnsi="Garamond"/>
          <w:sz w:val="24"/>
          <w:szCs w:val="24"/>
          <w:lang w:val="sq-AL"/>
        </w:rPr>
        <w:t xml:space="preserve">, i </w:t>
      </w:r>
      <w:r w:rsidR="009106D7" w:rsidRPr="003B1884">
        <w:rPr>
          <w:rFonts w:ascii="Garamond" w:hAnsi="Garamond"/>
          <w:sz w:val="24"/>
          <w:szCs w:val="24"/>
          <w:lang w:val="sq-AL"/>
        </w:rPr>
        <w:t xml:space="preserve">dërguar i jashtëzakonshëm </w:t>
      </w:r>
      <w:r w:rsidRPr="003B1884">
        <w:rPr>
          <w:rFonts w:ascii="Garamond" w:hAnsi="Garamond"/>
          <w:sz w:val="24"/>
          <w:szCs w:val="24"/>
          <w:lang w:val="sq-AL"/>
        </w:rPr>
        <w:t xml:space="preserve">dhe </w:t>
      </w:r>
      <w:r w:rsidR="009106D7" w:rsidRPr="003B1884">
        <w:rPr>
          <w:rFonts w:ascii="Garamond" w:hAnsi="Garamond"/>
          <w:sz w:val="24"/>
          <w:szCs w:val="24"/>
          <w:lang w:val="sq-AL"/>
        </w:rPr>
        <w:t>ministër fuqiplotë</w:t>
      </w:r>
      <w:r w:rsidRPr="003B1884">
        <w:rPr>
          <w:rFonts w:ascii="Garamond" w:hAnsi="Garamond"/>
          <w:sz w:val="24"/>
          <w:szCs w:val="24"/>
          <w:lang w:val="sq-AL"/>
        </w:rPr>
        <w:t>, Delegat i Përhershëm i akredituar pranë Lidhjes së Kombeve;</w:t>
      </w:r>
    </w:p>
    <w:p w14:paraId="0710000D"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Republikës së Kubës:</w:t>
      </w:r>
    </w:p>
    <w:p w14:paraId="0BDEB437" w14:textId="5FCE0D6C"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G. </w:t>
      </w:r>
      <w:r w:rsidR="009106D7" w:rsidRPr="003B1884">
        <w:rPr>
          <w:rFonts w:ascii="Garamond" w:hAnsi="Garamond"/>
          <w:sz w:val="24"/>
          <w:szCs w:val="24"/>
          <w:lang w:val="sq-AL"/>
        </w:rPr>
        <w:t xml:space="preserve">de Blanck </w:t>
      </w:r>
      <w:r w:rsidRPr="003B1884">
        <w:rPr>
          <w:rFonts w:ascii="Garamond" w:hAnsi="Garamond"/>
          <w:sz w:val="24"/>
          <w:szCs w:val="24"/>
          <w:lang w:val="sq-AL"/>
        </w:rPr>
        <w:t xml:space="preserve">Y </w:t>
      </w:r>
      <w:r w:rsidR="009106D7" w:rsidRPr="003B1884">
        <w:rPr>
          <w:rFonts w:ascii="Garamond" w:hAnsi="Garamond"/>
          <w:sz w:val="24"/>
          <w:szCs w:val="24"/>
          <w:lang w:val="sq-AL"/>
        </w:rPr>
        <w:t>Menocal</w:t>
      </w:r>
      <w:r w:rsidRPr="003B1884">
        <w:rPr>
          <w:rFonts w:ascii="Garamond" w:hAnsi="Garamond"/>
          <w:sz w:val="24"/>
          <w:szCs w:val="24"/>
          <w:lang w:val="sq-AL"/>
        </w:rPr>
        <w:t xml:space="preserve">, i </w:t>
      </w:r>
      <w:r w:rsidR="009106D7" w:rsidRPr="003B1884">
        <w:rPr>
          <w:rFonts w:ascii="Garamond" w:hAnsi="Garamond"/>
          <w:sz w:val="24"/>
          <w:szCs w:val="24"/>
          <w:lang w:val="sq-AL"/>
        </w:rPr>
        <w:t>dërguar i jashtëzakonshëm dhe ministër fuqiplotë</w:t>
      </w:r>
      <w:r w:rsidRPr="003B1884">
        <w:rPr>
          <w:rFonts w:ascii="Garamond" w:hAnsi="Garamond"/>
          <w:sz w:val="24"/>
          <w:szCs w:val="24"/>
          <w:lang w:val="sq-AL"/>
        </w:rPr>
        <w:t>, Delegat i Përhershëm i akredituar pranë Lidhjes së Kombeve;</w:t>
      </w:r>
    </w:p>
    <w:p w14:paraId="79B46301" w14:textId="62E1E962"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Manuel R. </w:t>
      </w:r>
      <w:r w:rsidR="009106D7" w:rsidRPr="003B1884">
        <w:rPr>
          <w:rFonts w:ascii="Garamond" w:hAnsi="Garamond"/>
          <w:sz w:val="24"/>
          <w:szCs w:val="24"/>
          <w:lang w:val="sq-AL"/>
        </w:rPr>
        <w:t>Alvarez</w:t>
      </w:r>
      <w:r w:rsidRPr="003B1884">
        <w:rPr>
          <w:rFonts w:ascii="Garamond" w:hAnsi="Garamond"/>
          <w:sz w:val="24"/>
          <w:szCs w:val="24"/>
          <w:lang w:val="sq-AL"/>
        </w:rPr>
        <w:t xml:space="preserve">, </w:t>
      </w:r>
      <w:r w:rsidR="009106D7" w:rsidRPr="003B1884">
        <w:rPr>
          <w:rFonts w:ascii="Garamond" w:hAnsi="Garamond"/>
          <w:sz w:val="24"/>
          <w:szCs w:val="24"/>
          <w:lang w:val="sq-AL"/>
        </w:rPr>
        <w:t xml:space="preserve">atashe </w:t>
      </w:r>
      <w:r w:rsidRPr="003B1884">
        <w:rPr>
          <w:rFonts w:ascii="Garamond" w:hAnsi="Garamond"/>
          <w:sz w:val="24"/>
          <w:szCs w:val="24"/>
          <w:lang w:val="sq-AL"/>
        </w:rPr>
        <w:t xml:space="preserve">tregtar pranë </w:t>
      </w:r>
      <w:r w:rsidR="009106D7" w:rsidRPr="003B1884">
        <w:rPr>
          <w:rFonts w:ascii="Garamond" w:hAnsi="Garamond"/>
          <w:sz w:val="24"/>
          <w:szCs w:val="24"/>
          <w:lang w:val="sq-AL"/>
        </w:rPr>
        <w:t xml:space="preserve">Delegacionit të Përhershëm </w:t>
      </w:r>
      <w:r w:rsidRPr="003B1884">
        <w:rPr>
          <w:rFonts w:ascii="Garamond" w:hAnsi="Garamond"/>
          <w:sz w:val="24"/>
          <w:szCs w:val="24"/>
          <w:lang w:val="sq-AL"/>
        </w:rPr>
        <w:t>të akredituar pranë Lidhjes së Kombeve;</w:t>
      </w:r>
    </w:p>
    <w:p w14:paraId="184727C9"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Mbreti i Danimarkës:</w:t>
      </w:r>
    </w:p>
    <w:p w14:paraId="7CCE17B7" w14:textId="74F30761"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William </w:t>
      </w:r>
      <w:r w:rsidR="009106D7" w:rsidRPr="003B1884">
        <w:rPr>
          <w:rFonts w:ascii="Garamond" w:hAnsi="Garamond"/>
          <w:sz w:val="24"/>
          <w:szCs w:val="24"/>
          <w:lang w:val="sq-AL"/>
        </w:rPr>
        <w:t>Borberg</w:t>
      </w:r>
      <w:r w:rsidRPr="003B1884">
        <w:rPr>
          <w:rFonts w:ascii="Garamond" w:hAnsi="Garamond"/>
          <w:sz w:val="24"/>
          <w:szCs w:val="24"/>
          <w:lang w:val="sq-AL"/>
        </w:rPr>
        <w:t>, Delegat i Përhershëm i akredituar pranë Lidhjes së Kombeve;</w:t>
      </w:r>
    </w:p>
    <w:p w14:paraId="0970D58C"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Republikës Polake për Qytetin e Lirë të Danzig:</w:t>
      </w:r>
    </w:p>
    <w:p w14:paraId="48BD1E52" w14:textId="25F3A709"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Francois </w:t>
      </w:r>
      <w:r w:rsidR="009106D7" w:rsidRPr="003B1884">
        <w:rPr>
          <w:rFonts w:ascii="Garamond" w:hAnsi="Garamond"/>
          <w:sz w:val="24"/>
          <w:szCs w:val="24"/>
          <w:lang w:val="sq-AL"/>
        </w:rPr>
        <w:t>Sokal</w:t>
      </w:r>
      <w:r w:rsidRPr="003B1884">
        <w:rPr>
          <w:rFonts w:ascii="Garamond" w:hAnsi="Garamond"/>
          <w:sz w:val="24"/>
          <w:szCs w:val="24"/>
          <w:lang w:val="sq-AL"/>
        </w:rPr>
        <w:t xml:space="preserve">, </w:t>
      </w:r>
      <w:r w:rsidR="009106D7" w:rsidRPr="003B1884">
        <w:rPr>
          <w:rFonts w:ascii="Garamond" w:hAnsi="Garamond"/>
          <w:sz w:val="24"/>
          <w:szCs w:val="24"/>
          <w:lang w:val="sq-AL"/>
        </w:rPr>
        <w:t>ministër fuqiplotë</w:t>
      </w:r>
      <w:r w:rsidRPr="003B1884">
        <w:rPr>
          <w:rFonts w:ascii="Garamond" w:hAnsi="Garamond"/>
          <w:sz w:val="24"/>
          <w:szCs w:val="24"/>
          <w:lang w:val="sq-AL"/>
        </w:rPr>
        <w:t xml:space="preserve">, </w:t>
      </w:r>
      <w:r w:rsidR="009106D7" w:rsidRPr="003B1884">
        <w:rPr>
          <w:rFonts w:ascii="Garamond" w:hAnsi="Garamond"/>
          <w:sz w:val="24"/>
          <w:szCs w:val="24"/>
          <w:lang w:val="sq-AL"/>
        </w:rPr>
        <w:t xml:space="preserve">delegat </w:t>
      </w:r>
      <w:r w:rsidRPr="003B1884">
        <w:rPr>
          <w:rFonts w:ascii="Garamond" w:hAnsi="Garamond"/>
          <w:sz w:val="24"/>
          <w:szCs w:val="24"/>
          <w:lang w:val="sq-AL"/>
        </w:rPr>
        <w:t>i Republikës Polake i akredituar pranë Lidhjes së Kombeve;</w:t>
      </w:r>
    </w:p>
    <w:p w14:paraId="1A410E0D"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Mbreti i Spanjës:</w:t>
      </w:r>
    </w:p>
    <w:p w14:paraId="4CC4CF88" w14:textId="29F224E2"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Mauricio </w:t>
      </w:r>
      <w:r w:rsidR="009106D7" w:rsidRPr="003B1884">
        <w:rPr>
          <w:rFonts w:ascii="Garamond" w:hAnsi="Garamond"/>
          <w:sz w:val="24"/>
          <w:szCs w:val="24"/>
          <w:lang w:val="sq-AL"/>
        </w:rPr>
        <w:t>Lopez Roberts</w:t>
      </w:r>
      <w:r w:rsidRPr="003B1884">
        <w:rPr>
          <w:rFonts w:ascii="Garamond" w:hAnsi="Garamond"/>
          <w:sz w:val="24"/>
          <w:szCs w:val="24"/>
          <w:lang w:val="sq-AL"/>
        </w:rPr>
        <w:t xml:space="preserve">, Marquis </w:t>
      </w:r>
      <w:r w:rsidR="009106D7" w:rsidRPr="003B1884">
        <w:rPr>
          <w:rFonts w:ascii="Garamond" w:hAnsi="Garamond"/>
          <w:sz w:val="24"/>
          <w:szCs w:val="24"/>
          <w:lang w:val="sq-AL"/>
        </w:rPr>
        <w:t>de la Torrehermosa</w:t>
      </w:r>
      <w:r w:rsidRPr="003B1884">
        <w:rPr>
          <w:rFonts w:ascii="Garamond" w:hAnsi="Garamond"/>
          <w:sz w:val="24"/>
          <w:szCs w:val="24"/>
          <w:lang w:val="sq-AL"/>
        </w:rPr>
        <w:t xml:space="preserve">, i </w:t>
      </w:r>
      <w:r w:rsidR="009106D7" w:rsidRPr="003B1884">
        <w:rPr>
          <w:rFonts w:ascii="Garamond" w:hAnsi="Garamond"/>
          <w:sz w:val="24"/>
          <w:szCs w:val="24"/>
          <w:lang w:val="sq-AL"/>
        </w:rPr>
        <w:t xml:space="preserve">dërguar i jashtëzakonshëm </w:t>
      </w:r>
      <w:r w:rsidRPr="003B1884">
        <w:rPr>
          <w:rFonts w:ascii="Garamond" w:hAnsi="Garamond"/>
          <w:sz w:val="24"/>
          <w:szCs w:val="24"/>
          <w:lang w:val="sq-AL"/>
        </w:rPr>
        <w:t xml:space="preserve">dhe </w:t>
      </w:r>
      <w:r w:rsidR="009106D7" w:rsidRPr="003B1884">
        <w:rPr>
          <w:rFonts w:ascii="Garamond" w:hAnsi="Garamond"/>
          <w:sz w:val="24"/>
          <w:szCs w:val="24"/>
          <w:lang w:val="sq-AL"/>
        </w:rPr>
        <w:t xml:space="preserve">ministër fuqiplotë </w:t>
      </w:r>
      <w:r w:rsidRPr="003B1884">
        <w:rPr>
          <w:rFonts w:ascii="Garamond" w:hAnsi="Garamond"/>
          <w:sz w:val="24"/>
          <w:szCs w:val="24"/>
          <w:lang w:val="sq-AL"/>
        </w:rPr>
        <w:t>pranë Këshillit Federal Zviceran;</w:t>
      </w:r>
    </w:p>
    <w:p w14:paraId="355A60D6"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Republikës Franceze:</w:t>
      </w:r>
    </w:p>
    <w:p w14:paraId="6741AFB5" w14:textId="162A337C"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lastRenderedPageBreak/>
        <w:t xml:space="preserve">Konti </w:t>
      </w:r>
      <w:r w:rsidR="00BE7635" w:rsidRPr="003B1884">
        <w:rPr>
          <w:rFonts w:ascii="Garamond" w:hAnsi="Garamond"/>
          <w:sz w:val="24"/>
          <w:szCs w:val="24"/>
          <w:lang w:val="sq-AL"/>
        </w:rPr>
        <w:t xml:space="preserve">de </w:t>
      </w:r>
      <w:r w:rsidR="009106D7" w:rsidRPr="003B1884">
        <w:rPr>
          <w:rFonts w:ascii="Garamond" w:hAnsi="Garamond"/>
          <w:sz w:val="24"/>
          <w:szCs w:val="24"/>
          <w:lang w:val="sq-AL"/>
        </w:rPr>
        <w:t>Chaklendar</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atashe financiar </w:t>
      </w:r>
      <w:r w:rsidRPr="003B1884">
        <w:rPr>
          <w:rFonts w:ascii="Garamond" w:hAnsi="Garamond"/>
          <w:sz w:val="24"/>
          <w:szCs w:val="24"/>
          <w:lang w:val="sq-AL"/>
        </w:rPr>
        <w:t xml:space="preserve">në Ambasadën e akredituar pranë Madhërisë së tij Britanike; </w:t>
      </w:r>
    </w:p>
    <w:p w14:paraId="5DFE94E9"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Republikës Helene:</w:t>
      </w:r>
    </w:p>
    <w:p w14:paraId="0AA3868A" w14:textId="5E9E1D80"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Megalos </w:t>
      </w:r>
      <w:r w:rsidR="00BE7635" w:rsidRPr="003B1884">
        <w:rPr>
          <w:rFonts w:ascii="Garamond" w:hAnsi="Garamond"/>
          <w:sz w:val="24"/>
          <w:szCs w:val="24"/>
          <w:lang w:val="sq-AL"/>
        </w:rPr>
        <w:t>Caloyanni</w:t>
      </w:r>
      <w:r w:rsidRPr="003B1884">
        <w:rPr>
          <w:rFonts w:ascii="Garamond" w:hAnsi="Garamond"/>
          <w:sz w:val="24"/>
          <w:szCs w:val="24"/>
          <w:lang w:val="sq-AL"/>
        </w:rPr>
        <w:t xml:space="preserve">, “Konsull </w:t>
      </w:r>
      <w:r w:rsidR="00BE7635" w:rsidRPr="003B1884">
        <w:rPr>
          <w:rFonts w:ascii="Garamond" w:hAnsi="Garamond"/>
          <w:sz w:val="24"/>
          <w:szCs w:val="24"/>
          <w:lang w:val="sq-AL"/>
        </w:rPr>
        <w:t>Nderi</w:t>
      </w:r>
      <w:r w:rsidRPr="003B1884">
        <w:rPr>
          <w:rFonts w:ascii="Garamond" w:hAnsi="Garamond"/>
          <w:sz w:val="24"/>
          <w:szCs w:val="24"/>
          <w:lang w:val="sq-AL"/>
        </w:rPr>
        <w:t>” pranë Gjykatës së Lartë të Apelit në Kajro;</w:t>
      </w:r>
    </w:p>
    <w:p w14:paraId="3E6D1215"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Lartësia e Tij e Paqtë Regjenti i Mbretërisë së Hungarisë:</w:t>
      </w:r>
    </w:p>
    <w:p w14:paraId="795B8113" w14:textId="7ED048DF"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P. </w:t>
      </w:r>
      <w:r w:rsidR="00BE7635" w:rsidRPr="003B1884">
        <w:rPr>
          <w:rFonts w:ascii="Garamond" w:hAnsi="Garamond"/>
          <w:sz w:val="24"/>
          <w:szCs w:val="24"/>
          <w:lang w:val="sq-AL"/>
        </w:rPr>
        <w:t>de</w:t>
      </w:r>
      <w:r w:rsidRPr="003B1884">
        <w:rPr>
          <w:rFonts w:ascii="Garamond" w:hAnsi="Garamond"/>
          <w:sz w:val="24"/>
          <w:szCs w:val="24"/>
          <w:lang w:val="sq-AL"/>
        </w:rPr>
        <w:t xml:space="preserve"> </w:t>
      </w:r>
      <w:r w:rsidR="00BE7635" w:rsidRPr="003B1884">
        <w:rPr>
          <w:rFonts w:ascii="Garamond" w:hAnsi="Garamond"/>
          <w:sz w:val="24"/>
          <w:szCs w:val="24"/>
          <w:lang w:val="sq-AL"/>
        </w:rPr>
        <w:t>Hevesy de Heves</w:t>
      </w:r>
      <w:r w:rsidRPr="003B1884">
        <w:rPr>
          <w:rFonts w:ascii="Garamond" w:hAnsi="Garamond"/>
          <w:sz w:val="24"/>
          <w:szCs w:val="24"/>
          <w:lang w:val="sq-AL"/>
        </w:rPr>
        <w:t xml:space="preserve">, </w:t>
      </w:r>
      <w:r w:rsidR="00BE7635" w:rsidRPr="003B1884">
        <w:rPr>
          <w:rFonts w:ascii="Garamond" w:hAnsi="Garamond"/>
          <w:sz w:val="24"/>
          <w:szCs w:val="24"/>
          <w:lang w:val="sq-AL"/>
        </w:rPr>
        <w:t>ministër rezident</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delegat i përhershëm </w:t>
      </w:r>
      <w:r w:rsidRPr="003B1884">
        <w:rPr>
          <w:rFonts w:ascii="Garamond" w:hAnsi="Garamond"/>
          <w:sz w:val="24"/>
          <w:szCs w:val="24"/>
          <w:lang w:val="sq-AL"/>
        </w:rPr>
        <w:t>i akredituar pranë Lidhjes së Kombeve;</w:t>
      </w:r>
    </w:p>
    <w:p w14:paraId="4673A0C0"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Mbreti i Italisë:</w:t>
      </w:r>
    </w:p>
    <w:p w14:paraId="5CEAC07D" w14:textId="3D92FBB6"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Commendatore Dr. Ugo </w:t>
      </w:r>
      <w:r w:rsidR="00BE7635" w:rsidRPr="003B1884">
        <w:rPr>
          <w:rFonts w:ascii="Garamond" w:hAnsi="Garamond"/>
          <w:sz w:val="24"/>
          <w:szCs w:val="24"/>
          <w:lang w:val="sq-AL"/>
        </w:rPr>
        <w:t>Aloisi</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këshilltar </w:t>
      </w:r>
      <w:r w:rsidRPr="003B1884">
        <w:rPr>
          <w:rFonts w:ascii="Garamond" w:hAnsi="Garamond"/>
          <w:sz w:val="24"/>
          <w:szCs w:val="24"/>
          <w:lang w:val="sq-AL"/>
        </w:rPr>
        <w:t xml:space="preserve">pranë “Gjykatës së Kasacionit”, </w:t>
      </w:r>
      <w:r w:rsidR="00BE7635" w:rsidRPr="003B1884">
        <w:rPr>
          <w:rFonts w:ascii="Garamond" w:hAnsi="Garamond"/>
          <w:sz w:val="24"/>
          <w:szCs w:val="24"/>
          <w:lang w:val="sq-AL"/>
        </w:rPr>
        <w:t xml:space="preserve">atashe </w:t>
      </w:r>
      <w:r w:rsidRPr="003B1884">
        <w:rPr>
          <w:rFonts w:ascii="Garamond" w:hAnsi="Garamond"/>
          <w:sz w:val="24"/>
          <w:szCs w:val="24"/>
          <w:lang w:val="sq-AL"/>
        </w:rPr>
        <w:t xml:space="preserve">pranë Ministrisë së Drejtësisë; </w:t>
      </w:r>
    </w:p>
    <w:p w14:paraId="34E753FA"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Perandori i Japonisë:</w:t>
      </w:r>
    </w:p>
    <w:p w14:paraId="298D6C1F" w14:textId="768B4986"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Raizaburo </w:t>
      </w:r>
      <w:r w:rsidR="00BE7635" w:rsidRPr="003B1884">
        <w:rPr>
          <w:rFonts w:ascii="Garamond" w:hAnsi="Garamond"/>
          <w:sz w:val="24"/>
          <w:szCs w:val="24"/>
          <w:lang w:val="sq-AL"/>
        </w:rPr>
        <w:t>Hayashi</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prokuror publik </w:t>
      </w:r>
      <w:r w:rsidRPr="003B1884">
        <w:rPr>
          <w:rFonts w:ascii="Garamond" w:hAnsi="Garamond"/>
          <w:sz w:val="24"/>
          <w:szCs w:val="24"/>
          <w:lang w:val="sq-AL"/>
        </w:rPr>
        <w:t>i Gjykatës së Lartë;</w:t>
      </w:r>
    </w:p>
    <w:p w14:paraId="3179B3FC" w14:textId="09C19D39"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Shigeru </w:t>
      </w:r>
      <w:r w:rsidR="00BE7635" w:rsidRPr="003B1884">
        <w:rPr>
          <w:rFonts w:ascii="Garamond" w:hAnsi="Garamond"/>
          <w:sz w:val="24"/>
          <w:szCs w:val="24"/>
          <w:lang w:val="sq-AL"/>
        </w:rPr>
        <w:t>Nagai</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drejtor </w:t>
      </w:r>
      <w:r w:rsidRPr="003B1884">
        <w:rPr>
          <w:rFonts w:ascii="Garamond" w:hAnsi="Garamond"/>
          <w:sz w:val="24"/>
          <w:szCs w:val="24"/>
          <w:lang w:val="sq-AL"/>
        </w:rPr>
        <w:t xml:space="preserve">i </w:t>
      </w:r>
      <w:r w:rsidR="00BE7635" w:rsidRPr="003B1884">
        <w:rPr>
          <w:rFonts w:ascii="Garamond" w:hAnsi="Garamond"/>
          <w:sz w:val="24"/>
          <w:szCs w:val="24"/>
          <w:lang w:val="sq-AL"/>
        </w:rPr>
        <w:t xml:space="preserve">Prodhimit </w:t>
      </w:r>
      <w:r w:rsidRPr="003B1884">
        <w:rPr>
          <w:rFonts w:ascii="Garamond" w:hAnsi="Garamond"/>
          <w:sz w:val="24"/>
          <w:szCs w:val="24"/>
          <w:lang w:val="sq-AL"/>
        </w:rPr>
        <w:t>të Monedhave Perandorake;</w:t>
      </w:r>
    </w:p>
    <w:p w14:paraId="24FA9268"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Saj Mbretërore Grand Dukesha e Luksemburgut:</w:t>
      </w:r>
    </w:p>
    <w:p w14:paraId="3BCF5AAD" w14:textId="403FAE99"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Charles G. </w:t>
      </w:r>
      <w:r w:rsidR="00BE7635" w:rsidRPr="003B1884">
        <w:rPr>
          <w:rFonts w:ascii="Garamond" w:hAnsi="Garamond"/>
          <w:sz w:val="24"/>
          <w:szCs w:val="24"/>
          <w:lang w:val="sq-AL"/>
        </w:rPr>
        <w:t>Vermaire</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konsull </w:t>
      </w:r>
      <w:r w:rsidRPr="003B1884">
        <w:rPr>
          <w:rFonts w:ascii="Garamond" w:hAnsi="Garamond"/>
          <w:sz w:val="24"/>
          <w:szCs w:val="24"/>
          <w:lang w:val="sq-AL"/>
        </w:rPr>
        <w:t>në Gjenevë;</w:t>
      </w:r>
    </w:p>
    <w:p w14:paraId="1CD66FD9"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Lartësia e tij e Paqtë Princi i Monakos:</w:t>
      </w:r>
    </w:p>
    <w:p w14:paraId="698D98DE" w14:textId="6C99424F"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Rodolphe </w:t>
      </w:r>
      <w:r w:rsidR="00BE7635" w:rsidRPr="003B1884">
        <w:rPr>
          <w:rFonts w:ascii="Garamond" w:hAnsi="Garamond"/>
          <w:sz w:val="24"/>
          <w:szCs w:val="24"/>
          <w:lang w:val="sq-AL"/>
        </w:rPr>
        <w:t>Elles</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nënkonsull </w:t>
      </w:r>
      <w:r w:rsidRPr="003B1884">
        <w:rPr>
          <w:rFonts w:ascii="Garamond" w:hAnsi="Garamond"/>
          <w:sz w:val="24"/>
          <w:szCs w:val="24"/>
          <w:lang w:val="sq-AL"/>
        </w:rPr>
        <w:t>në Gjenevë;</w:t>
      </w:r>
    </w:p>
    <w:p w14:paraId="782E6FF6"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Mbreti i Norvegjisë:</w:t>
      </w:r>
    </w:p>
    <w:p w14:paraId="288A1F1D" w14:textId="05078CE4"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Chr. L. </w:t>
      </w:r>
      <w:r w:rsidR="00BE7635" w:rsidRPr="003B1884">
        <w:rPr>
          <w:rFonts w:ascii="Garamond" w:hAnsi="Garamond"/>
          <w:sz w:val="24"/>
          <w:szCs w:val="24"/>
          <w:lang w:val="sq-AL"/>
        </w:rPr>
        <w:t>Lange</w:t>
      </w:r>
      <w:r w:rsidRPr="003B1884">
        <w:rPr>
          <w:rFonts w:ascii="Garamond" w:hAnsi="Garamond"/>
          <w:sz w:val="24"/>
          <w:szCs w:val="24"/>
          <w:lang w:val="sq-AL"/>
        </w:rPr>
        <w:t>, Sekretar i Përgjithshëm i Unionit Ndërparlamentar;</w:t>
      </w:r>
    </w:p>
    <w:p w14:paraId="55D860FE"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Republikës së Panamasë:</w:t>
      </w:r>
    </w:p>
    <w:p w14:paraId="690DD8B9" w14:textId="7625FEE1"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Dr. </w:t>
      </w:r>
      <w:r w:rsidR="00BE7635" w:rsidRPr="003B1884">
        <w:rPr>
          <w:rFonts w:ascii="Garamond" w:hAnsi="Garamond"/>
          <w:sz w:val="24"/>
          <w:szCs w:val="24"/>
          <w:lang w:val="sq-AL"/>
        </w:rPr>
        <w:t>Arosemena</w:t>
      </w:r>
      <w:r w:rsidRPr="003B1884">
        <w:rPr>
          <w:rFonts w:ascii="Garamond" w:hAnsi="Garamond"/>
          <w:sz w:val="24"/>
          <w:szCs w:val="24"/>
          <w:lang w:val="sq-AL"/>
        </w:rPr>
        <w:t>, Sekretar Shteti për Punët e Jashtme;</w:t>
      </w:r>
    </w:p>
    <w:p w14:paraId="534012FD"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Saj Mbretëresha e Holandës:</w:t>
      </w:r>
    </w:p>
    <w:p w14:paraId="5C254F52" w14:textId="747D4ED0"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Baron A. A. </w:t>
      </w:r>
      <w:r w:rsidR="00BE7635" w:rsidRPr="003B1884">
        <w:rPr>
          <w:rFonts w:ascii="Garamond" w:hAnsi="Garamond"/>
          <w:sz w:val="24"/>
          <w:szCs w:val="24"/>
          <w:lang w:val="sq-AL"/>
        </w:rPr>
        <w:t xml:space="preserve">Van </w:t>
      </w:r>
      <w:r w:rsidR="00BE7635" w:rsidRPr="00052B8B">
        <w:rPr>
          <w:rFonts w:ascii="Garamond" w:hAnsi="Garamond"/>
          <w:sz w:val="24"/>
          <w:szCs w:val="24"/>
          <w:lang w:val="sq-AL"/>
        </w:rPr>
        <w:t>der</w:t>
      </w:r>
      <w:r w:rsidR="00BE7635" w:rsidRPr="003B1884">
        <w:rPr>
          <w:rFonts w:ascii="Garamond" w:hAnsi="Garamond"/>
          <w:sz w:val="24"/>
          <w:szCs w:val="24"/>
          <w:lang w:val="sq-AL"/>
        </w:rPr>
        <w:t xml:space="preserve"> Feltz</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ish-shef </w:t>
      </w:r>
      <w:r w:rsidRPr="003B1884">
        <w:rPr>
          <w:rFonts w:ascii="Garamond" w:hAnsi="Garamond"/>
          <w:sz w:val="24"/>
          <w:szCs w:val="24"/>
          <w:lang w:val="sq-AL"/>
        </w:rPr>
        <w:t xml:space="preserve">i Zyrës Qendrore Holandeze për Goditjen e Falsifikimeve, </w:t>
      </w:r>
      <w:r w:rsidR="00BE7635" w:rsidRPr="003B1884">
        <w:rPr>
          <w:rFonts w:ascii="Garamond" w:hAnsi="Garamond"/>
          <w:sz w:val="24"/>
          <w:szCs w:val="24"/>
          <w:lang w:val="sq-AL"/>
        </w:rPr>
        <w:t>ish-</w:t>
      </w:r>
      <w:r w:rsidRPr="003B1884">
        <w:rPr>
          <w:rFonts w:ascii="Garamond" w:hAnsi="Garamond"/>
          <w:sz w:val="24"/>
          <w:szCs w:val="24"/>
          <w:lang w:val="sq-AL"/>
        </w:rPr>
        <w:t>Prokuror i Përgjithshëm pranë Gjykatës së Apelit të Amsterdamit;</w:t>
      </w:r>
    </w:p>
    <w:p w14:paraId="1E60EDB5" w14:textId="7BDFFD8D"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P. J. </w:t>
      </w:r>
      <w:r w:rsidR="00BE7635" w:rsidRPr="003B1884">
        <w:rPr>
          <w:rFonts w:ascii="Garamond" w:hAnsi="Garamond"/>
          <w:sz w:val="24"/>
          <w:szCs w:val="24"/>
          <w:lang w:val="sq-AL"/>
        </w:rPr>
        <w:t>Gerke</w:t>
      </w:r>
      <w:r w:rsidRPr="003B1884">
        <w:rPr>
          <w:rFonts w:ascii="Garamond" w:hAnsi="Garamond"/>
          <w:sz w:val="24"/>
          <w:szCs w:val="24"/>
          <w:lang w:val="sq-AL"/>
        </w:rPr>
        <w:t>, Drejtor i Përgjithshëm i Thesarit pranë Departamentit të Financës së Indive Holandeze;</w:t>
      </w:r>
    </w:p>
    <w:p w14:paraId="078C0855" w14:textId="4DEC8920"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K. H. </w:t>
      </w:r>
      <w:r w:rsidR="00BE7635" w:rsidRPr="003B1884">
        <w:rPr>
          <w:rFonts w:ascii="Garamond" w:hAnsi="Garamond"/>
          <w:sz w:val="24"/>
          <w:szCs w:val="24"/>
          <w:lang w:val="sq-AL"/>
        </w:rPr>
        <w:t>Broekhoff</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komisioner </w:t>
      </w:r>
      <w:r w:rsidRPr="003B1884">
        <w:rPr>
          <w:rFonts w:ascii="Garamond" w:hAnsi="Garamond"/>
          <w:sz w:val="24"/>
          <w:szCs w:val="24"/>
          <w:lang w:val="sq-AL"/>
        </w:rPr>
        <w:t>(</w:t>
      </w:r>
      <w:r w:rsidR="00BE7635" w:rsidRPr="003B1884">
        <w:rPr>
          <w:rFonts w:ascii="Garamond" w:hAnsi="Garamond"/>
          <w:sz w:val="24"/>
          <w:szCs w:val="24"/>
          <w:lang w:val="sq-AL"/>
        </w:rPr>
        <w:t>drejtor</w:t>
      </w:r>
      <w:r w:rsidRPr="003B1884">
        <w:rPr>
          <w:rFonts w:ascii="Garamond" w:hAnsi="Garamond"/>
          <w:sz w:val="24"/>
          <w:szCs w:val="24"/>
          <w:lang w:val="sq-AL"/>
        </w:rPr>
        <w:t>) Shtetëror i Policisë, Kryeinspektor i Policisë;</w:t>
      </w:r>
    </w:p>
    <w:p w14:paraId="2228549C"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Republikës Polake:</w:t>
      </w:r>
    </w:p>
    <w:p w14:paraId="0042B333" w14:textId="7F61CB70"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Francois </w:t>
      </w:r>
      <w:r w:rsidR="00BE7635" w:rsidRPr="003B1884">
        <w:rPr>
          <w:rFonts w:ascii="Garamond" w:hAnsi="Garamond"/>
          <w:sz w:val="24"/>
          <w:szCs w:val="24"/>
          <w:lang w:val="sq-AL"/>
        </w:rPr>
        <w:t>Sokal</w:t>
      </w:r>
      <w:r w:rsidRPr="003B1884">
        <w:rPr>
          <w:rFonts w:ascii="Garamond" w:hAnsi="Garamond"/>
          <w:sz w:val="24"/>
          <w:szCs w:val="24"/>
          <w:lang w:val="sq-AL"/>
        </w:rPr>
        <w:t xml:space="preserve">, </w:t>
      </w:r>
      <w:r w:rsidR="00BE7635" w:rsidRPr="003B1884">
        <w:rPr>
          <w:rFonts w:ascii="Garamond" w:hAnsi="Garamond"/>
          <w:sz w:val="24"/>
          <w:szCs w:val="24"/>
          <w:lang w:val="sq-AL"/>
        </w:rPr>
        <w:t>ministër fuqiplotë</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delegat </w:t>
      </w:r>
      <w:r w:rsidRPr="003B1884">
        <w:rPr>
          <w:rFonts w:ascii="Garamond" w:hAnsi="Garamond"/>
          <w:sz w:val="24"/>
          <w:szCs w:val="24"/>
          <w:lang w:val="sq-AL"/>
        </w:rPr>
        <w:t>i Republikës Polake i akredituar pranë Lidhjes së Kombeve;</w:t>
      </w:r>
    </w:p>
    <w:p w14:paraId="19E16CCB" w14:textId="4933B913"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Dr. Vlodzimierz </w:t>
      </w:r>
      <w:r w:rsidR="00BE7635" w:rsidRPr="003B1884">
        <w:rPr>
          <w:rFonts w:ascii="Garamond" w:hAnsi="Garamond"/>
          <w:sz w:val="24"/>
          <w:szCs w:val="24"/>
          <w:lang w:val="sq-AL"/>
        </w:rPr>
        <w:t>Sokalski</w:t>
      </w:r>
      <w:r w:rsidRPr="003B1884">
        <w:rPr>
          <w:rFonts w:ascii="Garamond" w:hAnsi="Garamond"/>
          <w:sz w:val="24"/>
          <w:szCs w:val="24"/>
          <w:lang w:val="sq-AL"/>
        </w:rPr>
        <w:t>, Gjykatës në Gjykatën e Lartë;</w:t>
      </w:r>
    </w:p>
    <w:p w14:paraId="7817633D"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Republikës Portugeze:</w:t>
      </w:r>
    </w:p>
    <w:p w14:paraId="34470BE9" w14:textId="78B08C19"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Dr. Jose </w:t>
      </w:r>
      <w:r w:rsidR="00BE7635" w:rsidRPr="003B1884">
        <w:rPr>
          <w:rFonts w:ascii="Garamond" w:hAnsi="Garamond"/>
          <w:sz w:val="24"/>
          <w:szCs w:val="24"/>
          <w:lang w:val="sq-AL"/>
        </w:rPr>
        <w:t>Caeiro da Matta</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drejtor </w:t>
      </w:r>
      <w:r w:rsidRPr="003B1884">
        <w:rPr>
          <w:rFonts w:ascii="Garamond" w:hAnsi="Garamond"/>
          <w:sz w:val="24"/>
          <w:szCs w:val="24"/>
          <w:lang w:val="sq-AL"/>
        </w:rPr>
        <w:t xml:space="preserve">i Bankës së Portugalisë, </w:t>
      </w:r>
      <w:r w:rsidR="00BE7635" w:rsidRPr="003B1884">
        <w:rPr>
          <w:rFonts w:ascii="Garamond" w:hAnsi="Garamond"/>
          <w:sz w:val="24"/>
          <w:szCs w:val="24"/>
          <w:lang w:val="sq-AL"/>
        </w:rPr>
        <w:t xml:space="preserve">profesor i ligjit </w:t>
      </w:r>
      <w:r w:rsidRPr="003B1884">
        <w:rPr>
          <w:rFonts w:ascii="Garamond" w:hAnsi="Garamond"/>
          <w:sz w:val="24"/>
          <w:szCs w:val="24"/>
          <w:lang w:val="sq-AL"/>
        </w:rPr>
        <w:t>në Universitetin e Lisbonës;</w:t>
      </w:r>
    </w:p>
    <w:p w14:paraId="24A0B327"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Mbreti i Rumanisë:</w:t>
      </w:r>
    </w:p>
    <w:p w14:paraId="440599E9" w14:textId="61A98F05"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Constantin </w:t>
      </w:r>
      <w:r w:rsidR="00BE7635" w:rsidRPr="003B1884">
        <w:rPr>
          <w:rFonts w:ascii="Garamond" w:hAnsi="Garamond"/>
          <w:sz w:val="24"/>
          <w:szCs w:val="24"/>
          <w:lang w:val="sq-AL"/>
        </w:rPr>
        <w:t>Antoiade</w:t>
      </w:r>
      <w:r w:rsidRPr="003B1884">
        <w:rPr>
          <w:rFonts w:ascii="Garamond" w:hAnsi="Garamond"/>
          <w:sz w:val="24"/>
          <w:szCs w:val="24"/>
          <w:lang w:val="sq-AL"/>
        </w:rPr>
        <w:t xml:space="preserve">, i </w:t>
      </w:r>
      <w:r w:rsidR="00BE7635" w:rsidRPr="003B1884">
        <w:rPr>
          <w:rFonts w:ascii="Garamond" w:hAnsi="Garamond"/>
          <w:sz w:val="24"/>
          <w:szCs w:val="24"/>
          <w:lang w:val="sq-AL"/>
        </w:rPr>
        <w:t xml:space="preserve">dërguar i jashtëzakonshëm dhe ministër fuqiplotë </w:t>
      </w:r>
      <w:r w:rsidRPr="003B1884">
        <w:rPr>
          <w:rFonts w:ascii="Garamond" w:hAnsi="Garamond"/>
          <w:sz w:val="24"/>
          <w:szCs w:val="24"/>
          <w:lang w:val="sq-AL"/>
        </w:rPr>
        <w:t>i akredituar pranë Lidhjes së Kombeve;</w:t>
      </w:r>
    </w:p>
    <w:p w14:paraId="25EE6912" w14:textId="4711C698"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Vespasien V. </w:t>
      </w:r>
      <w:r w:rsidR="00BE7635" w:rsidRPr="003B1884">
        <w:rPr>
          <w:rFonts w:ascii="Garamond" w:hAnsi="Garamond"/>
          <w:sz w:val="24"/>
          <w:szCs w:val="24"/>
          <w:lang w:val="sq-AL"/>
        </w:rPr>
        <w:t>Pella</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profesor i së drejtës penale </w:t>
      </w:r>
      <w:r w:rsidRPr="003B1884">
        <w:rPr>
          <w:rFonts w:ascii="Garamond" w:hAnsi="Garamond"/>
          <w:sz w:val="24"/>
          <w:szCs w:val="24"/>
          <w:lang w:val="sq-AL"/>
        </w:rPr>
        <w:t xml:space="preserve">në Universitetin e </w:t>
      </w:r>
      <w:r w:rsidRPr="003B1884">
        <w:rPr>
          <w:rFonts w:ascii="Garamond" w:hAnsi="Garamond"/>
          <w:i/>
          <w:sz w:val="24"/>
          <w:szCs w:val="24"/>
          <w:lang w:val="sq-AL"/>
        </w:rPr>
        <w:t>Jassy</w:t>
      </w:r>
      <w:r w:rsidR="00BE7635" w:rsidRPr="003B1884">
        <w:rPr>
          <w:rFonts w:ascii="Garamond" w:hAnsi="Garamond"/>
          <w:sz w:val="24"/>
          <w:szCs w:val="24"/>
          <w:lang w:val="sq-AL"/>
        </w:rPr>
        <w:t>-s</w:t>
      </w:r>
      <w:r w:rsidRPr="003B1884">
        <w:rPr>
          <w:rFonts w:ascii="Garamond" w:hAnsi="Garamond"/>
          <w:sz w:val="24"/>
          <w:szCs w:val="24"/>
          <w:lang w:val="sq-AL"/>
        </w:rPr>
        <w:t>;</w:t>
      </w:r>
    </w:p>
    <w:p w14:paraId="4641A0D2" w14:textId="3D52702C"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Pascal </w:t>
      </w:r>
      <w:r w:rsidR="00BE7635" w:rsidRPr="003B1884">
        <w:rPr>
          <w:rFonts w:ascii="Garamond" w:hAnsi="Garamond"/>
          <w:sz w:val="24"/>
          <w:szCs w:val="24"/>
          <w:lang w:val="sq-AL"/>
        </w:rPr>
        <w:t>Toncesco</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këshilltar </w:t>
      </w:r>
      <w:r w:rsidRPr="003B1884">
        <w:rPr>
          <w:rFonts w:ascii="Garamond" w:hAnsi="Garamond"/>
          <w:sz w:val="24"/>
          <w:szCs w:val="24"/>
          <w:lang w:val="sq-AL"/>
        </w:rPr>
        <w:t>në Gjykatën e Apelit;</w:t>
      </w:r>
    </w:p>
    <w:p w14:paraId="5EC3647D"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Madhëria e Tij Mbreti i Serbëve, Kroatëve dhe Sllovenëve:</w:t>
      </w:r>
    </w:p>
    <w:p w14:paraId="08F30533" w14:textId="0025BBEE"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Dr. Thomas </w:t>
      </w:r>
      <w:r w:rsidR="00BE7635" w:rsidRPr="003B1884">
        <w:rPr>
          <w:rFonts w:ascii="Garamond" w:hAnsi="Garamond"/>
          <w:sz w:val="24"/>
          <w:szCs w:val="24"/>
          <w:lang w:val="sq-AL"/>
        </w:rPr>
        <w:t>Givanovitch</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profesor i së drejtës penale </w:t>
      </w:r>
      <w:r w:rsidRPr="003B1884">
        <w:rPr>
          <w:rFonts w:ascii="Garamond" w:hAnsi="Garamond"/>
          <w:sz w:val="24"/>
          <w:szCs w:val="24"/>
          <w:lang w:val="sq-AL"/>
        </w:rPr>
        <w:t>në Universitetin e Beogradit;</w:t>
      </w:r>
    </w:p>
    <w:p w14:paraId="6E1B3DAE"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Komiteti Qendror Ekzekutiv i Bashkimit të Republikave Socialiste Sovjetike:</w:t>
      </w:r>
    </w:p>
    <w:p w14:paraId="261A3958" w14:textId="73DFBA81"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Georges </w:t>
      </w:r>
      <w:r w:rsidR="00BE7635" w:rsidRPr="003B1884">
        <w:rPr>
          <w:rFonts w:ascii="Garamond" w:hAnsi="Garamond"/>
          <w:sz w:val="24"/>
          <w:szCs w:val="24"/>
          <w:lang w:val="sq-AL"/>
        </w:rPr>
        <w:t>Lachkevitch</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këshilltar ligjor </w:t>
      </w:r>
      <w:r w:rsidRPr="003B1884">
        <w:rPr>
          <w:rFonts w:ascii="Garamond" w:hAnsi="Garamond"/>
          <w:sz w:val="24"/>
          <w:szCs w:val="24"/>
          <w:lang w:val="sq-AL"/>
        </w:rPr>
        <w:t>në Ambasadën e Bashkimit, i akredituar pranë Presidentit të Republikës Franceze;</w:t>
      </w:r>
    </w:p>
    <w:p w14:paraId="5716A5A1" w14:textId="6A6BE6D9"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Nicolas </w:t>
      </w:r>
      <w:r w:rsidR="00BE7635" w:rsidRPr="003B1884">
        <w:rPr>
          <w:rFonts w:ascii="Garamond" w:hAnsi="Garamond"/>
          <w:sz w:val="24"/>
          <w:szCs w:val="24"/>
          <w:lang w:val="sq-AL"/>
        </w:rPr>
        <w:t>Lubimov</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atashe </w:t>
      </w:r>
      <w:r w:rsidRPr="003B1884">
        <w:rPr>
          <w:rFonts w:ascii="Garamond" w:hAnsi="Garamond"/>
          <w:sz w:val="24"/>
          <w:szCs w:val="24"/>
          <w:lang w:val="sq-AL"/>
        </w:rPr>
        <w:t>në Ambasadën e Bashkimit, i akredituar pranë Presidentit të Republikës Franceze;</w:t>
      </w:r>
    </w:p>
    <w:p w14:paraId="1ADD0854"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Këshilli Federal Zviceran:</w:t>
      </w:r>
    </w:p>
    <w:p w14:paraId="2C953524" w14:textId="37CA3CF4"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E. </w:t>
      </w:r>
      <w:r w:rsidR="00BE7635" w:rsidRPr="003B1884">
        <w:rPr>
          <w:rFonts w:ascii="Garamond" w:hAnsi="Garamond"/>
          <w:sz w:val="24"/>
          <w:szCs w:val="24"/>
          <w:lang w:val="sq-AL"/>
        </w:rPr>
        <w:t>Delaquis</w:t>
      </w:r>
      <w:r w:rsidRPr="003B1884">
        <w:rPr>
          <w:rFonts w:ascii="Garamond" w:hAnsi="Garamond"/>
          <w:sz w:val="24"/>
          <w:szCs w:val="24"/>
          <w:lang w:val="sq-AL"/>
        </w:rPr>
        <w:t xml:space="preserve">, </w:t>
      </w:r>
      <w:r w:rsidR="00BE7635" w:rsidRPr="003B1884">
        <w:rPr>
          <w:rFonts w:ascii="Garamond" w:hAnsi="Garamond"/>
          <w:sz w:val="24"/>
          <w:szCs w:val="24"/>
          <w:lang w:val="sq-AL"/>
        </w:rPr>
        <w:t>shef i</w:t>
      </w:r>
      <w:r w:rsidRPr="003B1884">
        <w:rPr>
          <w:rFonts w:ascii="Garamond" w:hAnsi="Garamond"/>
          <w:sz w:val="24"/>
          <w:szCs w:val="24"/>
          <w:lang w:val="sq-AL"/>
        </w:rPr>
        <w:t xml:space="preserve"> Divizionit të Policisë së Departamentit Federal të Drejtësisë dhe Policisë, </w:t>
      </w:r>
      <w:r w:rsidR="00BE7635" w:rsidRPr="003B1884">
        <w:rPr>
          <w:rFonts w:ascii="Garamond" w:hAnsi="Garamond"/>
          <w:sz w:val="24"/>
          <w:szCs w:val="24"/>
          <w:lang w:val="sq-AL"/>
        </w:rPr>
        <w:t xml:space="preserve">profesor i ligjit në </w:t>
      </w:r>
      <w:r w:rsidRPr="003B1884">
        <w:rPr>
          <w:rFonts w:ascii="Garamond" w:hAnsi="Garamond"/>
          <w:sz w:val="24"/>
          <w:szCs w:val="24"/>
          <w:lang w:val="sq-AL"/>
        </w:rPr>
        <w:t>Universitetin e Bernës;</w:t>
      </w:r>
    </w:p>
    <w:p w14:paraId="73246983" w14:textId="365DA76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Presidenti i Republikës Çekosllovake:</w:t>
      </w:r>
    </w:p>
    <w:p w14:paraId="56F0B2B6" w14:textId="1751C0C9"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 Jaroslav </w:t>
      </w:r>
      <w:r w:rsidR="00BE7635" w:rsidRPr="003B1884">
        <w:rPr>
          <w:rFonts w:ascii="Garamond" w:hAnsi="Garamond"/>
          <w:sz w:val="24"/>
          <w:szCs w:val="24"/>
          <w:lang w:val="sq-AL"/>
        </w:rPr>
        <w:t>Kallab</w:t>
      </w:r>
      <w:r w:rsidRPr="003B1884">
        <w:rPr>
          <w:rFonts w:ascii="Garamond" w:hAnsi="Garamond"/>
          <w:sz w:val="24"/>
          <w:szCs w:val="24"/>
          <w:lang w:val="sq-AL"/>
        </w:rPr>
        <w:t xml:space="preserve">, </w:t>
      </w:r>
      <w:r w:rsidR="00BE7635" w:rsidRPr="003B1884">
        <w:rPr>
          <w:rFonts w:ascii="Garamond" w:hAnsi="Garamond"/>
          <w:sz w:val="24"/>
          <w:szCs w:val="24"/>
          <w:lang w:val="sq-AL"/>
        </w:rPr>
        <w:t xml:space="preserve">profesor i së drejtës </w:t>
      </w:r>
      <w:r w:rsidRPr="003B1884">
        <w:rPr>
          <w:rFonts w:ascii="Garamond" w:hAnsi="Garamond"/>
          <w:sz w:val="24"/>
          <w:szCs w:val="24"/>
          <w:lang w:val="sq-AL"/>
        </w:rPr>
        <w:t>Penale dhe Ndërkombëtare në Universitetin e Bernës, të cilët, pasi kanë komunikuar kompetencat e tyre të plota të konstatuara në formë të mirë dhe të duhur, ranë dakord për dispozitat e mëposhtme:</w:t>
      </w:r>
    </w:p>
    <w:p w14:paraId="7C9BC923" w14:textId="77777777" w:rsidR="004F538F" w:rsidRDefault="004F538F" w:rsidP="00DE5A0C">
      <w:pPr>
        <w:spacing w:after="0" w:line="240" w:lineRule="auto"/>
        <w:ind w:firstLine="284"/>
        <w:jc w:val="both"/>
        <w:rPr>
          <w:rFonts w:ascii="Garamond" w:hAnsi="Garamond"/>
          <w:sz w:val="24"/>
          <w:szCs w:val="24"/>
          <w:lang w:val="sq-AL"/>
        </w:rPr>
      </w:pPr>
    </w:p>
    <w:p w14:paraId="49AA7114" w14:textId="77777777" w:rsidR="00E81955" w:rsidRDefault="00E81955" w:rsidP="00DE5A0C">
      <w:pPr>
        <w:spacing w:after="0" w:line="240" w:lineRule="auto"/>
        <w:ind w:firstLine="284"/>
        <w:jc w:val="both"/>
        <w:rPr>
          <w:rFonts w:ascii="Garamond" w:hAnsi="Garamond"/>
          <w:sz w:val="24"/>
          <w:szCs w:val="24"/>
          <w:lang w:val="sq-AL"/>
        </w:rPr>
      </w:pPr>
    </w:p>
    <w:p w14:paraId="2AC0FAB6" w14:textId="77777777" w:rsidR="00E81955" w:rsidRPr="003B1884" w:rsidRDefault="00E81955" w:rsidP="00DE5A0C">
      <w:pPr>
        <w:spacing w:after="0" w:line="240" w:lineRule="auto"/>
        <w:ind w:firstLine="284"/>
        <w:jc w:val="both"/>
        <w:rPr>
          <w:rFonts w:ascii="Garamond" w:hAnsi="Garamond"/>
          <w:sz w:val="24"/>
          <w:szCs w:val="24"/>
          <w:lang w:val="sq-AL"/>
        </w:rPr>
      </w:pPr>
    </w:p>
    <w:p w14:paraId="6B04CE26" w14:textId="6CF48B95"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PJESA I</w:t>
      </w:r>
    </w:p>
    <w:p w14:paraId="7F804736" w14:textId="77777777" w:rsidR="004F538F" w:rsidRPr="003B1884" w:rsidRDefault="004F538F" w:rsidP="00193E15">
      <w:pPr>
        <w:spacing w:after="0" w:line="240" w:lineRule="auto"/>
        <w:ind w:firstLine="284"/>
        <w:jc w:val="center"/>
        <w:rPr>
          <w:rFonts w:ascii="Garamond" w:hAnsi="Garamond"/>
          <w:sz w:val="24"/>
          <w:szCs w:val="24"/>
          <w:lang w:val="sq-AL"/>
        </w:rPr>
      </w:pPr>
    </w:p>
    <w:p w14:paraId="3265866F"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w:t>
      </w:r>
    </w:p>
    <w:p w14:paraId="7738DA6D" w14:textId="77777777" w:rsidR="004F538F" w:rsidRPr="003B1884" w:rsidRDefault="004F538F" w:rsidP="00DE5A0C">
      <w:pPr>
        <w:spacing w:after="0" w:line="240" w:lineRule="auto"/>
        <w:ind w:firstLine="284"/>
        <w:jc w:val="both"/>
        <w:rPr>
          <w:rFonts w:ascii="Garamond" w:hAnsi="Garamond"/>
          <w:sz w:val="24"/>
          <w:szCs w:val="24"/>
          <w:lang w:val="sq-AL"/>
        </w:rPr>
      </w:pPr>
    </w:p>
    <w:p w14:paraId="7BE32943" w14:textId="66B758AE"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Palët e Larta Kontraktuese njohin rregullat e përcaktuara në </w:t>
      </w:r>
      <w:r w:rsidR="004C5954" w:rsidRPr="003B1884">
        <w:rPr>
          <w:rFonts w:ascii="Garamond" w:hAnsi="Garamond"/>
          <w:sz w:val="24"/>
          <w:szCs w:val="24"/>
          <w:lang w:val="sq-AL"/>
        </w:rPr>
        <w:t xml:space="preserve">pjesën </w:t>
      </w:r>
      <w:r w:rsidRPr="003B1884">
        <w:rPr>
          <w:rFonts w:ascii="Garamond" w:hAnsi="Garamond"/>
          <w:sz w:val="24"/>
          <w:szCs w:val="24"/>
          <w:lang w:val="sq-AL"/>
        </w:rPr>
        <w:t>I të kësaj Konvente si mjetin më efektiv në rrethanat aktuale për të siguruar parandalimin dhe dënimin e veprës së falsifikimit të parave.</w:t>
      </w:r>
    </w:p>
    <w:p w14:paraId="5B207285" w14:textId="77777777" w:rsidR="004F538F" w:rsidRPr="003B1884" w:rsidRDefault="004F538F" w:rsidP="00DE5A0C">
      <w:pPr>
        <w:spacing w:after="0" w:line="240" w:lineRule="auto"/>
        <w:ind w:firstLine="284"/>
        <w:jc w:val="both"/>
        <w:rPr>
          <w:rFonts w:ascii="Garamond" w:hAnsi="Garamond"/>
          <w:sz w:val="24"/>
          <w:szCs w:val="24"/>
          <w:lang w:val="sq-AL"/>
        </w:rPr>
      </w:pPr>
    </w:p>
    <w:p w14:paraId="54B2E07B"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w:t>
      </w:r>
    </w:p>
    <w:p w14:paraId="06D639F4" w14:textId="77777777" w:rsidR="004F538F" w:rsidRPr="003B1884" w:rsidRDefault="004F538F" w:rsidP="00DE5A0C">
      <w:pPr>
        <w:spacing w:after="0" w:line="240" w:lineRule="auto"/>
        <w:ind w:firstLine="284"/>
        <w:jc w:val="both"/>
        <w:rPr>
          <w:rFonts w:ascii="Garamond" w:hAnsi="Garamond"/>
          <w:sz w:val="24"/>
          <w:szCs w:val="24"/>
          <w:lang w:val="sq-AL"/>
        </w:rPr>
      </w:pPr>
    </w:p>
    <w:p w14:paraId="6D5AB34F"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Në këtë Konventë, fjala “monedhë” nënkupton monedhën letër (duke përfshirë kartëmonedhat) dhe monedhën metalike, qarkullimi i të cilave është i autorizuar ligjërisht.</w:t>
      </w:r>
    </w:p>
    <w:p w14:paraId="6379ECC0" w14:textId="77777777" w:rsidR="004F538F" w:rsidRPr="003B1884" w:rsidRDefault="004F538F" w:rsidP="00DE5A0C">
      <w:pPr>
        <w:spacing w:after="0" w:line="240" w:lineRule="auto"/>
        <w:ind w:firstLine="284"/>
        <w:jc w:val="both"/>
        <w:rPr>
          <w:rFonts w:ascii="Garamond" w:hAnsi="Garamond"/>
          <w:sz w:val="24"/>
          <w:szCs w:val="24"/>
          <w:lang w:val="sq-AL"/>
        </w:rPr>
      </w:pPr>
    </w:p>
    <w:p w14:paraId="4B9DDBBA"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3</w:t>
      </w:r>
    </w:p>
    <w:p w14:paraId="577C7AE8" w14:textId="77777777" w:rsidR="004F538F" w:rsidRPr="003B1884" w:rsidRDefault="004F538F" w:rsidP="00DE5A0C">
      <w:pPr>
        <w:spacing w:after="0" w:line="240" w:lineRule="auto"/>
        <w:ind w:firstLine="284"/>
        <w:jc w:val="both"/>
        <w:rPr>
          <w:rFonts w:ascii="Garamond" w:hAnsi="Garamond"/>
          <w:sz w:val="24"/>
          <w:szCs w:val="24"/>
          <w:lang w:val="sq-AL"/>
        </w:rPr>
      </w:pPr>
    </w:p>
    <w:p w14:paraId="02035C7F"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Sa më poshtë duhet të dënohen si krime ordinere:</w:t>
      </w:r>
    </w:p>
    <w:p w14:paraId="56001328" w14:textId="22D1EC2C" w:rsidR="00DE5A0C" w:rsidRPr="003B1884" w:rsidRDefault="004C5954"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1. </w:t>
      </w:r>
      <w:r w:rsidR="00DE5A0C" w:rsidRPr="003B1884">
        <w:rPr>
          <w:rFonts w:ascii="Garamond" w:hAnsi="Garamond"/>
          <w:sz w:val="24"/>
          <w:szCs w:val="24"/>
          <w:lang w:val="sq-AL"/>
        </w:rPr>
        <w:t>Çdo prodhim apo ndryshim mashtrues i monedhës, pavarësisht se çfarë mjetesh përdoren;</w:t>
      </w:r>
    </w:p>
    <w:p w14:paraId="5BEBC704" w14:textId="3C253BE8" w:rsidR="00DE5A0C" w:rsidRPr="003B1884" w:rsidRDefault="004C5954"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2. </w:t>
      </w:r>
      <w:r w:rsidR="00DE5A0C" w:rsidRPr="003B1884">
        <w:rPr>
          <w:rFonts w:ascii="Garamond" w:hAnsi="Garamond"/>
          <w:sz w:val="24"/>
          <w:szCs w:val="24"/>
          <w:lang w:val="sq-AL"/>
        </w:rPr>
        <w:t>Hedhja në qarkullim mashtrues e monedhës të falsifikuar</w:t>
      </w:r>
      <w:r w:rsidR="00F800D3" w:rsidRPr="003B1884">
        <w:rPr>
          <w:rFonts w:ascii="Garamond" w:hAnsi="Garamond"/>
          <w:sz w:val="24"/>
          <w:szCs w:val="24"/>
          <w:lang w:val="sq-AL"/>
        </w:rPr>
        <w:t>;</w:t>
      </w:r>
    </w:p>
    <w:p w14:paraId="7F3EBAFE" w14:textId="7B77F644" w:rsidR="00DE5A0C" w:rsidRPr="003B1884" w:rsidRDefault="004C5954"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3. </w:t>
      </w:r>
      <w:r w:rsidR="00DE5A0C" w:rsidRPr="003B1884">
        <w:rPr>
          <w:rFonts w:ascii="Garamond" w:hAnsi="Garamond"/>
          <w:sz w:val="24"/>
          <w:szCs w:val="24"/>
          <w:lang w:val="sq-AL"/>
        </w:rPr>
        <w:t>Prezantimi në një vend ose marrja ose përftimi i monedhës të falsifikuar, me synim qarkullimin e tyre dhe duke pasur dijeni se janë të falsifikuara</w:t>
      </w:r>
      <w:r w:rsidR="00F800D3" w:rsidRPr="003B1884">
        <w:rPr>
          <w:rFonts w:ascii="Garamond" w:hAnsi="Garamond"/>
          <w:sz w:val="24"/>
          <w:szCs w:val="24"/>
          <w:lang w:val="sq-AL"/>
        </w:rPr>
        <w:t>;</w:t>
      </w:r>
    </w:p>
    <w:p w14:paraId="24989A9C" w14:textId="442F82D8" w:rsidR="00DE5A0C" w:rsidRPr="003B1884" w:rsidRDefault="004C5954"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4. </w:t>
      </w:r>
      <w:r w:rsidR="00DE5A0C" w:rsidRPr="003B1884">
        <w:rPr>
          <w:rFonts w:ascii="Garamond" w:hAnsi="Garamond"/>
          <w:sz w:val="24"/>
          <w:szCs w:val="24"/>
          <w:lang w:val="sq-AL"/>
        </w:rPr>
        <w:t>Përpjekjet për të kryer dhe çdo pjesëmarrje e qëllimshme në aktet e mësipërme</w:t>
      </w:r>
      <w:r w:rsidR="00F800D3" w:rsidRPr="003B1884">
        <w:rPr>
          <w:rFonts w:ascii="Garamond" w:hAnsi="Garamond"/>
          <w:sz w:val="24"/>
          <w:szCs w:val="24"/>
          <w:lang w:val="sq-AL"/>
        </w:rPr>
        <w:t>;</w:t>
      </w:r>
    </w:p>
    <w:p w14:paraId="0D7021BA" w14:textId="6DBB60EC" w:rsidR="00DE5A0C" w:rsidRPr="003B1884" w:rsidRDefault="004C5954"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5. </w:t>
      </w:r>
      <w:r w:rsidR="00DE5A0C" w:rsidRPr="003B1884">
        <w:rPr>
          <w:rFonts w:ascii="Garamond" w:hAnsi="Garamond"/>
          <w:sz w:val="24"/>
          <w:szCs w:val="24"/>
          <w:lang w:val="sq-AL"/>
        </w:rPr>
        <w:t>Prodhimi, marrja ose përftimi mashtrues i instrumenteve apo artikujve të tjerë të përshtatur posaçërisht për falsifikimin apo ndryshimin e monedhës</w:t>
      </w:r>
      <w:r w:rsidR="00F800D3" w:rsidRPr="003B1884">
        <w:rPr>
          <w:rFonts w:ascii="Garamond" w:hAnsi="Garamond"/>
          <w:sz w:val="24"/>
          <w:szCs w:val="24"/>
          <w:lang w:val="sq-AL"/>
        </w:rPr>
        <w:t>.</w:t>
      </w:r>
    </w:p>
    <w:p w14:paraId="5D840B78" w14:textId="77777777" w:rsidR="004F538F" w:rsidRPr="003B1884" w:rsidRDefault="004F538F" w:rsidP="00DE5A0C">
      <w:pPr>
        <w:spacing w:after="0" w:line="240" w:lineRule="auto"/>
        <w:ind w:firstLine="284"/>
        <w:jc w:val="both"/>
        <w:rPr>
          <w:rFonts w:ascii="Garamond" w:hAnsi="Garamond"/>
          <w:sz w:val="24"/>
          <w:szCs w:val="24"/>
          <w:lang w:val="sq-AL"/>
        </w:rPr>
      </w:pPr>
    </w:p>
    <w:p w14:paraId="21CA81E3"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4</w:t>
      </w:r>
    </w:p>
    <w:p w14:paraId="2DB8D7BB" w14:textId="77777777" w:rsidR="004F538F" w:rsidRPr="003B1884" w:rsidRDefault="004F538F" w:rsidP="00DE5A0C">
      <w:pPr>
        <w:spacing w:after="0" w:line="240" w:lineRule="auto"/>
        <w:ind w:firstLine="284"/>
        <w:jc w:val="both"/>
        <w:rPr>
          <w:rFonts w:ascii="Garamond" w:hAnsi="Garamond"/>
          <w:sz w:val="24"/>
          <w:szCs w:val="24"/>
          <w:lang w:val="sq-AL"/>
        </w:rPr>
      </w:pPr>
    </w:p>
    <w:p w14:paraId="70E5A679" w14:textId="5584105E"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Secili nga aktet e përmendura në </w:t>
      </w:r>
      <w:r w:rsidR="00F800D3" w:rsidRPr="003B1884">
        <w:rPr>
          <w:rFonts w:ascii="Garamond" w:hAnsi="Garamond"/>
          <w:sz w:val="24"/>
          <w:szCs w:val="24"/>
          <w:lang w:val="sq-AL"/>
        </w:rPr>
        <w:t xml:space="preserve">nenin </w:t>
      </w:r>
      <w:r w:rsidRPr="003B1884">
        <w:rPr>
          <w:rFonts w:ascii="Garamond" w:hAnsi="Garamond"/>
          <w:sz w:val="24"/>
          <w:szCs w:val="24"/>
          <w:lang w:val="sq-AL"/>
        </w:rPr>
        <w:t>3, nëse kryhet në shtete të ndryshme, duhet të konsiderohet si një vepër e veçantë.</w:t>
      </w:r>
    </w:p>
    <w:p w14:paraId="2738F24F" w14:textId="77777777" w:rsidR="004F538F" w:rsidRPr="003B1884" w:rsidRDefault="004F538F" w:rsidP="00DE5A0C">
      <w:pPr>
        <w:spacing w:after="0" w:line="240" w:lineRule="auto"/>
        <w:ind w:firstLine="284"/>
        <w:jc w:val="both"/>
        <w:rPr>
          <w:rFonts w:ascii="Garamond" w:hAnsi="Garamond"/>
          <w:sz w:val="24"/>
          <w:szCs w:val="24"/>
          <w:lang w:val="sq-AL"/>
        </w:rPr>
      </w:pPr>
    </w:p>
    <w:p w14:paraId="353054F6"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5</w:t>
      </w:r>
    </w:p>
    <w:p w14:paraId="4EB47E37" w14:textId="77777777" w:rsidR="004F538F" w:rsidRPr="003B1884" w:rsidRDefault="004F538F" w:rsidP="00DE5A0C">
      <w:pPr>
        <w:spacing w:after="0" w:line="240" w:lineRule="auto"/>
        <w:ind w:firstLine="284"/>
        <w:jc w:val="both"/>
        <w:rPr>
          <w:rFonts w:ascii="Garamond" w:hAnsi="Garamond"/>
          <w:sz w:val="24"/>
          <w:szCs w:val="24"/>
          <w:lang w:val="sq-AL"/>
        </w:rPr>
      </w:pPr>
    </w:p>
    <w:p w14:paraId="1A383584" w14:textId="0F0866E2"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Nuk duhet bërë asnjë dallim në shkallën e dënimeve për veprat e referuara në </w:t>
      </w:r>
      <w:r w:rsidR="00F800D3" w:rsidRPr="003B1884">
        <w:rPr>
          <w:rFonts w:ascii="Garamond" w:hAnsi="Garamond"/>
          <w:sz w:val="24"/>
          <w:szCs w:val="24"/>
          <w:lang w:val="sq-AL"/>
        </w:rPr>
        <w:t xml:space="preserve">nenin </w:t>
      </w:r>
      <w:r w:rsidRPr="003B1884">
        <w:rPr>
          <w:rFonts w:ascii="Garamond" w:hAnsi="Garamond"/>
          <w:sz w:val="24"/>
          <w:szCs w:val="24"/>
          <w:lang w:val="sq-AL"/>
        </w:rPr>
        <w:t>3</w:t>
      </w:r>
      <w:r w:rsidR="00F800D3" w:rsidRPr="003B1884">
        <w:rPr>
          <w:rFonts w:ascii="Garamond" w:hAnsi="Garamond"/>
          <w:sz w:val="24"/>
          <w:szCs w:val="24"/>
          <w:lang w:val="sq-AL"/>
        </w:rPr>
        <w:t>,</w:t>
      </w:r>
      <w:r w:rsidRPr="003B1884">
        <w:rPr>
          <w:rFonts w:ascii="Garamond" w:hAnsi="Garamond"/>
          <w:sz w:val="24"/>
          <w:szCs w:val="24"/>
          <w:lang w:val="sq-AL"/>
        </w:rPr>
        <w:t xml:space="preserve"> ndërmjet akteve që lidhen me monedhën </w:t>
      </w:r>
      <w:r w:rsidR="00F800D3" w:rsidRPr="003B1884">
        <w:rPr>
          <w:rFonts w:ascii="Garamond" w:hAnsi="Garamond"/>
          <w:sz w:val="24"/>
          <w:szCs w:val="24"/>
          <w:lang w:val="sq-AL"/>
        </w:rPr>
        <w:t>vendës</w:t>
      </w:r>
      <w:r w:rsidRPr="003B1884">
        <w:rPr>
          <w:rFonts w:ascii="Garamond" w:hAnsi="Garamond"/>
          <w:sz w:val="24"/>
          <w:szCs w:val="24"/>
          <w:lang w:val="sq-AL"/>
        </w:rPr>
        <w:t>e nga njëra anë dhe monedhës së huaj nga ana tjetër; kjo dispozitë nuk mund të bëhet objekt i ndonjë kushti trajtimi reciprok me ligj apo me traktat.</w:t>
      </w:r>
    </w:p>
    <w:p w14:paraId="7D5AE2B0" w14:textId="77777777" w:rsidR="004F538F" w:rsidRPr="003B1884" w:rsidRDefault="004F538F" w:rsidP="00DE5A0C">
      <w:pPr>
        <w:spacing w:after="0" w:line="240" w:lineRule="auto"/>
        <w:ind w:firstLine="284"/>
        <w:jc w:val="both"/>
        <w:rPr>
          <w:rFonts w:ascii="Garamond" w:hAnsi="Garamond"/>
          <w:sz w:val="24"/>
          <w:szCs w:val="24"/>
          <w:lang w:val="sq-AL"/>
        </w:rPr>
      </w:pPr>
    </w:p>
    <w:p w14:paraId="7969BBC0"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6</w:t>
      </w:r>
    </w:p>
    <w:p w14:paraId="22B76A8F" w14:textId="77777777" w:rsidR="004F538F" w:rsidRPr="003B1884" w:rsidRDefault="004F538F" w:rsidP="00DE5A0C">
      <w:pPr>
        <w:spacing w:after="0" w:line="240" w:lineRule="auto"/>
        <w:ind w:firstLine="284"/>
        <w:jc w:val="both"/>
        <w:rPr>
          <w:rFonts w:ascii="Garamond" w:hAnsi="Garamond"/>
          <w:sz w:val="24"/>
          <w:szCs w:val="24"/>
          <w:lang w:val="sq-AL"/>
        </w:rPr>
      </w:pPr>
    </w:p>
    <w:p w14:paraId="6854BACB" w14:textId="342071D2"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Në vendet ku njihet parimi i njohjes ndërkombëtare të dënimeve të mëparshme, dënimet e huaja për veprat e referuara në </w:t>
      </w:r>
      <w:r w:rsidR="00F800D3" w:rsidRPr="003B1884">
        <w:rPr>
          <w:rFonts w:ascii="Garamond" w:hAnsi="Garamond"/>
          <w:sz w:val="24"/>
          <w:szCs w:val="24"/>
          <w:lang w:val="sq-AL"/>
        </w:rPr>
        <w:t xml:space="preserve">nenin </w:t>
      </w:r>
      <w:r w:rsidRPr="003B1884">
        <w:rPr>
          <w:rFonts w:ascii="Garamond" w:hAnsi="Garamond"/>
          <w:sz w:val="24"/>
          <w:szCs w:val="24"/>
          <w:lang w:val="sq-AL"/>
        </w:rPr>
        <w:t>3, brenda kushteve të parashikuara nga ligji vend</w:t>
      </w:r>
      <w:r w:rsidR="00F800D3" w:rsidRPr="003B1884">
        <w:rPr>
          <w:rFonts w:ascii="Garamond" w:hAnsi="Garamond"/>
          <w:sz w:val="24"/>
          <w:szCs w:val="24"/>
          <w:lang w:val="sq-AL"/>
        </w:rPr>
        <w:t>ë</w:t>
      </w:r>
      <w:r w:rsidRPr="003B1884">
        <w:rPr>
          <w:rFonts w:ascii="Garamond" w:hAnsi="Garamond"/>
          <w:sz w:val="24"/>
          <w:szCs w:val="24"/>
          <w:lang w:val="sq-AL"/>
        </w:rPr>
        <w:t>s, duhet të njihen për qëllim të përcaktimit të kriminalitetit të zakonshëm.</w:t>
      </w:r>
    </w:p>
    <w:p w14:paraId="57A68AA0" w14:textId="77777777" w:rsidR="00F800D3" w:rsidRPr="003B1884" w:rsidRDefault="00F800D3" w:rsidP="00193E15">
      <w:pPr>
        <w:spacing w:after="0" w:line="240" w:lineRule="auto"/>
        <w:ind w:firstLine="284"/>
        <w:jc w:val="center"/>
        <w:rPr>
          <w:rFonts w:ascii="Garamond" w:hAnsi="Garamond"/>
          <w:sz w:val="24"/>
          <w:szCs w:val="24"/>
          <w:lang w:val="sq-AL"/>
        </w:rPr>
      </w:pPr>
    </w:p>
    <w:p w14:paraId="158EFC4E"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7</w:t>
      </w:r>
    </w:p>
    <w:p w14:paraId="717FA3B9" w14:textId="77777777" w:rsidR="004F538F" w:rsidRPr="003B1884" w:rsidRDefault="004F538F" w:rsidP="00DE5A0C">
      <w:pPr>
        <w:spacing w:after="0" w:line="240" w:lineRule="auto"/>
        <w:ind w:firstLine="284"/>
        <w:jc w:val="both"/>
        <w:rPr>
          <w:rFonts w:ascii="Garamond" w:hAnsi="Garamond"/>
          <w:sz w:val="24"/>
          <w:szCs w:val="24"/>
          <w:lang w:val="sq-AL"/>
        </w:rPr>
      </w:pPr>
    </w:p>
    <w:p w14:paraId="2971E7CC" w14:textId="7E8FEE75"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Në masën që “palët civile” pranohen sipas ligjit </w:t>
      </w:r>
      <w:r w:rsidR="00F800D3" w:rsidRPr="003B1884">
        <w:rPr>
          <w:rFonts w:ascii="Garamond" w:hAnsi="Garamond"/>
          <w:sz w:val="24"/>
          <w:szCs w:val="24"/>
          <w:lang w:val="sq-AL"/>
        </w:rPr>
        <w:t>vendës</w:t>
      </w:r>
      <w:r w:rsidRPr="003B1884">
        <w:rPr>
          <w:rFonts w:ascii="Garamond" w:hAnsi="Garamond"/>
          <w:sz w:val="24"/>
          <w:szCs w:val="24"/>
          <w:lang w:val="sq-AL"/>
        </w:rPr>
        <w:t>, duke përfshirë edhe “palët civile” të huaja, nëse është e nevojshme, Pala e Lartë Kontraktuese</w:t>
      </w:r>
      <w:r w:rsidR="00F800D3" w:rsidRPr="003B1884">
        <w:rPr>
          <w:rFonts w:ascii="Garamond" w:hAnsi="Garamond"/>
          <w:sz w:val="24"/>
          <w:szCs w:val="24"/>
          <w:lang w:val="sq-AL"/>
        </w:rPr>
        <w:t>,</w:t>
      </w:r>
      <w:r w:rsidRPr="003B1884">
        <w:rPr>
          <w:rFonts w:ascii="Garamond" w:hAnsi="Garamond"/>
          <w:sz w:val="24"/>
          <w:szCs w:val="24"/>
          <w:lang w:val="sq-AL"/>
        </w:rPr>
        <w:t xml:space="preserve"> monedha e së cilës është falsifikuar, duhet të gëzojë të gjitha të drejtat që </w:t>
      </w:r>
      <w:r w:rsidR="00F800D3" w:rsidRPr="003B1884">
        <w:rPr>
          <w:rFonts w:ascii="Garamond" w:hAnsi="Garamond"/>
          <w:sz w:val="24"/>
          <w:szCs w:val="24"/>
          <w:lang w:val="sq-AL"/>
        </w:rPr>
        <w:t>u</w:t>
      </w:r>
      <w:r w:rsidRPr="003B1884">
        <w:rPr>
          <w:rFonts w:ascii="Garamond" w:hAnsi="Garamond"/>
          <w:sz w:val="24"/>
          <w:szCs w:val="24"/>
          <w:lang w:val="sq-AL"/>
        </w:rPr>
        <w:t xml:space="preserve"> lejohen banorëve</w:t>
      </w:r>
      <w:r w:rsidR="00F800D3" w:rsidRPr="003B1884">
        <w:rPr>
          <w:rFonts w:ascii="Garamond" w:hAnsi="Garamond"/>
          <w:sz w:val="24"/>
          <w:szCs w:val="24"/>
          <w:lang w:val="sq-AL"/>
        </w:rPr>
        <w:t>,</w:t>
      </w:r>
      <w:r w:rsidRPr="003B1884">
        <w:rPr>
          <w:rFonts w:ascii="Garamond" w:hAnsi="Garamond"/>
          <w:sz w:val="24"/>
          <w:szCs w:val="24"/>
          <w:lang w:val="sq-AL"/>
        </w:rPr>
        <w:t xml:space="preserve"> sipas ligjeve të vendit në të cilin gjykohet çështja.</w:t>
      </w:r>
    </w:p>
    <w:p w14:paraId="48B8DDC1" w14:textId="77777777" w:rsidR="004F538F" w:rsidRPr="003B1884" w:rsidRDefault="004F538F" w:rsidP="00DE5A0C">
      <w:pPr>
        <w:spacing w:after="0" w:line="240" w:lineRule="auto"/>
        <w:ind w:firstLine="284"/>
        <w:jc w:val="both"/>
        <w:rPr>
          <w:rFonts w:ascii="Garamond" w:hAnsi="Garamond"/>
          <w:sz w:val="24"/>
          <w:szCs w:val="24"/>
          <w:lang w:val="sq-AL"/>
        </w:rPr>
      </w:pPr>
    </w:p>
    <w:p w14:paraId="11D63E13"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8</w:t>
      </w:r>
    </w:p>
    <w:p w14:paraId="771FFE2A" w14:textId="77777777" w:rsidR="004F538F" w:rsidRPr="003B1884" w:rsidRDefault="004F538F" w:rsidP="00DE5A0C">
      <w:pPr>
        <w:spacing w:after="0" w:line="240" w:lineRule="auto"/>
        <w:ind w:firstLine="284"/>
        <w:jc w:val="both"/>
        <w:rPr>
          <w:rFonts w:ascii="Garamond" w:hAnsi="Garamond"/>
          <w:sz w:val="24"/>
          <w:szCs w:val="24"/>
          <w:lang w:val="sq-AL"/>
        </w:rPr>
      </w:pPr>
    </w:p>
    <w:p w14:paraId="631824E2" w14:textId="2F88A329"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Në vendet ku nuk njihet parimi i ekstradimit të shtetasve, shtetasit që janë kthyer në territorin e vendit të tyre</w:t>
      </w:r>
      <w:r w:rsidR="00F800D3" w:rsidRPr="003B1884">
        <w:rPr>
          <w:rFonts w:ascii="Garamond" w:hAnsi="Garamond"/>
          <w:sz w:val="24"/>
          <w:szCs w:val="24"/>
          <w:lang w:val="sq-AL"/>
        </w:rPr>
        <w:t>,</w:t>
      </w:r>
      <w:r w:rsidRPr="003B1884">
        <w:rPr>
          <w:rFonts w:ascii="Garamond" w:hAnsi="Garamond"/>
          <w:sz w:val="24"/>
          <w:szCs w:val="24"/>
          <w:lang w:val="sq-AL"/>
        </w:rPr>
        <w:t xml:space="preserve"> pasi kanë kryer jashtë vendit një vepër të</w:t>
      </w:r>
      <w:r w:rsidR="00D1608A" w:rsidRPr="003B1884">
        <w:rPr>
          <w:rFonts w:ascii="Garamond" w:hAnsi="Garamond"/>
          <w:sz w:val="24"/>
          <w:szCs w:val="24"/>
          <w:lang w:val="sq-AL"/>
        </w:rPr>
        <w:t xml:space="preserve"> </w:t>
      </w:r>
      <w:r w:rsidRPr="003B1884">
        <w:rPr>
          <w:rFonts w:ascii="Garamond" w:hAnsi="Garamond"/>
          <w:sz w:val="24"/>
          <w:szCs w:val="24"/>
          <w:lang w:val="sq-AL"/>
        </w:rPr>
        <w:t xml:space="preserve">referuar në </w:t>
      </w:r>
      <w:r w:rsidR="007E0203" w:rsidRPr="003B1884">
        <w:rPr>
          <w:rFonts w:ascii="Garamond" w:hAnsi="Garamond"/>
          <w:sz w:val="24"/>
          <w:szCs w:val="24"/>
          <w:lang w:val="sq-AL"/>
        </w:rPr>
        <w:t xml:space="preserve">nenin </w:t>
      </w:r>
      <w:r w:rsidRPr="003B1884">
        <w:rPr>
          <w:rFonts w:ascii="Garamond" w:hAnsi="Garamond"/>
          <w:sz w:val="24"/>
          <w:szCs w:val="24"/>
          <w:lang w:val="sq-AL"/>
        </w:rPr>
        <w:t>3, duhet të dënohen në të njëjtën mënyrë sikur vepra të ishte kryer në territorin e tyre, edhe në rastin kur shkelësi ka marrë shtetësinë e tij pas kryerjes së veprës.</w:t>
      </w:r>
    </w:p>
    <w:p w14:paraId="304BE4F8"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Kjo dispozitë nuk zbatohet nëse, në një rast të ngjashëm, ekstradimi i një shtetasi të huaj nuk mund të miratohet.</w:t>
      </w:r>
    </w:p>
    <w:p w14:paraId="21669549" w14:textId="77777777" w:rsidR="004F538F" w:rsidRPr="003B1884" w:rsidRDefault="004F538F" w:rsidP="00DE5A0C">
      <w:pPr>
        <w:spacing w:after="0" w:line="240" w:lineRule="auto"/>
        <w:ind w:firstLine="284"/>
        <w:jc w:val="both"/>
        <w:rPr>
          <w:rFonts w:ascii="Garamond" w:hAnsi="Garamond"/>
          <w:sz w:val="24"/>
          <w:szCs w:val="24"/>
          <w:lang w:val="sq-AL"/>
        </w:rPr>
      </w:pPr>
    </w:p>
    <w:p w14:paraId="6A9BC307"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9</w:t>
      </w:r>
    </w:p>
    <w:p w14:paraId="7779C717" w14:textId="77777777" w:rsidR="004F538F" w:rsidRPr="003B1884" w:rsidRDefault="004F538F" w:rsidP="00DE5A0C">
      <w:pPr>
        <w:spacing w:after="0" w:line="240" w:lineRule="auto"/>
        <w:ind w:firstLine="284"/>
        <w:jc w:val="both"/>
        <w:rPr>
          <w:rFonts w:ascii="Garamond" w:hAnsi="Garamond"/>
          <w:sz w:val="24"/>
          <w:szCs w:val="24"/>
          <w:lang w:val="sq-AL"/>
        </w:rPr>
      </w:pPr>
    </w:p>
    <w:p w14:paraId="7495C193" w14:textId="5E9CE121"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Shtetasit e huaj</w:t>
      </w:r>
      <w:r w:rsidR="007E0203" w:rsidRPr="003B1884">
        <w:rPr>
          <w:rFonts w:ascii="Garamond" w:hAnsi="Garamond"/>
          <w:sz w:val="24"/>
          <w:szCs w:val="24"/>
          <w:lang w:val="sq-AL"/>
        </w:rPr>
        <w:t>,</w:t>
      </w:r>
      <w:r w:rsidRPr="003B1884">
        <w:rPr>
          <w:rFonts w:ascii="Garamond" w:hAnsi="Garamond"/>
          <w:sz w:val="24"/>
          <w:szCs w:val="24"/>
          <w:lang w:val="sq-AL"/>
        </w:rPr>
        <w:t xml:space="preserve"> që kanë kryer jashtë vendit ndonjë vepër të referuar në </w:t>
      </w:r>
      <w:r w:rsidR="007E0203" w:rsidRPr="003B1884">
        <w:rPr>
          <w:rFonts w:ascii="Garamond" w:hAnsi="Garamond"/>
          <w:sz w:val="24"/>
          <w:szCs w:val="24"/>
          <w:lang w:val="sq-AL"/>
        </w:rPr>
        <w:t xml:space="preserve">nenin </w:t>
      </w:r>
      <w:r w:rsidRPr="003B1884">
        <w:rPr>
          <w:rFonts w:ascii="Garamond" w:hAnsi="Garamond"/>
          <w:sz w:val="24"/>
          <w:szCs w:val="24"/>
          <w:lang w:val="sq-AL"/>
        </w:rPr>
        <w:t>3 dhe që ndodhen në territorin e një vendi, legjislacioni i brendshëm i të cilit e njeh si rregull të përgjithshëm parimin e ndjekjes penale të veprave të kryera jashtë vendit, duhet të dënohen në të njëjtën mënyrë sikur vepra të ishte kryer në territorin e atij vendi</w:t>
      </w:r>
      <w:r w:rsidR="007E0203" w:rsidRPr="003B1884">
        <w:rPr>
          <w:rFonts w:ascii="Garamond" w:hAnsi="Garamond"/>
          <w:sz w:val="24"/>
          <w:szCs w:val="24"/>
          <w:lang w:val="sq-AL"/>
        </w:rPr>
        <w:t>.</w:t>
      </w:r>
    </w:p>
    <w:p w14:paraId="30302308"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Detyrimi për të kryer procedimet është objekt i kushtit që ekstradimi është kërkuar dhe se vendi të cilit i është dërguar kërkesa nuk mund të dorëzojë personin e akuzuar për arsye që nuk ka lidhje me veprën.</w:t>
      </w:r>
    </w:p>
    <w:p w14:paraId="15D7B8B1" w14:textId="77777777" w:rsidR="004F538F" w:rsidRPr="003B1884" w:rsidRDefault="004F538F" w:rsidP="00DE5A0C">
      <w:pPr>
        <w:spacing w:after="0" w:line="240" w:lineRule="auto"/>
        <w:ind w:firstLine="284"/>
        <w:jc w:val="both"/>
        <w:rPr>
          <w:rFonts w:ascii="Garamond" w:hAnsi="Garamond"/>
          <w:sz w:val="24"/>
          <w:szCs w:val="24"/>
          <w:lang w:val="sq-AL"/>
        </w:rPr>
      </w:pPr>
    </w:p>
    <w:p w14:paraId="41BCC2D9"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10</w:t>
      </w:r>
    </w:p>
    <w:p w14:paraId="0FD5112E" w14:textId="77777777" w:rsidR="004F538F" w:rsidRPr="003B1884" w:rsidRDefault="004F538F" w:rsidP="00DE5A0C">
      <w:pPr>
        <w:spacing w:after="0" w:line="240" w:lineRule="auto"/>
        <w:ind w:firstLine="284"/>
        <w:jc w:val="both"/>
        <w:rPr>
          <w:rFonts w:ascii="Garamond" w:hAnsi="Garamond"/>
          <w:sz w:val="24"/>
          <w:szCs w:val="24"/>
          <w:lang w:val="sq-AL"/>
        </w:rPr>
      </w:pPr>
    </w:p>
    <w:p w14:paraId="018BC99D" w14:textId="7D3F82FB"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Veprat e referuara në </w:t>
      </w:r>
      <w:r w:rsidR="007E0203" w:rsidRPr="003B1884">
        <w:rPr>
          <w:rFonts w:ascii="Garamond" w:hAnsi="Garamond"/>
          <w:sz w:val="24"/>
          <w:szCs w:val="24"/>
          <w:lang w:val="sq-AL"/>
        </w:rPr>
        <w:t xml:space="preserve">nenin </w:t>
      </w:r>
      <w:r w:rsidRPr="003B1884">
        <w:rPr>
          <w:rFonts w:ascii="Garamond" w:hAnsi="Garamond"/>
          <w:sz w:val="24"/>
          <w:szCs w:val="24"/>
          <w:lang w:val="sq-AL"/>
        </w:rPr>
        <w:t>3 duhet të konsiderohen se përfshihen si krime ekstradimi në ndonjë traktat ekstradimi që është lidhur apo që mund të lidhet më pas ndërmjet ndonjë prej Palëve të Larta Kontraktuese.</w:t>
      </w:r>
    </w:p>
    <w:p w14:paraId="6AC24A26" w14:textId="1AB4F2FB"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Palët e Larta Kontraktuese që nuk e kushtëzojnë ekstradimin për ekzistencën e një traktati apo</w:t>
      </w:r>
      <w:r w:rsidR="00D1608A" w:rsidRPr="003B1884">
        <w:rPr>
          <w:rFonts w:ascii="Garamond" w:hAnsi="Garamond"/>
          <w:sz w:val="24"/>
          <w:szCs w:val="24"/>
          <w:lang w:val="sq-AL"/>
        </w:rPr>
        <w:t xml:space="preserve"> </w:t>
      </w:r>
      <w:r w:rsidRPr="003B1884">
        <w:rPr>
          <w:rFonts w:ascii="Garamond" w:hAnsi="Garamond"/>
          <w:sz w:val="24"/>
          <w:szCs w:val="24"/>
          <w:lang w:val="sq-AL"/>
        </w:rPr>
        <w:t xml:space="preserve">reciprociteti, i njohin më pas veprat e referuara në </w:t>
      </w:r>
      <w:r w:rsidR="007E0203" w:rsidRPr="003B1884">
        <w:rPr>
          <w:rFonts w:ascii="Garamond" w:hAnsi="Garamond"/>
          <w:sz w:val="24"/>
          <w:szCs w:val="24"/>
          <w:lang w:val="sq-AL"/>
        </w:rPr>
        <w:t xml:space="preserve">nenin </w:t>
      </w:r>
      <w:r w:rsidRPr="003B1884">
        <w:rPr>
          <w:rFonts w:ascii="Garamond" w:hAnsi="Garamond"/>
          <w:sz w:val="24"/>
          <w:szCs w:val="24"/>
          <w:lang w:val="sq-AL"/>
        </w:rPr>
        <w:t>3</w:t>
      </w:r>
      <w:r w:rsidR="007E0203" w:rsidRPr="003B1884">
        <w:rPr>
          <w:rFonts w:ascii="Garamond" w:hAnsi="Garamond"/>
          <w:sz w:val="24"/>
          <w:szCs w:val="24"/>
          <w:lang w:val="sq-AL"/>
        </w:rPr>
        <w:t>,</w:t>
      </w:r>
      <w:r w:rsidRPr="003B1884">
        <w:rPr>
          <w:rFonts w:ascii="Garamond" w:hAnsi="Garamond"/>
          <w:sz w:val="24"/>
          <w:szCs w:val="24"/>
          <w:lang w:val="sq-AL"/>
        </w:rPr>
        <w:t xml:space="preserve"> si raste ekstradimi ndërmjet tyre.</w:t>
      </w:r>
    </w:p>
    <w:p w14:paraId="3AA383E6"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Ekstradimi do të miratohet në përputhje me ligjin e vendit të cilit i drejtohet kërkesa.</w:t>
      </w:r>
    </w:p>
    <w:p w14:paraId="7C00D1FF" w14:textId="77777777" w:rsidR="004F538F" w:rsidRPr="003B1884" w:rsidRDefault="004F538F" w:rsidP="00DE5A0C">
      <w:pPr>
        <w:spacing w:after="0" w:line="240" w:lineRule="auto"/>
        <w:ind w:firstLine="284"/>
        <w:jc w:val="both"/>
        <w:rPr>
          <w:rFonts w:ascii="Garamond" w:hAnsi="Garamond"/>
          <w:sz w:val="24"/>
          <w:szCs w:val="24"/>
          <w:lang w:val="sq-AL"/>
        </w:rPr>
      </w:pPr>
    </w:p>
    <w:p w14:paraId="2E07E9AB"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11</w:t>
      </w:r>
    </w:p>
    <w:p w14:paraId="46851DFF" w14:textId="77777777" w:rsidR="004F538F" w:rsidRPr="003B1884" w:rsidRDefault="004F538F" w:rsidP="00DE5A0C">
      <w:pPr>
        <w:spacing w:after="0" w:line="240" w:lineRule="auto"/>
        <w:ind w:firstLine="284"/>
        <w:jc w:val="both"/>
        <w:rPr>
          <w:rFonts w:ascii="Garamond" w:hAnsi="Garamond"/>
          <w:sz w:val="24"/>
          <w:szCs w:val="24"/>
          <w:lang w:val="sq-AL"/>
        </w:rPr>
      </w:pPr>
    </w:p>
    <w:p w14:paraId="009C1A2B" w14:textId="72BBE7ED"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Monedha e falsifikuar, si edhe instrumentet apo artikuj të tjerë të referuar në </w:t>
      </w:r>
      <w:r w:rsidR="007E0203" w:rsidRPr="003B1884">
        <w:rPr>
          <w:rFonts w:ascii="Garamond" w:hAnsi="Garamond"/>
          <w:sz w:val="24"/>
          <w:szCs w:val="24"/>
          <w:lang w:val="sq-AL"/>
        </w:rPr>
        <w:t xml:space="preserve">nenin </w:t>
      </w:r>
      <w:r w:rsidRPr="003B1884">
        <w:rPr>
          <w:rFonts w:ascii="Garamond" w:hAnsi="Garamond"/>
          <w:sz w:val="24"/>
          <w:szCs w:val="24"/>
          <w:lang w:val="sq-AL"/>
        </w:rPr>
        <w:t>3</w:t>
      </w:r>
      <w:r w:rsidR="002D32E7">
        <w:rPr>
          <w:rFonts w:ascii="Garamond" w:hAnsi="Garamond"/>
          <w:sz w:val="24"/>
          <w:szCs w:val="24"/>
          <w:lang w:val="sq-AL"/>
        </w:rPr>
        <w:t xml:space="preserve"> </w:t>
      </w:r>
      <w:r w:rsidRPr="003B1884">
        <w:rPr>
          <w:rFonts w:ascii="Garamond" w:hAnsi="Garamond"/>
          <w:sz w:val="24"/>
          <w:szCs w:val="24"/>
          <w:lang w:val="sq-AL"/>
        </w:rPr>
        <w:t xml:space="preserve">(5) duhet të sekuestrohen dhe konfiskohen. Pas konfiskimit, para të tilla, instrumentet apo artikujt e tjerë duhet t’i dorëzohen pas një kërkese ose </w:t>
      </w:r>
      <w:r w:rsidR="007E0203" w:rsidRPr="003B1884">
        <w:rPr>
          <w:rFonts w:ascii="Garamond" w:hAnsi="Garamond"/>
          <w:sz w:val="24"/>
          <w:szCs w:val="24"/>
          <w:lang w:val="sq-AL"/>
        </w:rPr>
        <w:t>qeverisë</w:t>
      </w:r>
      <w:r w:rsidRPr="003B1884">
        <w:rPr>
          <w:rFonts w:ascii="Garamond" w:hAnsi="Garamond"/>
          <w:sz w:val="24"/>
          <w:szCs w:val="24"/>
          <w:lang w:val="sq-AL"/>
        </w:rPr>
        <w:t>, ose bankës që ka emetuar monedhën, me përjashtim të provave</w:t>
      </w:r>
      <w:r w:rsidR="007E0203" w:rsidRPr="003B1884">
        <w:rPr>
          <w:rFonts w:ascii="Garamond" w:hAnsi="Garamond"/>
          <w:sz w:val="24"/>
          <w:szCs w:val="24"/>
          <w:lang w:val="sq-AL"/>
        </w:rPr>
        <w:t>,</w:t>
      </w:r>
      <w:r w:rsidRPr="003B1884">
        <w:rPr>
          <w:rFonts w:ascii="Garamond" w:hAnsi="Garamond"/>
          <w:sz w:val="24"/>
          <w:szCs w:val="24"/>
          <w:lang w:val="sq-AL"/>
        </w:rPr>
        <w:t xml:space="preserve"> kur ligji </w:t>
      </w:r>
      <w:r w:rsidR="00F800D3" w:rsidRPr="003B1884">
        <w:rPr>
          <w:rFonts w:ascii="Garamond" w:hAnsi="Garamond"/>
          <w:sz w:val="24"/>
          <w:szCs w:val="24"/>
          <w:lang w:val="sq-AL"/>
        </w:rPr>
        <w:t>vendës</w:t>
      </w:r>
      <w:r w:rsidRPr="003B1884">
        <w:rPr>
          <w:rFonts w:ascii="Garamond" w:hAnsi="Garamond"/>
          <w:sz w:val="24"/>
          <w:szCs w:val="24"/>
          <w:lang w:val="sq-AL"/>
        </w:rPr>
        <w:t xml:space="preserve"> kërkon ruajtjen e tyre si dosje në vendin ku ushtrohet ndjekja penale dhe çdo mostër/kopje, transmetimi i të cilave te </w:t>
      </w:r>
      <w:r w:rsidR="007E0203" w:rsidRPr="003B1884">
        <w:rPr>
          <w:rFonts w:ascii="Garamond" w:hAnsi="Garamond"/>
          <w:sz w:val="24"/>
          <w:szCs w:val="24"/>
          <w:lang w:val="sq-AL"/>
        </w:rPr>
        <w:t xml:space="preserve">zyra qendrore </w:t>
      </w:r>
      <w:r w:rsidRPr="003B1884">
        <w:rPr>
          <w:rFonts w:ascii="Garamond" w:hAnsi="Garamond"/>
          <w:sz w:val="24"/>
          <w:szCs w:val="24"/>
          <w:lang w:val="sq-AL"/>
        </w:rPr>
        <w:t xml:space="preserve">e referuar në </w:t>
      </w:r>
      <w:r w:rsidR="007E0203" w:rsidRPr="003B1884">
        <w:rPr>
          <w:rFonts w:ascii="Garamond" w:hAnsi="Garamond"/>
          <w:sz w:val="24"/>
          <w:szCs w:val="24"/>
          <w:lang w:val="sq-AL"/>
        </w:rPr>
        <w:t xml:space="preserve">nenin </w:t>
      </w:r>
      <w:r w:rsidRPr="003B1884">
        <w:rPr>
          <w:rFonts w:ascii="Garamond" w:hAnsi="Garamond"/>
          <w:sz w:val="24"/>
          <w:szCs w:val="24"/>
          <w:lang w:val="sq-AL"/>
        </w:rPr>
        <w:t>12</w:t>
      </w:r>
      <w:r w:rsidR="007E0203" w:rsidRPr="003B1884">
        <w:rPr>
          <w:rFonts w:ascii="Garamond" w:hAnsi="Garamond"/>
          <w:sz w:val="24"/>
          <w:szCs w:val="24"/>
          <w:lang w:val="sq-AL"/>
        </w:rPr>
        <w:t>,</w:t>
      </w:r>
      <w:r w:rsidR="00D1608A" w:rsidRPr="003B1884">
        <w:rPr>
          <w:rFonts w:ascii="Garamond" w:hAnsi="Garamond"/>
          <w:sz w:val="24"/>
          <w:szCs w:val="24"/>
          <w:lang w:val="sq-AL"/>
        </w:rPr>
        <w:t xml:space="preserve"> </w:t>
      </w:r>
      <w:r w:rsidRPr="003B1884">
        <w:rPr>
          <w:rFonts w:ascii="Garamond" w:hAnsi="Garamond"/>
          <w:sz w:val="24"/>
          <w:szCs w:val="24"/>
          <w:lang w:val="sq-AL"/>
        </w:rPr>
        <w:t>mund të çmohet e këshillueshme. Në çdo rast, të gjithë artikujt e tillë duhet të bëhen të papërdorshëm.</w:t>
      </w:r>
    </w:p>
    <w:p w14:paraId="7BDC8AF0" w14:textId="77777777" w:rsidR="004F538F" w:rsidRPr="003B1884" w:rsidRDefault="004F538F" w:rsidP="00DE5A0C">
      <w:pPr>
        <w:spacing w:after="0" w:line="240" w:lineRule="auto"/>
        <w:ind w:firstLine="284"/>
        <w:jc w:val="both"/>
        <w:rPr>
          <w:rFonts w:ascii="Garamond" w:hAnsi="Garamond"/>
          <w:sz w:val="24"/>
          <w:szCs w:val="24"/>
          <w:lang w:val="sq-AL"/>
        </w:rPr>
      </w:pPr>
    </w:p>
    <w:p w14:paraId="7FA49D50"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12</w:t>
      </w:r>
    </w:p>
    <w:p w14:paraId="56CB0815" w14:textId="77777777" w:rsidR="004F538F" w:rsidRPr="003B1884" w:rsidRDefault="004F538F" w:rsidP="00DE5A0C">
      <w:pPr>
        <w:spacing w:after="0" w:line="240" w:lineRule="auto"/>
        <w:ind w:firstLine="284"/>
        <w:jc w:val="both"/>
        <w:rPr>
          <w:rFonts w:ascii="Garamond" w:hAnsi="Garamond"/>
          <w:sz w:val="24"/>
          <w:szCs w:val="24"/>
          <w:lang w:val="sq-AL"/>
        </w:rPr>
      </w:pPr>
    </w:p>
    <w:p w14:paraId="69340105" w14:textId="16EB80E6"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Në çdo vend, brenda kuadrit ligjor </w:t>
      </w:r>
      <w:r w:rsidR="00F800D3" w:rsidRPr="003B1884">
        <w:rPr>
          <w:rFonts w:ascii="Garamond" w:hAnsi="Garamond"/>
          <w:sz w:val="24"/>
          <w:szCs w:val="24"/>
          <w:lang w:val="sq-AL"/>
        </w:rPr>
        <w:t>vendës</w:t>
      </w:r>
      <w:r w:rsidRPr="003B1884">
        <w:rPr>
          <w:rFonts w:ascii="Garamond" w:hAnsi="Garamond"/>
          <w:sz w:val="24"/>
          <w:szCs w:val="24"/>
          <w:lang w:val="sq-AL"/>
        </w:rPr>
        <w:t xml:space="preserve">, hetimet mbi objektin e falsifikimit duhet të organizohen nga një </w:t>
      </w:r>
      <w:r w:rsidR="007E0203" w:rsidRPr="003B1884">
        <w:rPr>
          <w:rFonts w:ascii="Garamond" w:hAnsi="Garamond"/>
          <w:sz w:val="24"/>
          <w:szCs w:val="24"/>
          <w:lang w:val="sq-AL"/>
        </w:rPr>
        <w:t>zyrë qendrore.</w:t>
      </w:r>
    </w:p>
    <w:p w14:paraId="0B18050C" w14:textId="46C4660A"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Kjo </w:t>
      </w:r>
      <w:r w:rsidR="007E0203" w:rsidRPr="003B1884">
        <w:rPr>
          <w:rFonts w:ascii="Garamond" w:hAnsi="Garamond"/>
          <w:sz w:val="24"/>
          <w:szCs w:val="24"/>
          <w:lang w:val="sq-AL"/>
        </w:rPr>
        <w:t xml:space="preserve">zyrë qendrore </w:t>
      </w:r>
      <w:r w:rsidRPr="003B1884">
        <w:rPr>
          <w:rFonts w:ascii="Garamond" w:hAnsi="Garamond"/>
          <w:sz w:val="24"/>
          <w:szCs w:val="24"/>
          <w:lang w:val="sq-AL"/>
        </w:rPr>
        <w:t>duhet të jetë në kontakt të ngushtë</w:t>
      </w:r>
      <w:r w:rsidR="007E0203" w:rsidRPr="003B1884">
        <w:rPr>
          <w:rFonts w:ascii="Garamond" w:hAnsi="Garamond"/>
          <w:sz w:val="24"/>
          <w:szCs w:val="24"/>
          <w:lang w:val="sq-AL"/>
        </w:rPr>
        <w:t>,</w:t>
      </w:r>
      <w:r w:rsidRPr="003B1884">
        <w:rPr>
          <w:rFonts w:ascii="Garamond" w:hAnsi="Garamond"/>
          <w:sz w:val="24"/>
          <w:szCs w:val="24"/>
          <w:lang w:val="sq-AL"/>
        </w:rPr>
        <w:t xml:space="preserve"> me: </w:t>
      </w:r>
    </w:p>
    <w:p w14:paraId="338643E0" w14:textId="1D41AA2F"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a) </w:t>
      </w:r>
      <w:r w:rsidR="007E0203" w:rsidRPr="003B1884">
        <w:rPr>
          <w:rFonts w:ascii="Garamond" w:hAnsi="Garamond"/>
          <w:sz w:val="24"/>
          <w:szCs w:val="24"/>
          <w:lang w:val="sq-AL"/>
        </w:rPr>
        <w:t xml:space="preserve">institucionet </w:t>
      </w:r>
      <w:r w:rsidR="00DE5A0C" w:rsidRPr="003B1884">
        <w:rPr>
          <w:rFonts w:ascii="Garamond" w:hAnsi="Garamond"/>
          <w:sz w:val="24"/>
          <w:szCs w:val="24"/>
          <w:lang w:val="sq-AL"/>
        </w:rPr>
        <w:t>që emetojnë monedhën;</w:t>
      </w:r>
    </w:p>
    <w:p w14:paraId="40E6A9CA" w14:textId="0D2C0EE0"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b) </w:t>
      </w:r>
      <w:r w:rsidR="007E0203" w:rsidRPr="003B1884">
        <w:rPr>
          <w:rFonts w:ascii="Garamond" w:hAnsi="Garamond"/>
          <w:sz w:val="24"/>
          <w:szCs w:val="24"/>
          <w:lang w:val="sq-AL"/>
        </w:rPr>
        <w:t xml:space="preserve">me </w:t>
      </w:r>
      <w:r w:rsidR="00DE5A0C" w:rsidRPr="003B1884">
        <w:rPr>
          <w:rFonts w:ascii="Garamond" w:hAnsi="Garamond"/>
          <w:sz w:val="24"/>
          <w:szCs w:val="24"/>
          <w:lang w:val="sq-AL"/>
        </w:rPr>
        <w:t>autoritetet policore brenda vendit;</w:t>
      </w:r>
    </w:p>
    <w:p w14:paraId="6C0C73CF" w14:textId="3E2A9ABE"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c) </w:t>
      </w:r>
      <w:r w:rsidR="007E0203" w:rsidRPr="003B1884">
        <w:rPr>
          <w:rFonts w:ascii="Garamond" w:hAnsi="Garamond"/>
          <w:sz w:val="24"/>
          <w:szCs w:val="24"/>
          <w:lang w:val="sq-AL"/>
        </w:rPr>
        <w:t xml:space="preserve">me </w:t>
      </w:r>
      <w:r w:rsidR="00DE5A0C" w:rsidRPr="003B1884">
        <w:rPr>
          <w:rFonts w:ascii="Garamond" w:hAnsi="Garamond"/>
          <w:sz w:val="24"/>
          <w:szCs w:val="24"/>
          <w:lang w:val="sq-AL"/>
        </w:rPr>
        <w:t>zyrat qendrore të vendeve të tjera.</w:t>
      </w:r>
    </w:p>
    <w:p w14:paraId="34C3CCB4" w14:textId="490C7922"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N</w:t>
      </w:r>
      <w:r w:rsidR="002D32E7">
        <w:rPr>
          <w:rFonts w:ascii="Garamond" w:hAnsi="Garamond"/>
          <w:sz w:val="24"/>
          <w:szCs w:val="24"/>
          <w:lang w:val="sq-AL"/>
        </w:rPr>
        <w:t>ë</w:t>
      </w:r>
      <w:r w:rsidRPr="003B1884">
        <w:rPr>
          <w:rFonts w:ascii="Garamond" w:hAnsi="Garamond"/>
          <w:sz w:val="24"/>
          <w:szCs w:val="24"/>
          <w:lang w:val="sq-AL"/>
        </w:rPr>
        <w:t xml:space="preserve"> çdo vend duhet të centralizojë të gjithë informacionin e një natyre që lehtëson hetimin, parandalimin dhe dënimin e falsifikimit të monedhës.</w:t>
      </w:r>
    </w:p>
    <w:p w14:paraId="682E1E44" w14:textId="77777777" w:rsidR="004F538F" w:rsidRPr="003B1884" w:rsidRDefault="004F538F" w:rsidP="00DE5A0C">
      <w:pPr>
        <w:spacing w:after="0" w:line="240" w:lineRule="auto"/>
        <w:ind w:firstLine="284"/>
        <w:jc w:val="both"/>
        <w:rPr>
          <w:rFonts w:ascii="Garamond" w:hAnsi="Garamond"/>
          <w:sz w:val="24"/>
          <w:szCs w:val="24"/>
          <w:lang w:val="sq-AL"/>
        </w:rPr>
      </w:pPr>
    </w:p>
    <w:p w14:paraId="5690DCA5"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13</w:t>
      </w:r>
    </w:p>
    <w:p w14:paraId="4C4C15C8" w14:textId="77777777" w:rsidR="004F538F" w:rsidRPr="003B1884" w:rsidRDefault="004F538F" w:rsidP="00193E15">
      <w:pPr>
        <w:spacing w:after="0" w:line="240" w:lineRule="auto"/>
        <w:ind w:firstLine="284"/>
        <w:jc w:val="center"/>
        <w:rPr>
          <w:rFonts w:ascii="Garamond" w:hAnsi="Garamond"/>
          <w:sz w:val="24"/>
          <w:szCs w:val="24"/>
          <w:lang w:val="sq-AL"/>
        </w:rPr>
      </w:pPr>
    </w:p>
    <w:p w14:paraId="0E6D9C2E"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Zyrat qendrore të vendeve të ndryshme duhet të komunikojnë drejtpërdrejt me njëra-tjetrën.</w:t>
      </w:r>
    </w:p>
    <w:p w14:paraId="1DEC75E5" w14:textId="77777777" w:rsidR="004F538F" w:rsidRPr="003B1884" w:rsidRDefault="004F538F" w:rsidP="00DE5A0C">
      <w:pPr>
        <w:spacing w:after="0" w:line="240" w:lineRule="auto"/>
        <w:ind w:firstLine="284"/>
        <w:jc w:val="both"/>
        <w:rPr>
          <w:rFonts w:ascii="Garamond" w:hAnsi="Garamond"/>
          <w:sz w:val="24"/>
          <w:szCs w:val="24"/>
          <w:lang w:val="sq-AL"/>
        </w:rPr>
      </w:pPr>
    </w:p>
    <w:p w14:paraId="1E0D5C51"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14</w:t>
      </w:r>
    </w:p>
    <w:p w14:paraId="13739CAC" w14:textId="77777777" w:rsidR="004F538F" w:rsidRPr="003B1884" w:rsidRDefault="004F538F" w:rsidP="00DE5A0C">
      <w:pPr>
        <w:spacing w:after="0" w:line="240" w:lineRule="auto"/>
        <w:ind w:firstLine="284"/>
        <w:jc w:val="both"/>
        <w:rPr>
          <w:rFonts w:ascii="Garamond" w:hAnsi="Garamond"/>
          <w:sz w:val="24"/>
          <w:szCs w:val="24"/>
          <w:lang w:val="sq-AL"/>
        </w:rPr>
      </w:pPr>
    </w:p>
    <w:p w14:paraId="019B4D78" w14:textId="1FF012ED"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Çdo zyrë qendrore, në masën që konsiderohet e shpejtë, duhet t’</w:t>
      </w:r>
      <w:r w:rsidR="003B1884" w:rsidRPr="003B1884">
        <w:rPr>
          <w:rFonts w:ascii="Garamond" w:hAnsi="Garamond"/>
          <w:sz w:val="24"/>
          <w:szCs w:val="24"/>
          <w:lang w:val="sq-AL"/>
        </w:rPr>
        <w:t>u</w:t>
      </w:r>
      <w:r w:rsidRPr="003B1884">
        <w:rPr>
          <w:rFonts w:ascii="Garamond" w:hAnsi="Garamond"/>
          <w:sz w:val="24"/>
          <w:szCs w:val="24"/>
          <w:lang w:val="sq-AL"/>
        </w:rPr>
        <w:t xml:space="preserve"> përcjellë zyrave qendrore të vendeve të tjera një set të mostrave jashtë qarkullimit të monedhës aktuale të vendit të tij.</w:t>
      </w:r>
    </w:p>
    <w:p w14:paraId="3DF7B75B"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Duke iu nënshtruar të njëjtit kufizim, ajo duhet të njoftojë rregullisht zyrat qendrore në vendet e huaja, duke u dhënë të gjitha karakteristikat e nevojshme:</w:t>
      </w:r>
    </w:p>
    <w:p w14:paraId="6341F1D4" w14:textId="3264C92E"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a) </w:t>
      </w:r>
      <w:r w:rsidR="003B1884" w:rsidRPr="003B1884">
        <w:rPr>
          <w:rFonts w:ascii="Garamond" w:hAnsi="Garamond"/>
          <w:sz w:val="24"/>
          <w:szCs w:val="24"/>
          <w:lang w:val="sq-AL"/>
        </w:rPr>
        <w:t xml:space="preserve">emetimet </w:t>
      </w:r>
      <w:r w:rsidR="00DE5A0C" w:rsidRPr="003B1884">
        <w:rPr>
          <w:rFonts w:ascii="Garamond" w:hAnsi="Garamond"/>
          <w:sz w:val="24"/>
          <w:szCs w:val="24"/>
          <w:lang w:val="sq-AL"/>
        </w:rPr>
        <w:t>e monedhës së re të prodhuara në vendin e saj</w:t>
      </w:r>
      <w:r w:rsidR="003B1884" w:rsidRPr="003B1884">
        <w:rPr>
          <w:rFonts w:ascii="Garamond" w:hAnsi="Garamond"/>
          <w:sz w:val="24"/>
          <w:szCs w:val="24"/>
          <w:lang w:val="sq-AL"/>
        </w:rPr>
        <w:t>;</w:t>
      </w:r>
    </w:p>
    <w:p w14:paraId="73E73A2A" w14:textId="054E92DD"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b) </w:t>
      </w:r>
      <w:r w:rsidR="003B1884" w:rsidRPr="003B1884">
        <w:rPr>
          <w:rFonts w:ascii="Garamond" w:hAnsi="Garamond"/>
          <w:sz w:val="24"/>
          <w:szCs w:val="24"/>
          <w:lang w:val="sq-AL"/>
        </w:rPr>
        <w:t xml:space="preserve">tërheqjen </w:t>
      </w:r>
      <w:r w:rsidR="00DE5A0C" w:rsidRPr="003B1884">
        <w:rPr>
          <w:rFonts w:ascii="Garamond" w:hAnsi="Garamond"/>
          <w:sz w:val="24"/>
          <w:szCs w:val="24"/>
          <w:lang w:val="sq-AL"/>
        </w:rPr>
        <w:t>e monedhës nga qarkullimi, qoftë për arsye skadimi apo ndryshe.</w:t>
      </w:r>
    </w:p>
    <w:p w14:paraId="47A4AC04" w14:textId="40EA542F"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Me përjashtim të rasteve me interes thjesht </w:t>
      </w:r>
      <w:r w:rsidR="00F800D3" w:rsidRPr="003B1884">
        <w:rPr>
          <w:rFonts w:ascii="Garamond" w:hAnsi="Garamond"/>
          <w:sz w:val="24"/>
          <w:szCs w:val="24"/>
          <w:lang w:val="sq-AL"/>
        </w:rPr>
        <w:t>vendës</w:t>
      </w:r>
      <w:r w:rsidRPr="003B1884">
        <w:rPr>
          <w:rFonts w:ascii="Garamond" w:hAnsi="Garamond"/>
          <w:sz w:val="24"/>
          <w:szCs w:val="24"/>
          <w:lang w:val="sq-AL"/>
        </w:rPr>
        <w:t>, çdo zyrë qendrore, në masën që e çmon të shpejtë, duhet të njoftojë zyrat qendrore në vendet e huaja:</w:t>
      </w:r>
    </w:p>
    <w:p w14:paraId="1367E57B" w14:textId="5E6FC7FB"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1. </w:t>
      </w:r>
      <w:r w:rsidR="00DE5A0C" w:rsidRPr="003B1884">
        <w:rPr>
          <w:rFonts w:ascii="Garamond" w:hAnsi="Garamond"/>
          <w:sz w:val="24"/>
          <w:szCs w:val="24"/>
          <w:lang w:val="sq-AL"/>
        </w:rPr>
        <w:t>Çdo zbulim të monedhës së falsifikuar. Njoftimi i falsifikimit të kartëmonedhës apo monedhës duhet të shoqërohet me një përshkrim teknik të falsifikimeve për t</w:t>
      </w:r>
      <w:r w:rsidR="003B1884" w:rsidRPr="003B1884">
        <w:rPr>
          <w:rFonts w:ascii="Garamond" w:hAnsi="Garamond"/>
          <w:sz w:val="24"/>
          <w:szCs w:val="24"/>
          <w:lang w:val="sq-AL"/>
        </w:rPr>
        <w:t>’</w:t>
      </w:r>
      <w:r w:rsidR="00DE5A0C" w:rsidRPr="003B1884">
        <w:rPr>
          <w:rFonts w:ascii="Garamond" w:hAnsi="Garamond"/>
          <w:sz w:val="24"/>
          <w:szCs w:val="24"/>
          <w:lang w:val="sq-AL"/>
        </w:rPr>
        <w:t>u dërguar vetëm institucionit të cilit i është falsifikuar monedha. Duhet të transmetohet një riprodhim fotografik ose nëse është e mundur, një mostër e kartëmonedhës së falsifikuar. Në raste urgjente, një njoftim dhe përshkrim i shkurtër i bërë nga autoritetet policore mund t</w:t>
      </w:r>
      <w:r w:rsidR="003B1884" w:rsidRPr="003B1884">
        <w:rPr>
          <w:rFonts w:ascii="Garamond" w:hAnsi="Garamond"/>
          <w:sz w:val="24"/>
          <w:szCs w:val="24"/>
          <w:lang w:val="sq-AL"/>
        </w:rPr>
        <w:t>’</w:t>
      </w:r>
      <w:r w:rsidR="00DE5A0C" w:rsidRPr="003B1884">
        <w:rPr>
          <w:rFonts w:ascii="Garamond" w:hAnsi="Garamond"/>
          <w:sz w:val="24"/>
          <w:szCs w:val="24"/>
          <w:lang w:val="sq-AL"/>
        </w:rPr>
        <w:t>u komunikohet me maturi zyrave qendrore të interesuara, pa cenuar njoftimin dhe përshkrimin teknik të lartpërmendur.</w:t>
      </w:r>
    </w:p>
    <w:p w14:paraId="13DB52DD" w14:textId="014C5501"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2. </w:t>
      </w:r>
      <w:r w:rsidR="00DE5A0C" w:rsidRPr="003B1884">
        <w:rPr>
          <w:rFonts w:ascii="Garamond" w:hAnsi="Garamond"/>
          <w:sz w:val="24"/>
          <w:szCs w:val="24"/>
          <w:lang w:val="sq-AL"/>
        </w:rPr>
        <w:t>Hetimi dhe ndjekjet penale në rastet e falsifikimit dhe arrestimeve, dënimeve dhe dëbimeve të falsifikatorëve dhe</w:t>
      </w:r>
      <w:r w:rsidR="003B1884" w:rsidRPr="003B1884">
        <w:rPr>
          <w:rFonts w:ascii="Garamond" w:hAnsi="Garamond"/>
          <w:sz w:val="24"/>
          <w:szCs w:val="24"/>
          <w:lang w:val="sq-AL"/>
        </w:rPr>
        <w:t>,</w:t>
      </w:r>
      <w:r w:rsidR="00DE5A0C" w:rsidRPr="003B1884">
        <w:rPr>
          <w:rFonts w:ascii="Garamond" w:hAnsi="Garamond"/>
          <w:sz w:val="24"/>
          <w:szCs w:val="24"/>
          <w:lang w:val="sq-AL"/>
        </w:rPr>
        <w:t xml:space="preserve"> gjithashtu, kur është e mundur, lëvizjet e tyre së bashku me çdo detaj që mund të jetë i dobishëm dhe</w:t>
      </w:r>
      <w:r w:rsidR="003B1884" w:rsidRPr="003B1884">
        <w:rPr>
          <w:rFonts w:ascii="Garamond" w:hAnsi="Garamond"/>
          <w:sz w:val="24"/>
          <w:szCs w:val="24"/>
          <w:lang w:val="sq-AL"/>
        </w:rPr>
        <w:t>,</w:t>
      </w:r>
      <w:r w:rsidR="00DE5A0C" w:rsidRPr="003B1884">
        <w:rPr>
          <w:rFonts w:ascii="Garamond" w:hAnsi="Garamond"/>
          <w:sz w:val="24"/>
          <w:szCs w:val="24"/>
          <w:lang w:val="sq-AL"/>
        </w:rPr>
        <w:t xml:space="preserve"> në veçanti</w:t>
      </w:r>
      <w:r w:rsidR="003B1884" w:rsidRPr="003B1884">
        <w:rPr>
          <w:rFonts w:ascii="Garamond" w:hAnsi="Garamond"/>
          <w:sz w:val="24"/>
          <w:szCs w:val="24"/>
          <w:lang w:val="sq-AL"/>
        </w:rPr>
        <w:t>,</w:t>
      </w:r>
      <w:r w:rsidR="00DE5A0C" w:rsidRPr="003B1884">
        <w:rPr>
          <w:rFonts w:ascii="Garamond" w:hAnsi="Garamond"/>
          <w:sz w:val="24"/>
          <w:szCs w:val="24"/>
          <w:lang w:val="sq-AL"/>
        </w:rPr>
        <w:t xml:space="preserve"> përshkrimi i tyre, gjurmët e gishtave dhe fotografitë</w:t>
      </w:r>
      <w:r w:rsidR="003B1884" w:rsidRPr="003B1884">
        <w:rPr>
          <w:rFonts w:ascii="Garamond" w:hAnsi="Garamond"/>
          <w:sz w:val="24"/>
          <w:szCs w:val="24"/>
          <w:lang w:val="sq-AL"/>
        </w:rPr>
        <w:t>.</w:t>
      </w:r>
    </w:p>
    <w:p w14:paraId="60069E15" w14:textId="12820415"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3. </w:t>
      </w:r>
      <w:r w:rsidR="00DE5A0C" w:rsidRPr="003B1884">
        <w:rPr>
          <w:rFonts w:ascii="Garamond" w:hAnsi="Garamond"/>
          <w:sz w:val="24"/>
          <w:szCs w:val="24"/>
          <w:lang w:val="sq-AL"/>
        </w:rPr>
        <w:t>Detaje të zbulimeve të falsifikimeve që përcaktojnë nëse ishte i mundur sekuestrimi i të gjithë monedhës së falsifikuar të hedhur në qarkullim.</w:t>
      </w:r>
    </w:p>
    <w:p w14:paraId="78EB7580" w14:textId="77777777" w:rsidR="00DE5A0C" w:rsidRPr="003B1884" w:rsidRDefault="00DE5A0C" w:rsidP="00DE5A0C">
      <w:pPr>
        <w:spacing w:after="0" w:line="240" w:lineRule="auto"/>
        <w:ind w:firstLine="284"/>
        <w:jc w:val="both"/>
        <w:rPr>
          <w:rFonts w:ascii="Garamond" w:hAnsi="Garamond"/>
          <w:sz w:val="24"/>
          <w:szCs w:val="24"/>
          <w:lang w:val="sq-AL"/>
        </w:rPr>
      </w:pPr>
    </w:p>
    <w:p w14:paraId="7C07A296"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15</w:t>
      </w:r>
    </w:p>
    <w:p w14:paraId="480FDA45" w14:textId="77777777" w:rsidR="004F538F" w:rsidRPr="003B1884" w:rsidRDefault="004F538F" w:rsidP="00DE5A0C">
      <w:pPr>
        <w:spacing w:after="0" w:line="240" w:lineRule="auto"/>
        <w:ind w:firstLine="284"/>
        <w:jc w:val="both"/>
        <w:rPr>
          <w:rFonts w:ascii="Garamond" w:hAnsi="Garamond"/>
          <w:sz w:val="24"/>
          <w:szCs w:val="24"/>
          <w:lang w:val="sq-AL"/>
        </w:rPr>
      </w:pPr>
    </w:p>
    <w:p w14:paraId="4BF554B2" w14:textId="7E119264"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Me qëllim që të sigurohet, përmirësohet dhe zhvillohet një bashkëpunim i drejtpërdrejtë ndërkombëtar për parandalimin dhe dënimin e falsifikimit të monedhës, përfaqësuesit e zyrave qendrore të Palëve të Larta Kontraktuese duhet të organizojnë herë pas here konferenca me pjesëmarrjen e përfaqësuesve të bankave paraprodhuese dhe të autoriteteve qendrore përkatëse. Organizimi dhe mbikëqyrja e zyrës qendrore të informacionit ndërkombëtar mund të përbëjnë një ndër temat e këtyre konferencave.</w:t>
      </w:r>
    </w:p>
    <w:p w14:paraId="233555CC" w14:textId="77777777" w:rsidR="004F538F" w:rsidRPr="003B1884" w:rsidRDefault="004F538F" w:rsidP="00DE5A0C">
      <w:pPr>
        <w:spacing w:after="0" w:line="240" w:lineRule="auto"/>
        <w:ind w:firstLine="284"/>
        <w:jc w:val="both"/>
        <w:rPr>
          <w:rFonts w:ascii="Garamond" w:hAnsi="Garamond"/>
          <w:sz w:val="24"/>
          <w:szCs w:val="24"/>
          <w:lang w:val="sq-AL"/>
        </w:rPr>
      </w:pPr>
    </w:p>
    <w:p w14:paraId="1DBF026A"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16</w:t>
      </w:r>
    </w:p>
    <w:p w14:paraId="50292696" w14:textId="77777777" w:rsidR="004F538F" w:rsidRPr="003B1884" w:rsidRDefault="004F538F" w:rsidP="00DE5A0C">
      <w:pPr>
        <w:spacing w:after="0" w:line="240" w:lineRule="auto"/>
        <w:ind w:firstLine="284"/>
        <w:jc w:val="both"/>
        <w:rPr>
          <w:rFonts w:ascii="Garamond" w:hAnsi="Garamond"/>
          <w:sz w:val="24"/>
          <w:szCs w:val="24"/>
          <w:lang w:val="sq-AL"/>
        </w:rPr>
      </w:pPr>
    </w:p>
    <w:p w14:paraId="43CC5681" w14:textId="2DBD5ED1"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Transmetimi i letërkërkesave (1)</w:t>
      </w:r>
      <w:r w:rsidR="003B1884">
        <w:rPr>
          <w:rFonts w:ascii="Garamond" w:hAnsi="Garamond"/>
          <w:sz w:val="24"/>
          <w:szCs w:val="24"/>
          <w:lang w:val="sq-AL"/>
        </w:rPr>
        <w:t>,</w:t>
      </w:r>
      <w:r w:rsidRPr="003B1884">
        <w:rPr>
          <w:rFonts w:ascii="Garamond" w:hAnsi="Garamond"/>
          <w:sz w:val="24"/>
          <w:szCs w:val="24"/>
          <w:lang w:val="sq-AL"/>
        </w:rPr>
        <w:t xml:space="preserve"> në lidhje me veprat e referuara në </w:t>
      </w:r>
      <w:r w:rsidR="003B1884" w:rsidRPr="003B1884">
        <w:rPr>
          <w:rFonts w:ascii="Garamond" w:hAnsi="Garamond"/>
          <w:sz w:val="24"/>
          <w:szCs w:val="24"/>
          <w:lang w:val="sq-AL"/>
        </w:rPr>
        <w:t xml:space="preserve">nenin </w:t>
      </w:r>
      <w:r w:rsidRPr="003B1884">
        <w:rPr>
          <w:rFonts w:ascii="Garamond" w:hAnsi="Garamond"/>
          <w:sz w:val="24"/>
          <w:szCs w:val="24"/>
          <w:lang w:val="sq-AL"/>
        </w:rPr>
        <w:t>3</w:t>
      </w:r>
      <w:r w:rsidR="002D32E7">
        <w:rPr>
          <w:rFonts w:ascii="Garamond" w:hAnsi="Garamond"/>
          <w:sz w:val="24"/>
          <w:szCs w:val="24"/>
          <w:lang w:val="sq-AL"/>
        </w:rPr>
        <w:t>,</w:t>
      </w:r>
      <w:r w:rsidRPr="003B1884">
        <w:rPr>
          <w:rFonts w:ascii="Garamond" w:hAnsi="Garamond"/>
          <w:sz w:val="24"/>
          <w:szCs w:val="24"/>
          <w:lang w:val="sq-AL"/>
        </w:rPr>
        <w:t xml:space="preserve"> duhet të mundësohet:</w:t>
      </w:r>
    </w:p>
    <w:p w14:paraId="111F5CF8" w14:textId="32A54386"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a) </w:t>
      </w:r>
      <w:r w:rsidR="003B1884" w:rsidRPr="003B1884">
        <w:rPr>
          <w:rFonts w:ascii="Garamond" w:hAnsi="Garamond"/>
          <w:sz w:val="24"/>
          <w:szCs w:val="24"/>
          <w:lang w:val="sq-AL"/>
        </w:rPr>
        <w:t xml:space="preserve">mundësisht </w:t>
      </w:r>
      <w:r w:rsidR="00DE5A0C" w:rsidRPr="003B1884">
        <w:rPr>
          <w:rFonts w:ascii="Garamond" w:hAnsi="Garamond"/>
          <w:sz w:val="24"/>
          <w:szCs w:val="24"/>
          <w:lang w:val="sq-AL"/>
        </w:rPr>
        <w:t>nëpërmjet një komunikimi të drejtpërdrejtë midis autoriteteve gjyqësore, kur është i mundur nëpërmjet zyrave qendrore;</w:t>
      </w:r>
    </w:p>
    <w:p w14:paraId="7B3E6238" w14:textId="0EB63EF7"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b) </w:t>
      </w:r>
      <w:r w:rsidR="003B1884" w:rsidRPr="003B1884">
        <w:rPr>
          <w:rFonts w:ascii="Garamond" w:hAnsi="Garamond"/>
          <w:sz w:val="24"/>
          <w:szCs w:val="24"/>
          <w:lang w:val="sq-AL"/>
        </w:rPr>
        <w:t xml:space="preserve">nëpërmjet </w:t>
      </w:r>
      <w:r w:rsidR="00DE5A0C" w:rsidRPr="003B1884">
        <w:rPr>
          <w:rFonts w:ascii="Garamond" w:hAnsi="Garamond"/>
          <w:sz w:val="24"/>
          <w:szCs w:val="24"/>
          <w:lang w:val="sq-AL"/>
        </w:rPr>
        <w:t xml:space="preserve">një korrespondence të drejtpërdrejtë midis </w:t>
      </w:r>
      <w:r w:rsidR="003B1884" w:rsidRPr="003B1884">
        <w:rPr>
          <w:rFonts w:ascii="Garamond" w:hAnsi="Garamond"/>
          <w:sz w:val="24"/>
          <w:szCs w:val="24"/>
          <w:lang w:val="sq-AL"/>
        </w:rPr>
        <w:t xml:space="preserve">ministrave </w:t>
      </w:r>
      <w:r w:rsidR="00DE5A0C" w:rsidRPr="003B1884">
        <w:rPr>
          <w:rFonts w:ascii="Garamond" w:hAnsi="Garamond"/>
          <w:sz w:val="24"/>
          <w:szCs w:val="24"/>
          <w:lang w:val="sq-AL"/>
        </w:rPr>
        <w:t xml:space="preserve">të Drejtësisë të dy vendeve ose nëpërmjet një komunikimi të drejtpërdrejtë prej autoritetit të vendit kërkues me </w:t>
      </w:r>
      <w:r w:rsidR="00A42FB1">
        <w:rPr>
          <w:rFonts w:ascii="Garamond" w:hAnsi="Garamond"/>
          <w:sz w:val="24"/>
          <w:szCs w:val="24"/>
          <w:lang w:val="sq-AL"/>
        </w:rPr>
        <w:t>m</w:t>
      </w:r>
      <w:r w:rsidR="00DE5A0C" w:rsidRPr="003B1884">
        <w:rPr>
          <w:rFonts w:ascii="Garamond" w:hAnsi="Garamond"/>
          <w:sz w:val="24"/>
          <w:szCs w:val="24"/>
          <w:lang w:val="sq-AL"/>
        </w:rPr>
        <w:t>inistrin e Drejtësisë të vendit që i drejtohet kërkesa;</w:t>
      </w:r>
    </w:p>
    <w:p w14:paraId="234AED2A" w14:textId="67DD9261" w:rsidR="00DE5A0C" w:rsidRPr="003B1884" w:rsidRDefault="004F538F"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c) </w:t>
      </w:r>
      <w:r w:rsidR="003B1884" w:rsidRPr="003B1884">
        <w:rPr>
          <w:rFonts w:ascii="Garamond" w:hAnsi="Garamond"/>
          <w:sz w:val="24"/>
          <w:szCs w:val="24"/>
          <w:lang w:val="sq-AL"/>
        </w:rPr>
        <w:t xml:space="preserve">nëpërmjet </w:t>
      </w:r>
      <w:r w:rsidR="00DE5A0C" w:rsidRPr="003B1884">
        <w:rPr>
          <w:rFonts w:ascii="Garamond" w:hAnsi="Garamond"/>
          <w:sz w:val="24"/>
          <w:szCs w:val="24"/>
          <w:lang w:val="sq-AL"/>
        </w:rPr>
        <w:t>përfaqësuesit diplomatik apo konsullor të vendit kërkues në shtetin të cilit i bëhet kërkesa; ky përfaqësues do t</w:t>
      </w:r>
      <w:r w:rsidR="003B1884">
        <w:rPr>
          <w:rFonts w:ascii="Garamond" w:hAnsi="Garamond"/>
          <w:sz w:val="24"/>
          <w:szCs w:val="24"/>
          <w:lang w:val="sq-AL"/>
        </w:rPr>
        <w:t>’</w:t>
      </w:r>
      <w:r w:rsidR="00DE5A0C" w:rsidRPr="003B1884">
        <w:rPr>
          <w:rFonts w:ascii="Garamond" w:hAnsi="Garamond"/>
          <w:sz w:val="24"/>
          <w:szCs w:val="24"/>
          <w:lang w:val="sq-AL"/>
        </w:rPr>
        <w:t xml:space="preserve">i dërgojë letërkërkesën autoritetit kompetent gjyqësor ose autoritetit të caktuar nga </w:t>
      </w:r>
      <w:r w:rsidR="003B1884" w:rsidRPr="003B1884">
        <w:rPr>
          <w:rFonts w:ascii="Garamond" w:hAnsi="Garamond"/>
          <w:sz w:val="24"/>
          <w:szCs w:val="24"/>
          <w:lang w:val="sq-AL"/>
        </w:rPr>
        <w:t xml:space="preserve">qeveria </w:t>
      </w:r>
      <w:r w:rsidR="00DE5A0C" w:rsidRPr="003B1884">
        <w:rPr>
          <w:rFonts w:ascii="Garamond" w:hAnsi="Garamond"/>
          <w:sz w:val="24"/>
          <w:szCs w:val="24"/>
          <w:lang w:val="sq-AL"/>
        </w:rPr>
        <w:t xml:space="preserve">e vendit që i bëhet kërkesa dhe do të marrë drejtpërdrejt nga po ai autoritet dokumentet </w:t>
      </w:r>
      <w:r w:rsidR="003B1884">
        <w:rPr>
          <w:rFonts w:ascii="Garamond" w:hAnsi="Garamond"/>
          <w:sz w:val="24"/>
          <w:szCs w:val="24"/>
          <w:lang w:val="sq-AL"/>
        </w:rPr>
        <w:t>që tregojnë ekzekutimin e letër</w:t>
      </w:r>
      <w:r w:rsidR="00DE5A0C" w:rsidRPr="003B1884">
        <w:rPr>
          <w:rFonts w:ascii="Garamond" w:hAnsi="Garamond"/>
          <w:sz w:val="24"/>
          <w:szCs w:val="24"/>
          <w:lang w:val="sq-AL"/>
        </w:rPr>
        <w:t>kërkesës.</w:t>
      </w:r>
    </w:p>
    <w:p w14:paraId="204AAE09" w14:textId="2B069DF1"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Në rastet </w:t>
      </w:r>
      <w:r w:rsidR="003B1884">
        <w:rPr>
          <w:rFonts w:ascii="Garamond" w:hAnsi="Garamond"/>
          <w:sz w:val="24"/>
          <w:szCs w:val="24"/>
          <w:lang w:val="sq-AL"/>
        </w:rPr>
        <w:t>“</w:t>
      </w:r>
      <w:r w:rsidRPr="003B1884">
        <w:rPr>
          <w:rFonts w:ascii="Garamond" w:hAnsi="Garamond"/>
          <w:sz w:val="24"/>
          <w:szCs w:val="24"/>
          <w:lang w:val="sq-AL"/>
        </w:rPr>
        <w:t>a</w:t>
      </w:r>
      <w:r w:rsidR="003B1884">
        <w:rPr>
          <w:rFonts w:ascii="Garamond" w:hAnsi="Garamond"/>
          <w:sz w:val="24"/>
          <w:szCs w:val="24"/>
          <w:lang w:val="sq-AL"/>
        </w:rPr>
        <w:t>”</w:t>
      </w:r>
      <w:r w:rsidRPr="003B1884">
        <w:rPr>
          <w:rFonts w:ascii="Garamond" w:hAnsi="Garamond"/>
          <w:sz w:val="24"/>
          <w:szCs w:val="24"/>
          <w:lang w:val="sq-AL"/>
        </w:rPr>
        <w:t xml:space="preserve"> dhe </w:t>
      </w:r>
      <w:r w:rsidR="003B1884">
        <w:rPr>
          <w:rFonts w:ascii="Garamond" w:hAnsi="Garamond"/>
          <w:sz w:val="24"/>
          <w:szCs w:val="24"/>
          <w:lang w:val="sq-AL"/>
        </w:rPr>
        <w:t>“</w:t>
      </w:r>
      <w:r w:rsidRPr="003B1884">
        <w:rPr>
          <w:rFonts w:ascii="Garamond" w:hAnsi="Garamond"/>
          <w:sz w:val="24"/>
          <w:szCs w:val="24"/>
          <w:lang w:val="sq-AL"/>
        </w:rPr>
        <w:t>c</w:t>
      </w:r>
      <w:r w:rsidR="003B1884">
        <w:rPr>
          <w:rFonts w:ascii="Garamond" w:hAnsi="Garamond"/>
          <w:sz w:val="24"/>
          <w:szCs w:val="24"/>
          <w:lang w:val="sq-AL"/>
        </w:rPr>
        <w:t>”</w:t>
      </w:r>
      <w:r w:rsidRPr="003B1884">
        <w:rPr>
          <w:rFonts w:ascii="Garamond" w:hAnsi="Garamond"/>
          <w:sz w:val="24"/>
          <w:szCs w:val="24"/>
          <w:lang w:val="sq-AL"/>
        </w:rPr>
        <w:t>, një kopje e letërkërkesave do t’i dërgohet njëkohësisht autoritetit të lartë të vendit që i bëhet kërkesa.</w:t>
      </w:r>
    </w:p>
    <w:p w14:paraId="6C034F2E" w14:textId="5347DA50"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Me përjashtim kur bihet dakord ndryshe, letërkërkesat do të hartohen në gjuhën e autoritetit që bën kërkesën, në çdo rast</w:t>
      </w:r>
      <w:r w:rsidR="003B1884">
        <w:rPr>
          <w:rFonts w:ascii="Garamond" w:hAnsi="Garamond"/>
          <w:sz w:val="24"/>
          <w:szCs w:val="24"/>
          <w:lang w:val="sq-AL"/>
        </w:rPr>
        <w:t>,</w:t>
      </w:r>
      <w:r w:rsidRPr="003B1884">
        <w:rPr>
          <w:rFonts w:ascii="Garamond" w:hAnsi="Garamond"/>
          <w:sz w:val="24"/>
          <w:szCs w:val="24"/>
          <w:lang w:val="sq-AL"/>
        </w:rPr>
        <w:t xml:space="preserve"> me kusht që vendi të cilit i bëhet kërkesa, mund të kërkojë një përkthim në gjuhën e tij, të </w:t>
      </w:r>
      <w:r w:rsidR="00D82B69" w:rsidRPr="003B1884">
        <w:rPr>
          <w:rFonts w:ascii="Garamond" w:hAnsi="Garamond"/>
          <w:sz w:val="24"/>
          <w:szCs w:val="24"/>
          <w:lang w:val="sq-AL"/>
        </w:rPr>
        <w:t>certifikuar</w:t>
      </w:r>
      <w:r w:rsidRPr="003B1884">
        <w:rPr>
          <w:rFonts w:ascii="Garamond" w:hAnsi="Garamond"/>
          <w:sz w:val="24"/>
          <w:szCs w:val="24"/>
          <w:lang w:val="sq-AL"/>
        </w:rPr>
        <w:t xml:space="preserve"> siç duhet nga autoriteti që bën kërkesën.</w:t>
      </w:r>
    </w:p>
    <w:p w14:paraId="56019597" w14:textId="2502A173"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Secila Palë e Lartë Kontraktuese do të njoftojë secilën prej Palëve të tjera të Larta Kontraktuese mbi metodën apo metodat e transmetimit të përmendura më lart, të cilat do të njihen për letërkërkesat e Palës së Lartë të fundit Kontraktuese.</w:t>
      </w:r>
    </w:p>
    <w:p w14:paraId="15D4A1B1" w14:textId="70F88AE5"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Derisa të kryhet një njoftim i tillë nga një Palë e Lartë Kontraktuese, procedurat e saj ekzistuese në lidhje me letërkërkesat do të mbeten në fuqi.</w:t>
      </w:r>
    </w:p>
    <w:p w14:paraId="194BC2FE" w14:textId="28CBB644"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Ekzekutimi i letërkërkesave nuk i nënshtrohet pagesës së taksave apo shpenzimeve të çfarëdolloji, përveç shpenzimeve të ekspertëve.</w:t>
      </w:r>
    </w:p>
    <w:p w14:paraId="0A844CE3" w14:textId="40974123"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Asgjë në këtë </w:t>
      </w:r>
      <w:r w:rsidR="003B1884" w:rsidRPr="003B1884">
        <w:rPr>
          <w:rFonts w:ascii="Garamond" w:hAnsi="Garamond"/>
          <w:sz w:val="24"/>
          <w:szCs w:val="24"/>
          <w:lang w:val="sq-AL"/>
        </w:rPr>
        <w:t xml:space="preserve">nen </w:t>
      </w:r>
      <w:r w:rsidRPr="003B1884">
        <w:rPr>
          <w:rFonts w:ascii="Garamond" w:hAnsi="Garamond"/>
          <w:sz w:val="24"/>
          <w:szCs w:val="24"/>
          <w:lang w:val="sq-AL"/>
        </w:rPr>
        <w:t>nuk duhet të interpretohet si angazhim nga Palët e Larta Kontraktuese për të miratuar, në çështjet penale, ndonjë formë apo metoda provash në kundërshtim me ligjet e tyre.</w:t>
      </w:r>
    </w:p>
    <w:p w14:paraId="431B6A4C" w14:textId="77777777" w:rsidR="004F538F" w:rsidRPr="003B1884" w:rsidRDefault="004F538F" w:rsidP="00DE5A0C">
      <w:pPr>
        <w:spacing w:after="0" w:line="240" w:lineRule="auto"/>
        <w:ind w:firstLine="284"/>
        <w:jc w:val="both"/>
        <w:rPr>
          <w:rFonts w:ascii="Garamond" w:hAnsi="Garamond"/>
          <w:sz w:val="24"/>
          <w:szCs w:val="24"/>
          <w:lang w:val="sq-AL"/>
        </w:rPr>
      </w:pPr>
    </w:p>
    <w:p w14:paraId="1086664D"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17</w:t>
      </w:r>
    </w:p>
    <w:p w14:paraId="0DC9C153" w14:textId="77777777" w:rsidR="004F538F" w:rsidRPr="003B1884" w:rsidRDefault="004F538F" w:rsidP="00DE5A0C">
      <w:pPr>
        <w:spacing w:after="0" w:line="240" w:lineRule="auto"/>
        <w:ind w:firstLine="284"/>
        <w:jc w:val="both"/>
        <w:rPr>
          <w:rFonts w:ascii="Garamond" w:hAnsi="Garamond"/>
          <w:sz w:val="24"/>
          <w:szCs w:val="24"/>
          <w:lang w:val="sq-AL"/>
        </w:rPr>
      </w:pPr>
    </w:p>
    <w:p w14:paraId="0F0F568B" w14:textId="297E9C31"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Pjesëmarrja e një Pale të Lartë Kontraktuese në këtë Konventë nuk duhet të interpretohet sikur ndikon në qëndrimin e asaj</w:t>
      </w:r>
      <w:r w:rsidR="00D1608A" w:rsidRPr="003B1884">
        <w:rPr>
          <w:rFonts w:ascii="Garamond" w:hAnsi="Garamond"/>
          <w:sz w:val="24"/>
          <w:szCs w:val="24"/>
          <w:lang w:val="sq-AL"/>
        </w:rPr>
        <w:t xml:space="preserve"> </w:t>
      </w:r>
      <w:r w:rsidRPr="003B1884">
        <w:rPr>
          <w:rFonts w:ascii="Garamond" w:hAnsi="Garamond"/>
          <w:sz w:val="24"/>
          <w:szCs w:val="24"/>
          <w:lang w:val="sq-AL"/>
        </w:rPr>
        <w:t>Pale për çështjen e përgjithshme të juridiksionit penal si një çështje të së drejtës ndërkombëtare.</w:t>
      </w:r>
    </w:p>
    <w:p w14:paraId="100A4D38" w14:textId="77777777" w:rsidR="004F538F" w:rsidRPr="003B1884" w:rsidRDefault="004F538F" w:rsidP="00DE5A0C">
      <w:pPr>
        <w:spacing w:after="0" w:line="240" w:lineRule="auto"/>
        <w:ind w:firstLine="284"/>
        <w:jc w:val="both"/>
        <w:rPr>
          <w:rFonts w:ascii="Garamond" w:hAnsi="Garamond"/>
          <w:sz w:val="24"/>
          <w:szCs w:val="24"/>
          <w:lang w:val="sq-AL"/>
        </w:rPr>
      </w:pPr>
    </w:p>
    <w:p w14:paraId="5A77B94F"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18</w:t>
      </w:r>
    </w:p>
    <w:p w14:paraId="76411C6E" w14:textId="77777777" w:rsidR="004F538F" w:rsidRPr="003B1884" w:rsidRDefault="004F538F" w:rsidP="00DE5A0C">
      <w:pPr>
        <w:spacing w:after="0" w:line="240" w:lineRule="auto"/>
        <w:ind w:firstLine="284"/>
        <w:jc w:val="both"/>
        <w:rPr>
          <w:rFonts w:ascii="Garamond" w:hAnsi="Garamond"/>
          <w:sz w:val="24"/>
          <w:szCs w:val="24"/>
          <w:lang w:val="sq-AL"/>
        </w:rPr>
      </w:pPr>
    </w:p>
    <w:p w14:paraId="3E0CE8FC" w14:textId="44F73EC0"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Kjo Konventë nuk cenon parimin se veprat e përmendura në </w:t>
      </w:r>
      <w:r w:rsidR="00757846" w:rsidRPr="003B1884">
        <w:rPr>
          <w:rFonts w:ascii="Garamond" w:hAnsi="Garamond"/>
          <w:sz w:val="24"/>
          <w:szCs w:val="24"/>
          <w:lang w:val="sq-AL"/>
        </w:rPr>
        <w:t xml:space="preserve">nenin </w:t>
      </w:r>
      <w:r w:rsidRPr="003B1884">
        <w:rPr>
          <w:rFonts w:ascii="Garamond" w:hAnsi="Garamond"/>
          <w:sz w:val="24"/>
          <w:szCs w:val="24"/>
          <w:lang w:val="sq-AL"/>
        </w:rPr>
        <w:t xml:space="preserve">3 duhet që në secilin vend, pa lejuar asnjëherë pandëshkueshmëri, të përcaktohen, autorët të ndiqen penalisht dhe të dënohen në përputhje me rregullat e përgjithshme të ligjit të tij </w:t>
      </w:r>
      <w:r w:rsidR="00F800D3" w:rsidRPr="003B1884">
        <w:rPr>
          <w:rFonts w:ascii="Garamond" w:hAnsi="Garamond"/>
          <w:sz w:val="24"/>
          <w:szCs w:val="24"/>
          <w:lang w:val="sq-AL"/>
        </w:rPr>
        <w:t>vendës</w:t>
      </w:r>
      <w:r w:rsidRPr="003B1884">
        <w:rPr>
          <w:rFonts w:ascii="Garamond" w:hAnsi="Garamond"/>
          <w:sz w:val="24"/>
          <w:szCs w:val="24"/>
          <w:lang w:val="sq-AL"/>
        </w:rPr>
        <w:t>.</w:t>
      </w:r>
    </w:p>
    <w:p w14:paraId="3AECA5EB" w14:textId="77777777" w:rsidR="004F538F" w:rsidRPr="003B1884" w:rsidRDefault="004F538F" w:rsidP="00DE5A0C">
      <w:pPr>
        <w:spacing w:after="0" w:line="240" w:lineRule="auto"/>
        <w:ind w:firstLine="284"/>
        <w:jc w:val="both"/>
        <w:rPr>
          <w:rFonts w:ascii="Garamond" w:hAnsi="Garamond"/>
          <w:sz w:val="24"/>
          <w:szCs w:val="24"/>
          <w:lang w:val="sq-AL"/>
        </w:rPr>
      </w:pPr>
    </w:p>
    <w:p w14:paraId="1052EADC"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PJESA II</w:t>
      </w:r>
    </w:p>
    <w:p w14:paraId="23A5E8E3" w14:textId="77777777" w:rsidR="004F538F" w:rsidRPr="003B1884" w:rsidRDefault="004F538F" w:rsidP="00193E15">
      <w:pPr>
        <w:spacing w:after="0" w:line="240" w:lineRule="auto"/>
        <w:ind w:firstLine="284"/>
        <w:jc w:val="center"/>
        <w:rPr>
          <w:rFonts w:ascii="Garamond" w:hAnsi="Garamond"/>
          <w:sz w:val="24"/>
          <w:szCs w:val="24"/>
          <w:lang w:val="sq-AL"/>
        </w:rPr>
      </w:pPr>
    </w:p>
    <w:p w14:paraId="5808AF32"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19</w:t>
      </w:r>
    </w:p>
    <w:p w14:paraId="2EE40F01" w14:textId="77777777" w:rsidR="004F538F" w:rsidRPr="003B1884" w:rsidRDefault="004F538F" w:rsidP="00DE5A0C">
      <w:pPr>
        <w:spacing w:after="0" w:line="240" w:lineRule="auto"/>
        <w:ind w:firstLine="284"/>
        <w:jc w:val="both"/>
        <w:rPr>
          <w:rFonts w:ascii="Garamond" w:hAnsi="Garamond"/>
          <w:sz w:val="24"/>
          <w:szCs w:val="24"/>
          <w:lang w:val="sq-AL"/>
        </w:rPr>
      </w:pPr>
    </w:p>
    <w:p w14:paraId="6035F09F" w14:textId="5B7F086A"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Palët e Larta Kontraktuese bien dakord që çdo mosmarrëveshje që mund të lindë ndërmjet tyre</w:t>
      </w:r>
      <w:r w:rsidR="00757846">
        <w:rPr>
          <w:rFonts w:ascii="Garamond" w:hAnsi="Garamond"/>
          <w:sz w:val="24"/>
          <w:szCs w:val="24"/>
          <w:lang w:val="sq-AL"/>
        </w:rPr>
        <w:t>,</w:t>
      </w:r>
      <w:r w:rsidRPr="003B1884">
        <w:rPr>
          <w:rFonts w:ascii="Garamond" w:hAnsi="Garamond"/>
          <w:sz w:val="24"/>
          <w:szCs w:val="24"/>
          <w:lang w:val="sq-AL"/>
        </w:rPr>
        <w:t xml:space="preserve"> në lidhje me interpretimin ose zbatimin e kësaj Konvente, nëse nuk mund të zgjidhen me bisedime të drejtpërdrejta, do t</w:t>
      </w:r>
      <w:r w:rsidR="00757846">
        <w:rPr>
          <w:rFonts w:ascii="Garamond" w:hAnsi="Garamond"/>
          <w:sz w:val="24"/>
          <w:szCs w:val="24"/>
          <w:lang w:val="sq-AL"/>
        </w:rPr>
        <w:t>’</w:t>
      </w:r>
      <w:r w:rsidRPr="003B1884">
        <w:rPr>
          <w:rFonts w:ascii="Garamond" w:hAnsi="Garamond"/>
          <w:sz w:val="24"/>
          <w:szCs w:val="24"/>
          <w:lang w:val="sq-AL"/>
        </w:rPr>
        <w:t>i referohen për vendim Gjykatës së Përhershme Ndërkombëtare të Drejtësisë</w:t>
      </w:r>
      <w:r w:rsidR="00757846">
        <w:rPr>
          <w:rFonts w:ascii="Garamond" w:hAnsi="Garamond"/>
          <w:sz w:val="24"/>
          <w:szCs w:val="24"/>
          <w:lang w:val="sq-AL"/>
        </w:rPr>
        <w:t>.</w:t>
      </w:r>
      <w:r w:rsidRPr="003B1884">
        <w:rPr>
          <w:rFonts w:ascii="Garamond" w:hAnsi="Garamond"/>
          <w:sz w:val="24"/>
          <w:szCs w:val="24"/>
          <w:lang w:val="sq-AL"/>
        </w:rPr>
        <w:t xml:space="preserve"> Megjithatë, kur njëra ose të gjitha Palët e Larta Kontraktuese që janë palë në atë mosmarrëveshje nuk duhet të jenë palë në Protokollin e datës 16 dhjetor 1920 (2) që lidhet me Gjykatën e Përhershme Ndërkombëtare të Drejtësisë ose</w:t>
      </w:r>
      <w:r w:rsidR="00D1608A" w:rsidRPr="003B1884">
        <w:rPr>
          <w:rFonts w:ascii="Garamond" w:hAnsi="Garamond"/>
          <w:sz w:val="24"/>
          <w:szCs w:val="24"/>
          <w:lang w:val="sq-AL"/>
        </w:rPr>
        <w:t xml:space="preserve"> </w:t>
      </w:r>
      <w:r w:rsidRPr="003B1884">
        <w:rPr>
          <w:rFonts w:ascii="Garamond" w:hAnsi="Garamond"/>
          <w:sz w:val="24"/>
          <w:szCs w:val="24"/>
          <w:lang w:val="sq-AL"/>
        </w:rPr>
        <w:t xml:space="preserve">një gjykatë arbitrazhi të ngritur në përputhje me Konventën e 18 tetorit 1907 për “Zgjidhjen </w:t>
      </w:r>
      <w:r w:rsidR="00757846" w:rsidRPr="003B1884">
        <w:rPr>
          <w:rFonts w:ascii="Garamond" w:hAnsi="Garamond"/>
          <w:sz w:val="24"/>
          <w:szCs w:val="24"/>
          <w:lang w:val="sq-AL"/>
        </w:rPr>
        <w:t>paqësore të mosmarrëveshjeve ndërkombëtare</w:t>
      </w:r>
      <w:r w:rsidRPr="003B1884">
        <w:rPr>
          <w:rFonts w:ascii="Garamond" w:hAnsi="Garamond"/>
          <w:sz w:val="24"/>
          <w:szCs w:val="24"/>
          <w:lang w:val="sq-AL"/>
        </w:rPr>
        <w:t>” ose në ndonjë gjykatë tjetër arbitrazhi.</w:t>
      </w:r>
    </w:p>
    <w:p w14:paraId="7E20583A" w14:textId="77777777" w:rsidR="004F538F" w:rsidRPr="003B1884" w:rsidRDefault="004F538F" w:rsidP="00DE5A0C">
      <w:pPr>
        <w:spacing w:after="0" w:line="240" w:lineRule="auto"/>
        <w:ind w:firstLine="284"/>
        <w:jc w:val="both"/>
        <w:rPr>
          <w:rFonts w:ascii="Garamond" w:hAnsi="Garamond"/>
          <w:sz w:val="24"/>
          <w:szCs w:val="24"/>
          <w:lang w:val="sq-AL"/>
        </w:rPr>
      </w:pPr>
    </w:p>
    <w:p w14:paraId="105CED57"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20</w:t>
      </w:r>
    </w:p>
    <w:p w14:paraId="39E5921F" w14:textId="77777777" w:rsidR="004F538F" w:rsidRPr="003B1884" w:rsidRDefault="004F538F" w:rsidP="00DE5A0C">
      <w:pPr>
        <w:spacing w:after="0" w:line="240" w:lineRule="auto"/>
        <w:ind w:firstLine="284"/>
        <w:jc w:val="both"/>
        <w:rPr>
          <w:rFonts w:ascii="Garamond" w:hAnsi="Garamond"/>
          <w:sz w:val="24"/>
          <w:szCs w:val="24"/>
          <w:lang w:val="sq-AL"/>
        </w:rPr>
      </w:pPr>
    </w:p>
    <w:p w14:paraId="5809D375" w14:textId="7B7D28F9"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Kjo Konventë, ku tekstet në frëngjisht dhe anglisht janë</w:t>
      </w:r>
      <w:r w:rsidR="00D1608A" w:rsidRPr="003B1884">
        <w:rPr>
          <w:rFonts w:ascii="Garamond" w:hAnsi="Garamond"/>
          <w:sz w:val="24"/>
          <w:szCs w:val="24"/>
          <w:lang w:val="sq-AL"/>
        </w:rPr>
        <w:t xml:space="preserve"> </w:t>
      </w:r>
      <w:r w:rsidRPr="003B1884">
        <w:rPr>
          <w:rFonts w:ascii="Garamond" w:hAnsi="Garamond"/>
          <w:sz w:val="24"/>
          <w:szCs w:val="24"/>
          <w:lang w:val="sq-AL"/>
        </w:rPr>
        <w:t xml:space="preserve">autentike, do të ketë datën e sotme. Ajo do të jetë e hapur deri në datën 31 dhjetor 1929 për t’u nënshkruar në emër të çdo anëtari të Lidhjes së Kombeve dhe në emër të çdo </w:t>
      </w:r>
      <w:r w:rsidR="00060292" w:rsidRPr="003B1884">
        <w:rPr>
          <w:rFonts w:ascii="Garamond" w:hAnsi="Garamond"/>
          <w:sz w:val="24"/>
          <w:szCs w:val="24"/>
          <w:lang w:val="sq-AL"/>
        </w:rPr>
        <w:t xml:space="preserve">shteti </w:t>
      </w:r>
      <w:r w:rsidRPr="003B1884">
        <w:rPr>
          <w:rFonts w:ascii="Garamond" w:hAnsi="Garamond"/>
          <w:sz w:val="24"/>
          <w:szCs w:val="24"/>
          <w:lang w:val="sq-AL"/>
        </w:rPr>
        <w:t>joanëtar, i cili përfaqësohet në këtë Konferencë që hartoi këtë Konventë ose të cilit i dërgohet një kopje nga Këshilli i Lidhjes së Kombeve.</w:t>
      </w:r>
    </w:p>
    <w:p w14:paraId="0C0219D5" w14:textId="3CBA00EF"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Ajo do të ratifikohet dhe instrumentet e ratifikimit do t’i dërgohen Sekretarit të Përgjithshëm të Lidhjes së Kombeve, i cili do të njoftojë për marrjen e tyre të gjithë </w:t>
      </w:r>
      <w:r w:rsidR="00060292" w:rsidRPr="003B1884">
        <w:rPr>
          <w:rFonts w:ascii="Garamond" w:hAnsi="Garamond"/>
          <w:sz w:val="24"/>
          <w:szCs w:val="24"/>
          <w:lang w:val="sq-AL"/>
        </w:rPr>
        <w:t xml:space="preserve">anëtarët e lidhjes </w:t>
      </w:r>
      <w:r w:rsidRPr="003B1884">
        <w:rPr>
          <w:rFonts w:ascii="Garamond" w:hAnsi="Garamond"/>
          <w:sz w:val="24"/>
          <w:szCs w:val="24"/>
          <w:lang w:val="sq-AL"/>
        </w:rPr>
        <w:t xml:space="preserve">dhe </w:t>
      </w:r>
      <w:r w:rsidR="00060292" w:rsidRPr="003B1884">
        <w:rPr>
          <w:rFonts w:ascii="Garamond" w:hAnsi="Garamond"/>
          <w:sz w:val="24"/>
          <w:szCs w:val="24"/>
          <w:lang w:val="sq-AL"/>
        </w:rPr>
        <w:t>shtetet jo</w:t>
      </w:r>
      <w:r w:rsidRPr="003B1884">
        <w:rPr>
          <w:rFonts w:ascii="Garamond" w:hAnsi="Garamond"/>
          <w:sz w:val="24"/>
          <w:szCs w:val="24"/>
          <w:lang w:val="sq-AL"/>
        </w:rPr>
        <w:t>anëtare të referuara më lart.</w:t>
      </w:r>
    </w:p>
    <w:p w14:paraId="37237C37" w14:textId="77777777" w:rsidR="004F538F" w:rsidRPr="003B1884" w:rsidRDefault="004F538F" w:rsidP="00DE5A0C">
      <w:pPr>
        <w:spacing w:after="0" w:line="240" w:lineRule="auto"/>
        <w:ind w:firstLine="284"/>
        <w:jc w:val="both"/>
        <w:rPr>
          <w:rFonts w:ascii="Garamond" w:hAnsi="Garamond"/>
          <w:sz w:val="24"/>
          <w:szCs w:val="24"/>
          <w:lang w:val="sq-AL"/>
        </w:rPr>
      </w:pPr>
    </w:p>
    <w:p w14:paraId="47A5AA30"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21</w:t>
      </w:r>
    </w:p>
    <w:p w14:paraId="6761125C" w14:textId="77777777" w:rsidR="004F538F" w:rsidRPr="003B1884" w:rsidRDefault="004F538F" w:rsidP="00DE5A0C">
      <w:pPr>
        <w:spacing w:after="0" w:line="240" w:lineRule="auto"/>
        <w:ind w:firstLine="284"/>
        <w:jc w:val="both"/>
        <w:rPr>
          <w:rFonts w:ascii="Garamond" w:hAnsi="Garamond"/>
          <w:sz w:val="24"/>
          <w:szCs w:val="24"/>
          <w:lang w:val="sq-AL"/>
        </w:rPr>
      </w:pPr>
    </w:p>
    <w:p w14:paraId="397EDAEA" w14:textId="6371C1C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Pas datës 1 janar 1930, kjo Konventë do të jetë e hapur për anëtarësim në emër të çdo </w:t>
      </w:r>
      <w:r w:rsidR="00257384" w:rsidRPr="003B1884">
        <w:rPr>
          <w:rFonts w:ascii="Garamond" w:hAnsi="Garamond"/>
          <w:sz w:val="24"/>
          <w:szCs w:val="24"/>
          <w:lang w:val="sq-AL"/>
        </w:rPr>
        <w:t xml:space="preserve">anëtari </w:t>
      </w:r>
      <w:r w:rsidRPr="003B1884">
        <w:rPr>
          <w:rFonts w:ascii="Garamond" w:hAnsi="Garamond"/>
          <w:sz w:val="24"/>
          <w:szCs w:val="24"/>
          <w:lang w:val="sq-AL"/>
        </w:rPr>
        <w:t xml:space="preserve">të Lidhjes së Kombeve dhe të çdo </w:t>
      </w:r>
      <w:r w:rsidR="00257384" w:rsidRPr="003B1884">
        <w:rPr>
          <w:rFonts w:ascii="Garamond" w:hAnsi="Garamond"/>
          <w:sz w:val="24"/>
          <w:szCs w:val="24"/>
          <w:lang w:val="sq-AL"/>
        </w:rPr>
        <w:t xml:space="preserve">shteti </w:t>
      </w:r>
      <w:r w:rsidRPr="003B1884">
        <w:rPr>
          <w:rFonts w:ascii="Garamond" w:hAnsi="Garamond"/>
          <w:sz w:val="24"/>
          <w:szCs w:val="24"/>
          <w:lang w:val="sq-AL"/>
        </w:rPr>
        <w:t xml:space="preserve">joanëtar të referuar në </w:t>
      </w:r>
      <w:r w:rsidR="00257384" w:rsidRPr="003B1884">
        <w:rPr>
          <w:rFonts w:ascii="Garamond" w:hAnsi="Garamond"/>
          <w:sz w:val="24"/>
          <w:szCs w:val="24"/>
          <w:lang w:val="sq-AL"/>
        </w:rPr>
        <w:t xml:space="preserve">nenin </w:t>
      </w:r>
      <w:r w:rsidRPr="003B1884">
        <w:rPr>
          <w:rFonts w:ascii="Garamond" w:hAnsi="Garamond"/>
          <w:sz w:val="24"/>
          <w:szCs w:val="24"/>
          <w:lang w:val="sq-AL"/>
        </w:rPr>
        <w:t>20, në emër të të cilit ajo nuk është nënshkruar.</w:t>
      </w:r>
    </w:p>
    <w:p w14:paraId="52A116ED" w14:textId="52138C4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Instrumentet e anëtarësimit do t’i transmetohen Sekretarit të Përgjithshëm të Lidhjes së Kombeve, i cili do të njoftojë për marrjen e tyre të gjithë </w:t>
      </w:r>
      <w:r w:rsidR="00257384" w:rsidRPr="003B1884">
        <w:rPr>
          <w:rFonts w:ascii="Garamond" w:hAnsi="Garamond"/>
          <w:sz w:val="24"/>
          <w:szCs w:val="24"/>
          <w:lang w:val="sq-AL"/>
        </w:rPr>
        <w:t xml:space="preserve">anëtarët </w:t>
      </w:r>
      <w:r w:rsidRPr="003B1884">
        <w:rPr>
          <w:rFonts w:ascii="Garamond" w:hAnsi="Garamond"/>
          <w:sz w:val="24"/>
          <w:szCs w:val="24"/>
          <w:lang w:val="sq-AL"/>
        </w:rPr>
        <w:t xml:space="preserve">e Lidhjes dhe </w:t>
      </w:r>
      <w:r w:rsidR="00257384" w:rsidRPr="003B1884">
        <w:rPr>
          <w:rFonts w:ascii="Garamond" w:hAnsi="Garamond"/>
          <w:sz w:val="24"/>
          <w:szCs w:val="24"/>
          <w:lang w:val="sq-AL"/>
        </w:rPr>
        <w:t xml:space="preserve">shtetet </w:t>
      </w:r>
      <w:r w:rsidRPr="003B1884">
        <w:rPr>
          <w:rFonts w:ascii="Garamond" w:hAnsi="Garamond"/>
          <w:sz w:val="24"/>
          <w:szCs w:val="24"/>
          <w:lang w:val="sq-AL"/>
        </w:rPr>
        <w:t xml:space="preserve">joanëtare të referuara në </w:t>
      </w:r>
      <w:r w:rsidR="00257384" w:rsidRPr="003B1884">
        <w:rPr>
          <w:rFonts w:ascii="Garamond" w:hAnsi="Garamond"/>
          <w:sz w:val="24"/>
          <w:szCs w:val="24"/>
          <w:lang w:val="sq-AL"/>
        </w:rPr>
        <w:t xml:space="preserve">nenin </w:t>
      </w:r>
      <w:r w:rsidRPr="003B1884">
        <w:rPr>
          <w:rFonts w:ascii="Garamond" w:hAnsi="Garamond"/>
          <w:sz w:val="24"/>
          <w:szCs w:val="24"/>
          <w:lang w:val="sq-AL"/>
        </w:rPr>
        <w:t>20.</w:t>
      </w:r>
    </w:p>
    <w:p w14:paraId="120A3F19" w14:textId="77777777" w:rsidR="004F538F" w:rsidRPr="003B1884" w:rsidRDefault="004F538F" w:rsidP="00DE5A0C">
      <w:pPr>
        <w:spacing w:after="0" w:line="240" w:lineRule="auto"/>
        <w:ind w:firstLine="284"/>
        <w:jc w:val="both"/>
        <w:rPr>
          <w:rFonts w:ascii="Garamond" w:hAnsi="Garamond"/>
          <w:sz w:val="24"/>
          <w:szCs w:val="24"/>
          <w:lang w:val="sq-AL"/>
        </w:rPr>
      </w:pPr>
    </w:p>
    <w:p w14:paraId="08F96CB9"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22</w:t>
      </w:r>
    </w:p>
    <w:p w14:paraId="2E23563C" w14:textId="77777777" w:rsidR="004F538F" w:rsidRPr="003B1884" w:rsidRDefault="004F538F" w:rsidP="00DE5A0C">
      <w:pPr>
        <w:spacing w:after="0" w:line="240" w:lineRule="auto"/>
        <w:ind w:firstLine="284"/>
        <w:jc w:val="both"/>
        <w:rPr>
          <w:rFonts w:ascii="Garamond" w:hAnsi="Garamond"/>
          <w:sz w:val="24"/>
          <w:szCs w:val="24"/>
          <w:lang w:val="sq-AL"/>
        </w:rPr>
      </w:pPr>
    </w:p>
    <w:p w14:paraId="63CCBAE3" w14:textId="54EB4B2C"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Vendet që janë gati të ratifikojnë Konventën</w:t>
      </w:r>
      <w:r w:rsidR="00257384">
        <w:rPr>
          <w:rFonts w:ascii="Garamond" w:hAnsi="Garamond"/>
          <w:sz w:val="24"/>
          <w:szCs w:val="24"/>
          <w:lang w:val="sq-AL"/>
        </w:rPr>
        <w:t>,</w:t>
      </w:r>
      <w:r w:rsidRPr="003B1884">
        <w:rPr>
          <w:rFonts w:ascii="Garamond" w:hAnsi="Garamond"/>
          <w:sz w:val="24"/>
          <w:szCs w:val="24"/>
          <w:lang w:val="sq-AL"/>
        </w:rPr>
        <w:t xml:space="preserve"> sipas paragrafit të dytë të </w:t>
      </w:r>
      <w:r w:rsidR="00257384" w:rsidRPr="003B1884">
        <w:rPr>
          <w:rFonts w:ascii="Garamond" w:hAnsi="Garamond"/>
          <w:sz w:val="24"/>
          <w:szCs w:val="24"/>
          <w:lang w:val="sq-AL"/>
        </w:rPr>
        <w:t xml:space="preserve">nenit </w:t>
      </w:r>
      <w:r w:rsidRPr="003B1884">
        <w:rPr>
          <w:rFonts w:ascii="Garamond" w:hAnsi="Garamond"/>
          <w:sz w:val="24"/>
          <w:szCs w:val="24"/>
          <w:lang w:val="sq-AL"/>
        </w:rPr>
        <w:t>20</w:t>
      </w:r>
      <w:r w:rsidR="002D32E7">
        <w:rPr>
          <w:rFonts w:ascii="Garamond" w:hAnsi="Garamond"/>
          <w:sz w:val="24"/>
          <w:szCs w:val="24"/>
          <w:lang w:val="sq-AL"/>
        </w:rPr>
        <w:t>,</w:t>
      </w:r>
      <w:r w:rsidRPr="003B1884">
        <w:rPr>
          <w:rFonts w:ascii="Garamond" w:hAnsi="Garamond"/>
          <w:sz w:val="24"/>
          <w:szCs w:val="24"/>
          <w:lang w:val="sq-AL"/>
        </w:rPr>
        <w:t xml:space="preserve"> apo të aderojnë në Konventë</w:t>
      </w:r>
      <w:r w:rsidR="00257384">
        <w:rPr>
          <w:rFonts w:ascii="Garamond" w:hAnsi="Garamond"/>
          <w:sz w:val="24"/>
          <w:szCs w:val="24"/>
          <w:lang w:val="sq-AL"/>
        </w:rPr>
        <w:t>,</w:t>
      </w:r>
      <w:r w:rsidRPr="003B1884">
        <w:rPr>
          <w:rFonts w:ascii="Garamond" w:hAnsi="Garamond"/>
          <w:sz w:val="24"/>
          <w:szCs w:val="24"/>
          <w:lang w:val="sq-AL"/>
        </w:rPr>
        <w:t xml:space="preserve"> sipas </w:t>
      </w:r>
      <w:r w:rsidR="00257384" w:rsidRPr="003B1884">
        <w:rPr>
          <w:rFonts w:ascii="Garamond" w:hAnsi="Garamond"/>
          <w:sz w:val="24"/>
          <w:szCs w:val="24"/>
          <w:lang w:val="sq-AL"/>
        </w:rPr>
        <w:t xml:space="preserve">nenit </w:t>
      </w:r>
      <w:r w:rsidRPr="003B1884">
        <w:rPr>
          <w:rFonts w:ascii="Garamond" w:hAnsi="Garamond"/>
          <w:sz w:val="24"/>
          <w:szCs w:val="24"/>
          <w:lang w:val="sq-AL"/>
        </w:rPr>
        <w:t xml:space="preserve">21, por dëshirojnë të paraqesin rezervat e tyre në lidhje me zbatimin e Konventës, mund të informojnë për këtë Sekretarin e Përgjithshëm të Lidhjes së Kombeve, i cili do ua komunikojë këto rezerva Palëve të </w:t>
      </w:r>
      <w:r w:rsidR="00257384" w:rsidRPr="003B1884">
        <w:rPr>
          <w:rFonts w:ascii="Garamond" w:hAnsi="Garamond"/>
          <w:sz w:val="24"/>
          <w:szCs w:val="24"/>
          <w:lang w:val="sq-AL"/>
        </w:rPr>
        <w:t xml:space="preserve">Larta </w:t>
      </w:r>
      <w:r w:rsidRPr="003B1884">
        <w:rPr>
          <w:rFonts w:ascii="Garamond" w:hAnsi="Garamond"/>
          <w:sz w:val="24"/>
          <w:szCs w:val="24"/>
          <w:lang w:val="sq-AL"/>
        </w:rPr>
        <w:t>Kontraktuese</w:t>
      </w:r>
      <w:r w:rsidR="00257384">
        <w:rPr>
          <w:rFonts w:ascii="Garamond" w:hAnsi="Garamond"/>
          <w:sz w:val="24"/>
          <w:szCs w:val="24"/>
          <w:lang w:val="sq-AL"/>
        </w:rPr>
        <w:t>,</w:t>
      </w:r>
      <w:r w:rsidRPr="003B1884">
        <w:rPr>
          <w:rFonts w:ascii="Garamond" w:hAnsi="Garamond"/>
          <w:sz w:val="24"/>
          <w:szCs w:val="24"/>
          <w:lang w:val="sq-AL"/>
        </w:rPr>
        <w:t xml:space="preserve"> në emër të të cilave janë depozituar ratifikimet apo anëtarësimet dhe t’u kërkojë atyre nëse kanë ndonjë kundërshtim në lidhje to. Nëse</w:t>
      </w:r>
      <w:r w:rsidR="00257384">
        <w:rPr>
          <w:rFonts w:ascii="Garamond" w:hAnsi="Garamond"/>
          <w:sz w:val="24"/>
          <w:szCs w:val="24"/>
          <w:lang w:val="sq-AL"/>
        </w:rPr>
        <w:t>,</w:t>
      </w:r>
      <w:r w:rsidRPr="003B1884">
        <w:rPr>
          <w:rFonts w:ascii="Garamond" w:hAnsi="Garamond"/>
          <w:sz w:val="24"/>
          <w:szCs w:val="24"/>
          <w:lang w:val="sq-AL"/>
        </w:rPr>
        <w:t xml:space="preserve"> brenda 6 muajve nga data e komunikimit prej Sekretarit të Përgjithshëm</w:t>
      </w:r>
      <w:r w:rsidR="00257384">
        <w:rPr>
          <w:rFonts w:ascii="Garamond" w:hAnsi="Garamond"/>
          <w:sz w:val="24"/>
          <w:szCs w:val="24"/>
          <w:lang w:val="sq-AL"/>
        </w:rPr>
        <w:t>,</w:t>
      </w:r>
      <w:r w:rsidRPr="003B1884">
        <w:rPr>
          <w:rFonts w:ascii="Garamond" w:hAnsi="Garamond"/>
          <w:sz w:val="24"/>
          <w:szCs w:val="24"/>
          <w:lang w:val="sq-AL"/>
        </w:rPr>
        <w:t xml:space="preserve"> nuk është marrë ndonjë kundërshtim, pjesëmarrja në Konventën e vendit që paraqet rezerva do të konsiderohet e pranuar nga ana e Palëve të tjera të Larta Kontraktuese që janë objekt i atyre rezervave.</w:t>
      </w:r>
    </w:p>
    <w:p w14:paraId="1CAFFF76" w14:textId="77777777" w:rsidR="004F538F" w:rsidRPr="003B1884" w:rsidRDefault="004F538F" w:rsidP="00DE5A0C">
      <w:pPr>
        <w:spacing w:after="0" w:line="240" w:lineRule="auto"/>
        <w:ind w:firstLine="284"/>
        <w:jc w:val="both"/>
        <w:rPr>
          <w:rFonts w:ascii="Garamond" w:hAnsi="Garamond"/>
          <w:sz w:val="24"/>
          <w:szCs w:val="24"/>
          <w:lang w:val="sq-AL"/>
        </w:rPr>
      </w:pPr>
    </w:p>
    <w:p w14:paraId="402A93D2"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23</w:t>
      </w:r>
    </w:p>
    <w:p w14:paraId="26E8062B" w14:textId="77777777" w:rsidR="004F538F" w:rsidRPr="003B1884" w:rsidRDefault="004F538F" w:rsidP="00DE5A0C">
      <w:pPr>
        <w:spacing w:after="0" w:line="240" w:lineRule="auto"/>
        <w:ind w:firstLine="284"/>
        <w:jc w:val="both"/>
        <w:rPr>
          <w:rFonts w:ascii="Garamond" w:hAnsi="Garamond"/>
          <w:sz w:val="24"/>
          <w:szCs w:val="24"/>
          <w:lang w:val="sq-AL"/>
        </w:rPr>
      </w:pPr>
    </w:p>
    <w:p w14:paraId="3C75B4B5"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Ratifikimi ose anëtarësimi në këtë Konventë nga ndonjë Palë e Lartë Kontraktuese nënkupton që legjislacioni i saj dhe organizimi i saj administrativ janë në përputhje me rregullat që përmban kjo Konventë.</w:t>
      </w:r>
    </w:p>
    <w:p w14:paraId="2E417138" w14:textId="77777777" w:rsidR="004F538F" w:rsidRPr="003B1884" w:rsidRDefault="004F538F" w:rsidP="00DE5A0C">
      <w:pPr>
        <w:spacing w:after="0" w:line="240" w:lineRule="auto"/>
        <w:ind w:firstLine="284"/>
        <w:jc w:val="both"/>
        <w:rPr>
          <w:rFonts w:ascii="Garamond" w:hAnsi="Garamond"/>
          <w:sz w:val="24"/>
          <w:szCs w:val="24"/>
          <w:lang w:val="sq-AL"/>
        </w:rPr>
      </w:pPr>
    </w:p>
    <w:p w14:paraId="0AA2604B"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24</w:t>
      </w:r>
    </w:p>
    <w:p w14:paraId="1FA143C4" w14:textId="77777777" w:rsidR="004F538F" w:rsidRPr="003B1884" w:rsidRDefault="004F538F" w:rsidP="00DE5A0C">
      <w:pPr>
        <w:spacing w:after="0" w:line="240" w:lineRule="auto"/>
        <w:ind w:firstLine="284"/>
        <w:jc w:val="both"/>
        <w:rPr>
          <w:rFonts w:ascii="Garamond" w:hAnsi="Garamond"/>
          <w:sz w:val="24"/>
          <w:szCs w:val="24"/>
          <w:lang w:val="sq-AL"/>
        </w:rPr>
      </w:pPr>
    </w:p>
    <w:p w14:paraId="1254DD3D" w14:textId="6CDEC141"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Në mungesë të një deklarate kundërshtuese nga njëra prej Palëve të Larta Kontraktuese në kohën e nënshkrimit, ratifikimit apo anëtarësimit, dispozitat e kësaj Konvente nuk janë të zbatueshme për kolonitë, territoret e përtejdetit, protektoratet apo territoret nën mbikëqyrje apo nën mandat.</w:t>
      </w:r>
    </w:p>
    <w:p w14:paraId="5CB82548" w14:textId="026261D0"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Megjithatë, Palët e Lartë Kontraktuese rezervojnë të drejtën për të aderuar në këtë Konventë, në përputhje me dispozitat e </w:t>
      </w:r>
      <w:r w:rsidR="00257384" w:rsidRPr="003B1884">
        <w:rPr>
          <w:rFonts w:ascii="Garamond" w:hAnsi="Garamond"/>
          <w:sz w:val="24"/>
          <w:szCs w:val="24"/>
          <w:lang w:val="sq-AL"/>
        </w:rPr>
        <w:t xml:space="preserve">neneve </w:t>
      </w:r>
      <w:r w:rsidRPr="003B1884">
        <w:rPr>
          <w:rFonts w:ascii="Garamond" w:hAnsi="Garamond"/>
          <w:sz w:val="24"/>
          <w:szCs w:val="24"/>
          <w:lang w:val="sq-AL"/>
        </w:rPr>
        <w:t xml:space="preserve">21 dhe 22, kolonitë e tyre, territoret e përtejdetit, protektoratet apo territoret nën mbikëqyrje apo </w:t>
      </w:r>
      <w:r w:rsidRPr="00052B8B">
        <w:rPr>
          <w:rFonts w:ascii="Garamond" w:hAnsi="Garamond"/>
          <w:sz w:val="24"/>
          <w:szCs w:val="24"/>
          <w:lang w:val="sq-AL"/>
        </w:rPr>
        <w:t>nën mandat.</w:t>
      </w:r>
      <w:r w:rsidRPr="003B1884">
        <w:rPr>
          <w:rFonts w:ascii="Garamond" w:hAnsi="Garamond"/>
          <w:sz w:val="24"/>
          <w:szCs w:val="24"/>
          <w:lang w:val="sq-AL"/>
        </w:rPr>
        <w:t xml:space="preserve"> Gjithashtu, ato rezervojnë të drejtën ta denoncojnë atë veçmas, në përputhje me dispozitat e </w:t>
      </w:r>
      <w:r w:rsidR="00257384" w:rsidRPr="003B1884">
        <w:rPr>
          <w:rFonts w:ascii="Garamond" w:hAnsi="Garamond"/>
          <w:sz w:val="24"/>
          <w:szCs w:val="24"/>
          <w:lang w:val="sq-AL"/>
        </w:rPr>
        <w:t xml:space="preserve">nenit </w:t>
      </w:r>
      <w:r w:rsidRPr="003B1884">
        <w:rPr>
          <w:rFonts w:ascii="Garamond" w:hAnsi="Garamond"/>
          <w:sz w:val="24"/>
          <w:szCs w:val="24"/>
          <w:lang w:val="sq-AL"/>
        </w:rPr>
        <w:t>27.</w:t>
      </w:r>
    </w:p>
    <w:p w14:paraId="08B1888E" w14:textId="77777777" w:rsidR="004F538F" w:rsidRPr="003B1884" w:rsidRDefault="004F538F" w:rsidP="00DE5A0C">
      <w:pPr>
        <w:spacing w:after="0" w:line="240" w:lineRule="auto"/>
        <w:ind w:firstLine="284"/>
        <w:jc w:val="both"/>
        <w:rPr>
          <w:rFonts w:ascii="Garamond" w:hAnsi="Garamond"/>
          <w:sz w:val="24"/>
          <w:szCs w:val="24"/>
          <w:lang w:val="sq-AL"/>
        </w:rPr>
      </w:pPr>
    </w:p>
    <w:p w14:paraId="1F7B16DF"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25</w:t>
      </w:r>
    </w:p>
    <w:p w14:paraId="1DD0549A" w14:textId="77777777" w:rsidR="004F538F" w:rsidRPr="003B1884" w:rsidRDefault="004F538F" w:rsidP="00DE5A0C">
      <w:pPr>
        <w:spacing w:after="0" w:line="240" w:lineRule="auto"/>
        <w:ind w:firstLine="284"/>
        <w:jc w:val="both"/>
        <w:rPr>
          <w:rFonts w:ascii="Garamond" w:hAnsi="Garamond"/>
          <w:sz w:val="24"/>
          <w:szCs w:val="24"/>
          <w:lang w:val="sq-AL"/>
        </w:rPr>
      </w:pPr>
    </w:p>
    <w:p w14:paraId="50292913" w14:textId="22319F6E"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Kjo Konventë nuk do të hyjë në fuqi derisa të jenë depozituar pesë ratifikime apo anëtarësime në emër të </w:t>
      </w:r>
      <w:r w:rsidR="00257384" w:rsidRPr="003B1884">
        <w:rPr>
          <w:rFonts w:ascii="Garamond" w:hAnsi="Garamond"/>
          <w:sz w:val="24"/>
          <w:szCs w:val="24"/>
          <w:lang w:val="sq-AL"/>
        </w:rPr>
        <w:t xml:space="preserve">anëtarëve </w:t>
      </w:r>
      <w:r w:rsidRPr="003B1884">
        <w:rPr>
          <w:rFonts w:ascii="Garamond" w:hAnsi="Garamond"/>
          <w:sz w:val="24"/>
          <w:szCs w:val="24"/>
          <w:lang w:val="sq-AL"/>
        </w:rPr>
        <w:t xml:space="preserve">të Lidhjes së Kombeve apo </w:t>
      </w:r>
      <w:r w:rsidR="00257384" w:rsidRPr="003B1884">
        <w:rPr>
          <w:rFonts w:ascii="Garamond" w:hAnsi="Garamond"/>
          <w:sz w:val="24"/>
          <w:szCs w:val="24"/>
          <w:lang w:val="sq-AL"/>
        </w:rPr>
        <w:t xml:space="preserve">shteteve </w:t>
      </w:r>
      <w:r w:rsidRPr="003B1884">
        <w:rPr>
          <w:rFonts w:ascii="Garamond" w:hAnsi="Garamond"/>
          <w:sz w:val="24"/>
          <w:szCs w:val="24"/>
          <w:lang w:val="sq-AL"/>
        </w:rPr>
        <w:t>joanëtare. Data e hyrjes së saj në fuqi do të jetë dita e nëntëmbëdhjetë pas marrjes së ratifikimit apo anëtarësimit të pestë nga ana e Sekretarit të Përgjithshëm të Lidhjes së Kombeve (3)</w:t>
      </w:r>
      <w:r w:rsidR="00257384" w:rsidRPr="003B1884">
        <w:rPr>
          <w:rFonts w:ascii="Garamond" w:hAnsi="Garamond"/>
          <w:sz w:val="24"/>
          <w:szCs w:val="24"/>
          <w:lang w:val="sq-AL"/>
        </w:rPr>
        <w:t>.</w:t>
      </w:r>
    </w:p>
    <w:p w14:paraId="5C4A6771" w14:textId="77777777" w:rsidR="004F538F" w:rsidRPr="003B1884" w:rsidRDefault="004F538F" w:rsidP="00DE5A0C">
      <w:pPr>
        <w:spacing w:after="0" w:line="240" w:lineRule="auto"/>
        <w:ind w:firstLine="284"/>
        <w:jc w:val="both"/>
        <w:rPr>
          <w:rFonts w:ascii="Garamond" w:hAnsi="Garamond"/>
          <w:sz w:val="24"/>
          <w:szCs w:val="24"/>
          <w:lang w:val="sq-AL"/>
        </w:rPr>
      </w:pPr>
    </w:p>
    <w:p w14:paraId="2D6F4F8A" w14:textId="77777777" w:rsidR="004F538F" w:rsidRPr="003B1884" w:rsidRDefault="004F538F" w:rsidP="00DE5A0C">
      <w:pPr>
        <w:spacing w:after="0" w:line="240" w:lineRule="auto"/>
        <w:ind w:firstLine="284"/>
        <w:jc w:val="both"/>
        <w:rPr>
          <w:rFonts w:ascii="Garamond" w:hAnsi="Garamond"/>
          <w:sz w:val="24"/>
          <w:szCs w:val="24"/>
          <w:lang w:val="sq-AL"/>
        </w:rPr>
      </w:pPr>
    </w:p>
    <w:p w14:paraId="224B33C8" w14:textId="77777777" w:rsidR="004F538F" w:rsidRPr="003B1884" w:rsidRDefault="004F538F" w:rsidP="00DE5A0C">
      <w:pPr>
        <w:spacing w:after="0" w:line="240" w:lineRule="auto"/>
        <w:ind w:firstLine="284"/>
        <w:jc w:val="both"/>
        <w:rPr>
          <w:rFonts w:ascii="Garamond" w:hAnsi="Garamond"/>
          <w:sz w:val="24"/>
          <w:szCs w:val="24"/>
          <w:lang w:val="sq-AL"/>
        </w:rPr>
      </w:pPr>
    </w:p>
    <w:p w14:paraId="5619A35B"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26</w:t>
      </w:r>
    </w:p>
    <w:p w14:paraId="3A1C85A0" w14:textId="77777777" w:rsidR="00E3260F" w:rsidRPr="003B1884" w:rsidRDefault="00E3260F" w:rsidP="00DE5A0C">
      <w:pPr>
        <w:spacing w:after="0" w:line="240" w:lineRule="auto"/>
        <w:ind w:firstLine="284"/>
        <w:jc w:val="both"/>
        <w:rPr>
          <w:rFonts w:ascii="Garamond" w:hAnsi="Garamond"/>
          <w:sz w:val="24"/>
          <w:szCs w:val="24"/>
          <w:lang w:val="sq-AL"/>
        </w:rPr>
      </w:pPr>
    </w:p>
    <w:p w14:paraId="309CB1A7" w14:textId="54264525"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Pas hyrjes në fuqi të Konventës</w:t>
      </w:r>
      <w:r w:rsidR="00257384">
        <w:rPr>
          <w:rFonts w:ascii="Garamond" w:hAnsi="Garamond"/>
          <w:sz w:val="24"/>
          <w:szCs w:val="24"/>
          <w:lang w:val="sq-AL"/>
        </w:rPr>
        <w:t>,</w:t>
      </w:r>
      <w:r w:rsidRPr="003B1884">
        <w:rPr>
          <w:rFonts w:ascii="Garamond" w:hAnsi="Garamond"/>
          <w:sz w:val="24"/>
          <w:szCs w:val="24"/>
          <w:lang w:val="sq-AL"/>
        </w:rPr>
        <w:t xml:space="preserve"> në përputhje me </w:t>
      </w:r>
      <w:r w:rsidR="00257384" w:rsidRPr="003B1884">
        <w:rPr>
          <w:rFonts w:ascii="Garamond" w:hAnsi="Garamond"/>
          <w:sz w:val="24"/>
          <w:szCs w:val="24"/>
          <w:lang w:val="sq-AL"/>
        </w:rPr>
        <w:t xml:space="preserve">nenin </w:t>
      </w:r>
      <w:r w:rsidRPr="003B1884">
        <w:rPr>
          <w:rFonts w:ascii="Garamond" w:hAnsi="Garamond"/>
          <w:sz w:val="24"/>
          <w:szCs w:val="24"/>
          <w:lang w:val="sq-AL"/>
        </w:rPr>
        <w:t>25, çdo ratifikim apo anëtarësim i mëpasshëm do të hyjë në fuqi ditën e nëntëmbëdhjetë pas marrjes së tij nga ana e Sekretarit të Përgjithshëm të Lidhjes së Kombeve.</w:t>
      </w:r>
    </w:p>
    <w:p w14:paraId="4FCEF9E0" w14:textId="77777777" w:rsidR="004F538F" w:rsidRPr="003B1884" w:rsidRDefault="004F538F" w:rsidP="00DE5A0C">
      <w:pPr>
        <w:spacing w:after="0" w:line="240" w:lineRule="auto"/>
        <w:ind w:firstLine="284"/>
        <w:jc w:val="both"/>
        <w:rPr>
          <w:rFonts w:ascii="Garamond" w:hAnsi="Garamond"/>
          <w:sz w:val="24"/>
          <w:szCs w:val="24"/>
          <w:lang w:val="sq-AL"/>
        </w:rPr>
      </w:pPr>
    </w:p>
    <w:p w14:paraId="0658141C" w14:textId="3A0E408B"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27</w:t>
      </w:r>
    </w:p>
    <w:p w14:paraId="5254D6FF" w14:textId="77777777" w:rsidR="004F538F" w:rsidRPr="003B1884" w:rsidRDefault="004F538F" w:rsidP="00DE5A0C">
      <w:pPr>
        <w:spacing w:after="0" w:line="240" w:lineRule="auto"/>
        <w:ind w:firstLine="284"/>
        <w:jc w:val="both"/>
        <w:rPr>
          <w:rFonts w:ascii="Garamond" w:hAnsi="Garamond"/>
          <w:sz w:val="24"/>
          <w:szCs w:val="24"/>
          <w:lang w:val="sq-AL"/>
        </w:rPr>
      </w:pPr>
    </w:p>
    <w:p w14:paraId="7C0831BD" w14:textId="213C3393"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Kjo Konventë mund të denoncohet në emër të çdo </w:t>
      </w:r>
      <w:r w:rsidR="00257384" w:rsidRPr="003B1884">
        <w:rPr>
          <w:rFonts w:ascii="Garamond" w:hAnsi="Garamond"/>
          <w:sz w:val="24"/>
          <w:szCs w:val="24"/>
          <w:lang w:val="sq-AL"/>
        </w:rPr>
        <w:t xml:space="preserve">anëtari </w:t>
      </w:r>
      <w:r w:rsidRPr="003B1884">
        <w:rPr>
          <w:rFonts w:ascii="Garamond" w:hAnsi="Garamond"/>
          <w:sz w:val="24"/>
          <w:szCs w:val="24"/>
          <w:lang w:val="sq-AL"/>
        </w:rPr>
        <w:t xml:space="preserve">të Lidhjes së Kombeve apo </w:t>
      </w:r>
      <w:r w:rsidR="00257384" w:rsidRPr="003B1884">
        <w:rPr>
          <w:rFonts w:ascii="Garamond" w:hAnsi="Garamond"/>
          <w:sz w:val="24"/>
          <w:szCs w:val="24"/>
          <w:lang w:val="sq-AL"/>
        </w:rPr>
        <w:t xml:space="preserve">shteti </w:t>
      </w:r>
      <w:r w:rsidRPr="003B1884">
        <w:rPr>
          <w:rFonts w:ascii="Garamond" w:hAnsi="Garamond"/>
          <w:sz w:val="24"/>
          <w:szCs w:val="24"/>
          <w:lang w:val="sq-AL"/>
        </w:rPr>
        <w:t xml:space="preserve">joanëtar, duke njoftuar me shkrim Sekretarin e Përgjithshëm të Lidhjes së Kombeve, i cili do të informojë të gjithë </w:t>
      </w:r>
      <w:r w:rsidR="00257384" w:rsidRPr="003B1884">
        <w:rPr>
          <w:rFonts w:ascii="Garamond" w:hAnsi="Garamond"/>
          <w:sz w:val="24"/>
          <w:szCs w:val="24"/>
          <w:lang w:val="sq-AL"/>
        </w:rPr>
        <w:t xml:space="preserve">anëtarët </w:t>
      </w:r>
      <w:r w:rsidRPr="003B1884">
        <w:rPr>
          <w:rFonts w:ascii="Garamond" w:hAnsi="Garamond"/>
          <w:sz w:val="24"/>
          <w:szCs w:val="24"/>
          <w:lang w:val="sq-AL"/>
        </w:rPr>
        <w:t xml:space="preserve">e Lidhjes dhe </w:t>
      </w:r>
      <w:r w:rsidR="00257384" w:rsidRPr="003B1884">
        <w:rPr>
          <w:rFonts w:ascii="Garamond" w:hAnsi="Garamond"/>
          <w:sz w:val="24"/>
          <w:szCs w:val="24"/>
          <w:lang w:val="sq-AL"/>
        </w:rPr>
        <w:t xml:space="preserve">shtetet </w:t>
      </w:r>
      <w:r w:rsidRPr="003B1884">
        <w:rPr>
          <w:rFonts w:ascii="Garamond" w:hAnsi="Garamond"/>
          <w:sz w:val="24"/>
          <w:szCs w:val="24"/>
          <w:lang w:val="sq-AL"/>
        </w:rPr>
        <w:t xml:space="preserve">joanëtare të referuara në </w:t>
      </w:r>
      <w:r w:rsidR="00257384" w:rsidRPr="003B1884">
        <w:rPr>
          <w:rFonts w:ascii="Garamond" w:hAnsi="Garamond"/>
          <w:sz w:val="24"/>
          <w:szCs w:val="24"/>
          <w:lang w:val="sq-AL"/>
        </w:rPr>
        <w:t xml:space="preserve">nenin </w:t>
      </w:r>
      <w:r w:rsidRPr="003B1884">
        <w:rPr>
          <w:rFonts w:ascii="Garamond" w:hAnsi="Garamond"/>
          <w:sz w:val="24"/>
          <w:szCs w:val="24"/>
          <w:lang w:val="sq-AL"/>
        </w:rPr>
        <w:t>20. Një denoncim i tillë do të hyjë në fuqi një vit pas datës së marrjes së tij nga Sekretari i Përgjithshëm i Lidhjes së Kombeve dhe do të funksionojë vetëm në lidhje me Palën e Lartë Kontraktuese në emër të së cilës është kryer njoftimi.</w:t>
      </w:r>
    </w:p>
    <w:p w14:paraId="1BC8DF90" w14:textId="77777777" w:rsidR="004F538F" w:rsidRPr="003B1884" w:rsidRDefault="004F538F" w:rsidP="00DE5A0C">
      <w:pPr>
        <w:spacing w:after="0" w:line="240" w:lineRule="auto"/>
        <w:ind w:firstLine="284"/>
        <w:jc w:val="both"/>
        <w:rPr>
          <w:rFonts w:ascii="Garamond" w:hAnsi="Garamond"/>
          <w:sz w:val="24"/>
          <w:szCs w:val="24"/>
          <w:lang w:val="sq-AL"/>
        </w:rPr>
      </w:pPr>
    </w:p>
    <w:p w14:paraId="61690902" w14:textId="77777777" w:rsidR="00DE5A0C" w:rsidRPr="003B1884" w:rsidRDefault="00DE5A0C" w:rsidP="00193E1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Neni 28</w:t>
      </w:r>
    </w:p>
    <w:p w14:paraId="04355283" w14:textId="77777777" w:rsidR="004F538F" w:rsidRPr="003B1884" w:rsidRDefault="004F538F" w:rsidP="00DE5A0C">
      <w:pPr>
        <w:spacing w:after="0" w:line="240" w:lineRule="auto"/>
        <w:ind w:firstLine="284"/>
        <w:jc w:val="both"/>
        <w:rPr>
          <w:rFonts w:ascii="Garamond" w:hAnsi="Garamond"/>
          <w:sz w:val="24"/>
          <w:szCs w:val="24"/>
          <w:lang w:val="sq-AL"/>
        </w:rPr>
      </w:pPr>
    </w:p>
    <w:p w14:paraId="158B7A8E" w14:textId="77777777" w:rsidR="00DE5A0C" w:rsidRPr="003B1884" w:rsidRDefault="00DE5A0C" w:rsidP="00DE5A0C">
      <w:pPr>
        <w:spacing w:after="0" w:line="240" w:lineRule="auto"/>
        <w:ind w:firstLine="284"/>
        <w:jc w:val="both"/>
        <w:rPr>
          <w:rFonts w:ascii="Garamond" w:hAnsi="Garamond"/>
          <w:sz w:val="24"/>
          <w:szCs w:val="24"/>
          <w:lang w:val="sq-AL"/>
        </w:rPr>
      </w:pPr>
      <w:r w:rsidRPr="003B1884">
        <w:rPr>
          <w:rFonts w:ascii="Garamond" w:hAnsi="Garamond"/>
          <w:sz w:val="24"/>
          <w:szCs w:val="24"/>
          <w:lang w:val="sq-AL"/>
        </w:rPr>
        <w:t>Kjo Konventë do të regjistrohet nga Sekretari i Përgjithshëm i Lidhjes së Kombeve në datën e hyrjes së saj në fuqi.</w:t>
      </w:r>
    </w:p>
    <w:p w14:paraId="0CAB0BBD" w14:textId="77777777" w:rsidR="004F538F" w:rsidRPr="003B1884" w:rsidRDefault="004F538F" w:rsidP="00DE5A0C">
      <w:pPr>
        <w:spacing w:after="0" w:line="240" w:lineRule="auto"/>
        <w:ind w:firstLine="284"/>
        <w:jc w:val="both"/>
        <w:rPr>
          <w:rFonts w:ascii="Garamond" w:hAnsi="Garamond"/>
          <w:sz w:val="24"/>
          <w:szCs w:val="24"/>
          <w:lang w:val="sq-AL"/>
        </w:rPr>
      </w:pPr>
    </w:p>
    <w:p w14:paraId="22E9517C" w14:textId="152B0BEF" w:rsidR="00DE5A0C" w:rsidRPr="003B1884" w:rsidRDefault="00257384" w:rsidP="00DE5A0C">
      <w:pPr>
        <w:spacing w:after="0" w:line="240" w:lineRule="auto"/>
        <w:ind w:firstLine="284"/>
        <w:jc w:val="both"/>
        <w:rPr>
          <w:rFonts w:ascii="Garamond" w:hAnsi="Garamond"/>
          <w:sz w:val="24"/>
          <w:szCs w:val="24"/>
          <w:lang w:val="sq-AL"/>
        </w:rPr>
      </w:pPr>
      <w:r w:rsidRPr="00257384">
        <w:rPr>
          <w:rFonts w:ascii="Garamond" w:hAnsi="Garamond"/>
          <w:i/>
          <w:sz w:val="24"/>
          <w:szCs w:val="24"/>
          <w:lang w:val="sq-AL"/>
        </w:rPr>
        <w:t>Me besimin e</w:t>
      </w:r>
      <w:r w:rsidRPr="003B1884">
        <w:rPr>
          <w:rFonts w:ascii="Garamond" w:hAnsi="Garamond"/>
          <w:sz w:val="24"/>
          <w:szCs w:val="24"/>
          <w:lang w:val="sq-AL"/>
        </w:rPr>
        <w:t xml:space="preserve"> të plotfuqishmit </w:t>
      </w:r>
      <w:r w:rsidR="00DE5A0C" w:rsidRPr="003B1884">
        <w:rPr>
          <w:rFonts w:ascii="Garamond" w:hAnsi="Garamond"/>
          <w:sz w:val="24"/>
          <w:szCs w:val="24"/>
          <w:lang w:val="sq-AL"/>
        </w:rPr>
        <w:t>e lartpërmendur kanë nënshkruar këtë Konventë</w:t>
      </w:r>
      <w:r>
        <w:rPr>
          <w:rFonts w:ascii="Garamond" w:hAnsi="Garamond"/>
          <w:sz w:val="24"/>
          <w:szCs w:val="24"/>
          <w:lang w:val="sq-AL"/>
        </w:rPr>
        <w:t>.</w:t>
      </w:r>
    </w:p>
    <w:p w14:paraId="6BE7C8DA" w14:textId="3A571574" w:rsidR="00DE5A0C" w:rsidRPr="003B1884" w:rsidRDefault="00257384" w:rsidP="00DE5A0C">
      <w:pPr>
        <w:spacing w:after="0" w:line="240" w:lineRule="auto"/>
        <w:ind w:firstLine="284"/>
        <w:jc w:val="both"/>
        <w:rPr>
          <w:rFonts w:ascii="Garamond" w:hAnsi="Garamond"/>
          <w:sz w:val="24"/>
          <w:szCs w:val="24"/>
          <w:lang w:val="sq-AL"/>
        </w:rPr>
      </w:pPr>
      <w:r w:rsidRPr="00257384">
        <w:rPr>
          <w:rFonts w:ascii="Garamond" w:hAnsi="Garamond"/>
          <w:i/>
          <w:sz w:val="24"/>
          <w:szCs w:val="24"/>
          <w:lang w:val="sq-AL"/>
        </w:rPr>
        <w:t>Bërë</w:t>
      </w:r>
      <w:r w:rsidRPr="003B1884">
        <w:rPr>
          <w:rFonts w:ascii="Garamond" w:hAnsi="Garamond"/>
          <w:sz w:val="24"/>
          <w:szCs w:val="24"/>
          <w:lang w:val="sq-AL"/>
        </w:rPr>
        <w:t xml:space="preserve"> </w:t>
      </w:r>
      <w:r w:rsidR="00DE5A0C" w:rsidRPr="003B1884">
        <w:rPr>
          <w:rFonts w:ascii="Garamond" w:hAnsi="Garamond"/>
          <w:sz w:val="24"/>
          <w:szCs w:val="24"/>
          <w:lang w:val="sq-AL"/>
        </w:rPr>
        <w:t>në Gjenevë</w:t>
      </w:r>
      <w:r>
        <w:rPr>
          <w:rFonts w:ascii="Garamond" w:hAnsi="Garamond"/>
          <w:sz w:val="24"/>
          <w:szCs w:val="24"/>
          <w:lang w:val="sq-AL"/>
        </w:rPr>
        <w:t>,</w:t>
      </w:r>
      <w:r w:rsidR="00DE5A0C" w:rsidRPr="003B1884">
        <w:rPr>
          <w:rFonts w:ascii="Garamond" w:hAnsi="Garamond"/>
          <w:sz w:val="24"/>
          <w:szCs w:val="24"/>
          <w:lang w:val="sq-AL"/>
        </w:rPr>
        <w:t xml:space="preserve"> në datën 20 prill 1929</w:t>
      </w:r>
      <w:r>
        <w:rPr>
          <w:rFonts w:ascii="Garamond" w:hAnsi="Garamond"/>
          <w:sz w:val="24"/>
          <w:szCs w:val="24"/>
          <w:lang w:val="sq-AL"/>
        </w:rPr>
        <w:t>,</w:t>
      </w:r>
      <w:r w:rsidR="00DE5A0C" w:rsidRPr="003B1884">
        <w:rPr>
          <w:rFonts w:ascii="Garamond" w:hAnsi="Garamond"/>
          <w:sz w:val="24"/>
          <w:szCs w:val="24"/>
          <w:lang w:val="sq-AL"/>
        </w:rPr>
        <w:t xml:space="preserve"> në një kopje të vetme, e cila do të mbetet e depozituar në arkivat e Sekretariatit të Lidhjes së Kombeve, dhe kopje të vërtetuara të së cilës do </w:t>
      </w:r>
      <w:r>
        <w:rPr>
          <w:rFonts w:ascii="Garamond" w:hAnsi="Garamond"/>
          <w:sz w:val="24"/>
          <w:szCs w:val="24"/>
          <w:lang w:val="sq-AL"/>
        </w:rPr>
        <w:t>t’</w:t>
      </w:r>
      <w:r w:rsidR="00DE5A0C" w:rsidRPr="003B1884">
        <w:rPr>
          <w:rFonts w:ascii="Garamond" w:hAnsi="Garamond"/>
          <w:sz w:val="24"/>
          <w:szCs w:val="24"/>
          <w:lang w:val="sq-AL"/>
        </w:rPr>
        <w:t xml:space="preserve">u dërgohen të gjithë </w:t>
      </w:r>
      <w:r w:rsidRPr="003B1884">
        <w:rPr>
          <w:rFonts w:ascii="Garamond" w:hAnsi="Garamond"/>
          <w:sz w:val="24"/>
          <w:szCs w:val="24"/>
          <w:lang w:val="sq-AL"/>
        </w:rPr>
        <w:t xml:space="preserve">anëtarëve </w:t>
      </w:r>
      <w:r w:rsidR="00DE5A0C" w:rsidRPr="003B1884">
        <w:rPr>
          <w:rFonts w:ascii="Garamond" w:hAnsi="Garamond"/>
          <w:sz w:val="24"/>
          <w:szCs w:val="24"/>
          <w:lang w:val="sq-AL"/>
        </w:rPr>
        <w:t xml:space="preserve">të Lidhjes dhe </w:t>
      </w:r>
      <w:r w:rsidRPr="003B1884">
        <w:rPr>
          <w:rFonts w:ascii="Garamond" w:hAnsi="Garamond"/>
          <w:sz w:val="24"/>
          <w:szCs w:val="24"/>
          <w:lang w:val="sq-AL"/>
        </w:rPr>
        <w:t xml:space="preserve">shteteve </w:t>
      </w:r>
      <w:r w:rsidR="00DE5A0C" w:rsidRPr="003B1884">
        <w:rPr>
          <w:rFonts w:ascii="Garamond" w:hAnsi="Garamond"/>
          <w:sz w:val="24"/>
          <w:szCs w:val="24"/>
          <w:lang w:val="sq-AL"/>
        </w:rPr>
        <w:t xml:space="preserve">joanëtare të referuara në </w:t>
      </w:r>
      <w:r w:rsidRPr="003B1884">
        <w:rPr>
          <w:rFonts w:ascii="Garamond" w:hAnsi="Garamond"/>
          <w:sz w:val="24"/>
          <w:szCs w:val="24"/>
          <w:lang w:val="sq-AL"/>
        </w:rPr>
        <w:t xml:space="preserve">nenin </w:t>
      </w:r>
      <w:r w:rsidR="00DE5A0C" w:rsidRPr="003B1884">
        <w:rPr>
          <w:rFonts w:ascii="Garamond" w:hAnsi="Garamond"/>
          <w:sz w:val="24"/>
          <w:szCs w:val="24"/>
          <w:lang w:val="sq-AL"/>
        </w:rPr>
        <w:t>20.</w:t>
      </w:r>
    </w:p>
    <w:p w14:paraId="01E8F98C" w14:textId="77777777" w:rsidR="001E725E" w:rsidRPr="003B1884" w:rsidRDefault="001E725E" w:rsidP="00532965">
      <w:pPr>
        <w:autoSpaceDE w:val="0"/>
        <w:autoSpaceDN w:val="0"/>
        <w:adjustRightInd w:val="0"/>
        <w:spacing w:after="0" w:line="240" w:lineRule="auto"/>
        <w:ind w:firstLine="284"/>
        <w:jc w:val="center"/>
        <w:rPr>
          <w:rFonts w:ascii="Garamond" w:hAnsi="Garamond"/>
          <w:b/>
          <w:sz w:val="24"/>
          <w:szCs w:val="24"/>
          <w:lang w:val="sq-AL"/>
        </w:rPr>
      </w:pPr>
    </w:p>
    <w:p w14:paraId="485EE7EA" w14:textId="77777777" w:rsidR="00E81955" w:rsidRPr="003B1884" w:rsidRDefault="00E81955" w:rsidP="00E81955">
      <w:pPr>
        <w:spacing w:after="0" w:line="240" w:lineRule="auto"/>
        <w:ind w:firstLine="284"/>
        <w:jc w:val="center"/>
        <w:rPr>
          <w:rFonts w:ascii="Garamond" w:hAnsi="Garamond"/>
          <w:b/>
          <w:sz w:val="24"/>
          <w:szCs w:val="24"/>
          <w:lang w:val="sq-AL"/>
        </w:rPr>
      </w:pPr>
      <w:r w:rsidRPr="003B1884">
        <w:rPr>
          <w:rFonts w:ascii="Garamond" w:hAnsi="Garamond"/>
          <w:b/>
          <w:sz w:val="24"/>
          <w:szCs w:val="24"/>
          <w:lang w:val="sq-AL"/>
        </w:rPr>
        <w:t>PROTOKOLL</w:t>
      </w:r>
    </w:p>
    <w:p w14:paraId="7BF3E701" w14:textId="77777777" w:rsidR="00E81955" w:rsidRPr="003B1884" w:rsidRDefault="00E81955" w:rsidP="00E81955">
      <w:pPr>
        <w:spacing w:after="0" w:line="240" w:lineRule="auto"/>
        <w:ind w:firstLine="284"/>
        <w:jc w:val="center"/>
        <w:rPr>
          <w:rFonts w:ascii="Garamond" w:hAnsi="Garamond"/>
          <w:sz w:val="24"/>
          <w:szCs w:val="24"/>
          <w:lang w:val="sq-AL"/>
        </w:rPr>
      </w:pPr>
    </w:p>
    <w:p w14:paraId="56F1F9E3" w14:textId="77777777" w:rsidR="00E81955" w:rsidRPr="003B1884" w:rsidRDefault="00E81955" w:rsidP="00E8195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I. INTERPRETIME</w:t>
      </w:r>
    </w:p>
    <w:p w14:paraId="1C0C624B" w14:textId="77777777" w:rsidR="00E81955" w:rsidRPr="003B1884" w:rsidRDefault="00E81955" w:rsidP="00E81955">
      <w:pPr>
        <w:spacing w:after="0" w:line="240" w:lineRule="auto"/>
        <w:ind w:firstLine="284"/>
        <w:jc w:val="both"/>
        <w:rPr>
          <w:rFonts w:ascii="Garamond" w:hAnsi="Garamond"/>
          <w:sz w:val="24"/>
          <w:szCs w:val="24"/>
          <w:lang w:val="sq-AL"/>
        </w:rPr>
      </w:pPr>
    </w:p>
    <w:p w14:paraId="22238F25"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Në momentin e nënshkrimit së Konventës në këtë datë, të plotfuqishmit nënshkrues deklarojnë se ata pranojnë interpretimet e dispozitave të ndryshme të Konventës të përshkruara më poshtë.</w:t>
      </w:r>
    </w:p>
    <w:p w14:paraId="49374540"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Nënkuptohet:</w:t>
      </w:r>
    </w:p>
    <w:p w14:paraId="686874AD"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1. Se falsifikimi i një vule mbi një notë, kur efekti i kësaj vule e bën atë të vlefshme në një vend, do të konsiderohet si falsifikim i notës.</w:t>
      </w:r>
    </w:p>
    <w:p w14:paraId="0A50F52E"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2. Se Konventa nuk cenon të drejtën e </w:t>
      </w:r>
      <w:r w:rsidRPr="00052B8B">
        <w:rPr>
          <w:rFonts w:ascii="Garamond" w:hAnsi="Garamond"/>
          <w:sz w:val="24"/>
          <w:szCs w:val="24"/>
          <w:lang w:val="sq-AL"/>
        </w:rPr>
        <w:t>Palëve të Larta Kontraktuese</w:t>
      </w:r>
      <w:r w:rsidRPr="003B1884">
        <w:rPr>
          <w:rFonts w:ascii="Garamond" w:hAnsi="Garamond"/>
          <w:sz w:val="24"/>
          <w:szCs w:val="24"/>
          <w:lang w:val="sq-AL"/>
        </w:rPr>
        <w:t xml:space="preserve"> për të rregulluar lirisht, sipas ligjit të tyre vendës, parimet mbi të cilat mund të vendoset një dënim më i lehtë apo asnjë dënim, prerogativën për falje apo mëshirë dhe të drejtën e amnistisë.</w:t>
      </w:r>
    </w:p>
    <w:p w14:paraId="5EDAA181"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3. Se rregulli që përmban neni 4 i Konventës nuk modifikon në asnjë mënyrë rregullat e brendshme që përcaktojnë dënimet në rastin e shkeljeve të përsëritura. Ai nuk ndalon që i njëjti individ që është edhe falsifikues, edhe shpërndarës, të dënohet vetëm si falsifikues.</w:t>
      </w:r>
    </w:p>
    <w:p w14:paraId="0472A9C2"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4. Se Palëve të Larta Kontraktuese u kërkohet që të ekzekutojnë letërkërkesat vetëm brenda kufijve të përcaktuar nga ligji i tyre vendës.</w:t>
      </w:r>
    </w:p>
    <w:p w14:paraId="3DE72D6D" w14:textId="77777777" w:rsidR="00E81955" w:rsidRPr="003B1884" w:rsidRDefault="00E81955" w:rsidP="00E81955">
      <w:pPr>
        <w:spacing w:after="0" w:line="240" w:lineRule="auto"/>
        <w:ind w:firstLine="284"/>
        <w:jc w:val="both"/>
        <w:rPr>
          <w:rFonts w:ascii="Garamond" w:hAnsi="Garamond"/>
          <w:sz w:val="24"/>
          <w:szCs w:val="24"/>
          <w:lang w:val="sq-AL"/>
        </w:rPr>
      </w:pPr>
    </w:p>
    <w:p w14:paraId="68C6800B" w14:textId="77777777" w:rsidR="00E81955" w:rsidRPr="003B1884" w:rsidRDefault="00E81955" w:rsidP="00E8195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II. REZERVA</w:t>
      </w:r>
    </w:p>
    <w:p w14:paraId="222B10D9" w14:textId="77777777" w:rsidR="00E81955" w:rsidRPr="003B1884" w:rsidRDefault="00E81955" w:rsidP="00E81955">
      <w:pPr>
        <w:spacing w:after="0" w:line="240" w:lineRule="auto"/>
        <w:ind w:firstLine="284"/>
        <w:jc w:val="both"/>
        <w:rPr>
          <w:rFonts w:ascii="Garamond" w:hAnsi="Garamond"/>
          <w:sz w:val="24"/>
          <w:szCs w:val="24"/>
          <w:lang w:val="sq-AL"/>
        </w:rPr>
      </w:pPr>
    </w:p>
    <w:p w14:paraId="6932090E"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Palët e Larta Kontraktuese që bëjnë rezervat e përshkruara më poshtë e kushtëzojnë pranimin e Konventës mbi rezervat e referuara; pjesëmarrja e tyre, sipas rezervave të referuara, pranohet nga Palët e tjera të Larta Kontraktuese.</w:t>
      </w:r>
    </w:p>
    <w:p w14:paraId="3F924F14"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1. Qeveria e Indisë bën një rezervë për faktin që neni 9 nuk është i zbatueshëm për Indinë, ku autoriteti për hartimin e legjislacionit nuk është mjaftueshëm i hapur për të pranuar legjislacionin që përmban ai nen.</w:t>
      </w:r>
    </w:p>
    <w:p w14:paraId="6AF088CE"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2. Në pritje të negociatave për heqjen e juridiksionit konsullor, të cilin ende e gëzojnë shtetasit e disa fuqive, qeveria kineze nuk mund të pranojë nenin 10, i cili përfshin një angazhim të përgjithshëm të qeverisë për të lejuar ekstradimin e një të huaji që akuzohet për falsifikimin e monedhës së një shteti të tretë.</w:t>
      </w:r>
    </w:p>
    <w:p w14:paraId="28BD3F2C"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3. Në lidhje me dispozitat e nenit 20, delegacioni i Bashkimit të Republikave Socialiste Sovjetike rezervon të drejtën që qeveria e tij t’ia kërkojë, nëse dëshiron, instrumentin e tij të ratifikimit një shteti tjetër nënshkrues, në mënyrë që ky i fundit t’i dërgojë një kopje Sekretarit të Përgjithshëm të Lidhjes së Kombeve për njoftimin e të gjitha shteteve nënshkruese apo që do të bëhen anëtare.</w:t>
      </w:r>
    </w:p>
    <w:p w14:paraId="7F2D4A08"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 </w:t>
      </w:r>
    </w:p>
    <w:p w14:paraId="077E06F3" w14:textId="77777777" w:rsidR="00E81955" w:rsidRPr="003B1884" w:rsidRDefault="00E81955" w:rsidP="00E81955">
      <w:pPr>
        <w:spacing w:after="0" w:line="240" w:lineRule="auto"/>
        <w:ind w:firstLine="284"/>
        <w:jc w:val="center"/>
        <w:rPr>
          <w:rFonts w:ascii="Garamond" w:hAnsi="Garamond"/>
          <w:sz w:val="24"/>
          <w:szCs w:val="24"/>
          <w:lang w:val="sq-AL"/>
        </w:rPr>
      </w:pPr>
      <w:r w:rsidRPr="003B1884">
        <w:rPr>
          <w:rFonts w:ascii="Garamond" w:hAnsi="Garamond"/>
          <w:sz w:val="24"/>
          <w:szCs w:val="24"/>
          <w:lang w:val="sq-AL"/>
        </w:rPr>
        <w:t>III. DEKLARATA</w:t>
      </w:r>
    </w:p>
    <w:p w14:paraId="08DD5D71" w14:textId="77777777" w:rsidR="00E81955" w:rsidRPr="003B1884" w:rsidRDefault="00E81955" w:rsidP="00E81955">
      <w:pPr>
        <w:spacing w:after="0" w:line="240" w:lineRule="auto"/>
        <w:ind w:firstLine="284"/>
        <w:jc w:val="both"/>
        <w:rPr>
          <w:rFonts w:ascii="Garamond" w:hAnsi="Garamond"/>
          <w:sz w:val="24"/>
          <w:szCs w:val="24"/>
          <w:lang w:val="sq-AL"/>
        </w:rPr>
      </w:pPr>
    </w:p>
    <w:p w14:paraId="2F565E44"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ZVICRA</w:t>
      </w:r>
    </w:p>
    <w:p w14:paraId="1F6B229C"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N</w:t>
      </w:r>
      <w:r>
        <w:rPr>
          <w:rFonts w:ascii="Garamond" w:hAnsi="Garamond"/>
          <w:sz w:val="24"/>
          <w:szCs w:val="24"/>
          <w:lang w:val="sq-AL"/>
        </w:rPr>
        <w:t>ë</w:t>
      </w:r>
      <w:r w:rsidRPr="003B1884">
        <w:rPr>
          <w:rFonts w:ascii="Garamond" w:hAnsi="Garamond"/>
          <w:sz w:val="24"/>
          <w:szCs w:val="24"/>
          <w:lang w:val="sq-AL"/>
        </w:rPr>
        <w:t xml:space="preserve"> momentin e nënshkrimit së Konventës, përfaqësuesi i Zvicrës bëri deklaratën e mëposhtme:</w:t>
      </w:r>
    </w:p>
    <w:p w14:paraId="6C1B6E38" w14:textId="77777777" w:rsidR="00E81955" w:rsidRPr="003B1884" w:rsidRDefault="00E81955" w:rsidP="00E81955">
      <w:pPr>
        <w:spacing w:after="0" w:line="240" w:lineRule="auto"/>
        <w:ind w:firstLine="284"/>
        <w:jc w:val="both"/>
        <w:rPr>
          <w:rFonts w:ascii="Garamond" w:hAnsi="Garamond"/>
          <w:i/>
          <w:sz w:val="24"/>
          <w:szCs w:val="24"/>
          <w:lang w:val="sq-AL"/>
        </w:rPr>
      </w:pPr>
      <w:r w:rsidRPr="003B1884">
        <w:rPr>
          <w:rFonts w:ascii="Garamond" w:hAnsi="Garamond"/>
          <w:i/>
          <w:sz w:val="24"/>
          <w:szCs w:val="24"/>
          <w:lang w:val="sq-AL"/>
        </w:rPr>
        <w:t>“Këshilli Federal Zviceran, duke mos qenë në gjendje të marrë përsipër asnjë detyrim në lidhje me klauzolat penale të Konventës para zgjidhjes pozitivisht të çështjes së prezantimit të një kodi të unifikuar penal në Zvicër, tërheq vëmendjen ndaj faktit se ratifikimi i Konventës nuk mund të bëhet në një kohë të caktuat paraprakisht.”</w:t>
      </w:r>
    </w:p>
    <w:p w14:paraId="73605958" w14:textId="77777777" w:rsidR="00E81955" w:rsidRPr="003B1884" w:rsidRDefault="00E81955" w:rsidP="00E81955">
      <w:pPr>
        <w:spacing w:after="0" w:line="240" w:lineRule="auto"/>
        <w:ind w:firstLine="284"/>
        <w:jc w:val="both"/>
        <w:rPr>
          <w:rFonts w:ascii="Garamond" w:hAnsi="Garamond"/>
          <w:i/>
          <w:sz w:val="24"/>
          <w:szCs w:val="24"/>
          <w:lang w:val="sq-AL"/>
        </w:rPr>
      </w:pPr>
      <w:r w:rsidRPr="003B1884">
        <w:rPr>
          <w:rFonts w:ascii="Garamond" w:hAnsi="Garamond"/>
          <w:i/>
          <w:sz w:val="24"/>
          <w:szCs w:val="24"/>
          <w:lang w:val="sq-AL"/>
        </w:rPr>
        <w:t>“Megjithatë, Këshilli Federal është i predispozuar të vërë në ekzekutim, në masën që i lejon autoriteti i tij, dispozitat administrative të Konventës, kurdo kur ato do të hyjnë në fuqi në përputhje me nenin 25.”</w:t>
      </w:r>
    </w:p>
    <w:p w14:paraId="525080AD"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BASHKIMI I REPUBLIKAVE SOCIALISTE SOVJETIKE </w:t>
      </w:r>
    </w:p>
    <w:p w14:paraId="7565427D"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Në momentin e nënshkrimit të Konventës, përfaqësuesi i Bashkimit të Republikave Socialiste Sovjetike bëri deklaratën e mëposhtme:</w:t>
      </w:r>
    </w:p>
    <w:p w14:paraId="48B4A6DA" w14:textId="77777777" w:rsidR="00E81955" w:rsidRPr="003B1884" w:rsidRDefault="00E81955" w:rsidP="00E81955">
      <w:pPr>
        <w:spacing w:after="0" w:line="240" w:lineRule="auto"/>
        <w:ind w:firstLine="284"/>
        <w:jc w:val="both"/>
        <w:rPr>
          <w:rFonts w:ascii="Garamond" w:hAnsi="Garamond"/>
          <w:i/>
          <w:sz w:val="24"/>
          <w:szCs w:val="24"/>
          <w:lang w:val="sq-AL"/>
        </w:rPr>
      </w:pPr>
      <w:r w:rsidRPr="003B1884">
        <w:rPr>
          <w:rFonts w:ascii="Garamond" w:hAnsi="Garamond"/>
          <w:i/>
          <w:sz w:val="24"/>
          <w:szCs w:val="24"/>
          <w:lang w:val="sq-AL"/>
        </w:rPr>
        <w:t>“Delegacioni i Bashkimit të Republikave Socialiste Sovjetike, ndërsa pranon dispozitat e nenit 19, deklaron se Qeveria e Bashkimit nuk propozon të paraqesë rekurs për sa i përket asaj, ndaj juridiksionit të Gjykatës së Përhershme të Drejtësisë Penale.”</w:t>
      </w:r>
    </w:p>
    <w:p w14:paraId="5571D355" w14:textId="77777777" w:rsidR="00E81955" w:rsidRPr="003B1884" w:rsidRDefault="00E81955" w:rsidP="00E81955">
      <w:pPr>
        <w:spacing w:after="0" w:line="240" w:lineRule="auto"/>
        <w:ind w:firstLine="284"/>
        <w:jc w:val="both"/>
        <w:rPr>
          <w:rFonts w:ascii="Garamond" w:hAnsi="Garamond"/>
          <w:i/>
          <w:sz w:val="24"/>
          <w:szCs w:val="24"/>
          <w:lang w:val="sq-AL"/>
        </w:rPr>
      </w:pPr>
      <w:r w:rsidRPr="003B1884">
        <w:rPr>
          <w:rFonts w:ascii="Garamond" w:hAnsi="Garamond"/>
          <w:i/>
          <w:sz w:val="24"/>
          <w:szCs w:val="24"/>
          <w:lang w:val="sq-AL"/>
        </w:rPr>
        <w:t>“Në lidhje me dispozitën e të njëjtit nen, sipas së cilës mosmarrëveshjet që mund të zgjidhen nëpërmjet negociatash të drejtpërdrejta, do të dërgohen për çfarëdo procedure tjetër arbitrazhi të ndryshme nga ajo e Gjykatës së Përhershme të Drejtësisë Penale, Delegacioni i Bashkimit të Republikave Socialiste Sovjetike shprehet qartë se pranimi i kësaj dispozite nuk duhet të interpretohet sikur modifikon pikëpamjen e Qeverisë së Bashkimit mbi çështjen e përgjithshme të arbitrazhit si mjet për zgjidhjen e mosmarrëveshjeve ndërmjet shteteve.”</w:t>
      </w:r>
    </w:p>
    <w:p w14:paraId="0AC5516D"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sz w:val="24"/>
          <w:szCs w:val="24"/>
          <w:lang w:val="sq-AL"/>
        </w:rPr>
        <w:t xml:space="preserve">Ky Protokoll, </w:t>
      </w:r>
      <w:r w:rsidRPr="00E81955">
        <w:rPr>
          <w:rFonts w:ascii="Garamond" w:hAnsi="Garamond"/>
          <w:sz w:val="24"/>
          <w:szCs w:val="24"/>
          <w:lang w:val="sq-AL"/>
        </w:rPr>
        <w:t>se</w:t>
      </w:r>
      <w:r w:rsidRPr="003B1884">
        <w:rPr>
          <w:rFonts w:ascii="Garamond" w:hAnsi="Garamond"/>
          <w:sz w:val="24"/>
          <w:szCs w:val="24"/>
          <w:lang w:val="sq-AL"/>
        </w:rPr>
        <w:t xml:space="preserve"> në masën që krijon detyrime ndërmjet Palëve të Larta Kontraktuese, do të ketë të njëjtën fuqi, efekt dhe kohëzgjatje si Konventa e datës së sotme, e cila do të konsiderohet si pjesë përbërëse.</w:t>
      </w:r>
    </w:p>
    <w:p w14:paraId="4ED18B81"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i/>
          <w:sz w:val="24"/>
          <w:szCs w:val="24"/>
          <w:lang w:val="sq-AL"/>
        </w:rPr>
        <w:t xml:space="preserve">Me besimin </w:t>
      </w:r>
      <w:r w:rsidRPr="003B1884">
        <w:rPr>
          <w:rFonts w:ascii="Garamond" w:hAnsi="Garamond"/>
          <w:sz w:val="24"/>
          <w:szCs w:val="24"/>
          <w:lang w:val="sq-AL"/>
        </w:rPr>
        <w:t>e</w:t>
      </w:r>
      <w:r w:rsidRPr="003B1884">
        <w:rPr>
          <w:rFonts w:ascii="Garamond" w:hAnsi="Garamond"/>
          <w:b/>
          <w:sz w:val="24"/>
          <w:szCs w:val="24"/>
          <w:lang w:val="sq-AL"/>
        </w:rPr>
        <w:t xml:space="preserve"> </w:t>
      </w:r>
      <w:r w:rsidRPr="003B1884">
        <w:rPr>
          <w:rFonts w:ascii="Garamond" w:hAnsi="Garamond"/>
          <w:sz w:val="24"/>
          <w:szCs w:val="24"/>
          <w:lang w:val="sq-AL"/>
        </w:rPr>
        <w:t>nënshkruesit kanë vendosur nënshkrimet e tyre në këtë Protokoll.</w:t>
      </w:r>
    </w:p>
    <w:p w14:paraId="57E1A396" w14:textId="77777777" w:rsidR="00E81955" w:rsidRPr="003B1884" w:rsidRDefault="00E81955" w:rsidP="00E81955">
      <w:pPr>
        <w:spacing w:after="0" w:line="240" w:lineRule="auto"/>
        <w:ind w:firstLine="284"/>
        <w:jc w:val="both"/>
        <w:rPr>
          <w:rFonts w:ascii="Garamond" w:hAnsi="Garamond"/>
          <w:sz w:val="24"/>
          <w:szCs w:val="24"/>
          <w:lang w:val="sq-AL"/>
        </w:rPr>
      </w:pPr>
      <w:r w:rsidRPr="003B1884">
        <w:rPr>
          <w:rFonts w:ascii="Garamond" w:hAnsi="Garamond"/>
          <w:i/>
          <w:sz w:val="24"/>
          <w:szCs w:val="24"/>
          <w:lang w:val="sq-AL"/>
        </w:rPr>
        <w:t>Bërë</w:t>
      </w:r>
      <w:r w:rsidRPr="003B1884">
        <w:rPr>
          <w:rFonts w:ascii="Garamond" w:hAnsi="Garamond"/>
          <w:sz w:val="24"/>
          <w:szCs w:val="24"/>
          <w:lang w:val="sq-AL"/>
        </w:rPr>
        <w:t xml:space="preserve"> në Gjenevë, në ditën e njëzet të prillit 1929, në një kopje të vetme, e cila do të depozitohet në arkivat e Sekretariati të Lidhjes së Kombeve dhe kopje autentike të së cilës do t’u dërgohen të gjithë anëtarëve të Lidhjes së Kombeve dhe shteteve joanëtare të përfaqësuara në Konferencë.</w:t>
      </w:r>
    </w:p>
    <w:p w14:paraId="01E8F98D" w14:textId="77777777" w:rsidR="001E725E" w:rsidRPr="003B1884" w:rsidRDefault="001E725E" w:rsidP="00532965">
      <w:pPr>
        <w:pStyle w:val="NoSpacing"/>
        <w:ind w:firstLine="284"/>
        <w:rPr>
          <w:rFonts w:ascii="Garamond" w:hAnsi="Garamond"/>
          <w:lang w:val="sq-AL"/>
        </w:rPr>
      </w:pPr>
      <w:bookmarkStart w:id="0" w:name="_GoBack"/>
      <w:bookmarkEnd w:id="0"/>
    </w:p>
    <w:sectPr w:rsidR="001E725E" w:rsidRPr="003B1884" w:rsidSect="00A91170">
      <w:pgSz w:w="11901" w:h="16840" w:code="9"/>
      <w:pgMar w:top="1440" w:right="1440" w:bottom="1440" w:left="1440" w:header="720" w:footer="39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07AF2" w14:textId="77777777" w:rsidR="00197435" w:rsidRDefault="00197435" w:rsidP="00265C1E">
      <w:pPr>
        <w:spacing w:after="0" w:line="240" w:lineRule="auto"/>
      </w:pPr>
      <w:r>
        <w:separator/>
      </w:r>
    </w:p>
  </w:endnote>
  <w:endnote w:type="continuationSeparator" w:id="0">
    <w:p w14:paraId="5292F1D2" w14:textId="77777777" w:rsidR="00197435" w:rsidRDefault="00197435" w:rsidP="00265C1E">
      <w:pPr>
        <w:spacing w:after="0" w:line="240" w:lineRule="auto"/>
      </w:pPr>
      <w:r>
        <w:continuationSeparator/>
      </w:r>
    </w:p>
  </w:endnote>
  <w:endnote w:type="continuationNotice" w:id="1">
    <w:p w14:paraId="30DFCCED" w14:textId="77777777" w:rsidR="00197435" w:rsidRDefault="001974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76679" w14:textId="77777777" w:rsidR="00197435" w:rsidRDefault="00197435" w:rsidP="00265C1E">
      <w:pPr>
        <w:spacing w:after="0" w:line="240" w:lineRule="auto"/>
      </w:pPr>
      <w:r>
        <w:separator/>
      </w:r>
    </w:p>
  </w:footnote>
  <w:footnote w:type="continuationSeparator" w:id="0">
    <w:p w14:paraId="4528A7F4" w14:textId="77777777" w:rsidR="00197435" w:rsidRDefault="00197435" w:rsidP="00265C1E">
      <w:pPr>
        <w:spacing w:after="0" w:line="240" w:lineRule="auto"/>
      </w:pPr>
      <w:r>
        <w:continuationSeparator/>
      </w:r>
    </w:p>
  </w:footnote>
  <w:footnote w:type="continuationNotice" w:id="1">
    <w:p w14:paraId="3ACB63F1" w14:textId="77777777" w:rsidR="00197435" w:rsidRDefault="0019743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D4B4B"/>
    <w:multiLevelType w:val="hybridMultilevel"/>
    <w:tmpl w:val="23D28494"/>
    <w:lvl w:ilvl="0" w:tplc="A9BACDA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BE50EE6"/>
    <w:multiLevelType w:val="hybridMultilevel"/>
    <w:tmpl w:val="353832C0"/>
    <w:lvl w:ilvl="0" w:tplc="D032934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82B6D5D"/>
    <w:multiLevelType w:val="hybridMultilevel"/>
    <w:tmpl w:val="C7AA7A1A"/>
    <w:lvl w:ilvl="0" w:tplc="DF0C695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AE02FEA"/>
    <w:multiLevelType w:val="hybridMultilevel"/>
    <w:tmpl w:val="72E06B96"/>
    <w:lvl w:ilvl="0" w:tplc="EFEE2C3C">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851A1D"/>
    <w:multiLevelType w:val="hybridMultilevel"/>
    <w:tmpl w:val="8CFE91BE"/>
    <w:lvl w:ilvl="0" w:tplc="8BDCFBAC">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23F47492"/>
    <w:multiLevelType w:val="hybridMultilevel"/>
    <w:tmpl w:val="2AFC54F2"/>
    <w:lvl w:ilvl="0" w:tplc="57586174">
      <w:start w:val="1"/>
      <w:numFmt w:val="upp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393A14BE"/>
    <w:multiLevelType w:val="hybridMultilevel"/>
    <w:tmpl w:val="E2186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22F5244"/>
    <w:multiLevelType w:val="hybridMultilevel"/>
    <w:tmpl w:val="8E6E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7E236B"/>
    <w:multiLevelType w:val="hybridMultilevel"/>
    <w:tmpl w:val="F056C508"/>
    <w:lvl w:ilvl="0" w:tplc="C618444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EBF3183"/>
    <w:multiLevelType w:val="hybridMultilevel"/>
    <w:tmpl w:val="909C2872"/>
    <w:lvl w:ilvl="0" w:tplc="D9D42F8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EE43B37"/>
    <w:multiLevelType w:val="hybridMultilevel"/>
    <w:tmpl w:val="AE465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C028EB"/>
    <w:multiLevelType w:val="hybridMultilevel"/>
    <w:tmpl w:val="53F2E696"/>
    <w:lvl w:ilvl="0" w:tplc="ADDAFD2A">
      <w:start w:val="1"/>
      <w:numFmt w:val="decimal"/>
      <w:lvlText w:val="(%1)"/>
      <w:lvlJc w:val="left"/>
      <w:pPr>
        <w:ind w:left="1080" w:hanging="72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71C7B95"/>
    <w:multiLevelType w:val="hybridMultilevel"/>
    <w:tmpl w:val="FF9A740E"/>
    <w:lvl w:ilvl="0" w:tplc="169CBA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F9C03C7"/>
    <w:multiLevelType w:val="hybridMultilevel"/>
    <w:tmpl w:val="654C8CAC"/>
    <w:lvl w:ilvl="0" w:tplc="BA2808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735D30"/>
    <w:multiLevelType w:val="hybridMultilevel"/>
    <w:tmpl w:val="35763DF2"/>
    <w:lvl w:ilvl="0" w:tplc="561E219E">
      <w:start w:val="2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6C7494"/>
    <w:multiLevelType w:val="hybridMultilevel"/>
    <w:tmpl w:val="06D8CDD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EE2C44"/>
    <w:multiLevelType w:val="hybridMultilevel"/>
    <w:tmpl w:val="81564E46"/>
    <w:lvl w:ilvl="0" w:tplc="45F6796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12"/>
  </w:num>
  <w:num w:numId="3">
    <w:abstractNumId w:val="13"/>
  </w:num>
  <w:num w:numId="4">
    <w:abstractNumId w:val="10"/>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34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853"/>
    <w:rsid w:val="0001041D"/>
    <w:rsid w:val="00011F80"/>
    <w:rsid w:val="00014FF3"/>
    <w:rsid w:val="00025785"/>
    <w:rsid w:val="00026749"/>
    <w:rsid w:val="000320BA"/>
    <w:rsid w:val="0003661F"/>
    <w:rsid w:val="000516F1"/>
    <w:rsid w:val="00052B8B"/>
    <w:rsid w:val="00055712"/>
    <w:rsid w:val="00056836"/>
    <w:rsid w:val="00060292"/>
    <w:rsid w:val="00062B51"/>
    <w:rsid w:val="0006545F"/>
    <w:rsid w:val="0007759E"/>
    <w:rsid w:val="000824CB"/>
    <w:rsid w:val="00083466"/>
    <w:rsid w:val="000A31B4"/>
    <w:rsid w:val="000A51E4"/>
    <w:rsid w:val="000C4755"/>
    <w:rsid w:val="000D08DE"/>
    <w:rsid w:val="000E6B9E"/>
    <w:rsid w:val="000F1853"/>
    <w:rsid w:val="0010055D"/>
    <w:rsid w:val="00101EE4"/>
    <w:rsid w:val="0010271E"/>
    <w:rsid w:val="00103172"/>
    <w:rsid w:val="00103AFC"/>
    <w:rsid w:val="00110954"/>
    <w:rsid w:val="00111EBC"/>
    <w:rsid w:val="0011438A"/>
    <w:rsid w:val="00117385"/>
    <w:rsid w:val="001207E7"/>
    <w:rsid w:val="0013252A"/>
    <w:rsid w:val="00143B6F"/>
    <w:rsid w:val="00154380"/>
    <w:rsid w:val="00161599"/>
    <w:rsid w:val="00162C90"/>
    <w:rsid w:val="0016364B"/>
    <w:rsid w:val="00165644"/>
    <w:rsid w:val="0017244F"/>
    <w:rsid w:val="00174994"/>
    <w:rsid w:val="00183E23"/>
    <w:rsid w:val="00193E15"/>
    <w:rsid w:val="00196944"/>
    <w:rsid w:val="00197435"/>
    <w:rsid w:val="001A21EB"/>
    <w:rsid w:val="001A6765"/>
    <w:rsid w:val="001B490B"/>
    <w:rsid w:val="001C26F1"/>
    <w:rsid w:val="001C5ABD"/>
    <w:rsid w:val="001D410B"/>
    <w:rsid w:val="001D6DF8"/>
    <w:rsid w:val="001D7409"/>
    <w:rsid w:val="001D742F"/>
    <w:rsid w:val="001E725E"/>
    <w:rsid w:val="001F2E7E"/>
    <w:rsid w:val="001F667A"/>
    <w:rsid w:val="00205DDF"/>
    <w:rsid w:val="00212FFF"/>
    <w:rsid w:val="00217006"/>
    <w:rsid w:val="00227907"/>
    <w:rsid w:val="002333B5"/>
    <w:rsid w:val="00235745"/>
    <w:rsid w:val="00245B48"/>
    <w:rsid w:val="00257381"/>
    <w:rsid w:val="00257384"/>
    <w:rsid w:val="00261C85"/>
    <w:rsid w:val="00264B88"/>
    <w:rsid w:val="00265156"/>
    <w:rsid w:val="00265C1E"/>
    <w:rsid w:val="00267603"/>
    <w:rsid w:val="00270D1F"/>
    <w:rsid w:val="00284775"/>
    <w:rsid w:val="00285ED2"/>
    <w:rsid w:val="002861A7"/>
    <w:rsid w:val="00293BD3"/>
    <w:rsid w:val="00296C81"/>
    <w:rsid w:val="002A4188"/>
    <w:rsid w:val="002A7151"/>
    <w:rsid w:val="002B7803"/>
    <w:rsid w:val="002D32E7"/>
    <w:rsid w:val="002D5067"/>
    <w:rsid w:val="003010E4"/>
    <w:rsid w:val="00302538"/>
    <w:rsid w:val="003136EC"/>
    <w:rsid w:val="0032178E"/>
    <w:rsid w:val="003230D6"/>
    <w:rsid w:val="00323A29"/>
    <w:rsid w:val="003341CF"/>
    <w:rsid w:val="003360A2"/>
    <w:rsid w:val="00336EC0"/>
    <w:rsid w:val="00341F64"/>
    <w:rsid w:val="00346BAB"/>
    <w:rsid w:val="00347E0A"/>
    <w:rsid w:val="00353E0B"/>
    <w:rsid w:val="003706A4"/>
    <w:rsid w:val="00375420"/>
    <w:rsid w:val="00377150"/>
    <w:rsid w:val="003835A2"/>
    <w:rsid w:val="00390208"/>
    <w:rsid w:val="00397554"/>
    <w:rsid w:val="003A1AF9"/>
    <w:rsid w:val="003A3F7E"/>
    <w:rsid w:val="003B1884"/>
    <w:rsid w:val="003B3543"/>
    <w:rsid w:val="003C1D08"/>
    <w:rsid w:val="003C37A9"/>
    <w:rsid w:val="003D2C04"/>
    <w:rsid w:val="003E45D4"/>
    <w:rsid w:val="003F3916"/>
    <w:rsid w:val="003F56FC"/>
    <w:rsid w:val="003F7CB8"/>
    <w:rsid w:val="00403C62"/>
    <w:rsid w:val="00424EEC"/>
    <w:rsid w:val="00432340"/>
    <w:rsid w:val="00450CE8"/>
    <w:rsid w:val="00451AD2"/>
    <w:rsid w:val="0045687C"/>
    <w:rsid w:val="0046744E"/>
    <w:rsid w:val="00475796"/>
    <w:rsid w:val="004A4A66"/>
    <w:rsid w:val="004B1832"/>
    <w:rsid w:val="004C5954"/>
    <w:rsid w:val="004C5B39"/>
    <w:rsid w:val="004D4788"/>
    <w:rsid w:val="004E117E"/>
    <w:rsid w:val="004E2939"/>
    <w:rsid w:val="004E56AD"/>
    <w:rsid w:val="004E683B"/>
    <w:rsid w:val="004F538F"/>
    <w:rsid w:val="004F6BB9"/>
    <w:rsid w:val="00515969"/>
    <w:rsid w:val="00516048"/>
    <w:rsid w:val="00521094"/>
    <w:rsid w:val="005227C8"/>
    <w:rsid w:val="00524536"/>
    <w:rsid w:val="005303A3"/>
    <w:rsid w:val="00532965"/>
    <w:rsid w:val="0053580C"/>
    <w:rsid w:val="00541711"/>
    <w:rsid w:val="005442C9"/>
    <w:rsid w:val="005567C9"/>
    <w:rsid w:val="00570759"/>
    <w:rsid w:val="005734D3"/>
    <w:rsid w:val="00576B53"/>
    <w:rsid w:val="0057751E"/>
    <w:rsid w:val="00584682"/>
    <w:rsid w:val="00585C9C"/>
    <w:rsid w:val="005A43C1"/>
    <w:rsid w:val="005B0773"/>
    <w:rsid w:val="005B31DF"/>
    <w:rsid w:val="005C354E"/>
    <w:rsid w:val="005C3B7C"/>
    <w:rsid w:val="005C7D00"/>
    <w:rsid w:val="005D46A2"/>
    <w:rsid w:val="005E2D72"/>
    <w:rsid w:val="005E4DAD"/>
    <w:rsid w:val="005E631E"/>
    <w:rsid w:val="00604C27"/>
    <w:rsid w:val="00606E12"/>
    <w:rsid w:val="006073EB"/>
    <w:rsid w:val="00614B98"/>
    <w:rsid w:val="0061579E"/>
    <w:rsid w:val="00622104"/>
    <w:rsid w:val="006241BB"/>
    <w:rsid w:val="00625098"/>
    <w:rsid w:val="006255E4"/>
    <w:rsid w:val="006434B2"/>
    <w:rsid w:val="00643B03"/>
    <w:rsid w:val="00650C63"/>
    <w:rsid w:val="006543E0"/>
    <w:rsid w:val="00655206"/>
    <w:rsid w:val="00655D2A"/>
    <w:rsid w:val="00657AED"/>
    <w:rsid w:val="00663061"/>
    <w:rsid w:val="006630E0"/>
    <w:rsid w:val="00667A79"/>
    <w:rsid w:val="0067129B"/>
    <w:rsid w:val="00673570"/>
    <w:rsid w:val="00685FB3"/>
    <w:rsid w:val="006932B4"/>
    <w:rsid w:val="00694EDC"/>
    <w:rsid w:val="00695C03"/>
    <w:rsid w:val="006A20DE"/>
    <w:rsid w:val="006A24C8"/>
    <w:rsid w:val="006A3B79"/>
    <w:rsid w:val="006B1305"/>
    <w:rsid w:val="006C29B4"/>
    <w:rsid w:val="006D4C63"/>
    <w:rsid w:val="006E6018"/>
    <w:rsid w:val="0070198B"/>
    <w:rsid w:val="007024DB"/>
    <w:rsid w:val="00704B51"/>
    <w:rsid w:val="00705A88"/>
    <w:rsid w:val="00706FA7"/>
    <w:rsid w:val="00707361"/>
    <w:rsid w:val="007107D4"/>
    <w:rsid w:val="007178D9"/>
    <w:rsid w:val="00717B98"/>
    <w:rsid w:val="00730CE6"/>
    <w:rsid w:val="00732B53"/>
    <w:rsid w:val="00743904"/>
    <w:rsid w:val="007529A6"/>
    <w:rsid w:val="0075331F"/>
    <w:rsid w:val="00757846"/>
    <w:rsid w:val="007616C8"/>
    <w:rsid w:val="00770596"/>
    <w:rsid w:val="0077389D"/>
    <w:rsid w:val="007746A8"/>
    <w:rsid w:val="00781524"/>
    <w:rsid w:val="00781919"/>
    <w:rsid w:val="00781C61"/>
    <w:rsid w:val="00795F6A"/>
    <w:rsid w:val="007965B7"/>
    <w:rsid w:val="007A22B1"/>
    <w:rsid w:val="007C5AC2"/>
    <w:rsid w:val="007D1A06"/>
    <w:rsid w:val="007D6F87"/>
    <w:rsid w:val="007E0203"/>
    <w:rsid w:val="007E1FBB"/>
    <w:rsid w:val="007E575C"/>
    <w:rsid w:val="007E784C"/>
    <w:rsid w:val="007F484E"/>
    <w:rsid w:val="008365F5"/>
    <w:rsid w:val="008562EB"/>
    <w:rsid w:val="00857B06"/>
    <w:rsid w:val="00867DA7"/>
    <w:rsid w:val="00870DED"/>
    <w:rsid w:val="00875D4D"/>
    <w:rsid w:val="008772C2"/>
    <w:rsid w:val="00880617"/>
    <w:rsid w:val="00897949"/>
    <w:rsid w:val="008A71E9"/>
    <w:rsid w:val="008B6672"/>
    <w:rsid w:val="008B69C0"/>
    <w:rsid w:val="008B6B3A"/>
    <w:rsid w:val="008C3743"/>
    <w:rsid w:val="008E2775"/>
    <w:rsid w:val="008E2DA4"/>
    <w:rsid w:val="008F0515"/>
    <w:rsid w:val="008F6A9F"/>
    <w:rsid w:val="009106D7"/>
    <w:rsid w:val="009135F5"/>
    <w:rsid w:val="009209F0"/>
    <w:rsid w:val="0092247C"/>
    <w:rsid w:val="00954EBE"/>
    <w:rsid w:val="00957B51"/>
    <w:rsid w:val="00960015"/>
    <w:rsid w:val="0096052A"/>
    <w:rsid w:val="00961FF6"/>
    <w:rsid w:val="009621AE"/>
    <w:rsid w:val="00964C22"/>
    <w:rsid w:val="00977317"/>
    <w:rsid w:val="009836B9"/>
    <w:rsid w:val="0098495E"/>
    <w:rsid w:val="009A3428"/>
    <w:rsid w:val="009A3958"/>
    <w:rsid w:val="009B64A4"/>
    <w:rsid w:val="009C2E51"/>
    <w:rsid w:val="009C347A"/>
    <w:rsid w:val="009C70D0"/>
    <w:rsid w:val="009F16FB"/>
    <w:rsid w:val="009F686C"/>
    <w:rsid w:val="00A03635"/>
    <w:rsid w:val="00A13E6E"/>
    <w:rsid w:val="00A15C2B"/>
    <w:rsid w:val="00A22459"/>
    <w:rsid w:val="00A365F4"/>
    <w:rsid w:val="00A42FB1"/>
    <w:rsid w:val="00A44084"/>
    <w:rsid w:val="00A770F3"/>
    <w:rsid w:val="00A91170"/>
    <w:rsid w:val="00A9169F"/>
    <w:rsid w:val="00A92DC8"/>
    <w:rsid w:val="00A93B3D"/>
    <w:rsid w:val="00A95879"/>
    <w:rsid w:val="00AA3508"/>
    <w:rsid w:val="00AB5974"/>
    <w:rsid w:val="00AC02D1"/>
    <w:rsid w:val="00AC1171"/>
    <w:rsid w:val="00AC35BC"/>
    <w:rsid w:val="00AC5D58"/>
    <w:rsid w:val="00AD0B58"/>
    <w:rsid w:val="00AD0F64"/>
    <w:rsid w:val="00AD1802"/>
    <w:rsid w:val="00AD19DA"/>
    <w:rsid w:val="00AE05E4"/>
    <w:rsid w:val="00AE07AE"/>
    <w:rsid w:val="00AE1AE4"/>
    <w:rsid w:val="00AE7442"/>
    <w:rsid w:val="00B06E8F"/>
    <w:rsid w:val="00B17323"/>
    <w:rsid w:val="00B20E52"/>
    <w:rsid w:val="00B24662"/>
    <w:rsid w:val="00B258FA"/>
    <w:rsid w:val="00B44587"/>
    <w:rsid w:val="00B46B22"/>
    <w:rsid w:val="00B60568"/>
    <w:rsid w:val="00B7555C"/>
    <w:rsid w:val="00B826CA"/>
    <w:rsid w:val="00B83875"/>
    <w:rsid w:val="00B83CC2"/>
    <w:rsid w:val="00B84AD1"/>
    <w:rsid w:val="00B910B7"/>
    <w:rsid w:val="00B91DBB"/>
    <w:rsid w:val="00B947BD"/>
    <w:rsid w:val="00BA361C"/>
    <w:rsid w:val="00BA4DFF"/>
    <w:rsid w:val="00BA5BEB"/>
    <w:rsid w:val="00BB2E55"/>
    <w:rsid w:val="00BC3F9B"/>
    <w:rsid w:val="00BD0A7C"/>
    <w:rsid w:val="00BD2AB9"/>
    <w:rsid w:val="00BD412C"/>
    <w:rsid w:val="00BD4BD9"/>
    <w:rsid w:val="00BE4085"/>
    <w:rsid w:val="00BE6158"/>
    <w:rsid w:val="00BE7635"/>
    <w:rsid w:val="00BF3853"/>
    <w:rsid w:val="00BF7955"/>
    <w:rsid w:val="00C0077C"/>
    <w:rsid w:val="00C038DB"/>
    <w:rsid w:val="00C14FC7"/>
    <w:rsid w:val="00C2345C"/>
    <w:rsid w:val="00C31695"/>
    <w:rsid w:val="00C33D97"/>
    <w:rsid w:val="00C37D9B"/>
    <w:rsid w:val="00C40AFB"/>
    <w:rsid w:val="00C44F01"/>
    <w:rsid w:val="00C54483"/>
    <w:rsid w:val="00C60B17"/>
    <w:rsid w:val="00C6701F"/>
    <w:rsid w:val="00C70D4A"/>
    <w:rsid w:val="00C731E1"/>
    <w:rsid w:val="00C816CA"/>
    <w:rsid w:val="00C953D4"/>
    <w:rsid w:val="00CA0ECB"/>
    <w:rsid w:val="00CA2F7A"/>
    <w:rsid w:val="00CA3969"/>
    <w:rsid w:val="00CB52E9"/>
    <w:rsid w:val="00CB7882"/>
    <w:rsid w:val="00CC43A2"/>
    <w:rsid w:val="00CE19E8"/>
    <w:rsid w:val="00CE2483"/>
    <w:rsid w:val="00CE4A9A"/>
    <w:rsid w:val="00CE6A4D"/>
    <w:rsid w:val="00CF1E57"/>
    <w:rsid w:val="00D051CD"/>
    <w:rsid w:val="00D074A8"/>
    <w:rsid w:val="00D1608A"/>
    <w:rsid w:val="00D204A3"/>
    <w:rsid w:val="00D20ABA"/>
    <w:rsid w:val="00D22CD9"/>
    <w:rsid w:val="00D26AFF"/>
    <w:rsid w:val="00D30552"/>
    <w:rsid w:val="00D336BC"/>
    <w:rsid w:val="00D3405A"/>
    <w:rsid w:val="00D41640"/>
    <w:rsid w:val="00D474EC"/>
    <w:rsid w:val="00D52B1C"/>
    <w:rsid w:val="00D57795"/>
    <w:rsid w:val="00D63CA0"/>
    <w:rsid w:val="00D713B4"/>
    <w:rsid w:val="00D82B69"/>
    <w:rsid w:val="00D82C5A"/>
    <w:rsid w:val="00D83B60"/>
    <w:rsid w:val="00D84441"/>
    <w:rsid w:val="00D90408"/>
    <w:rsid w:val="00D97898"/>
    <w:rsid w:val="00DA1DEB"/>
    <w:rsid w:val="00DA4792"/>
    <w:rsid w:val="00DC54A7"/>
    <w:rsid w:val="00DC7103"/>
    <w:rsid w:val="00DC7422"/>
    <w:rsid w:val="00DC7669"/>
    <w:rsid w:val="00DD1E08"/>
    <w:rsid w:val="00DD2A56"/>
    <w:rsid w:val="00DD7580"/>
    <w:rsid w:val="00DE3060"/>
    <w:rsid w:val="00DE543C"/>
    <w:rsid w:val="00DE5A0C"/>
    <w:rsid w:val="00DE5BCB"/>
    <w:rsid w:val="00DF0022"/>
    <w:rsid w:val="00DF58B9"/>
    <w:rsid w:val="00E006C8"/>
    <w:rsid w:val="00E014E1"/>
    <w:rsid w:val="00E040BB"/>
    <w:rsid w:val="00E04EB4"/>
    <w:rsid w:val="00E15E37"/>
    <w:rsid w:val="00E27DB6"/>
    <w:rsid w:val="00E3260F"/>
    <w:rsid w:val="00E33EE4"/>
    <w:rsid w:val="00E42CB1"/>
    <w:rsid w:val="00E540F9"/>
    <w:rsid w:val="00E65229"/>
    <w:rsid w:val="00E81955"/>
    <w:rsid w:val="00E919D8"/>
    <w:rsid w:val="00E95FF4"/>
    <w:rsid w:val="00E96B4E"/>
    <w:rsid w:val="00EA3263"/>
    <w:rsid w:val="00EA61F8"/>
    <w:rsid w:val="00EB40DD"/>
    <w:rsid w:val="00EC18FA"/>
    <w:rsid w:val="00EC1F34"/>
    <w:rsid w:val="00EC6B69"/>
    <w:rsid w:val="00EC7B5E"/>
    <w:rsid w:val="00EE1CCF"/>
    <w:rsid w:val="00F07A25"/>
    <w:rsid w:val="00F12EB4"/>
    <w:rsid w:val="00F212E1"/>
    <w:rsid w:val="00F245A5"/>
    <w:rsid w:val="00F360CA"/>
    <w:rsid w:val="00F44E21"/>
    <w:rsid w:val="00F45271"/>
    <w:rsid w:val="00F512C8"/>
    <w:rsid w:val="00F728BC"/>
    <w:rsid w:val="00F800D3"/>
    <w:rsid w:val="00F81EB0"/>
    <w:rsid w:val="00F85410"/>
    <w:rsid w:val="00F8596E"/>
    <w:rsid w:val="00F90CEB"/>
    <w:rsid w:val="00FA5659"/>
    <w:rsid w:val="00FC4831"/>
    <w:rsid w:val="00FC4D80"/>
    <w:rsid w:val="00FD67F1"/>
    <w:rsid w:val="00FE00C9"/>
    <w:rsid w:val="00FE0150"/>
    <w:rsid w:val="00FF6A30"/>
    <w:rsid w:val="00FF73C3"/>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E8F967"/>
  <w15:docId w15:val="{E3A82569-C97A-4CF6-9D21-EE8500C1C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sq-AL" w:eastAsia="sq-A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C1E"/>
    <w:pPr>
      <w:spacing w:after="200" w:line="276" w:lineRule="auto"/>
    </w:pPr>
    <w:rPr>
      <w:sz w:val="22"/>
      <w:szCs w:val="22"/>
      <w:lang w:val="en-GB" w:eastAsia="en-GB"/>
    </w:rPr>
  </w:style>
  <w:style w:type="paragraph" w:styleId="Heading4">
    <w:name w:val="heading 4"/>
    <w:basedOn w:val="Normal"/>
    <w:next w:val="Normal"/>
    <w:link w:val="Heading4Char"/>
    <w:qFormat/>
    <w:rsid w:val="00D26AFF"/>
    <w:pPr>
      <w:keepNext/>
      <w:spacing w:after="0" w:line="240" w:lineRule="auto"/>
      <w:ind w:left="4320" w:firstLine="720"/>
      <w:jc w:val="center"/>
      <w:outlineLvl w:val="3"/>
    </w:pPr>
    <w:rPr>
      <w:rFonts w:ascii="Times New Roman" w:hAnsi="Times New Roman"/>
      <w:i/>
      <w:sz w:val="28"/>
      <w:szCs w:val="20"/>
      <w:lang w:val="sq-A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3853"/>
    <w:pPr>
      <w:spacing w:after="0" w:line="240" w:lineRule="auto"/>
      <w:jc w:val="center"/>
    </w:pPr>
    <w:rPr>
      <w:rFonts w:ascii="Times New Roman" w:hAnsi="Times New Roman"/>
      <w:b/>
      <w:sz w:val="24"/>
      <w:szCs w:val="20"/>
      <w:lang w:val="en-US" w:eastAsia="en-US"/>
    </w:rPr>
  </w:style>
  <w:style w:type="character" w:customStyle="1" w:styleId="TitleChar">
    <w:name w:val="Title Char"/>
    <w:link w:val="Title"/>
    <w:rsid w:val="00BF3853"/>
    <w:rPr>
      <w:rFonts w:ascii="Times New Roman" w:eastAsia="Times New Roman" w:hAnsi="Times New Roman" w:cs="Times New Roman"/>
      <w:b/>
      <w:sz w:val="24"/>
      <w:szCs w:val="20"/>
      <w:lang w:val="en-US" w:eastAsia="en-US"/>
    </w:rPr>
  </w:style>
  <w:style w:type="paragraph" w:styleId="Footer">
    <w:name w:val="footer"/>
    <w:basedOn w:val="Normal"/>
    <w:link w:val="FooterChar"/>
    <w:uiPriority w:val="99"/>
    <w:unhideWhenUsed/>
    <w:rsid w:val="00BF3853"/>
    <w:pPr>
      <w:tabs>
        <w:tab w:val="center" w:pos="4680"/>
        <w:tab w:val="right" w:pos="9360"/>
      </w:tabs>
      <w:spacing w:after="0" w:line="240" w:lineRule="auto"/>
    </w:pPr>
    <w:rPr>
      <w:rFonts w:eastAsia="Calibri"/>
      <w:lang w:val="en-US" w:eastAsia="en-US"/>
    </w:rPr>
  </w:style>
  <w:style w:type="character" w:customStyle="1" w:styleId="FooterChar">
    <w:name w:val="Footer Char"/>
    <w:link w:val="Footer"/>
    <w:uiPriority w:val="99"/>
    <w:rsid w:val="00BF3853"/>
    <w:rPr>
      <w:rFonts w:ascii="Calibri" w:eastAsia="Calibri" w:hAnsi="Calibri" w:cs="Times New Roman"/>
      <w:lang w:val="en-US" w:eastAsia="en-US"/>
    </w:rPr>
  </w:style>
  <w:style w:type="character" w:styleId="Hyperlink">
    <w:name w:val="Hyperlink"/>
    <w:unhideWhenUsed/>
    <w:rsid w:val="00BF3853"/>
    <w:rPr>
      <w:color w:val="0000FF"/>
      <w:u w:val="single"/>
    </w:rPr>
  </w:style>
  <w:style w:type="paragraph" w:styleId="NoSpacing">
    <w:name w:val="No Spacing"/>
    <w:link w:val="NoSpacingChar"/>
    <w:uiPriority w:val="1"/>
    <w:qFormat/>
    <w:rsid w:val="00BF3853"/>
    <w:rPr>
      <w:rFonts w:ascii="Times New Roman" w:hAnsi="Times New Roman"/>
      <w:sz w:val="24"/>
      <w:szCs w:val="24"/>
      <w:lang w:val="en-US" w:eastAsia="en-US"/>
    </w:rPr>
  </w:style>
  <w:style w:type="table" w:styleId="TableGrid">
    <w:name w:val="Table Grid"/>
    <w:basedOn w:val="TableNormal"/>
    <w:uiPriority w:val="59"/>
    <w:rsid w:val="004C5B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94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DC"/>
  </w:style>
  <w:style w:type="paragraph" w:styleId="BalloonText">
    <w:name w:val="Balloon Text"/>
    <w:basedOn w:val="Normal"/>
    <w:link w:val="BalloonTextChar"/>
    <w:uiPriority w:val="99"/>
    <w:semiHidden/>
    <w:unhideWhenUsed/>
    <w:rsid w:val="00875D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75D4D"/>
    <w:rPr>
      <w:rFonts w:ascii="Segoe UI" w:hAnsi="Segoe UI" w:cs="Segoe UI"/>
      <w:sz w:val="18"/>
      <w:szCs w:val="18"/>
    </w:rPr>
  </w:style>
  <w:style w:type="paragraph" w:styleId="ListParagraph">
    <w:name w:val="List Paragraph"/>
    <w:basedOn w:val="Normal"/>
    <w:uiPriority w:val="34"/>
    <w:qFormat/>
    <w:rsid w:val="00524536"/>
    <w:pPr>
      <w:ind w:left="720"/>
      <w:contextualSpacing/>
    </w:pPr>
  </w:style>
  <w:style w:type="character" w:styleId="PlaceholderText">
    <w:name w:val="Placeholder Text"/>
    <w:uiPriority w:val="99"/>
    <w:semiHidden/>
    <w:rsid w:val="00B46B22"/>
    <w:rPr>
      <w:color w:val="808080"/>
    </w:rPr>
  </w:style>
  <w:style w:type="character" w:styleId="Emphasis">
    <w:name w:val="Emphasis"/>
    <w:uiPriority w:val="20"/>
    <w:qFormat/>
    <w:rsid w:val="00732B53"/>
    <w:rPr>
      <w:i/>
      <w:iCs/>
    </w:rPr>
  </w:style>
  <w:style w:type="paragraph" w:styleId="Subtitle">
    <w:name w:val="Subtitle"/>
    <w:basedOn w:val="Normal"/>
    <w:next w:val="Normal"/>
    <w:link w:val="SubtitleChar"/>
    <w:uiPriority w:val="11"/>
    <w:qFormat/>
    <w:rsid w:val="00732B53"/>
    <w:pPr>
      <w:numPr>
        <w:ilvl w:val="1"/>
      </w:numPr>
      <w:spacing w:after="160"/>
    </w:pPr>
    <w:rPr>
      <w:color w:val="5A5A5A"/>
      <w:spacing w:val="15"/>
    </w:rPr>
  </w:style>
  <w:style w:type="character" w:customStyle="1" w:styleId="SubtitleChar">
    <w:name w:val="Subtitle Char"/>
    <w:link w:val="Subtitle"/>
    <w:uiPriority w:val="11"/>
    <w:rsid w:val="00732B53"/>
    <w:rPr>
      <w:color w:val="5A5A5A"/>
      <w:spacing w:val="15"/>
    </w:rPr>
  </w:style>
  <w:style w:type="paragraph" w:customStyle="1" w:styleId="Sous-titreobjet">
    <w:name w:val="Sous-titre objet"/>
    <w:basedOn w:val="Normal"/>
    <w:rsid w:val="00302538"/>
    <w:pPr>
      <w:spacing w:after="0" w:line="240" w:lineRule="auto"/>
      <w:jc w:val="center"/>
    </w:pPr>
    <w:rPr>
      <w:rFonts w:ascii="Times New Roman" w:eastAsia="Calibri" w:hAnsi="Times New Roman"/>
      <w:b/>
      <w:sz w:val="24"/>
      <w:lang w:eastAsia="en-US"/>
    </w:rPr>
  </w:style>
  <w:style w:type="paragraph" w:customStyle="1" w:styleId="Titreobjet">
    <w:name w:val="Titre objet"/>
    <w:basedOn w:val="Normal"/>
    <w:next w:val="Sous-titreobjet"/>
    <w:rsid w:val="00302538"/>
    <w:pPr>
      <w:spacing w:before="360" w:after="360" w:line="240" w:lineRule="auto"/>
      <w:jc w:val="center"/>
    </w:pPr>
    <w:rPr>
      <w:rFonts w:ascii="Times New Roman" w:eastAsia="Calibri" w:hAnsi="Times New Roman"/>
      <w:b/>
      <w:sz w:val="24"/>
      <w:lang w:eastAsia="en-US"/>
    </w:rPr>
  </w:style>
  <w:style w:type="character" w:styleId="CommentReference">
    <w:name w:val="annotation reference"/>
    <w:uiPriority w:val="99"/>
    <w:semiHidden/>
    <w:unhideWhenUsed/>
    <w:rsid w:val="009C2E51"/>
    <w:rPr>
      <w:sz w:val="16"/>
      <w:szCs w:val="16"/>
    </w:rPr>
  </w:style>
  <w:style w:type="paragraph" w:styleId="CommentText">
    <w:name w:val="annotation text"/>
    <w:basedOn w:val="Normal"/>
    <w:link w:val="CommentTextChar"/>
    <w:uiPriority w:val="99"/>
    <w:semiHidden/>
    <w:unhideWhenUsed/>
    <w:rsid w:val="009C2E51"/>
    <w:rPr>
      <w:sz w:val="20"/>
      <w:szCs w:val="20"/>
    </w:rPr>
  </w:style>
  <w:style w:type="character" w:customStyle="1" w:styleId="CommentTextChar">
    <w:name w:val="Comment Text Char"/>
    <w:link w:val="CommentText"/>
    <w:uiPriority w:val="99"/>
    <w:semiHidden/>
    <w:rsid w:val="009C2E51"/>
    <w:rPr>
      <w:lang w:val="en-GB" w:eastAsia="en-GB"/>
    </w:rPr>
  </w:style>
  <w:style w:type="paragraph" w:styleId="CommentSubject">
    <w:name w:val="annotation subject"/>
    <w:basedOn w:val="CommentText"/>
    <w:next w:val="CommentText"/>
    <w:link w:val="CommentSubjectChar"/>
    <w:uiPriority w:val="99"/>
    <w:semiHidden/>
    <w:unhideWhenUsed/>
    <w:rsid w:val="009C2E51"/>
    <w:rPr>
      <w:b/>
      <w:bCs/>
    </w:rPr>
  </w:style>
  <w:style w:type="character" w:customStyle="1" w:styleId="CommentSubjectChar">
    <w:name w:val="Comment Subject Char"/>
    <w:link w:val="CommentSubject"/>
    <w:uiPriority w:val="99"/>
    <w:semiHidden/>
    <w:rsid w:val="009C2E51"/>
    <w:rPr>
      <w:b/>
      <w:bCs/>
      <w:lang w:val="en-GB" w:eastAsia="en-GB"/>
    </w:rPr>
  </w:style>
  <w:style w:type="character" w:customStyle="1" w:styleId="Heading4Char">
    <w:name w:val="Heading 4 Char"/>
    <w:link w:val="Heading4"/>
    <w:rsid w:val="00D26AFF"/>
    <w:rPr>
      <w:rFonts w:ascii="Times New Roman" w:hAnsi="Times New Roman"/>
      <w:i/>
      <w:sz w:val="28"/>
      <w:lang w:val="sq-AL"/>
    </w:rPr>
  </w:style>
  <w:style w:type="paragraph" w:customStyle="1" w:styleId="Default">
    <w:name w:val="Default"/>
    <w:rsid w:val="00D26AFF"/>
    <w:pPr>
      <w:autoSpaceDE w:val="0"/>
      <w:autoSpaceDN w:val="0"/>
      <w:adjustRightInd w:val="0"/>
    </w:pPr>
    <w:rPr>
      <w:rFonts w:ascii="Garamond" w:hAnsi="Garamond" w:cs="Garamond"/>
      <w:color w:val="000000"/>
      <w:sz w:val="24"/>
      <w:szCs w:val="24"/>
      <w:lang w:val="en-US" w:eastAsia="en-US"/>
    </w:rPr>
  </w:style>
  <w:style w:type="character" w:customStyle="1" w:styleId="NoSpacingChar">
    <w:name w:val="No Spacing Char"/>
    <w:link w:val="NoSpacing"/>
    <w:uiPriority w:val="1"/>
    <w:rsid w:val="001E725E"/>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6986">
      <w:bodyDiv w:val="1"/>
      <w:marLeft w:val="0"/>
      <w:marRight w:val="0"/>
      <w:marTop w:val="0"/>
      <w:marBottom w:val="0"/>
      <w:divBdr>
        <w:top w:val="none" w:sz="0" w:space="0" w:color="auto"/>
        <w:left w:val="none" w:sz="0" w:space="0" w:color="auto"/>
        <w:bottom w:val="none" w:sz="0" w:space="0" w:color="auto"/>
        <w:right w:val="none" w:sz="0" w:space="0" w:color="auto"/>
      </w:divBdr>
    </w:div>
    <w:div w:id="437726497">
      <w:bodyDiv w:val="1"/>
      <w:marLeft w:val="0"/>
      <w:marRight w:val="0"/>
      <w:marTop w:val="0"/>
      <w:marBottom w:val="0"/>
      <w:divBdr>
        <w:top w:val="none" w:sz="0" w:space="0" w:color="auto"/>
        <w:left w:val="none" w:sz="0" w:space="0" w:color="auto"/>
        <w:bottom w:val="none" w:sz="0" w:space="0" w:color="auto"/>
        <w:right w:val="none" w:sz="0" w:space="0" w:color="auto"/>
      </w:divBdr>
    </w:div>
    <w:div w:id="925453864">
      <w:bodyDiv w:val="1"/>
      <w:marLeft w:val="0"/>
      <w:marRight w:val="0"/>
      <w:marTop w:val="0"/>
      <w:marBottom w:val="0"/>
      <w:divBdr>
        <w:top w:val="none" w:sz="0" w:space="0" w:color="auto"/>
        <w:left w:val="none" w:sz="0" w:space="0" w:color="auto"/>
        <w:bottom w:val="none" w:sz="0" w:space="0" w:color="auto"/>
        <w:right w:val="none" w:sz="0" w:space="0" w:color="auto"/>
      </w:divBdr>
    </w:div>
    <w:div w:id="1105610347">
      <w:bodyDiv w:val="1"/>
      <w:marLeft w:val="0"/>
      <w:marRight w:val="0"/>
      <w:marTop w:val="0"/>
      <w:marBottom w:val="0"/>
      <w:divBdr>
        <w:top w:val="none" w:sz="0" w:space="0" w:color="auto"/>
        <w:left w:val="none" w:sz="0" w:space="0" w:color="auto"/>
        <w:bottom w:val="none" w:sz="0" w:space="0" w:color="auto"/>
        <w:right w:val="none" w:sz="0" w:space="0" w:color="auto"/>
      </w:divBdr>
    </w:div>
    <w:div w:id="1744374693">
      <w:bodyDiv w:val="1"/>
      <w:marLeft w:val="0"/>
      <w:marRight w:val="0"/>
      <w:marTop w:val="0"/>
      <w:marBottom w:val="0"/>
      <w:divBdr>
        <w:top w:val="none" w:sz="0" w:space="0" w:color="auto"/>
        <w:left w:val="none" w:sz="0" w:space="0" w:color="auto"/>
        <w:bottom w:val="none" w:sz="0" w:space="0" w:color="auto"/>
        <w:right w:val="none" w:sz="0" w:space="0" w:color="auto"/>
      </w:divBdr>
    </w:div>
    <w:div w:id="19350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77</Nr_x002e__x0020_akti>
    <Data_x0020_e_x0020_Krijimit xmlns="0e656187-b300-4fb0-8bf4-3a50f872073c">2019-12-02T10:45:08Z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2019-11-12T23:00:00Z</Date_x0020_protokolli>
    <Titulli xmlns="0e656187-b300-4fb0-8bf4-3a50f872073c">Për ratifikimin e  Konventës Ndërkombëtare për Luftën Kundër Falsifikimit të Monedhës</Titulli>
    <Modifikuesi xmlns="0e656187-b300-4fb0-8bf4-3a50f872073c">Fjora.Korita</Modifikuesi>
    <Nr_x002e__x0020_prot_x0020_QBZ xmlns="0e656187-b300-4fb0-8bf4-3a50f872073c">1555/2</Nr_x002e__x0020_prot_x0020_QBZ>
    <Data_x0020_e_x0020_Modifikimit xmlns="0e656187-b300-4fb0-8bf4-3a50f872073c">2019-12-02T11:20:09Z</Data_x0020_e_x0020_Modifikimit>
    <Dekretuar xmlns="0e656187-b300-4fb0-8bf4-3a50f872073c">false</Dekretuar>
    <Data xmlns="0e656187-b300-4fb0-8bf4-3a50f872073c">2019-11-10T23:00:00Z</Data>
    <Nr_x002e__x0020_protokolli_x0020_i_x0020_aktit xmlns="0e656187-b300-4fb0-8bf4-3a50f872073c">1515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72FC3832671C48E69D8E5DF673E0125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72FC3832671C48E69D8E5DF673E0125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9B268-6D5D-410C-96A1-535020C8752A}">
  <ds:schemaRefs>
    <ds:schemaRef ds:uri="http://purl.org/dc/elements/1.1/"/>
    <ds:schemaRef ds:uri="http://schemas.openxmlformats.org/package/2006/metadata/core-properties"/>
    <ds:schemaRef ds:uri="http://purl.org/dc/terms/"/>
    <ds:schemaRef ds:uri="http://schemas.microsoft.com/office/2006/metadata/properties"/>
    <ds:schemaRef ds:uri="http://www.w3.org/XML/1998/namespace"/>
    <ds:schemaRef ds:uri="http://schemas.microsoft.com/office/2006/documentManagement/types"/>
    <ds:schemaRef ds:uri="0e656187-b300-4fb0-8bf4-3a50f872073c"/>
    <ds:schemaRef ds:uri="http://purl.org/dc/dcmitype/"/>
  </ds:schemaRefs>
</ds:datastoreItem>
</file>

<file path=customXml/itemProps2.xml><?xml version="1.0" encoding="utf-8"?>
<ds:datastoreItem xmlns:ds="http://schemas.openxmlformats.org/officeDocument/2006/customXml" ds:itemID="{1C2F8691-2436-46D5-800F-4D370BD4B618}">
  <ds:schemaRefs>
    <ds:schemaRef ds:uri="http://schemas.microsoft.com/office/2006/metadata/longProperties"/>
  </ds:schemaRefs>
</ds:datastoreItem>
</file>

<file path=customXml/itemProps3.xml><?xml version="1.0" encoding="utf-8"?>
<ds:datastoreItem xmlns:ds="http://schemas.openxmlformats.org/officeDocument/2006/customXml" ds:itemID="{DC75D7B1-7183-4321-A841-CA8D301B4105}">
  <ds:schemaRefs>
    <ds:schemaRef ds:uri="http://schemas.microsoft.com/sharepoint/v3/contenttype/forms"/>
  </ds:schemaRefs>
</ds:datastoreItem>
</file>

<file path=customXml/itemProps4.xml><?xml version="1.0" encoding="utf-8"?>
<ds:datastoreItem xmlns:ds="http://schemas.openxmlformats.org/officeDocument/2006/customXml" ds:itemID="{4F819A2D-9C09-43AB-B5A7-32702EBE6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DA813D4-EC82-4F2E-A256-4F798712CDC2}">
  <ds:schemaRefs>
    <ds:schemaRef ds:uri="http://schemas.microsoft.com/sharepoint/v3/contenttype/forms"/>
  </ds:schemaRefs>
</ds:datastoreItem>
</file>

<file path=customXml/itemProps6.xml><?xml version="1.0" encoding="utf-8"?>
<ds:datastoreItem xmlns:ds="http://schemas.openxmlformats.org/officeDocument/2006/customXml" ds:itemID="{B61AE59D-FDF2-41B7-BAC7-3C55B4664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A46CE8C8-1109-4B6C-8681-08C7B385F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3927</Words>
  <Characters>22386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Për ratifikimin e Konventës Ndërkombëtare për Luftën Kundër Falsifikimit të Monedhës</vt:lpstr>
    </vt:vector>
  </TitlesOfParts>
  <Company/>
  <LinksUpToDate>false</LinksUpToDate>
  <CharactersWithSpaces>26261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Konventës Ndërkombëtare për Luftën Kundër Falsifikimit të Monedhës</dc:title>
  <dc:creator>Vangjush Mile</dc:creator>
  <cp:lastModifiedBy>Entela Suli</cp:lastModifiedBy>
  <cp:revision>7</cp:revision>
  <cp:lastPrinted>2019-11-12T09:41:00Z</cp:lastPrinted>
  <dcterms:created xsi:type="dcterms:W3CDTF">2019-12-02T10:39:00Z</dcterms:created>
  <dcterms:modified xsi:type="dcterms:W3CDTF">2019-12-02T12:29:00Z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Projektvendimi per propozimin e projektligjit</vt:lpwstr>
  </property>
</Properties>
</file>