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D36CD6" w14:textId="77777777" w:rsidR="00A84328" w:rsidRPr="00201372" w:rsidRDefault="00F67085" w:rsidP="00201372">
      <w:pPr>
        <w:spacing w:after="0" w:line="240" w:lineRule="auto"/>
        <w:ind w:firstLine="284"/>
        <w:jc w:val="center"/>
        <w:rPr>
          <w:rFonts w:ascii="Garamond" w:hAnsi="Garamond"/>
          <w:b/>
          <w:sz w:val="24"/>
          <w:szCs w:val="24"/>
          <w:lang w:val="sq-AL"/>
        </w:rPr>
      </w:pPr>
      <w:r w:rsidRPr="00201372">
        <w:rPr>
          <w:rFonts w:ascii="Garamond" w:hAnsi="Garamond"/>
          <w:b/>
          <w:sz w:val="24"/>
          <w:szCs w:val="24"/>
          <w:lang w:val="sq-AL"/>
        </w:rPr>
        <w:t>LI</w:t>
      </w:r>
      <w:r w:rsidR="00A84328" w:rsidRPr="00201372">
        <w:rPr>
          <w:rFonts w:ascii="Garamond" w:hAnsi="Garamond"/>
          <w:b/>
          <w:sz w:val="24"/>
          <w:szCs w:val="24"/>
          <w:lang w:val="sq-AL"/>
        </w:rPr>
        <w:t>GJ</w:t>
      </w:r>
    </w:p>
    <w:p w14:paraId="05D36CD8" w14:textId="77777777" w:rsidR="00A84328" w:rsidRPr="00201372" w:rsidRDefault="00F67085" w:rsidP="00201372">
      <w:pPr>
        <w:spacing w:after="0" w:line="240" w:lineRule="auto"/>
        <w:ind w:firstLine="284"/>
        <w:jc w:val="center"/>
        <w:rPr>
          <w:rFonts w:ascii="Garamond" w:hAnsi="Garamond"/>
          <w:b/>
          <w:sz w:val="24"/>
          <w:szCs w:val="24"/>
          <w:lang w:val="sq-AL"/>
        </w:rPr>
      </w:pPr>
      <w:r w:rsidRPr="00201372">
        <w:rPr>
          <w:rFonts w:ascii="Garamond" w:hAnsi="Garamond"/>
          <w:b/>
          <w:sz w:val="24"/>
          <w:szCs w:val="24"/>
          <w:lang w:val="sq-AL"/>
        </w:rPr>
        <w:t xml:space="preserve">Nr. </w:t>
      </w:r>
      <w:r w:rsidR="006F05D5" w:rsidRPr="00201372">
        <w:rPr>
          <w:rFonts w:ascii="Garamond" w:hAnsi="Garamond"/>
          <w:b/>
          <w:sz w:val="24"/>
          <w:szCs w:val="24"/>
          <w:lang w:val="sq-AL"/>
        </w:rPr>
        <w:t>90</w:t>
      </w:r>
      <w:r w:rsidRPr="00201372">
        <w:rPr>
          <w:rFonts w:ascii="Garamond" w:hAnsi="Garamond"/>
          <w:b/>
          <w:sz w:val="24"/>
          <w:szCs w:val="24"/>
          <w:lang w:val="sq-AL"/>
        </w:rPr>
        <w:t>/</w:t>
      </w:r>
      <w:r w:rsidR="000847F0" w:rsidRPr="00201372">
        <w:rPr>
          <w:rFonts w:ascii="Garamond" w:hAnsi="Garamond"/>
          <w:b/>
          <w:sz w:val="24"/>
          <w:szCs w:val="24"/>
          <w:lang w:val="sq-AL"/>
        </w:rPr>
        <w:t>2019</w:t>
      </w:r>
    </w:p>
    <w:p w14:paraId="05D36CD9" w14:textId="77777777" w:rsidR="00A84328" w:rsidRPr="00201372" w:rsidRDefault="00A84328" w:rsidP="00201372">
      <w:pPr>
        <w:spacing w:after="0" w:line="240" w:lineRule="auto"/>
        <w:ind w:firstLine="284"/>
        <w:rPr>
          <w:rFonts w:ascii="Garamond" w:hAnsi="Garamond"/>
          <w:b/>
          <w:sz w:val="24"/>
          <w:szCs w:val="24"/>
          <w:lang w:val="sq-AL"/>
        </w:rPr>
      </w:pPr>
    </w:p>
    <w:p w14:paraId="05D36CDA" w14:textId="77777777" w:rsidR="00A84328" w:rsidRDefault="00A84328" w:rsidP="00201372">
      <w:pPr>
        <w:spacing w:after="0" w:line="240" w:lineRule="auto"/>
        <w:ind w:firstLine="284"/>
        <w:jc w:val="center"/>
        <w:rPr>
          <w:rFonts w:ascii="Garamond" w:hAnsi="Garamond"/>
          <w:b/>
          <w:sz w:val="24"/>
          <w:szCs w:val="24"/>
          <w:lang w:val="sq-AL"/>
        </w:rPr>
      </w:pPr>
      <w:r w:rsidRPr="00201372">
        <w:rPr>
          <w:rFonts w:ascii="Garamond" w:hAnsi="Garamond"/>
          <w:b/>
          <w:sz w:val="24"/>
          <w:szCs w:val="24"/>
          <w:lang w:val="sq-AL"/>
        </w:rPr>
        <w:t>PËR</w:t>
      </w:r>
      <w:r w:rsidR="00F67085" w:rsidRPr="00201372">
        <w:rPr>
          <w:rFonts w:ascii="Garamond" w:hAnsi="Garamond"/>
          <w:b/>
          <w:sz w:val="24"/>
          <w:szCs w:val="24"/>
          <w:lang w:val="sq-AL"/>
        </w:rPr>
        <w:t xml:space="preserve"> </w:t>
      </w:r>
      <w:r w:rsidR="001D410B" w:rsidRPr="00201372">
        <w:rPr>
          <w:rFonts w:ascii="Garamond" w:hAnsi="Garamond"/>
          <w:b/>
          <w:sz w:val="24"/>
          <w:szCs w:val="24"/>
          <w:lang w:val="sq-AL"/>
        </w:rPr>
        <w:t>RIVLERËSIMIN E PASURISË SË PALUAJTSHME</w:t>
      </w:r>
    </w:p>
    <w:p w14:paraId="3757C08C" w14:textId="4F4A3906" w:rsidR="00243376" w:rsidRPr="00243376" w:rsidRDefault="00243376" w:rsidP="00201372">
      <w:pPr>
        <w:spacing w:after="0" w:line="240" w:lineRule="auto"/>
        <w:ind w:firstLine="284"/>
        <w:jc w:val="center"/>
        <w:rPr>
          <w:rFonts w:ascii="Garamond" w:hAnsi="Garamond"/>
          <w:i/>
          <w:sz w:val="24"/>
          <w:szCs w:val="24"/>
          <w:lang w:val="sq-AL"/>
        </w:rPr>
      </w:pPr>
      <w:r w:rsidRPr="00243376">
        <w:rPr>
          <w:rFonts w:ascii="Garamond" w:hAnsi="Garamond"/>
          <w:i/>
          <w:sz w:val="24"/>
          <w:szCs w:val="24"/>
          <w:lang w:val="sq-AL"/>
        </w:rPr>
        <w:t>(ndryshuar me ligjin nr. 91/2020, datë 9.7.2020)</w:t>
      </w:r>
    </w:p>
    <w:p w14:paraId="05D36CDB" w14:textId="77777777" w:rsidR="00A84328" w:rsidRPr="00201372" w:rsidRDefault="00A84328" w:rsidP="00201372">
      <w:pPr>
        <w:pStyle w:val="Default"/>
        <w:ind w:firstLine="284"/>
        <w:rPr>
          <w:rFonts w:ascii="Garamond" w:hAnsi="Garamond" w:cs="Times New Roman"/>
          <w:color w:val="auto"/>
          <w:lang w:val="sq-AL"/>
        </w:rPr>
      </w:pPr>
    </w:p>
    <w:p w14:paraId="05D36CDC" w14:textId="0D04670C" w:rsidR="0031750F" w:rsidRPr="00201372" w:rsidRDefault="00F23E3E" w:rsidP="00201372">
      <w:pPr>
        <w:pStyle w:val="Default"/>
        <w:ind w:firstLine="284"/>
        <w:jc w:val="both"/>
        <w:rPr>
          <w:rFonts w:ascii="Garamond" w:hAnsi="Garamond" w:cs="Times New Roman"/>
          <w:color w:val="auto"/>
          <w:lang w:val="sq-AL"/>
        </w:rPr>
      </w:pPr>
      <w:r w:rsidRPr="00201372">
        <w:rPr>
          <w:rFonts w:ascii="Garamond" w:hAnsi="Garamond" w:cs="Times New Roman"/>
          <w:color w:val="auto"/>
          <w:lang w:val="sq-AL"/>
        </w:rPr>
        <w:t>Në mbështetje të neneve</w:t>
      </w:r>
      <w:r w:rsidR="0031750F" w:rsidRPr="00201372">
        <w:rPr>
          <w:rFonts w:ascii="Garamond" w:hAnsi="Garamond" w:cs="Times New Roman"/>
          <w:color w:val="auto"/>
          <w:lang w:val="sq-AL"/>
        </w:rPr>
        <w:t xml:space="preserve"> 78, 81</w:t>
      </w:r>
      <w:r w:rsidRPr="00201372">
        <w:rPr>
          <w:rFonts w:ascii="Garamond" w:hAnsi="Garamond" w:cs="Times New Roman"/>
          <w:color w:val="auto"/>
          <w:lang w:val="sq-AL"/>
        </w:rPr>
        <w:t>,</w:t>
      </w:r>
      <w:r w:rsidR="00A84328" w:rsidRPr="00201372">
        <w:rPr>
          <w:rFonts w:ascii="Garamond" w:hAnsi="Garamond" w:cs="Times New Roman"/>
          <w:color w:val="auto"/>
          <w:lang w:val="sq-AL"/>
        </w:rPr>
        <w:t xml:space="preserve"> pika 1</w:t>
      </w:r>
      <w:r w:rsidRPr="00201372">
        <w:rPr>
          <w:rFonts w:ascii="Garamond" w:hAnsi="Garamond" w:cs="Times New Roman"/>
          <w:color w:val="auto"/>
          <w:lang w:val="sq-AL"/>
        </w:rPr>
        <w:t>, 83</w:t>
      </w:r>
      <w:r w:rsidR="00A84328" w:rsidRPr="00201372">
        <w:rPr>
          <w:rFonts w:ascii="Garamond" w:hAnsi="Garamond" w:cs="Times New Roman"/>
          <w:color w:val="auto"/>
          <w:lang w:val="sq-AL"/>
        </w:rPr>
        <w:t xml:space="preserve"> dhe 155 të Kushtetutës, me propozimin e </w:t>
      </w:r>
      <w:r w:rsidR="0031750F" w:rsidRPr="00201372">
        <w:rPr>
          <w:rFonts w:ascii="Garamond" w:hAnsi="Garamond" w:cs="Times New Roman"/>
          <w:color w:val="auto"/>
          <w:lang w:val="sq-AL"/>
        </w:rPr>
        <w:t>një deputeti</w:t>
      </w:r>
      <w:r w:rsidR="00A84328" w:rsidRPr="00201372">
        <w:rPr>
          <w:rFonts w:ascii="Garamond" w:hAnsi="Garamond" w:cs="Times New Roman"/>
          <w:color w:val="auto"/>
          <w:lang w:val="sq-AL"/>
        </w:rPr>
        <w:t xml:space="preserve">, </w:t>
      </w:r>
    </w:p>
    <w:p w14:paraId="05D36CDD" w14:textId="77777777" w:rsidR="0031750F" w:rsidRPr="00201372" w:rsidRDefault="0031750F" w:rsidP="00201372">
      <w:pPr>
        <w:pStyle w:val="Default"/>
        <w:ind w:firstLine="284"/>
        <w:jc w:val="both"/>
        <w:rPr>
          <w:rFonts w:ascii="Garamond" w:hAnsi="Garamond" w:cs="Times New Roman"/>
          <w:color w:val="auto"/>
          <w:lang w:val="sq-AL"/>
        </w:rPr>
      </w:pPr>
    </w:p>
    <w:p w14:paraId="05D36CDE" w14:textId="0630E7EB" w:rsidR="002052B9" w:rsidRPr="00201372" w:rsidRDefault="00201372" w:rsidP="00201372">
      <w:pPr>
        <w:spacing w:after="0" w:line="240" w:lineRule="auto"/>
        <w:ind w:firstLine="284"/>
        <w:jc w:val="center"/>
        <w:rPr>
          <w:rFonts w:ascii="Garamond" w:hAnsi="Garamond"/>
          <w:bCs/>
          <w:sz w:val="24"/>
          <w:szCs w:val="24"/>
          <w:lang w:val="sq-AL"/>
        </w:rPr>
      </w:pPr>
      <w:r w:rsidRPr="00201372">
        <w:rPr>
          <w:rFonts w:ascii="Garamond" w:hAnsi="Garamond"/>
          <w:bCs/>
          <w:sz w:val="24"/>
          <w:szCs w:val="24"/>
          <w:lang w:val="sq-AL"/>
        </w:rPr>
        <w:t>KUVEND</w:t>
      </w:r>
      <w:r w:rsidR="002052B9" w:rsidRPr="00201372">
        <w:rPr>
          <w:rFonts w:ascii="Garamond" w:hAnsi="Garamond"/>
          <w:bCs/>
          <w:sz w:val="24"/>
          <w:szCs w:val="24"/>
          <w:lang w:val="sq-AL"/>
        </w:rPr>
        <w:t>I</w:t>
      </w:r>
    </w:p>
    <w:p w14:paraId="05D36CDF" w14:textId="77777777" w:rsidR="002052B9" w:rsidRPr="00201372" w:rsidRDefault="002052B9" w:rsidP="00201372">
      <w:pPr>
        <w:spacing w:after="0" w:line="240" w:lineRule="auto"/>
        <w:ind w:firstLine="284"/>
        <w:jc w:val="center"/>
        <w:rPr>
          <w:rFonts w:ascii="Garamond" w:hAnsi="Garamond"/>
          <w:bCs/>
          <w:sz w:val="24"/>
          <w:szCs w:val="24"/>
          <w:lang w:val="sq-AL"/>
        </w:rPr>
      </w:pPr>
    </w:p>
    <w:p w14:paraId="05D36CE0" w14:textId="77777777" w:rsidR="002052B9" w:rsidRPr="00201372" w:rsidRDefault="002052B9" w:rsidP="00201372">
      <w:pPr>
        <w:spacing w:after="0" w:line="240" w:lineRule="auto"/>
        <w:ind w:firstLine="284"/>
        <w:jc w:val="center"/>
        <w:rPr>
          <w:rFonts w:ascii="Garamond" w:hAnsi="Garamond"/>
          <w:bCs/>
          <w:sz w:val="24"/>
          <w:szCs w:val="24"/>
          <w:lang w:val="sq-AL"/>
        </w:rPr>
      </w:pPr>
      <w:r w:rsidRPr="00201372">
        <w:rPr>
          <w:rFonts w:ascii="Garamond" w:hAnsi="Garamond"/>
          <w:bCs/>
          <w:sz w:val="24"/>
          <w:szCs w:val="24"/>
          <w:lang w:val="sq-AL"/>
        </w:rPr>
        <w:t>I REPUBLIKËS SË SHQIPËRISË</w:t>
      </w:r>
    </w:p>
    <w:p w14:paraId="05D36CE1" w14:textId="77777777" w:rsidR="002052B9" w:rsidRPr="00201372" w:rsidRDefault="002052B9" w:rsidP="00201372">
      <w:pPr>
        <w:spacing w:after="0" w:line="240" w:lineRule="auto"/>
        <w:ind w:firstLine="284"/>
        <w:jc w:val="center"/>
        <w:rPr>
          <w:rFonts w:ascii="Garamond" w:hAnsi="Garamond"/>
          <w:bCs/>
          <w:sz w:val="24"/>
          <w:szCs w:val="24"/>
          <w:lang w:val="sq-AL"/>
        </w:rPr>
      </w:pPr>
    </w:p>
    <w:p w14:paraId="05D36CE2" w14:textId="1DA73CB3" w:rsidR="002052B9" w:rsidRPr="00201372" w:rsidRDefault="00201372" w:rsidP="00201372">
      <w:pPr>
        <w:spacing w:after="0" w:line="240" w:lineRule="auto"/>
        <w:ind w:firstLine="284"/>
        <w:jc w:val="center"/>
        <w:rPr>
          <w:rFonts w:ascii="Garamond" w:hAnsi="Garamond"/>
          <w:bCs/>
          <w:sz w:val="24"/>
          <w:szCs w:val="24"/>
          <w:lang w:val="sq-AL"/>
        </w:rPr>
      </w:pPr>
      <w:r w:rsidRPr="00201372">
        <w:rPr>
          <w:rFonts w:ascii="Garamond" w:hAnsi="Garamond"/>
          <w:bCs/>
          <w:sz w:val="24"/>
          <w:szCs w:val="24"/>
          <w:lang w:val="sq-AL"/>
        </w:rPr>
        <w:t>VENDOS</w:t>
      </w:r>
      <w:r w:rsidR="002052B9" w:rsidRPr="00201372">
        <w:rPr>
          <w:rFonts w:ascii="Garamond" w:hAnsi="Garamond"/>
          <w:bCs/>
          <w:sz w:val="24"/>
          <w:szCs w:val="24"/>
          <w:lang w:val="sq-AL"/>
        </w:rPr>
        <w:t>I:</w:t>
      </w:r>
    </w:p>
    <w:p w14:paraId="05D36CE3" w14:textId="77777777" w:rsidR="00B676E5" w:rsidRPr="00201372" w:rsidRDefault="00B676E5" w:rsidP="00201372">
      <w:pPr>
        <w:shd w:val="clear" w:color="auto" w:fill="FFFFFF"/>
        <w:spacing w:after="0" w:line="240" w:lineRule="auto"/>
        <w:ind w:firstLine="284"/>
        <w:jc w:val="center"/>
        <w:rPr>
          <w:rFonts w:ascii="Garamond" w:hAnsi="Garamond"/>
          <w:sz w:val="24"/>
          <w:szCs w:val="24"/>
          <w:lang w:val="sq-AL"/>
        </w:rPr>
      </w:pPr>
    </w:p>
    <w:p w14:paraId="05D36CE4" w14:textId="77777777" w:rsidR="001D410B" w:rsidRPr="00201372" w:rsidRDefault="001D410B" w:rsidP="00201372">
      <w:pPr>
        <w:shd w:val="clear" w:color="auto" w:fill="FFFFFF"/>
        <w:spacing w:after="0" w:line="240" w:lineRule="auto"/>
        <w:ind w:firstLine="284"/>
        <w:jc w:val="center"/>
        <w:rPr>
          <w:rFonts w:ascii="Garamond" w:hAnsi="Garamond"/>
          <w:sz w:val="24"/>
          <w:szCs w:val="24"/>
          <w:lang w:val="sq-AL"/>
        </w:rPr>
      </w:pPr>
      <w:r w:rsidRPr="00201372">
        <w:rPr>
          <w:rFonts w:ascii="Garamond" w:hAnsi="Garamond"/>
          <w:sz w:val="24"/>
          <w:szCs w:val="24"/>
          <w:lang w:val="sq-AL"/>
        </w:rPr>
        <w:t>Neni 1</w:t>
      </w:r>
    </w:p>
    <w:p w14:paraId="05D36CE6" w14:textId="77777777" w:rsidR="001D410B" w:rsidRDefault="001D410B" w:rsidP="00201372">
      <w:pPr>
        <w:shd w:val="clear" w:color="auto" w:fill="FFFFFF"/>
        <w:spacing w:after="0" w:line="240" w:lineRule="auto"/>
        <w:ind w:firstLine="284"/>
        <w:jc w:val="center"/>
        <w:rPr>
          <w:rFonts w:ascii="Garamond" w:hAnsi="Garamond"/>
          <w:b/>
          <w:bCs/>
          <w:sz w:val="24"/>
          <w:szCs w:val="24"/>
          <w:lang w:val="sq-AL"/>
        </w:rPr>
      </w:pPr>
      <w:r w:rsidRPr="00201372">
        <w:rPr>
          <w:rFonts w:ascii="Garamond" w:hAnsi="Garamond"/>
          <w:b/>
          <w:bCs/>
          <w:sz w:val="24"/>
          <w:szCs w:val="24"/>
          <w:lang w:val="sq-AL"/>
        </w:rPr>
        <w:t>Rivlerësimi i pasurisë së paluajtshme për individët</w:t>
      </w:r>
    </w:p>
    <w:p w14:paraId="2BC275DD" w14:textId="635D0A94" w:rsidR="00243376" w:rsidRPr="00243376" w:rsidRDefault="00243376" w:rsidP="00243376">
      <w:pPr>
        <w:spacing w:after="0" w:line="240" w:lineRule="auto"/>
        <w:ind w:firstLine="284"/>
        <w:jc w:val="center"/>
        <w:rPr>
          <w:rFonts w:ascii="Garamond" w:hAnsi="Garamond"/>
          <w:i/>
          <w:sz w:val="24"/>
          <w:szCs w:val="24"/>
          <w:lang w:val="sq-AL"/>
        </w:rPr>
      </w:pPr>
      <w:r w:rsidRPr="00243376">
        <w:rPr>
          <w:rFonts w:ascii="Garamond" w:hAnsi="Garamond"/>
          <w:i/>
          <w:sz w:val="24"/>
          <w:szCs w:val="24"/>
          <w:lang w:val="sq-AL"/>
        </w:rPr>
        <w:t>(ndryshuar</w:t>
      </w:r>
      <w:r>
        <w:rPr>
          <w:rFonts w:ascii="Garamond" w:hAnsi="Garamond"/>
          <w:i/>
          <w:sz w:val="24"/>
          <w:szCs w:val="24"/>
          <w:lang w:val="sq-AL"/>
        </w:rPr>
        <w:t xml:space="preserve"> fjalë</w:t>
      </w:r>
      <w:bookmarkStart w:id="0" w:name="_GoBack"/>
      <w:bookmarkEnd w:id="0"/>
      <w:r>
        <w:rPr>
          <w:rFonts w:ascii="Garamond" w:hAnsi="Garamond"/>
          <w:i/>
          <w:sz w:val="24"/>
          <w:szCs w:val="24"/>
          <w:lang w:val="sq-AL"/>
        </w:rPr>
        <w:t xml:space="preserve"> në pikën 1</w:t>
      </w:r>
      <w:r w:rsidRPr="00243376">
        <w:rPr>
          <w:rFonts w:ascii="Garamond" w:hAnsi="Garamond"/>
          <w:i/>
          <w:sz w:val="24"/>
          <w:szCs w:val="24"/>
          <w:lang w:val="sq-AL"/>
        </w:rPr>
        <w:t xml:space="preserve"> me ligjin nr. 91/2020, datë 9.7.2020)</w:t>
      </w:r>
    </w:p>
    <w:p w14:paraId="05D36CE7" w14:textId="77777777" w:rsidR="002052B9" w:rsidRPr="00201372" w:rsidRDefault="002052B9" w:rsidP="00243376">
      <w:pPr>
        <w:shd w:val="clear" w:color="auto" w:fill="FFFFFF"/>
        <w:spacing w:after="0" w:line="240" w:lineRule="auto"/>
        <w:jc w:val="both"/>
        <w:rPr>
          <w:rFonts w:ascii="Garamond" w:hAnsi="Garamond"/>
          <w:sz w:val="24"/>
          <w:szCs w:val="24"/>
          <w:lang w:val="sq-AL"/>
        </w:rPr>
      </w:pPr>
    </w:p>
    <w:p w14:paraId="05D36CE8" w14:textId="5C1E6128" w:rsidR="00D7687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1. </w:t>
      </w:r>
      <w:r w:rsidR="001D410B" w:rsidRPr="00201372">
        <w:rPr>
          <w:rFonts w:ascii="Garamond" w:hAnsi="Garamond"/>
          <w:sz w:val="24"/>
          <w:szCs w:val="24"/>
          <w:lang w:val="sq-AL"/>
        </w:rPr>
        <w:t>Të gjithë individët, të cilët kanë në pronësi pasuri të paluajtshme, kanë të drejtë që, nga data e hyrjes në fuqi të këtij ligji</w:t>
      </w:r>
      <w:r w:rsidR="002B5D77" w:rsidRPr="00201372">
        <w:rPr>
          <w:rFonts w:ascii="Garamond" w:hAnsi="Garamond"/>
          <w:sz w:val="24"/>
          <w:szCs w:val="24"/>
          <w:lang w:val="sq-AL"/>
        </w:rPr>
        <w:t>,</w:t>
      </w:r>
      <w:r w:rsidR="001D410B" w:rsidRPr="00201372">
        <w:rPr>
          <w:rFonts w:ascii="Garamond" w:hAnsi="Garamond"/>
          <w:sz w:val="24"/>
          <w:szCs w:val="24"/>
          <w:lang w:val="sq-AL"/>
        </w:rPr>
        <w:t xml:space="preserve"> </w:t>
      </w:r>
      <w:r w:rsidR="00243376" w:rsidRPr="00243376">
        <w:rPr>
          <w:rFonts w:ascii="Garamond" w:hAnsi="Garamond"/>
          <w:sz w:val="24"/>
          <w:szCs w:val="24"/>
          <w:lang w:val="sq-AL"/>
        </w:rPr>
        <w:t>deri në datën 31 dhjetor 2020</w:t>
      </w:r>
      <w:r w:rsidR="00243376">
        <w:rPr>
          <w:rFonts w:ascii="Garamond" w:hAnsi="Garamond"/>
          <w:sz w:val="24"/>
          <w:szCs w:val="24"/>
          <w:lang w:val="sq-AL"/>
        </w:rPr>
        <w:t xml:space="preserve">, </w:t>
      </w:r>
      <w:r w:rsidR="001D410B" w:rsidRPr="00201372">
        <w:rPr>
          <w:rFonts w:ascii="Garamond" w:hAnsi="Garamond"/>
          <w:sz w:val="24"/>
          <w:szCs w:val="24"/>
          <w:lang w:val="sq-AL"/>
        </w:rPr>
        <w:t>të bëjnë rivlerësimin e kësaj pasurie me vlerën e tregut.</w:t>
      </w:r>
    </w:p>
    <w:p w14:paraId="05D36CE9" w14:textId="6899DC1A" w:rsidR="00D7687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2. </w:t>
      </w:r>
      <w:r w:rsidR="001D410B" w:rsidRPr="00201372">
        <w:rPr>
          <w:rFonts w:ascii="Garamond" w:hAnsi="Garamond"/>
          <w:sz w:val="24"/>
          <w:szCs w:val="24"/>
          <w:lang w:val="sq-AL"/>
        </w:rPr>
        <w:t>Ky rivlerësim mund të bëhet nga një ekspert i licencuar për vlerësimin e pasurisë së paluajtshme nga institucionet përkatëse</w:t>
      </w:r>
      <w:r w:rsidR="002B5D77" w:rsidRPr="00201372">
        <w:rPr>
          <w:rFonts w:ascii="Garamond" w:hAnsi="Garamond"/>
          <w:sz w:val="24"/>
          <w:szCs w:val="24"/>
          <w:lang w:val="sq-AL"/>
        </w:rPr>
        <w:t xml:space="preserve"> ose nga zyrat vendore të Agjenc</w:t>
      </w:r>
      <w:r w:rsidR="001D410B" w:rsidRPr="00201372">
        <w:rPr>
          <w:rFonts w:ascii="Garamond" w:hAnsi="Garamond"/>
          <w:sz w:val="24"/>
          <w:szCs w:val="24"/>
          <w:lang w:val="sq-AL"/>
        </w:rPr>
        <w:t>isë Shtetërore të Kadastrës .</w:t>
      </w:r>
    </w:p>
    <w:p w14:paraId="05D36CEA" w14:textId="719DB52C" w:rsidR="00D7687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3. </w:t>
      </w:r>
      <w:r w:rsidR="001D410B" w:rsidRPr="00201372">
        <w:rPr>
          <w:rFonts w:ascii="Garamond" w:hAnsi="Garamond"/>
          <w:sz w:val="24"/>
          <w:szCs w:val="24"/>
          <w:lang w:val="sq-AL"/>
        </w:rPr>
        <w:t>Në rast se individi zgjedh që të bëjë rivlerësimin me një ekspert të licencuar, atëherë aplikimit të tij për rivlerësim të pasurisë së paluajtshme i bashkëlidh edhe aktin e vlerësimit të ekspertit.</w:t>
      </w:r>
    </w:p>
    <w:p w14:paraId="05D36CEB" w14:textId="4A3C501F" w:rsidR="00B676E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4. </w:t>
      </w:r>
      <w:r w:rsidR="002B5D77" w:rsidRPr="00201372">
        <w:rPr>
          <w:rFonts w:ascii="Garamond" w:hAnsi="Garamond"/>
          <w:sz w:val="24"/>
          <w:szCs w:val="24"/>
          <w:lang w:val="sq-AL"/>
        </w:rPr>
        <w:t>Zyrat vendore të Agjenc</w:t>
      </w:r>
      <w:r w:rsidR="001D410B" w:rsidRPr="00201372">
        <w:rPr>
          <w:rFonts w:ascii="Garamond" w:hAnsi="Garamond"/>
          <w:sz w:val="24"/>
          <w:szCs w:val="24"/>
          <w:lang w:val="sq-AL"/>
        </w:rPr>
        <w:t>isë Shtetërore të Kadastrës përllogarisin:</w:t>
      </w:r>
    </w:p>
    <w:p w14:paraId="05D36CEC" w14:textId="06DA87E9" w:rsidR="00B676E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a) </w:t>
      </w:r>
      <w:r w:rsidR="00B676E5" w:rsidRPr="00201372">
        <w:rPr>
          <w:rFonts w:ascii="Garamond" w:hAnsi="Garamond"/>
          <w:sz w:val="24"/>
          <w:szCs w:val="24"/>
          <w:lang w:val="sq-AL"/>
        </w:rPr>
        <w:t>bazën e tatueshme, e cila llogaritet si diferenca ndërmjet vlerës së pasqyruar në akt ekspertimi, e cila nuk mund të jetë më e vogël se çmimet minimale fiskale, dhe vlerës së pasurisë të aktit të regjistruar ose vlerës së rivlerësuar për të cilën është paguar tatimi;</w:t>
      </w:r>
    </w:p>
    <w:p w14:paraId="05D36CED" w14:textId="089CB689" w:rsidR="00D7687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b) </w:t>
      </w:r>
      <w:r w:rsidR="00B676E5" w:rsidRPr="00201372">
        <w:rPr>
          <w:rFonts w:ascii="Garamond" w:hAnsi="Garamond"/>
          <w:sz w:val="24"/>
          <w:szCs w:val="24"/>
          <w:lang w:val="sq-AL"/>
        </w:rPr>
        <w:t>tatimin që duhet të paguajë individi për ta regjistruar këtë rivlerësim.</w:t>
      </w:r>
    </w:p>
    <w:p w14:paraId="05D36CEE" w14:textId="7F1364C8" w:rsidR="00B676E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5. </w:t>
      </w:r>
      <w:r w:rsidR="00B676E5" w:rsidRPr="00201372">
        <w:rPr>
          <w:rFonts w:ascii="Garamond" w:hAnsi="Garamond"/>
          <w:sz w:val="24"/>
          <w:szCs w:val="24"/>
          <w:lang w:val="sq-AL"/>
        </w:rPr>
        <w:t xml:space="preserve">Në rast se individi zgjedh që rivlerësimi të </w:t>
      </w:r>
      <w:r w:rsidR="002B5D77" w:rsidRPr="00201372">
        <w:rPr>
          <w:rFonts w:ascii="Garamond" w:hAnsi="Garamond"/>
          <w:sz w:val="24"/>
          <w:szCs w:val="24"/>
          <w:lang w:val="sq-AL"/>
        </w:rPr>
        <w:t>kryhet nga Agjenc</w:t>
      </w:r>
      <w:r w:rsidR="00B676E5" w:rsidRPr="00201372">
        <w:rPr>
          <w:rFonts w:ascii="Garamond" w:hAnsi="Garamond"/>
          <w:sz w:val="24"/>
          <w:szCs w:val="24"/>
          <w:lang w:val="sq-AL"/>
        </w:rPr>
        <w:t>ia Shtetërore e Kadastrës, me çmimet minimale fiskale në fuqi, atëherë ky fakt shprehet në formularin që i bashkëlidhet aplikimit të tij për rivlerësim.</w:t>
      </w:r>
    </w:p>
    <w:p w14:paraId="05D36CEF" w14:textId="260E43A5" w:rsidR="00B676E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6. </w:t>
      </w:r>
      <w:r w:rsidR="001D410B" w:rsidRPr="00201372">
        <w:rPr>
          <w:rFonts w:ascii="Garamond" w:hAnsi="Garamond"/>
          <w:sz w:val="24"/>
          <w:szCs w:val="24"/>
          <w:lang w:val="sq-AL"/>
        </w:rPr>
        <w:t>Në rastin e parashikuar në pikën 5</w:t>
      </w:r>
      <w:r w:rsidR="002B5D77" w:rsidRPr="00201372">
        <w:rPr>
          <w:rFonts w:ascii="Garamond" w:hAnsi="Garamond"/>
          <w:sz w:val="24"/>
          <w:szCs w:val="24"/>
          <w:lang w:val="sq-AL"/>
        </w:rPr>
        <w:t>,</w:t>
      </w:r>
      <w:r w:rsidR="001D410B" w:rsidRPr="00201372">
        <w:rPr>
          <w:rFonts w:ascii="Garamond" w:hAnsi="Garamond"/>
          <w:sz w:val="24"/>
          <w:szCs w:val="24"/>
          <w:lang w:val="sq-AL"/>
        </w:rPr>
        <w:t xml:space="preserve"> të këtij </w:t>
      </w:r>
      <w:r w:rsidR="002B5D77" w:rsidRPr="00201372">
        <w:rPr>
          <w:rFonts w:ascii="Garamond" w:hAnsi="Garamond"/>
          <w:sz w:val="24"/>
          <w:szCs w:val="24"/>
          <w:lang w:val="sq-AL"/>
        </w:rPr>
        <w:t xml:space="preserve">neni, zyrat vendore të Agjencisë Shtetërore të Kadastrës </w:t>
      </w:r>
      <w:r w:rsidR="001D410B" w:rsidRPr="00201372">
        <w:rPr>
          <w:rFonts w:ascii="Garamond" w:hAnsi="Garamond"/>
          <w:sz w:val="24"/>
          <w:szCs w:val="24"/>
          <w:lang w:val="sq-AL"/>
        </w:rPr>
        <w:t>përllogarisin:</w:t>
      </w:r>
    </w:p>
    <w:p w14:paraId="05D36CF0" w14:textId="0C45D581" w:rsidR="00B676E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a) </w:t>
      </w:r>
      <w:r w:rsidR="00B676E5" w:rsidRPr="00201372">
        <w:rPr>
          <w:rFonts w:ascii="Garamond" w:hAnsi="Garamond"/>
          <w:sz w:val="24"/>
          <w:szCs w:val="24"/>
          <w:lang w:val="sq-AL"/>
        </w:rPr>
        <w:t>bazën e tatueshme, e cila llogaritet si diferenca ndërmjet vlerës së dalë nga rivlerësimi me çmimet minimale fiskale në fuqi dhe vlerës së pasurisë të aktit të regjistruar ose vlerës së rivlerësuar, për të cilën është paguar tatimi;</w:t>
      </w:r>
    </w:p>
    <w:p w14:paraId="05D36CF1" w14:textId="6E1C710E" w:rsidR="00B676E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b) </w:t>
      </w:r>
      <w:r w:rsidR="00B676E5" w:rsidRPr="00201372">
        <w:rPr>
          <w:rFonts w:ascii="Garamond" w:hAnsi="Garamond"/>
          <w:sz w:val="24"/>
          <w:szCs w:val="24"/>
          <w:lang w:val="sq-AL"/>
        </w:rPr>
        <w:t>tatimin që duhet të paguajë individi për ta regjistruar këtë rivlerësim.</w:t>
      </w:r>
    </w:p>
    <w:p w14:paraId="05D36CF2" w14:textId="542A12F5" w:rsidR="00B676E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7. </w:t>
      </w:r>
      <w:r w:rsidR="00B676E5" w:rsidRPr="00201372">
        <w:rPr>
          <w:rFonts w:ascii="Garamond" w:hAnsi="Garamond"/>
          <w:sz w:val="24"/>
          <w:szCs w:val="24"/>
          <w:lang w:val="sq-AL"/>
        </w:rPr>
        <w:t>Në rastet kur pasuria e paluajtshme rezulton e regjistruar pa një kontratë shitjeje, atëherë,</w:t>
      </w:r>
      <w:r w:rsidR="002B5D77" w:rsidRPr="00201372">
        <w:rPr>
          <w:rFonts w:ascii="Garamond" w:hAnsi="Garamond"/>
          <w:sz w:val="24"/>
          <w:szCs w:val="24"/>
          <w:lang w:val="sq-AL"/>
        </w:rPr>
        <w:t xml:space="preserve"> si vlerë regjistrimi, në Agjenc</w:t>
      </w:r>
      <w:r w:rsidR="00B676E5" w:rsidRPr="00201372">
        <w:rPr>
          <w:rFonts w:ascii="Garamond" w:hAnsi="Garamond"/>
          <w:sz w:val="24"/>
          <w:szCs w:val="24"/>
          <w:lang w:val="sq-AL"/>
        </w:rPr>
        <w:t>inë Shtetërore të Kadastrës, konsiderohet vlera e çmimeve minimale fiskale në çastin e regjistrimit të aktit të fitimit të pronësisë.</w:t>
      </w:r>
    </w:p>
    <w:p w14:paraId="05D36CF3" w14:textId="6D2617FE" w:rsidR="00B676E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8. </w:t>
      </w:r>
      <w:r w:rsidR="001D410B" w:rsidRPr="00201372">
        <w:rPr>
          <w:rFonts w:ascii="Garamond" w:hAnsi="Garamond"/>
          <w:sz w:val="24"/>
          <w:szCs w:val="24"/>
          <w:lang w:val="sq-AL"/>
        </w:rPr>
        <w:t>Tatimi që paguhet për regjistr</w:t>
      </w:r>
      <w:r w:rsidR="002B5D77" w:rsidRPr="00201372">
        <w:rPr>
          <w:rFonts w:ascii="Garamond" w:hAnsi="Garamond"/>
          <w:sz w:val="24"/>
          <w:szCs w:val="24"/>
          <w:lang w:val="sq-AL"/>
        </w:rPr>
        <w:t xml:space="preserve">imin e këtij rivlerësimi është </w:t>
      </w:r>
      <w:r w:rsidR="00F37C3D" w:rsidRPr="00201372">
        <w:rPr>
          <w:rFonts w:ascii="Garamond" w:hAnsi="Garamond"/>
          <w:sz w:val="24"/>
          <w:szCs w:val="24"/>
          <w:lang w:val="sq-AL"/>
        </w:rPr>
        <w:t>3</w:t>
      </w:r>
      <w:r w:rsidR="002B5D77" w:rsidRPr="00201372">
        <w:rPr>
          <w:rFonts w:ascii="Garamond" w:hAnsi="Garamond"/>
          <w:sz w:val="24"/>
          <w:szCs w:val="24"/>
          <w:lang w:val="sq-AL"/>
        </w:rPr>
        <w:t xml:space="preserve"> për qind</w:t>
      </w:r>
      <w:r w:rsidR="001D410B" w:rsidRPr="00201372">
        <w:rPr>
          <w:rFonts w:ascii="Garamond" w:hAnsi="Garamond"/>
          <w:sz w:val="24"/>
          <w:szCs w:val="24"/>
          <w:lang w:val="sq-AL"/>
        </w:rPr>
        <w:t xml:space="preserve"> e bazës së tatueshme, që përcaktohet sipas pikave 4 dhe 6 të këtij neni.</w:t>
      </w:r>
    </w:p>
    <w:p w14:paraId="05D36CF4" w14:textId="6973670E" w:rsidR="001D410B"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9. </w:t>
      </w:r>
      <w:r w:rsidR="001D410B" w:rsidRPr="00201372">
        <w:rPr>
          <w:rFonts w:ascii="Garamond" w:hAnsi="Garamond"/>
          <w:sz w:val="24"/>
          <w:szCs w:val="24"/>
          <w:lang w:val="sq-AL"/>
        </w:rPr>
        <w:t>Për rastet e kalimit të së drejtës së pronësisë mbi pasuritë e paluajtshme, në zbatim të ligjit “Për tatimin mbi të ardhurat”, të bërë pas rivlerësimit, tatimi llogaritet sipas normave në fuqi mbi fitimin e realizuar, si diferencë e vlerës, në momentin e kalimit të së drejtës së pronësisë, me vlerën e rivlerësuar, për të cilën është paguar tatimi.</w:t>
      </w:r>
    </w:p>
    <w:p w14:paraId="05D36CF5" w14:textId="77777777" w:rsidR="0052090D" w:rsidRDefault="0052090D" w:rsidP="00201372">
      <w:pPr>
        <w:shd w:val="clear" w:color="auto" w:fill="FFFFFF"/>
        <w:spacing w:after="0" w:line="240" w:lineRule="auto"/>
        <w:ind w:firstLine="284"/>
        <w:jc w:val="center"/>
        <w:rPr>
          <w:rFonts w:ascii="Garamond" w:hAnsi="Garamond"/>
          <w:sz w:val="24"/>
          <w:szCs w:val="24"/>
          <w:lang w:val="sq-AL"/>
        </w:rPr>
      </w:pPr>
    </w:p>
    <w:p w14:paraId="5E17EA41" w14:textId="77777777" w:rsidR="008C2219" w:rsidRPr="00201372" w:rsidRDefault="008C2219" w:rsidP="00201372">
      <w:pPr>
        <w:shd w:val="clear" w:color="auto" w:fill="FFFFFF"/>
        <w:spacing w:after="0" w:line="240" w:lineRule="auto"/>
        <w:ind w:firstLine="284"/>
        <w:jc w:val="center"/>
        <w:rPr>
          <w:rFonts w:ascii="Garamond" w:hAnsi="Garamond"/>
          <w:sz w:val="24"/>
          <w:szCs w:val="24"/>
          <w:lang w:val="sq-AL"/>
        </w:rPr>
      </w:pPr>
    </w:p>
    <w:p w14:paraId="05D36CF6" w14:textId="77777777" w:rsidR="001D410B" w:rsidRPr="00201372" w:rsidRDefault="001D410B" w:rsidP="00201372">
      <w:pPr>
        <w:shd w:val="clear" w:color="auto" w:fill="FFFFFF"/>
        <w:spacing w:after="0" w:line="240" w:lineRule="auto"/>
        <w:ind w:firstLine="284"/>
        <w:jc w:val="center"/>
        <w:rPr>
          <w:rFonts w:ascii="Garamond" w:hAnsi="Garamond"/>
          <w:sz w:val="24"/>
          <w:szCs w:val="24"/>
          <w:lang w:val="sq-AL"/>
        </w:rPr>
      </w:pPr>
      <w:r w:rsidRPr="00201372">
        <w:rPr>
          <w:rFonts w:ascii="Garamond" w:hAnsi="Garamond"/>
          <w:sz w:val="24"/>
          <w:szCs w:val="24"/>
          <w:lang w:val="sq-AL"/>
        </w:rPr>
        <w:lastRenderedPageBreak/>
        <w:t xml:space="preserve">Neni 2 </w:t>
      </w:r>
    </w:p>
    <w:p w14:paraId="05D36CF8" w14:textId="77777777" w:rsidR="00B04AAA" w:rsidRPr="00201372" w:rsidRDefault="00B04AAA" w:rsidP="00201372">
      <w:pPr>
        <w:spacing w:after="0" w:line="240" w:lineRule="auto"/>
        <w:ind w:firstLine="284"/>
        <w:jc w:val="center"/>
        <w:rPr>
          <w:rFonts w:ascii="Garamond" w:hAnsi="Garamond"/>
          <w:b/>
          <w:sz w:val="24"/>
          <w:szCs w:val="24"/>
          <w:lang w:val="sq-AL"/>
        </w:rPr>
      </w:pPr>
      <w:r w:rsidRPr="00201372">
        <w:rPr>
          <w:rFonts w:ascii="Garamond" w:hAnsi="Garamond"/>
          <w:b/>
          <w:sz w:val="24"/>
          <w:szCs w:val="24"/>
          <w:lang w:val="sq-AL"/>
        </w:rPr>
        <w:t>Rivlerësimi i pasurive të paluajtshme në proces regjistrimi</w:t>
      </w:r>
    </w:p>
    <w:p w14:paraId="05D36CF9" w14:textId="77777777" w:rsidR="00F23E3E" w:rsidRPr="00201372" w:rsidRDefault="00F23E3E" w:rsidP="00201372">
      <w:pPr>
        <w:spacing w:after="0" w:line="240" w:lineRule="auto"/>
        <w:ind w:firstLine="284"/>
        <w:jc w:val="center"/>
        <w:rPr>
          <w:rFonts w:ascii="Garamond" w:hAnsi="Garamond"/>
          <w:sz w:val="24"/>
          <w:szCs w:val="24"/>
          <w:lang w:val="sq-AL"/>
        </w:rPr>
      </w:pPr>
    </w:p>
    <w:p w14:paraId="05D36CFA" w14:textId="0B4560A0" w:rsidR="00B04AAA" w:rsidRPr="00201372" w:rsidRDefault="00B04AAA" w:rsidP="00201372">
      <w:pPr>
        <w:spacing w:after="0" w:line="240" w:lineRule="auto"/>
        <w:ind w:firstLine="284"/>
        <w:jc w:val="both"/>
        <w:rPr>
          <w:rFonts w:ascii="Garamond" w:hAnsi="Garamond"/>
          <w:sz w:val="24"/>
          <w:szCs w:val="24"/>
          <w:lang w:val="sq-AL"/>
        </w:rPr>
      </w:pPr>
      <w:r w:rsidRPr="00201372">
        <w:rPr>
          <w:rFonts w:ascii="Garamond" w:hAnsi="Garamond"/>
          <w:sz w:val="24"/>
          <w:szCs w:val="24"/>
          <w:lang w:val="sq-AL"/>
        </w:rPr>
        <w:t>Objekt i këtij ligji është edhe rivlerësimi i pasurive të paluajtshme që janë në proces regjistrimi</w:t>
      </w:r>
      <w:r w:rsidR="002B5D77" w:rsidRPr="00201372">
        <w:rPr>
          <w:rFonts w:ascii="Garamond" w:hAnsi="Garamond"/>
          <w:sz w:val="24"/>
          <w:szCs w:val="24"/>
          <w:lang w:val="sq-AL"/>
        </w:rPr>
        <w:t>,</w:t>
      </w:r>
      <w:r w:rsidRPr="00201372">
        <w:rPr>
          <w:rFonts w:ascii="Garamond" w:hAnsi="Garamond"/>
          <w:sz w:val="24"/>
          <w:szCs w:val="24"/>
          <w:lang w:val="sq-AL"/>
        </w:rPr>
        <w:t xml:space="preserve"> duke përfshirë edhe pasuritë e legalizuara në përputhje me legjislacionin në fuqi.  </w:t>
      </w:r>
    </w:p>
    <w:p w14:paraId="05D36CFB" w14:textId="7F989A1C" w:rsidR="00B04AAA" w:rsidRPr="00201372" w:rsidRDefault="00B04AAA" w:rsidP="00201372">
      <w:pPr>
        <w:spacing w:after="0" w:line="240" w:lineRule="auto"/>
        <w:ind w:firstLine="284"/>
        <w:jc w:val="both"/>
        <w:rPr>
          <w:rFonts w:ascii="Garamond" w:hAnsi="Garamond"/>
          <w:sz w:val="24"/>
          <w:szCs w:val="24"/>
          <w:lang w:val="sq-AL"/>
        </w:rPr>
      </w:pPr>
      <w:r w:rsidRPr="00201372">
        <w:rPr>
          <w:rFonts w:ascii="Garamond" w:hAnsi="Garamond"/>
          <w:sz w:val="24"/>
          <w:szCs w:val="24"/>
          <w:lang w:val="sq-AL"/>
        </w:rPr>
        <w:t>Procedurat e rivlerësimit dhe pagesës për rastet e parashikuara në këtë nen, përcaktohen me vendim të Këshillit të Ministrave.</w:t>
      </w:r>
    </w:p>
    <w:p w14:paraId="05D36CFC" w14:textId="77777777" w:rsidR="00F23E3E" w:rsidRPr="00201372" w:rsidRDefault="00F23E3E" w:rsidP="00201372">
      <w:pPr>
        <w:spacing w:after="0" w:line="240" w:lineRule="auto"/>
        <w:ind w:firstLine="284"/>
        <w:rPr>
          <w:rFonts w:ascii="Garamond" w:hAnsi="Garamond"/>
          <w:sz w:val="24"/>
          <w:szCs w:val="24"/>
          <w:lang w:val="sq-AL"/>
        </w:rPr>
      </w:pPr>
    </w:p>
    <w:p w14:paraId="05D36CFD" w14:textId="77777777" w:rsidR="00B04AAA" w:rsidRPr="00201372" w:rsidRDefault="00B04AAA" w:rsidP="00201372">
      <w:pPr>
        <w:autoSpaceDE w:val="0"/>
        <w:autoSpaceDN w:val="0"/>
        <w:adjustRightInd w:val="0"/>
        <w:spacing w:after="0" w:line="240" w:lineRule="auto"/>
        <w:ind w:firstLine="284"/>
        <w:jc w:val="center"/>
        <w:rPr>
          <w:rFonts w:ascii="Garamond" w:eastAsiaTheme="minorHAnsi" w:hAnsi="Garamond"/>
          <w:sz w:val="24"/>
          <w:szCs w:val="24"/>
          <w:lang w:val="sq-AL"/>
        </w:rPr>
      </w:pPr>
      <w:r w:rsidRPr="00201372">
        <w:rPr>
          <w:rFonts w:ascii="Garamond" w:eastAsiaTheme="minorHAnsi" w:hAnsi="Garamond"/>
          <w:sz w:val="24"/>
          <w:szCs w:val="24"/>
          <w:lang w:val="sq-AL"/>
        </w:rPr>
        <w:t>Neni 3</w:t>
      </w:r>
    </w:p>
    <w:p w14:paraId="05D36CFF" w14:textId="77777777" w:rsidR="00B04AAA" w:rsidRPr="00201372" w:rsidRDefault="00B04AAA" w:rsidP="00201372">
      <w:pPr>
        <w:autoSpaceDE w:val="0"/>
        <w:autoSpaceDN w:val="0"/>
        <w:adjustRightInd w:val="0"/>
        <w:spacing w:after="0" w:line="240" w:lineRule="auto"/>
        <w:ind w:firstLine="284"/>
        <w:jc w:val="center"/>
        <w:rPr>
          <w:rFonts w:ascii="Garamond" w:eastAsiaTheme="minorHAnsi" w:hAnsi="Garamond"/>
          <w:sz w:val="24"/>
          <w:szCs w:val="24"/>
          <w:lang w:val="sq-AL"/>
        </w:rPr>
      </w:pPr>
      <w:r w:rsidRPr="00201372">
        <w:rPr>
          <w:rFonts w:ascii="Garamond" w:eastAsiaTheme="minorHAnsi" w:hAnsi="Garamond"/>
          <w:b/>
          <w:bCs/>
          <w:sz w:val="24"/>
          <w:szCs w:val="24"/>
          <w:lang w:val="sq-AL"/>
        </w:rPr>
        <w:t>Rivlerësimi i pasurive të paluajtshme për personat juridikë</w:t>
      </w:r>
    </w:p>
    <w:p w14:paraId="05D36D00" w14:textId="77777777" w:rsidR="00B04AAA" w:rsidRPr="00201372" w:rsidRDefault="00B04AAA" w:rsidP="00201372">
      <w:pPr>
        <w:autoSpaceDE w:val="0"/>
        <w:autoSpaceDN w:val="0"/>
        <w:adjustRightInd w:val="0"/>
        <w:spacing w:after="0" w:line="240" w:lineRule="auto"/>
        <w:ind w:firstLine="284"/>
        <w:rPr>
          <w:rFonts w:ascii="Garamond" w:eastAsiaTheme="minorHAnsi" w:hAnsi="Garamond"/>
          <w:sz w:val="24"/>
          <w:szCs w:val="24"/>
          <w:lang w:val="sq-AL"/>
        </w:rPr>
      </w:pPr>
    </w:p>
    <w:p w14:paraId="05D36D01" w14:textId="1C5D2906" w:rsidR="00B04AAA" w:rsidRPr="00201372" w:rsidRDefault="00736B1C" w:rsidP="00201372">
      <w:pPr>
        <w:pStyle w:val="ListParagraph"/>
        <w:autoSpaceDE w:val="0"/>
        <w:autoSpaceDN w:val="0"/>
        <w:adjustRightInd w:val="0"/>
        <w:spacing w:after="0" w:line="240" w:lineRule="auto"/>
        <w:ind w:left="0" w:firstLine="284"/>
        <w:jc w:val="both"/>
        <w:rPr>
          <w:rFonts w:ascii="Garamond" w:eastAsiaTheme="minorHAnsi" w:hAnsi="Garamond"/>
          <w:sz w:val="24"/>
          <w:szCs w:val="24"/>
          <w:lang w:val="sq-AL"/>
        </w:rPr>
      </w:pPr>
      <w:r w:rsidRPr="00201372">
        <w:rPr>
          <w:rFonts w:ascii="Garamond" w:eastAsiaTheme="minorHAnsi" w:hAnsi="Garamond"/>
          <w:sz w:val="24"/>
          <w:szCs w:val="24"/>
          <w:lang w:val="sq-AL"/>
        </w:rPr>
        <w:t xml:space="preserve">1. </w:t>
      </w:r>
      <w:r w:rsidR="00B04AAA" w:rsidRPr="00201372">
        <w:rPr>
          <w:rFonts w:ascii="Garamond" w:eastAsiaTheme="minorHAnsi" w:hAnsi="Garamond"/>
          <w:sz w:val="24"/>
          <w:szCs w:val="24"/>
          <w:lang w:val="sq-AL"/>
        </w:rPr>
        <w:t xml:space="preserve">Personat juridikë, të cilët kanë të regjistruar në pasqyrat e tyre financiare pasuri të paluajtshme me vlerë më të vogël se ajo e tregut, kanë të drejtë të bëjnë, brenda periudhës së zbatimit të këtij ligji, rivlerësimin me vlerën e tregut të këtyre pasurive. </w:t>
      </w:r>
    </w:p>
    <w:p w14:paraId="05D36D02" w14:textId="3CFB809B" w:rsidR="00B04AAA" w:rsidRPr="00201372" w:rsidRDefault="00736B1C" w:rsidP="00201372">
      <w:pPr>
        <w:pStyle w:val="ListParagraph"/>
        <w:autoSpaceDE w:val="0"/>
        <w:autoSpaceDN w:val="0"/>
        <w:adjustRightInd w:val="0"/>
        <w:spacing w:after="0" w:line="240" w:lineRule="auto"/>
        <w:ind w:left="0" w:firstLine="284"/>
        <w:jc w:val="both"/>
        <w:rPr>
          <w:rFonts w:ascii="Garamond" w:eastAsiaTheme="minorHAnsi" w:hAnsi="Garamond"/>
          <w:sz w:val="24"/>
          <w:szCs w:val="24"/>
          <w:lang w:val="sq-AL"/>
        </w:rPr>
      </w:pPr>
      <w:r w:rsidRPr="00201372">
        <w:rPr>
          <w:rFonts w:ascii="Garamond" w:eastAsiaTheme="minorHAnsi" w:hAnsi="Garamond"/>
          <w:sz w:val="24"/>
          <w:szCs w:val="24"/>
          <w:lang w:val="sq-AL"/>
        </w:rPr>
        <w:t xml:space="preserve">2. </w:t>
      </w:r>
      <w:r w:rsidR="00B04AAA" w:rsidRPr="00201372">
        <w:rPr>
          <w:rFonts w:ascii="Garamond" w:eastAsiaTheme="minorHAnsi" w:hAnsi="Garamond"/>
          <w:sz w:val="24"/>
          <w:szCs w:val="24"/>
          <w:lang w:val="sq-AL"/>
        </w:rPr>
        <w:t>Rivlerësimi me vlerën e tregut bëhet nga ekspertë të pavarur, të licencuar për vlerësimin e pasurisë.</w:t>
      </w:r>
    </w:p>
    <w:p w14:paraId="05D36D03" w14:textId="17818158" w:rsidR="00B04AAA" w:rsidRPr="00201372" w:rsidRDefault="00736B1C" w:rsidP="00201372">
      <w:pPr>
        <w:pStyle w:val="ListParagraph"/>
        <w:autoSpaceDE w:val="0"/>
        <w:autoSpaceDN w:val="0"/>
        <w:adjustRightInd w:val="0"/>
        <w:spacing w:after="0" w:line="240" w:lineRule="auto"/>
        <w:ind w:left="0" w:firstLine="284"/>
        <w:jc w:val="both"/>
        <w:rPr>
          <w:rFonts w:ascii="Garamond" w:eastAsiaTheme="minorHAnsi" w:hAnsi="Garamond"/>
          <w:sz w:val="24"/>
          <w:szCs w:val="24"/>
          <w:lang w:val="sq-AL"/>
        </w:rPr>
      </w:pPr>
      <w:r w:rsidRPr="00201372">
        <w:rPr>
          <w:rFonts w:ascii="Garamond" w:eastAsiaTheme="minorHAnsi" w:hAnsi="Garamond"/>
          <w:sz w:val="24"/>
          <w:szCs w:val="24"/>
          <w:lang w:val="sq-AL"/>
        </w:rPr>
        <w:t xml:space="preserve">3. </w:t>
      </w:r>
      <w:r w:rsidR="00B04AAA" w:rsidRPr="00201372">
        <w:rPr>
          <w:rFonts w:ascii="Garamond" w:eastAsiaTheme="minorHAnsi" w:hAnsi="Garamond"/>
          <w:sz w:val="24"/>
          <w:szCs w:val="24"/>
          <w:lang w:val="sq-AL"/>
        </w:rPr>
        <w:t xml:space="preserve">Diferenca ndërmjet vlerës që rezulton nga rivlerësimi, me vlerën kontabël të pasurisë, reflektohet në pasqyrat financiare të vitit 2020. </w:t>
      </w:r>
    </w:p>
    <w:p w14:paraId="05D36D04" w14:textId="5E4BC7F0" w:rsidR="00B04AAA" w:rsidRPr="00201372" w:rsidRDefault="00736B1C" w:rsidP="00201372">
      <w:pPr>
        <w:pStyle w:val="ListParagraph"/>
        <w:shd w:val="clear" w:color="auto" w:fill="FFFFFF"/>
        <w:spacing w:after="0" w:line="240" w:lineRule="auto"/>
        <w:ind w:left="0" w:firstLine="284"/>
        <w:jc w:val="both"/>
        <w:rPr>
          <w:rFonts w:ascii="Garamond" w:eastAsiaTheme="minorHAnsi" w:hAnsi="Garamond"/>
          <w:sz w:val="24"/>
          <w:szCs w:val="24"/>
          <w:lang w:val="sq-AL"/>
        </w:rPr>
      </w:pPr>
      <w:r w:rsidRPr="00201372">
        <w:rPr>
          <w:rFonts w:ascii="Garamond" w:eastAsiaTheme="minorHAnsi" w:hAnsi="Garamond"/>
          <w:sz w:val="24"/>
          <w:szCs w:val="24"/>
          <w:lang w:val="sq-AL"/>
        </w:rPr>
        <w:t xml:space="preserve">4. </w:t>
      </w:r>
      <w:r w:rsidR="00B04AAA" w:rsidRPr="00201372">
        <w:rPr>
          <w:rFonts w:ascii="Garamond" w:eastAsiaTheme="minorHAnsi" w:hAnsi="Garamond"/>
          <w:sz w:val="24"/>
          <w:szCs w:val="24"/>
          <w:lang w:val="sq-AL"/>
        </w:rPr>
        <w:t xml:space="preserve">Personat juridikë, për këtë rivlerësim, paguajnë 5 </w:t>
      </w:r>
      <w:r w:rsidR="002B5D77" w:rsidRPr="00201372">
        <w:rPr>
          <w:rFonts w:ascii="Garamond" w:eastAsiaTheme="minorHAnsi" w:hAnsi="Garamond"/>
          <w:sz w:val="24"/>
          <w:szCs w:val="24"/>
          <w:lang w:val="sq-AL"/>
        </w:rPr>
        <w:t>për qind</w:t>
      </w:r>
      <w:r w:rsidR="00B04AAA" w:rsidRPr="00201372">
        <w:rPr>
          <w:rFonts w:ascii="Garamond" w:eastAsiaTheme="minorHAnsi" w:hAnsi="Garamond"/>
          <w:sz w:val="24"/>
          <w:szCs w:val="24"/>
          <w:lang w:val="sq-AL"/>
        </w:rPr>
        <w:t xml:space="preserve"> të diferencës ndërmjet vlerës së rivlerësimit dhe vlerës kontabël të regjistruar, për pasuritë e paluajtshme. Për qëllime të zbatimit të këtij neni, personi juridik mban një kartelë të pasurisë së paluajtshme, ku evidenton vlerën përkatëse të pasurisë së paluajtshme që nga momenti i njohjes fillestare të aktivit dhe tatimin përkatës, të paguar sipas legjislacionit në fuqi. Diferenca ndërmjet vlerës së rivlerësimit dhe vlerës kontabël të regjistruar, nuk është objekt amortizimi për qëllime tatimore.</w:t>
      </w:r>
    </w:p>
    <w:p w14:paraId="05D36D05" w14:textId="77777777" w:rsidR="007A4A13" w:rsidRPr="00201372" w:rsidRDefault="007A4A13" w:rsidP="00201372">
      <w:pPr>
        <w:spacing w:after="0" w:line="240" w:lineRule="auto"/>
        <w:ind w:firstLine="284"/>
        <w:rPr>
          <w:rFonts w:ascii="Garamond" w:hAnsi="Garamond"/>
          <w:sz w:val="24"/>
          <w:szCs w:val="24"/>
          <w:lang w:val="sq-AL"/>
        </w:rPr>
      </w:pPr>
    </w:p>
    <w:p w14:paraId="05D36D06" w14:textId="77777777" w:rsidR="001D410B" w:rsidRPr="00201372" w:rsidRDefault="00B04AAA" w:rsidP="00201372">
      <w:pPr>
        <w:shd w:val="clear" w:color="auto" w:fill="FFFFFF"/>
        <w:spacing w:after="0" w:line="240" w:lineRule="auto"/>
        <w:ind w:firstLine="284"/>
        <w:jc w:val="center"/>
        <w:rPr>
          <w:rFonts w:ascii="Garamond" w:hAnsi="Garamond"/>
          <w:sz w:val="24"/>
          <w:szCs w:val="24"/>
          <w:lang w:val="sq-AL"/>
        </w:rPr>
      </w:pPr>
      <w:r w:rsidRPr="00201372">
        <w:rPr>
          <w:rFonts w:ascii="Garamond" w:hAnsi="Garamond"/>
          <w:sz w:val="24"/>
          <w:szCs w:val="24"/>
          <w:lang w:val="sq-AL"/>
        </w:rPr>
        <w:t>Neni 4</w:t>
      </w:r>
    </w:p>
    <w:p w14:paraId="05D36D08" w14:textId="77777777" w:rsidR="00B04AAA" w:rsidRPr="00201372" w:rsidRDefault="00B04AAA" w:rsidP="00201372">
      <w:pPr>
        <w:spacing w:after="0" w:line="240" w:lineRule="auto"/>
        <w:ind w:firstLine="284"/>
        <w:jc w:val="center"/>
        <w:rPr>
          <w:rFonts w:ascii="Garamond" w:hAnsi="Garamond"/>
          <w:b/>
          <w:sz w:val="24"/>
          <w:szCs w:val="24"/>
          <w:lang w:val="sq-AL"/>
        </w:rPr>
      </w:pPr>
      <w:r w:rsidRPr="00201372">
        <w:rPr>
          <w:rFonts w:ascii="Garamond" w:hAnsi="Garamond"/>
          <w:b/>
          <w:sz w:val="24"/>
          <w:szCs w:val="24"/>
          <w:lang w:val="sq-AL"/>
        </w:rPr>
        <w:t>Aktet nënligjore</w:t>
      </w:r>
    </w:p>
    <w:p w14:paraId="05D36D09" w14:textId="77777777" w:rsidR="00B04AAA" w:rsidRPr="00201372" w:rsidRDefault="00B04AAA" w:rsidP="00201372">
      <w:pPr>
        <w:spacing w:after="0" w:line="240" w:lineRule="auto"/>
        <w:ind w:firstLine="284"/>
        <w:jc w:val="both"/>
        <w:rPr>
          <w:rFonts w:ascii="Garamond" w:hAnsi="Garamond"/>
          <w:sz w:val="24"/>
          <w:szCs w:val="24"/>
          <w:lang w:val="sq-AL"/>
        </w:rPr>
      </w:pPr>
    </w:p>
    <w:p w14:paraId="05D36D0A" w14:textId="1C421A28" w:rsidR="00B04AAA" w:rsidRPr="00201372" w:rsidRDefault="00B04AAA" w:rsidP="00201372">
      <w:pPr>
        <w:spacing w:after="0" w:line="240" w:lineRule="auto"/>
        <w:ind w:firstLine="284"/>
        <w:jc w:val="both"/>
        <w:rPr>
          <w:rFonts w:ascii="Garamond" w:hAnsi="Garamond"/>
          <w:sz w:val="24"/>
          <w:szCs w:val="24"/>
          <w:lang w:val="sq-AL"/>
        </w:rPr>
      </w:pPr>
      <w:r w:rsidRPr="00201372">
        <w:rPr>
          <w:rFonts w:ascii="Garamond" w:hAnsi="Garamond"/>
          <w:sz w:val="24"/>
          <w:szCs w:val="24"/>
          <w:lang w:val="sq-AL"/>
        </w:rPr>
        <w:t>Ngarkohet m</w:t>
      </w:r>
      <w:r w:rsidR="002B5D77" w:rsidRPr="00201372">
        <w:rPr>
          <w:rFonts w:ascii="Garamond" w:hAnsi="Garamond"/>
          <w:sz w:val="24"/>
          <w:szCs w:val="24"/>
          <w:lang w:val="sq-AL"/>
        </w:rPr>
        <w:t>inistri përgjegjës për financat</w:t>
      </w:r>
      <w:r w:rsidRPr="00201372">
        <w:rPr>
          <w:rFonts w:ascii="Garamond" w:hAnsi="Garamond"/>
          <w:sz w:val="24"/>
          <w:szCs w:val="24"/>
          <w:lang w:val="sq-AL"/>
        </w:rPr>
        <w:t xml:space="preserve"> dhe Drejtori i Përgjithshëm i Agjencisë Shtetërore të Kadastrës për nxjerrjen e udhëzimit të përbashkët për procedurat e zbatimit të këtij ligji dhe për përcaktimin e tarifës së kryerjes së shërbimeve të parashikuara nga ky ligj nga Agjencia Shtetërore e Kadastrës, brenda 30 ditëve </w:t>
      </w:r>
      <w:r w:rsidR="002B5D77" w:rsidRPr="00201372">
        <w:rPr>
          <w:rFonts w:ascii="Garamond" w:hAnsi="Garamond"/>
          <w:sz w:val="24"/>
          <w:szCs w:val="24"/>
          <w:lang w:val="sq-AL"/>
        </w:rPr>
        <w:t>nga hyrja në fuqi e këtij ligji.</w:t>
      </w:r>
    </w:p>
    <w:p w14:paraId="05D36D0B" w14:textId="77777777" w:rsidR="00B04AAA" w:rsidRPr="00201372" w:rsidRDefault="00B04AAA" w:rsidP="00201372">
      <w:pPr>
        <w:shd w:val="clear" w:color="auto" w:fill="FFFFFF"/>
        <w:spacing w:after="0" w:line="240" w:lineRule="auto"/>
        <w:ind w:firstLine="284"/>
        <w:jc w:val="center"/>
        <w:rPr>
          <w:rFonts w:ascii="Garamond" w:hAnsi="Garamond"/>
          <w:b/>
          <w:bCs/>
          <w:sz w:val="24"/>
          <w:szCs w:val="24"/>
          <w:lang w:val="sq-AL"/>
        </w:rPr>
      </w:pPr>
    </w:p>
    <w:p w14:paraId="05D36D13" w14:textId="77777777" w:rsidR="001D410B" w:rsidRPr="00201372" w:rsidRDefault="00F23E3E" w:rsidP="00201372">
      <w:pPr>
        <w:shd w:val="clear" w:color="auto" w:fill="FFFFFF"/>
        <w:spacing w:after="0" w:line="240" w:lineRule="auto"/>
        <w:ind w:firstLine="284"/>
        <w:jc w:val="center"/>
        <w:rPr>
          <w:rFonts w:ascii="Garamond" w:hAnsi="Garamond"/>
          <w:sz w:val="24"/>
          <w:szCs w:val="24"/>
          <w:lang w:val="sq-AL"/>
        </w:rPr>
      </w:pPr>
      <w:r w:rsidRPr="00201372">
        <w:rPr>
          <w:rFonts w:ascii="Garamond" w:hAnsi="Garamond"/>
          <w:sz w:val="24"/>
          <w:szCs w:val="24"/>
          <w:lang w:val="sq-AL"/>
        </w:rPr>
        <w:t>Neni 5</w:t>
      </w:r>
    </w:p>
    <w:p w14:paraId="05D36D15" w14:textId="77777777" w:rsidR="001D410B" w:rsidRPr="00201372" w:rsidRDefault="001D410B" w:rsidP="00201372">
      <w:pPr>
        <w:shd w:val="clear" w:color="auto" w:fill="FFFFFF"/>
        <w:spacing w:after="0" w:line="240" w:lineRule="auto"/>
        <w:ind w:firstLine="284"/>
        <w:jc w:val="center"/>
        <w:rPr>
          <w:rFonts w:ascii="Garamond" w:hAnsi="Garamond"/>
          <w:b/>
          <w:bCs/>
          <w:sz w:val="24"/>
          <w:szCs w:val="24"/>
          <w:lang w:val="sq-AL"/>
        </w:rPr>
      </w:pPr>
      <w:r w:rsidRPr="00201372">
        <w:rPr>
          <w:rFonts w:ascii="Garamond" w:hAnsi="Garamond"/>
          <w:b/>
          <w:bCs/>
          <w:sz w:val="24"/>
          <w:szCs w:val="24"/>
          <w:lang w:val="sq-AL"/>
        </w:rPr>
        <w:t>Hyrja në fuqi</w:t>
      </w:r>
    </w:p>
    <w:p w14:paraId="52CDEAC4" w14:textId="03BD3D6C" w:rsidR="00243376" w:rsidRPr="00243376" w:rsidRDefault="00243376" w:rsidP="00243376">
      <w:pPr>
        <w:spacing w:after="0" w:line="240" w:lineRule="auto"/>
        <w:ind w:firstLine="284"/>
        <w:jc w:val="center"/>
        <w:rPr>
          <w:rFonts w:ascii="Garamond" w:hAnsi="Garamond"/>
          <w:i/>
          <w:sz w:val="24"/>
          <w:szCs w:val="24"/>
          <w:lang w:val="sq-AL"/>
        </w:rPr>
      </w:pPr>
      <w:r w:rsidRPr="00243376">
        <w:rPr>
          <w:rFonts w:ascii="Garamond" w:hAnsi="Garamond"/>
          <w:i/>
          <w:sz w:val="24"/>
          <w:szCs w:val="24"/>
          <w:lang w:val="sq-AL"/>
        </w:rPr>
        <w:t>(ndryshuar</w:t>
      </w:r>
      <w:r>
        <w:rPr>
          <w:rFonts w:ascii="Garamond" w:hAnsi="Garamond"/>
          <w:i/>
          <w:sz w:val="24"/>
          <w:szCs w:val="24"/>
          <w:lang w:val="sq-AL"/>
        </w:rPr>
        <w:t xml:space="preserve"> fjalë </w:t>
      </w:r>
      <w:r w:rsidRPr="00243376">
        <w:rPr>
          <w:rFonts w:ascii="Garamond" w:hAnsi="Garamond"/>
          <w:i/>
          <w:sz w:val="24"/>
          <w:szCs w:val="24"/>
          <w:lang w:val="sq-AL"/>
        </w:rPr>
        <w:t xml:space="preserve"> me ligjin nr. 91/2020, datë 9.7.2020)</w:t>
      </w:r>
    </w:p>
    <w:p w14:paraId="05D36D16" w14:textId="77777777" w:rsidR="00F23E3E" w:rsidRPr="00201372" w:rsidRDefault="00F23E3E" w:rsidP="00201372">
      <w:pPr>
        <w:shd w:val="clear" w:color="auto" w:fill="FFFFFF"/>
        <w:spacing w:after="0" w:line="240" w:lineRule="auto"/>
        <w:ind w:firstLine="284"/>
        <w:jc w:val="center"/>
        <w:rPr>
          <w:rFonts w:ascii="Garamond" w:hAnsi="Garamond"/>
          <w:sz w:val="24"/>
          <w:szCs w:val="24"/>
          <w:lang w:val="sq-AL"/>
        </w:rPr>
      </w:pPr>
    </w:p>
    <w:p w14:paraId="05D36D17" w14:textId="45713C91" w:rsidR="001D410B" w:rsidRPr="00201372" w:rsidRDefault="001D410B" w:rsidP="00201372">
      <w:pPr>
        <w:shd w:val="clear" w:color="auto" w:fill="FFFFFF"/>
        <w:spacing w:after="0" w:line="240" w:lineRule="auto"/>
        <w:ind w:firstLine="284"/>
        <w:jc w:val="both"/>
        <w:rPr>
          <w:rFonts w:ascii="Garamond" w:hAnsi="Garamond"/>
          <w:sz w:val="24"/>
          <w:szCs w:val="24"/>
          <w:lang w:val="sq-AL"/>
        </w:rPr>
      </w:pPr>
      <w:r w:rsidRPr="00201372">
        <w:rPr>
          <w:rFonts w:ascii="Garamond" w:hAnsi="Garamond"/>
          <w:sz w:val="24"/>
          <w:szCs w:val="24"/>
          <w:lang w:val="sq-AL"/>
        </w:rPr>
        <w:t xml:space="preserve">Ky ligj hyn në fuqi 15 ditë pas botimit në </w:t>
      </w:r>
      <w:r w:rsidR="00C005CA" w:rsidRPr="00201372">
        <w:rPr>
          <w:rFonts w:ascii="Garamond" w:hAnsi="Garamond"/>
          <w:sz w:val="24"/>
          <w:szCs w:val="24"/>
          <w:lang w:val="sq-AL"/>
        </w:rPr>
        <w:t xml:space="preserve">Fletoren Zyrtare </w:t>
      </w:r>
      <w:r w:rsidR="00243376" w:rsidRPr="00243376">
        <w:rPr>
          <w:rFonts w:ascii="Garamond" w:hAnsi="Garamond"/>
          <w:sz w:val="24"/>
          <w:szCs w:val="24"/>
          <w:lang w:val="sq-AL"/>
        </w:rPr>
        <w:t>dhe i shtrin efektet deri në datën 31 dhjetor 2020</w:t>
      </w:r>
      <w:r w:rsidRPr="00201372">
        <w:rPr>
          <w:rFonts w:ascii="Garamond" w:hAnsi="Garamond"/>
          <w:sz w:val="24"/>
          <w:szCs w:val="24"/>
          <w:lang w:val="sq-AL"/>
        </w:rPr>
        <w:t>.</w:t>
      </w:r>
    </w:p>
    <w:p w14:paraId="05D36D1D" w14:textId="77777777" w:rsidR="008E0D4D" w:rsidRPr="00201372" w:rsidRDefault="008E0D4D" w:rsidP="00201372">
      <w:pPr>
        <w:pStyle w:val="Normal1"/>
        <w:spacing w:after="0" w:line="240" w:lineRule="auto"/>
        <w:ind w:firstLine="284"/>
        <w:jc w:val="both"/>
        <w:rPr>
          <w:rFonts w:ascii="Garamond" w:eastAsia="Times New Roman" w:hAnsi="Garamond" w:cs="Times New Roman"/>
          <w:b/>
          <w:sz w:val="24"/>
          <w:szCs w:val="24"/>
          <w:lang w:val="sq-AL"/>
        </w:rPr>
      </w:pPr>
    </w:p>
    <w:p w14:paraId="05D36D1E" w14:textId="77777777" w:rsidR="008E0D4D" w:rsidRPr="00201372" w:rsidRDefault="008E0D4D" w:rsidP="00201372">
      <w:pPr>
        <w:pStyle w:val="Normal1"/>
        <w:spacing w:after="0" w:line="240" w:lineRule="auto"/>
        <w:ind w:firstLine="284"/>
        <w:jc w:val="both"/>
        <w:rPr>
          <w:rFonts w:ascii="Garamond" w:eastAsia="Times New Roman" w:hAnsi="Garamond" w:cs="Times New Roman"/>
          <w:sz w:val="24"/>
          <w:szCs w:val="24"/>
          <w:lang w:val="sq-AL"/>
        </w:rPr>
      </w:pPr>
      <w:r w:rsidRPr="00201372">
        <w:rPr>
          <w:rFonts w:ascii="Garamond" w:eastAsia="Times New Roman" w:hAnsi="Garamond" w:cs="Times New Roman"/>
          <w:sz w:val="24"/>
          <w:szCs w:val="24"/>
          <w:lang w:val="sq-AL"/>
        </w:rPr>
        <w:t xml:space="preserve">Miratuar në datën </w:t>
      </w:r>
      <w:r w:rsidR="006F05D5" w:rsidRPr="00201372">
        <w:rPr>
          <w:rFonts w:ascii="Garamond" w:eastAsia="Times New Roman" w:hAnsi="Garamond" w:cs="Times New Roman"/>
          <w:sz w:val="24"/>
          <w:szCs w:val="24"/>
          <w:lang w:val="sq-AL"/>
        </w:rPr>
        <w:t>18.12.</w:t>
      </w:r>
      <w:r w:rsidRPr="00201372">
        <w:rPr>
          <w:rFonts w:ascii="Garamond" w:eastAsia="Times New Roman" w:hAnsi="Garamond" w:cs="Times New Roman"/>
          <w:sz w:val="24"/>
          <w:szCs w:val="24"/>
          <w:lang w:val="sq-AL"/>
        </w:rPr>
        <w:t>2019</w:t>
      </w:r>
    </w:p>
    <w:p w14:paraId="05D36D1F" w14:textId="77777777" w:rsidR="008E0D4D" w:rsidRPr="00201372" w:rsidRDefault="008E0D4D" w:rsidP="00201372">
      <w:pPr>
        <w:pStyle w:val="Normal1"/>
        <w:spacing w:after="0" w:line="240" w:lineRule="auto"/>
        <w:ind w:firstLine="284"/>
        <w:jc w:val="both"/>
        <w:rPr>
          <w:rFonts w:ascii="Garamond" w:eastAsia="Times New Roman" w:hAnsi="Garamond" w:cs="Times New Roman"/>
          <w:sz w:val="24"/>
          <w:szCs w:val="24"/>
          <w:lang w:val="sq-AL"/>
        </w:rPr>
      </w:pPr>
    </w:p>
    <w:p w14:paraId="05D36D20" w14:textId="77777777" w:rsidR="006F05D5" w:rsidRPr="00201372" w:rsidRDefault="006F05D5" w:rsidP="00201372">
      <w:pPr>
        <w:spacing w:after="0" w:line="240" w:lineRule="auto"/>
        <w:ind w:firstLine="284"/>
        <w:rPr>
          <w:rFonts w:ascii="Garamond" w:hAnsi="Garamond"/>
          <w:sz w:val="24"/>
          <w:szCs w:val="24"/>
          <w:lang w:val="sq-AL"/>
        </w:rPr>
      </w:pPr>
    </w:p>
    <w:p w14:paraId="5188BC03" w14:textId="34ADA206" w:rsidR="00A311AD" w:rsidRPr="00A311AD" w:rsidRDefault="00A311AD" w:rsidP="00A311AD">
      <w:pPr>
        <w:spacing w:after="0" w:line="240" w:lineRule="auto"/>
        <w:ind w:firstLine="284"/>
        <w:jc w:val="both"/>
        <w:rPr>
          <w:rFonts w:ascii="Garamond" w:eastAsia="Calibri" w:hAnsi="Garamond"/>
          <w:b/>
          <w:sz w:val="24"/>
          <w:szCs w:val="24"/>
        </w:rPr>
      </w:pPr>
      <w:r w:rsidRPr="00A311AD">
        <w:rPr>
          <w:rFonts w:ascii="Garamond" w:eastAsia="Calibri" w:hAnsi="Garamond"/>
          <w:b/>
          <w:sz w:val="24"/>
          <w:szCs w:val="24"/>
        </w:rPr>
        <w:t xml:space="preserve">Shpallur me dekretin nr. </w:t>
      </w:r>
      <w:r>
        <w:rPr>
          <w:rFonts w:ascii="Garamond" w:eastAsia="Calibri" w:hAnsi="Garamond"/>
          <w:b/>
          <w:sz w:val="24"/>
          <w:szCs w:val="24"/>
        </w:rPr>
        <w:t>11396</w:t>
      </w:r>
      <w:r w:rsidRPr="00A311AD">
        <w:rPr>
          <w:rFonts w:ascii="Garamond" w:eastAsia="Calibri" w:hAnsi="Garamond"/>
          <w:b/>
          <w:sz w:val="24"/>
          <w:szCs w:val="24"/>
        </w:rPr>
        <w:t>, datë</w:t>
      </w:r>
      <w:r>
        <w:rPr>
          <w:rFonts w:ascii="Garamond" w:eastAsia="Calibri" w:hAnsi="Garamond"/>
          <w:b/>
          <w:sz w:val="24"/>
          <w:szCs w:val="24"/>
        </w:rPr>
        <w:t xml:space="preserve"> 27.12.2019</w:t>
      </w:r>
      <w:r w:rsidRPr="00A311AD">
        <w:rPr>
          <w:rFonts w:ascii="Garamond" w:eastAsia="Calibri" w:hAnsi="Garamond"/>
          <w:b/>
          <w:sz w:val="24"/>
          <w:szCs w:val="24"/>
        </w:rPr>
        <w:t>, të Presidentit të Republikës së Shqipërisë, Ilir Meta.</w:t>
      </w:r>
    </w:p>
    <w:p w14:paraId="05D36D22" w14:textId="77777777" w:rsidR="006F05D5" w:rsidRPr="00201372" w:rsidRDefault="006F05D5" w:rsidP="00201372">
      <w:pPr>
        <w:spacing w:after="0" w:line="240" w:lineRule="auto"/>
        <w:ind w:firstLine="284"/>
        <w:rPr>
          <w:rFonts w:ascii="Garamond" w:hAnsi="Garamond"/>
          <w:sz w:val="24"/>
          <w:szCs w:val="24"/>
          <w:lang w:val="sq-AL"/>
        </w:rPr>
      </w:pPr>
    </w:p>
    <w:p w14:paraId="05D36D23" w14:textId="77777777" w:rsidR="008E0D4D" w:rsidRPr="00201372" w:rsidRDefault="008E0D4D" w:rsidP="00201372">
      <w:pPr>
        <w:pStyle w:val="Normal1"/>
        <w:spacing w:after="0" w:line="240" w:lineRule="auto"/>
        <w:ind w:firstLine="284"/>
        <w:jc w:val="both"/>
        <w:rPr>
          <w:rFonts w:ascii="Garamond" w:hAnsi="Garamond" w:cs="Times New Roman"/>
          <w:sz w:val="24"/>
          <w:szCs w:val="24"/>
          <w:lang w:val="sq-AL"/>
        </w:rPr>
      </w:pPr>
    </w:p>
    <w:sectPr w:rsidR="008E0D4D" w:rsidRPr="00201372" w:rsidSect="00AE72B9">
      <w:footerReference w:type="defaul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D7A99B" w14:textId="77777777" w:rsidR="00243376" w:rsidRDefault="00243376" w:rsidP="00AE72B9">
      <w:pPr>
        <w:spacing w:after="0" w:line="240" w:lineRule="auto"/>
      </w:pPr>
      <w:r>
        <w:separator/>
      </w:r>
    </w:p>
  </w:endnote>
  <w:endnote w:type="continuationSeparator" w:id="0">
    <w:p w14:paraId="3097EB7D" w14:textId="77777777" w:rsidR="00243376" w:rsidRDefault="00243376" w:rsidP="00AE72B9">
      <w:pPr>
        <w:spacing w:after="0" w:line="240" w:lineRule="auto"/>
      </w:pPr>
      <w:r>
        <w:continuationSeparator/>
      </w:r>
    </w:p>
  </w:endnote>
  <w:endnote w:type="continuationNotice" w:id="1">
    <w:p w14:paraId="49321B68" w14:textId="77777777" w:rsidR="00243376" w:rsidRDefault="002433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4969703"/>
      <w:docPartObj>
        <w:docPartGallery w:val="Page Numbers (Bottom of Page)"/>
        <w:docPartUnique/>
      </w:docPartObj>
    </w:sdtPr>
    <w:sdtEndPr>
      <w:rPr>
        <w:rFonts w:ascii="Times New Roman" w:hAnsi="Times New Roman"/>
        <w:noProof/>
        <w:sz w:val="24"/>
        <w:szCs w:val="24"/>
      </w:rPr>
    </w:sdtEndPr>
    <w:sdtContent>
      <w:p w14:paraId="05D36D28" w14:textId="77777777" w:rsidR="00243376" w:rsidRPr="00AE72B9" w:rsidRDefault="00243376">
        <w:pPr>
          <w:pStyle w:val="Footer"/>
          <w:jc w:val="center"/>
          <w:rPr>
            <w:rFonts w:ascii="Times New Roman" w:hAnsi="Times New Roman"/>
            <w:sz w:val="24"/>
            <w:szCs w:val="24"/>
          </w:rPr>
        </w:pPr>
        <w:r w:rsidRPr="00AE72B9">
          <w:rPr>
            <w:rFonts w:ascii="Times New Roman" w:hAnsi="Times New Roman"/>
            <w:sz w:val="24"/>
            <w:szCs w:val="24"/>
          </w:rPr>
          <w:fldChar w:fldCharType="begin"/>
        </w:r>
        <w:r w:rsidRPr="00AE72B9">
          <w:rPr>
            <w:rFonts w:ascii="Times New Roman" w:hAnsi="Times New Roman"/>
            <w:sz w:val="24"/>
            <w:szCs w:val="24"/>
          </w:rPr>
          <w:instrText xml:space="preserve"> PAGE   \* MERGEFORMAT </w:instrText>
        </w:r>
        <w:r w:rsidRPr="00AE72B9">
          <w:rPr>
            <w:rFonts w:ascii="Times New Roman" w:hAnsi="Times New Roman"/>
            <w:sz w:val="24"/>
            <w:szCs w:val="24"/>
          </w:rPr>
          <w:fldChar w:fldCharType="separate"/>
        </w:r>
        <w:r w:rsidR="003504E2">
          <w:rPr>
            <w:rFonts w:ascii="Times New Roman" w:hAnsi="Times New Roman"/>
            <w:noProof/>
            <w:sz w:val="24"/>
            <w:szCs w:val="24"/>
          </w:rPr>
          <w:t>2</w:t>
        </w:r>
        <w:r w:rsidRPr="00AE72B9">
          <w:rPr>
            <w:rFonts w:ascii="Times New Roman" w:hAnsi="Times New Roman"/>
            <w:noProof/>
            <w:sz w:val="24"/>
            <w:szCs w:val="24"/>
          </w:rPr>
          <w:fldChar w:fldCharType="end"/>
        </w:r>
      </w:p>
    </w:sdtContent>
  </w:sdt>
  <w:p w14:paraId="05D36D29" w14:textId="77777777" w:rsidR="00243376" w:rsidRDefault="002433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E6F928" w14:textId="77777777" w:rsidR="00243376" w:rsidRDefault="00243376" w:rsidP="00AE72B9">
      <w:pPr>
        <w:spacing w:after="0" w:line="240" w:lineRule="auto"/>
      </w:pPr>
      <w:r>
        <w:separator/>
      </w:r>
    </w:p>
  </w:footnote>
  <w:footnote w:type="continuationSeparator" w:id="0">
    <w:p w14:paraId="7E5F2B90" w14:textId="77777777" w:rsidR="00243376" w:rsidRDefault="00243376" w:rsidP="00AE72B9">
      <w:pPr>
        <w:spacing w:after="0" w:line="240" w:lineRule="auto"/>
      </w:pPr>
      <w:r>
        <w:continuationSeparator/>
      </w:r>
    </w:p>
  </w:footnote>
  <w:footnote w:type="continuationNotice" w:id="1">
    <w:p w14:paraId="260F6415" w14:textId="77777777" w:rsidR="00243376" w:rsidRDefault="0024337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A"/>
    <w:multiLevelType w:val="hybridMultilevel"/>
    <w:tmpl w:val="0BF72B1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55"/>
    <w:multiLevelType w:val="hybridMultilevel"/>
    <w:tmpl w:val="5FB8011C"/>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56"/>
    <w:multiLevelType w:val="hybridMultilevel"/>
    <w:tmpl w:val="6AA78F7E"/>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57"/>
    <w:multiLevelType w:val="hybridMultilevel"/>
    <w:tmpl w:val="7672BD22"/>
    <w:lvl w:ilvl="0" w:tplc="FFFFFFFF">
      <w:start w:val="1"/>
      <w:numFmt w:val="lowerLetter"/>
      <w:lvlText w:val="%1"/>
      <w:lvlJc w:val="left"/>
    </w:lvl>
    <w:lvl w:ilvl="1" w:tplc="FFFFFFFF">
      <w:start w:val="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58"/>
    <w:multiLevelType w:val="hybridMultilevel"/>
    <w:tmpl w:val="6FC75AF8"/>
    <w:lvl w:ilvl="0" w:tplc="FFFFFFFF">
      <w:start w:val="7"/>
      <w:numFmt w:val="low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27F5F58"/>
    <w:multiLevelType w:val="hybridMultilevel"/>
    <w:tmpl w:val="15A255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2BE4F41"/>
    <w:multiLevelType w:val="hybridMultilevel"/>
    <w:tmpl w:val="FBA6D3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4D2199A"/>
    <w:multiLevelType w:val="hybridMultilevel"/>
    <w:tmpl w:val="BB02B9B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nsid w:val="05C205BE"/>
    <w:multiLevelType w:val="hybridMultilevel"/>
    <w:tmpl w:val="150E2AD4"/>
    <w:lvl w:ilvl="0" w:tplc="041C000F">
      <w:start w:val="1"/>
      <w:numFmt w:val="decimal"/>
      <w:lvlText w:val="%1."/>
      <w:lvlJc w:val="left"/>
      <w:pPr>
        <w:ind w:left="643" w:hanging="360"/>
      </w:pPr>
    </w:lvl>
    <w:lvl w:ilvl="1" w:tplc="041C0019" w:tentative="1">
      <w:start w:val="1"/>
      <w:numFmt w:val="lowerLetter"/>
      <w:lvlText w:val="%2."/>
      <w:lvlJc w:val="left"/>
      <w:pPr>
        <w:ind w:left="1363" w:hanging="360"/>
      </w:pPr>
    </w:lvl>
    <w:lvl w:ilvl="2" w:tplc="041C001B" w:tentative="1">
      <w:start w:val="1"/>
      <w:numFmt w:val="lowerRoman"/>
      <w:lvlText w:val="%3."/>
      <w:lvlJc w:val="right"/>
      <w:pPr>
        <w:ind w:left="2083" w:hanging="180"/>
      </w:pPr>
    </w:lvl>
    <w:lvl w:ilvl="3" w:tplc="041C000F" w:tentative="1">
      <w:start w:val="1"/>
      <w:numFmt w:val="decimal"/>
      <w:lvlText w:val="%4."/>
      <w:lvlJc w:val="left"/>
      <w:pPr>
        <w:ind w:left="2803" w:hanging="360"/>
      </w:pPr>
    </w:lvl>
    <w:lvl w:ilvl="4" w:tplc="041C0019" w:tentative="1">
      <w:start w:val="1"/>
      <w:numFmt w:val="lowerLetter"/>
      <w:lvlText w:val="%5."/>
      <w:lvlJc w:val="left"/>
      <w:pPr>
        <w:ind w:left="3523" w:hanging="360"/>
      </w:pPr>
    </w:lvl>
    <w:lvl w:ilvl="5" w:tplc="041C001B" w:tentative="1">
      <w:start w:val="1"/>
      <w:numFmt w:val="lowerRoman"/>
      <w:lvlText w:val="%6."/>
      <w:lvlJc w:val="right"/>
      <w:pPr>
        <w:ind w:left="4243" w:hanging="180"/>
      </w:pPr>
    </w:lvl>
    <w:lvl w:ilvl="6" w:tplc="041C000F" w:tentative="1">
      <w:start w:val="1"/>
      <w:numFmt w:val="decimal"/>
      <w:lvlText w:val="%7."/>
      <w:lvlJc w:val="left"/>
      <w:pPr>
        <w:ind w:left="4963" w:hanging="360"/>
      </w:pPr>
    </w:lvl>
    <w:lvl w:ilvl="7" w:tplc="041C0019" w:tentative="1">
      <w:start w:val="1"/>
      <w:numFmt w:val="lowerLetter"/>
      <w:lvlText w:val="%8."/>
      <w:lvlJc w:val="left"/>
      <w:pPr>
        <w:ind w:left="5683" w:hanging="360"/>
      </w:pPr>
    </w:lvl>
    <w:lvl w:ilvl="8" w:tplc="041C001B" w:tentative="1">
      <w:start w:val="1"/>
      <w:numFmt w:val="lowerRoman"/>
      <w:lvlText w:val="%9."/>
      <w:lvlJc w:val="right"/>
      <w:pPr>
        <w:ind w:left="6403" w:hanging="180"/>
      </w:pPr>
    </w:lvl>
  </w:abstractNum>
  <w:abstractNum w:abstractNumId="9">
    <w:nsid w:val="12114161"/>
    <w:multiLevelType w:val="hybridMultilevel"/>
    <w:tmpl w:val="B9C66DC2"/>
    <w:lvl w:ilvl="0" w:tplc="0409000F">
      <w:start w:val="1"/>
      <w:numFmt w:val="decimal"/>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nsid w:val="1BC333D3"/>
    <w:multiLevelType w:val="hybridMultilevel"/>
    <w:tmpl w:val="CD20D8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9411C5"/>
    <w:multiLevelType w:val="hybridMultilevel"/>
    <w:tmpl w:val="C39491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486574"/>
    <w:multiLevelType w:val="hybridMultilevel"/>
    <w:tmpl w:val="EE6E928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04415E"/>
    <w:multiLevelType w:val="hybridMultilevel"/>
    <w:tmpl w:val="3F702D12"/>
    <w:lvl w:ilvl="0" w:tplc="791229B4">
      <w:start w:val="1"/>
      <w:numFmt w:val="lowerLetter"/>
      <w:lvlText w:val="%1."/>
      <w:lvlJc w:val="left"/>
      <w:pPr>
        <w:ind w:left="1080" w:hanging="360"/>
      </w:pPr>
      <w:rPr>
        <w:rFonts w:ascii="Times New Roman" w:hAnsi="Times New Roman" w:cs="Times New Roman" w:hint="default"/>
        <w:color w:val="auto"/>
        <w:sz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nsid w:val="2B4D5F49"/>
    <w:multiLevelType w:val="hybridMultilevel"/>
    <w:tmpl w:val="82927FEC"/>
    <w:lvl w:ilvl="0" w:tplc="04090017">
      <w:start w:val="1"/>
      <w:numFmt w:val="lowerLetter"/>
      <w:lvlText w:val="%1)"/>
      <w:lvlJc w:val="left"/>
      <w:pPr>
        <w:ind w:left="1380" w:hanging="360"/>
      </w:p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15">
    <w:nsid w:val="2D164EE9"/>
    <w:multiLevelType w:val="hybridMultilevel"/>
    <w:tmpl w:val="7B4A2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5E1231"/>
    <w:multiLevelType w:val="hybridMultilevel"/>
    <w:tmpl w:val="788E7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FD242D"/>
    <w:multiLevelType w:val="hybridMultilevel"/>
    <w:tmpl w:val="F98E6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8B0098"/>
    <w:multiLevelType w:val="hybridMultilevel"/>
    <w:tmpl w:val="CDE8E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A66F56"/>
    <w:multiLevelType w:val="hybridMultilevel"/>
    <w:tmpl w:val="3F4E0336"/>
    <w:lvl w:ilvl="0" w:tplc="04090017">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7C233BE"/>
    <w:multiLevelType w:val="hybridMultilevel"/>
    <w:tmpl w:val="1F567CB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0E3C52"/>
    <w:multiLevelType w:val="hybridMultilevel"/>
    <w:tmpl w:val="A92C81B2"/>
    <w:lvl w:ilvl="0" w:tplc="041C0019">
      <w:start w:val="1"/>
      <w:numFmt w:val="lowerLetter"/>
      <w:lvlText w:val="%1."/>
      <w:lvlJc w:val="left"/>
      <w:pPr>
        <w:ind w:left="1080" w:hanging="360"/>
      </w:pPr>
    </w:lvl>
    <w:lvl w:ilvl="1" w:tplc="03B20C8C">
      <w:start w:val="1"/>
      <w:numFmt w:val="decimal"/>
      <w:lvlText w:val="%2."/>
      <w:lvlJc w:val="left"/>
      <w:pPr>
        <w:ind w:left="1800" w:hanging="360"/>
      </w:pPr>
      <w:rPr>
        <w:rFonts w:hint="default"/>
      </w:r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2">
    <w:nsid w:val="5453308E"/>
    <w:multiLevelType w:val="hybridMultilevel"/>
    <w:tmpl w:val="29366F7E"/>
    <w:lvl w:ilvl="0" w:tplc="9F502E6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BEB1C68"/>
    <w:multiLevelType w:val="hybridMultilevel"/>
    <w:tmpl w:val="9E5A5004"/>
    <w:lvl w:ilvl="0" w:tplc="8F76423E">
      <w:start w:val="1"/>
      <w:numFmt w:val="low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24">
    <w:nsid w:val="5D1A775E"/>
    <w:multiLevelType w:val="hybridMultilevel"/>
    <w:tmpl w:val="7222E528"/>
    <w:lvl w:ilvl="0" w:tplc="51F6CF9E">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62812CD6"/>
    <w:multiLevelType w:val="hybridMultilevel"/>
    <w:tmpl w:val="97A2AF52"/>
    <w:lvl w:ilvl="0" w:tplc="041C0019">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6">
    <w:nsid w:val="68746F38"/>
    <w:multiLevelType w:val="hybridMultilevel"/>
    <w:tmpl w:val="027ED78A"/>
    <w:lvl w:ilvl="0" w:tplc="DA00D48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CDE46E7"/>
    <w:multiLevelType w:val="hybridMultilevel"/>
    <w:tmpl w:val="A39ABBE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6D79025D"/>
    <w:multiLevelType w:val="hybridMultilevel"/>
    <w:tmpl w:val="B778FC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B60D87"/>
    <w:multiLevelType w:val="hybridMultilevel"/>
    <w:tmpl w:val="6776A75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10B1212"/>
    <w:multiLevelType w:val="hybridMultilevel"/>
    <w:tmpl w:val="A6D27AAC"/>
    <w:lvl w:ilvl="0" w:tplc="EA0A1EF2">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num w:numId="1">
    <w:abstractNumId w:val="30"/>
  </w:num>
  <w:num w:numId="2">
    <w:abstractNumId w:val="16"/>
  </w:num>
  <w:num w:numId="3">
    <w:abstractNumId w:val="5"/>
  </w:num>
  <w:num w:numId="4">
    <w:abstractNumId w:val="17"/>
  </w:num>
  <w:num w:numId="5">
    <w:abstractNumId w:val="18"/>
  </w:num>
  <w:num w:numId="6">
    <w:abstractNumId w:val="15"/>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
  </w:num>
  <w:num w:numId="10">
    <w:abstractNumId w:val="2"/>
  </w:num>
  <w:num w:numId="11">
    <w:abstractNumId w:val="3"/>
  </w:num>
  <w:num w:numId="12">
    <w:abstractNumId w:val="4"/>
  </w:num>
  <w:num w:numId="13">
    <w:abstractNumId w:val="23"/>
  </w:num>
  <w:num w:numId="14">
    <w:abstractNumId w:val="26"/>
  </w:num>
  <w:num w:numId="15">
    <w:abstractNumId w:val="14"/>
  </w:num>
  <w:num w:numId="16">
    <w:abstractNumId w:val="28"/>
  </w:num>
  <w:num w:numId="17">
    <w:abstractNumId w:val="29"/>
  </w:num>
  <w:num w:numId="18">
    <w:abstractNumId w:val="22"/>
  </w:num>
  <w:num w:numId="19">
    <w:abstractNumId w:val="19"/>
  </w:num>
  <w:num w:numId="20">
    <w:abstractNumId w:val="10"/>
  </w:num>
  <w:num w:numId="21">
    <w:abstractNumId w:val="11"/>
  </w:num>
  <w:num w:numId="22">
    <w:abstractNumId w:val="6"/>
  </w:num>
  <w:num w:numId="23">
    <w:abstractNumId w:val="24"/>
  </w:num>
  <w:num w:numId="24">
    <w:abstractNumId w:val="12"/>
  </w:num>
  <w:num w:numId="25">
    <w:abstractNumId w:val="20"/>
  </w:num>
  <w:num w:numId="26">
    <w:abstractNumId w:val="8"/>
  </w:num>
  <w:num w:numId="27">
    <w:abstractNumId w:val="25"/>
  </w:num>
  <w:num w:numId="28">
    <w:abstractNumId w:val="21"/>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7"/>
  </w:num>
  <w:num w:numId="32">
    <w:abstractNumId w:val="9"/>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305"/>
    <w:rsid w:val="00003F1C"/>
    <w:rsid w:val="0000764E"/>
    <w:rsid w:val="00017EA6"/>
    <w:rsid w:val="00020175"/>
    <w:rsid w:val="00021BB6"/>
    <w:rsid w:val="0003162C"/>
    <w:rsid w:val="0003364B"/>
    <w:rsid w:val="00081C82"/>
    <w:rsid w:val="0008386C"/>
    <w:rsid w:val="000847F0"/>
    <w:rsid w:val="00091864"/>
    <w:rsid w:val="000A1754"/>
    <w:rsid w:val="000A3D15"/>
    <w:rsid w:val="000A6F30"/>
    <w:rsid w:val="000A7394"/>
    <w:rsid w:val="000B7C0B"/>
    <w:rsid w:val="000C6A02"/>
    <w:rsid w:val="000E30C4"/>
    <w:rsid w:val="00102A6D"/>
    <w:rsid w:val="001418CB"/>
    <w:rsid w:val="00150188"/>
    <w:rsid w:val="00151B1E"/>
    <w:rsid w:val="00167063"/>
    <w:rsid w:val="00170AF6"/>
    <w:rsid w:val="001812A8"/>
    <w:rsid w:val="0018291A"/>
    <w:rsid w:val="00183962"/>
    <w:rsid w:val="00187E33"/>
    <w:rsid w:val="001B4D81"/>
    <w:rsid w:val="001C24F9"/>
    <w:rsid w:val="001D146D"/>
    <w:rsid w:val="001D3367"/>
    <w:rsid w:val="001D410B"/>
    <w:rsid w:val="001E2511"/>
    <w:rsid w:val="001E51B3"/>
    <w:rsid w:val="001E7C59"/>
    <w:rsid w:val="00201372"/>
    <w:rsid w:val="002052B9"/>
    <w:rsid w:val="00214BCE"/>
    <w:rsid w:val="0021695E"/>
    <w:rsid w:val="00216C53"/>
    <w:rsid w:val="00243376"/>
    <w:rsid w:val="00250679"/>
    <w:rsid w:val="00256A46"/>
    <w:rsid w:val="00272005"/>
    <w:rsid w:val="00284CFE"/>
    <w:rsid w:val="00286403"/>
    <w:rsid w:val="002902CC"/>
    <w:rsid w:val="002945AC"/>
    <w:rsid w:val="002A01B0"/>
    <w:rsid w:val="002A115F"/>
    <w:rsid w:val="002A59E2"/>
    <w:rsid w:val="002B5D77"/>
    <w:rsid w:val="002C2F2C"/>
    <w:rsid w:val="002C311A"/>
    <w:rsid w:val="002C7944"/>
    <w:rsid w:val="002E0212"/>
    <w:rsid w:val="002E2024"/>
    <w:rsid w:val="002E3A4F"/>
    <w:rsid w:val="00310275"/>
    <w:rsid w:val="00311163"/>
    <w:rsid w:val="00315216"/>
    <w:rsid w:val="0031750F"/>
    <w:rsid w:val="00325978"/>
    <w:rsid w:val="0032627B"/>
    <w:rsid w:val="0033338C"/>
    <w:rsid w:val="003410A5"/>
    <w:rsid w:val="003504E2"/>
    <w:rsid w:val="00351D07"/>
    <w:rsid w:val="003553DD"/>
    <w:rsid w:val="00367F40"/>
    <w:rsid w:val="0037282E"/>
    <w:rsid w:val="003A0E7F"/>
    <w:rsid w:val="003A15C7"/>
    <w:rsid w:val="003B044E"/>
    <w:rsid w:val="003B312C"/>
    <w:rsid w:val="003D207C"/>
    <w:rsid w:val="003E11D9"/>
    <w:rsid w:val="003F5A2E"/>
    <w:rsid w:val="004051EC"/>
    <w:rsid w:val="00412E70"/>
    <w:rsid w:val="00420E92"/>
    <w:rsid w:val="004236F5"/>
    <w:rsid w:val="0043352F"/>
    <w:rsid w:val="00441CA7"/>
    <w:rsid w:val="004474CF"/>
    <w:rsid w:val="00457F89"/>
    <w:rsid w:val="00472DA8"/>
    <w:rsid w:val="0047714E"/>
    <w:rsid w:val="00487C47"/>
    <w:rsid w:val="00487ED0"/>
    <w:rsid w:val="00490F81"/>
    <w:rsid w:val="004B3736"/>
    <w:rsid w:val="004B4037"/>
    <w:rsid w:val="004B78E8"/>
    <w:rsid w:val="004D3030"/>
    <w:rsid w:val="004F07B1"/>
    <w:rsid w:val="0050015A"/>
    <w:rsid w:val="0052090D"/>
    <w:rsid w:val="0052363A"/>
    <w:rsid w:val="00525733"/>
    <w:rsid w:val="00534A91"/>
    <w:rsid w:val="00540136"/>
    <w:rsid w:val="00570444"/>
    <w:rsid w:val="00581116"/>
    <w:rsid w:val="00597DA7"/>
    <w:rsid w:val="005A23C9"/>
    <w:rsid w:val="005A63DF"/>
    <w:rsid w:val="005B448F"/>
    <w:rsid w:val="005B65C7"/>
    <w:rsid w:val="005D6BEE"/>
    <w:rsid w:val="005D75CE"/>
    <w:rsid w:val="005E0D6B"/>
    <w:rsid w:val="005E42FE"/>
    <w:rsid w:val="00605B72"/>
    <w:rsid w:val="00620355"/>
    <w:rsid w:val="00634D5B"/>
    <w:rsid w:val="006403CC"/>
    <w:rsid w:val="00652C67"/>
    <w:rsid w:val="0065776C"/>
    <w:rsid w:val="006622B1"/>
    <w:rsid w:val="00663858"/>
    <w:rsid w:val="00666FB7"/>
    <w:rsid w:val="00686623"/>
    <w:rsid w:val="00691D58"/>
    <w:rsid w:val="0069519A"/>
    <w:rsid w:val="006A0DBF"/>
    <w:rsid w:val="006A30FF"/>
    <w:rsid w:val="006A4D59"/>
    <w:rsid w:val="006A4E24"/>
    <w:rsid w:val="006B1AA9"/>
    <w:rsid w:val="006C58CF"/>
    <w:rsid w:val="006D4C62"/>
    <w:rsid w:val="006D5642"/>
    <w:rsid w:val="006E21C3"/>
    <w:rsid w:val="006E5D12"/>
    <w:rsid w:val="006F05D5"/>
    <w:rsid w:val="006F5942"/>
    <w:rsid w:val="006F5DA1"/>
    <w:rsid w:val="00736B1C"/>
    <w:rsid w:val="00751EA1"/>
    <w:rsid w:val="00753D57"/>
    <w:rsid w:val="007743FC"/>
    <w:rsid w:val="0077588D"/>
    <w:rsid w:val="0078232C"/>
    <w:rsid w:val="00782ACA"/>
    <w:rsid w:val="007A3081"/>
    <w:rsid w:val="007A4A13"/>
    <w:rsid w:val="007A6E61"/>
    <w:rsid w:val="007A736E"/>
    <w:rsid w:val="007B042C"/>
    <w:rsid w:val="007C425D"/>
    <w:rsid w:val="007C433A"/>
    <w:rsid w:val="007D0204"/>
    <w:rsid w:val="007D6279"/>
    <w:rsid w:val="007D67E4"/>
    <w:rsid w:val="007F3720"/>
    <w:rsid w:val="00802F06"/>
    <w:rsid w:val="0081786C"/>
    <w:rsid w:val="00822363"/>
    <w:rsid w:val="0083215B"/>
    <w:rsid w:val="00836B5A"/>
    <w:rsid w:val="00837E96"/>
    <w:rsid w:val="00844830"/>
    <w:rsid w:val="0085597C"/>
    <w:rsid w:val="00857282"/>
    <w:rsid w:val="008573CA"/>
    <w:rsid w:val="008612F9"/>
    <w:rsid w:val="0086529D"/>
    <w:rsid w:val="0086751F"/>
    <w:rsid w:val="00887CD8"/>
    <w:rsid w:val="008931AA"/>
    <w:rsid w:val="00893781"/>
    <w:rsid w:val="008B3ED3"/>
    <w:rsid w:val="008B66B4"/>
    <w:rsid w:val="008C2219"/>
    <w:rsid w:val="008C2EC0"/>
    <w:rsid w:val="008D1AC3"/>
    <w:rsid w:val="008D408D"/>
    <w:rsid w:val="008E0D4D"/>
    <w:rsid w:val="008E60F5"/>
    <w:rsid w:val="008E79CB"/>
    <w:rsid w:val="008F1BF8"/>
    <w:rsid w:val="00900DB9"/>
    <w:rsid w:val="00901CCD"/>
    <w:rsid w:val="00905015"/>
    <w:rsid w:val="009152C1"/>
    <w:rsid w:val="009163BB"/>
    <w:rsid w:val="009165E8"/>
    <w:rsid w:val="00920473"/>
    <w:rsid w:val="009272A1"/>
    <w:rsid w:val="00932ADF"/>
    <w:rsid w:val="00934DA4"/>
    <w:rsid w:val="00937323"/>
    <w:rsid w:val="00937C59"/>
    <w:rsid w:val="0094081A"/>
    <w:rsid w:val="00946417"/>
    <w:rsid w:val="00947646"/>
    <w:rsid w:val="00955C97"/>
    <w:rsid w:val="00957A0B"/>
    <w:rsid w:val="00960F9B"/>
    <w:rsid w:val="00961BE0"/>
    <w:rsid w:val="00970F2F"/>
    <w:rsid w:val="0097668D"/>
    <w:rsid w:val="009A283A"/>
    <w:rsid w:val="009A377B"/>
    <w:rsid w:val="009A3798"/>
    <w:rsid w:val="009D378D"/>
    <w:rsid w:val="00A042AE"/>
    <w:rsid w:val="00A13EBB"/>
    <w:rsid w:val="00A15D3A"/>
    <w:rsid w:val="00A1614E"/>
    <w:rsid w:val="00A20191"/>
    <w:rsid w:val="00A202F4"/>
    <w:rsid w:val="00A23687"/>
    <w:rsid w:val="00A30F46"/>
    <w:rsid w:val="00A311AD"/>
    <w:rsid w:val="00A31857"/>
    <w:rsid w:val="00A46BBB"/>
    <w:rsid w:val="00A5158F"/>
    <w:rsid w:val="00A57BEA"/>
    <w:rsid w:val="00A75CD8"/>
    <w:rsid w:val="00A82694"/>
    <w:rsid w:val="00A84328"/>
    <w:rsid w:val="00A9359E"/>
    <w:rsid w:val="00AB4881"/>
    <w:rsid w:val="00AE122F"/>
    <w:rsid w:val="00AE1A6F"/>
    <w:rsid w:val="00AE2B63"/>
    <w:rsid w:val="00AE2C7D"/>
    <w:rsid w:val="00AE448D"/>
    <w:rsid w:val="00AE72B9"/>
    <w:rsid w:val="00B04AAA"/>
    <w:rsid w:val="00B05752"/>
    <w:rsid w:val="00B36A62"/>
    <w:rsid w:val="00B4299D"/>
    <w:rsid w:val="00B676E5"/>
    <w:rsid w:val="00B801F0"/>
    <w:rsid w:val="00B8439D"/>
    <w:rsid w:val="00B86C13"/>
    <w:rsid w:val="00B90E60"/>
    <w:rsid w:val="00B965F8"/>
    <w:rsid w:val="00BB29BD"/>
    <w:rsid w:val="00BB74B3"/>
    <w:rsid w:val="00BB7C4A"/>
    <w:rsid w:val="00BC7DB5"/>
    <w:rsid w:val="00BD4F04"/>
    <w:rsid w:val="00BD7894"/>
    <w:rsid w:val="00BE0828"/>
    <w:rsid w:val="00BE6E31"/>
    <w:rsid w:val="00BF6763"/>
    <w:rsid w:val="00C005CA"/>
    <w:rsid w:val="00C33C12"/>
    <w:rsid w:val="00C4201B"/>
    <w:rsid w:val="00C5053F"/>
    <w:rsid w:val="00C51FC2"/>
    <w:rsid w:val="00C52BEE"/>
    <w:rsid w:val="00C65EC2"/>
    <w:rsid w:val="00C81878"/>
    <w:rsid w:val="00CA10FD"/>
    <w:rsid w:val="00CB70A3"/>
    <w:rsid w:val="00CB7806"/>
    <w:rsid w:val="00CE591F"/>
    <w:rsid w:val="00D156B6"/>
    <w:rsid w:val="00D26E63"/>
    <w:rsid w:val="00D33D97"/>
    <w:rsid w:val="00D410ED"/>
    <w:rsid w:val="00D434E2"/>
    <w:rsid w:val="00D579CB"/>
    <w:rsid w:val="00D66A6B"/>
    <w:rsid w:val="00D67939"/>
    <w:rsid w:val="00D70820"/>
    <w:rsid w:val="00D76875"/>
    <w:rsid w:val="00D82F1C"/>
    <w:rsid w:val="00D8466F"/>
    <w:rsid w:val="00D87050"/>
    <w:rsid w:val="00D94098"/>
    <w:rsid w:val="00DA2572"/>
    <w:rsid w:val="00DD2118"/>
    <w:rsid w:val="00DD50DB"/>
    <w:rsid w:val="00DE4A2F"/>
    <w:rsid w:val="00DF77C5"/>
    <w:rsid w:val="00E06305"/>
    <w:rsid w:val="00E13DDF"/>
    <w:rsid w:val="00E24DF0"/>
    <w:rsid w:val="00E67667"/>
    <w:rsid w:val="00E70D92"/>
    <w:rsid w:val="00E8599E"/>
    <w:rsid w:val="00E86799"/>
    <w:rsid w:val="00E92983"/>
    <w:rsid w:val="00E95D25"/>
    <w:rsid w:val="00EA4953"/>
    <w:rsid w:val="00EA6D7D"/>
    <w:rsid w:val="00EB57EB"/>
    <w:rsid w:val="00EC05A9"/>
    <w:rsid w:val="00EC1222"/>
    <w:rsid w:val="00EC123D"/>
    <w:rsid w:val="00EC1F4E"/>
    <w:rsid w:val="00EC4655"/>
    <w:rsid w:val="00ED02F4"/>
    <w:rsid w:val="00ED0C8B"/>
    <w:rsid w:val="00ED3057"/>
    <w:rsid w:val="00ED3A52"/>
    <w:rsid w:val="00ED49AB"/>
    <w:rsid w:val="00ED6D45"/>
    <w:rsid w:val="00EF7656"/>
    <w:rsid w:val="00F0750D"/>
    <w:rsid w:val="00F13E3A"/>
    <w:rsid w:val="00F200B5"/>
    <w:rsid w:val="00F23E3E"/>
    <w:rsid w:val="00F30A86"/>
    <w:rsid w:val="00F37C3D"/>
    <w:rsid w:val="00F474D1"/>
    <w:rsid w:val="00F53C13"/>
    <w:rsid w:val="00F63F77"/>
    <w:rsid w:val="00F67085"/>
    <w:rsid w:val="00F672A3"/>
    <w:rsid w:val="00F81A93"/>
    <w:rsid w:val="00F96BE5"/>
    <w:rsid w:val="00FA4D09"/>
    <w:rsid w:val="00FC0A46"/>
    <w:rsid w:val="00FE50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6CD0"/>
  <w15:docId w15:val="{EE1E70EB-DF1A-4D7E-8DB4-0C25C1BFB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52C1"/>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152C1"/>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Title">
    <w:name w:val="Title"/>
    <w:basedOn w:val="Normal"/>
    <w:next w:val="Normal"/>
    <w:link w:val="TitleChar"/>
    <w:qFormat/>
    <w:rsid w:val="009152C1"/>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rsid w:val="009152C1"/>
    <w:rPr>
      <w:rFonts w:ascii="Cambria" w:eastAsia="Times New Roman" w:hAnsi="Cambria" w:cs="Times New Roman"/>
      <w:color w:val="17365D"/>
      <w:spacing w:val="5"/>
      <w:kern w:val="28"/>
      <w:sz w:val="52"/>
      <w:szCs w:val="52"/>
      <w:lang w:val="en-US"/>
    </w:rPr>
  </w:style>
  <w:style w:type="character" w:customStyle="1" w:styleId="TitulliChar">
    <w:name w:val="Titulli Char"/>
    <w:link w:val="Titulli"/>
    <w:uiPriority w:val="99"/>
    <w:locked/>
    <w:rsid w:val="009152C1"/>
    <w:rPr>
      <w:rFonts w:ascii="CG Times" w:hAnsi="CG Times"/>
      <w:b/>
      <w:caps/>
    </w:rPr>
  </w:style>
  <w:style w:type="paragraph" w:customStyle="1" w:styleId="Titulli">
    <w:name w:val="Titulli"/>
    <w:next w:val="Normal"/>
    <w:link w:val="TitulliChar"/>
    <w:uiPriority w:val="99"/>
    <w:rsid w:val="009152C1"/>
    <w:pPr>
      <w:keepNext/>
      <w:widowControl w:val="0"/>
      <w:spacing w:after="0" w:line="240" w:lineRule="auto"/>
      <w:jc w:val="center"/>
      <w:outlineLvl w:val="1"/>
    </w:pPr>
    <w:rPr>
      <w:rFonts w:ascii="CG Times" w:hAnsi="CG Times"/>
      <w:b/>
      <w:caps/>
    </w:rPr>
  </w:style>
  <w:style w:type="paragraph" w:styleId="ListParagraph">
    <w:name w:val="List Paragraph"/>
    <w:basedOn w:val="Normal"/>
    <w:uiPriority w:val="34"/>
    <w:qFormat/>
    <w:rsid w:val="00901CCD"/>
    <w:pPr>
      <w:ind w:left="720"/>
      <w:contextualSpacing/>
    </w:pPr>
  </w:style>
  <w:style w:type="paragraph" w:styleId="BalloonText">
    <w:name w:val="Balloon Text"/>
    <w:basedOn w:val="Normal"/>
    <w:link w:val="BalloonTextChar"/>
    <w:uiPriority w:val="99"/>
    <w:semiHidden/>
    <w:unhideWhenUsed/>
    <w:rsid w:val="00B965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5F8"/>
    <w:rPr>
      <w:rFonts w:ascii="Segoe UI" w:eastAsia="Times New Roman" w:hAnsi="Segoe UI" w:cs="Segoe UI"/>
      <w:sz w:val="18"/>
      <w:szCs w:val="18"/>
      <w:lang w:val="en-US"/>
    </w:rPr>
  </w:style>
  <w:style w:type="character" w:styleId="CommentReference">
    <w:name w:val="annotation reference"/>
    <w:basedOn w:val="DefaultParagraphFont"/>
    <w:uiPriority w:val="99"/>
    <w:semiHidden/>
    <w:unhideWhenUsed/>
    <w:rsid w:val="002C7944"/>
    <w:rPr>
      <w:sz w:val="16"/>
      <w:szCs w:val="16"/>
    </w:rPr>
  </w:style>
  <w:style w:type="paragraph" w:styleId="CommentText">
    <w:name w:val="annotation text"/>
    <w:basedOn w:val="Normal"/>
    <w:link w:val="CommentTextChar"/>
    <w:uiPriority w:val="99"/>
    <w:semiHidden/>
    <w:unhideWhenUsed/>
    <w:rsid w:val="002C7944"/>
    <w:pPr>
      <w:spacing w:after="0" w:line="240" w:lineRule="auto"/>
    </w:pPr>
    <w:rPr>
      <w:rFonts w:ascii="Times New Roman" w:eastAsiaTheme="minorHAnsi" w:hAnsi="Times New Roman"/>
      <w:sz w:val="20"/>
      <w:szCs w:val="20"/>
      <w:lang w:val="en-GB"/>
    </w:rPr>
  </w:style>
  <w:style w:type="character" w:customStyle="1" w:styleId="CommentTextChar">
    <w:name w:val="Comment Text Char"/>
    <w:basedOn w:val="DefaultParagraphFont"/>
    <w:link w:val="CommentText"/>
    <w:uiPriority w:val="99"/>
    <w:semiHidden/>
    <w:rsid w:val="002C7944"/>
    <w:rPr>
      <w:rFonts w:ascii="Times New Roman" w:hAnsi="Times New Roman" w:cs="Times New Roman"/>
      <w:sz w:val="20"/>
      <w:szCs w:val="20"/>
    </w:rPr>
  </w:style>
  <w:style w:type="paragraph" w:styleId="BodyTextIndent">
    <w:name w:val="Body Text Indent"/>
    <w:basedOn w:val="Normal"/>
    <w:link w:val="BodyTextIndentChar"/>
    <w:rsid w:val="00F672A3"/>
    <w:pPr>
      <w:tabs>
        <w:tab w:val="left" w:pos="720"/>
        <w:tab w:val="left" w:pos="1440"/>
      </w:tabs>
      <w:spacing w:after="0" w:line="240" w:lineRule="auto"/>
      <w:ind w:left="2160" w:hanging="2160"/>
    </w:pPr>
    <w:rPr>
      <w:rFonts w:ascii="Times New Roman" w:hAnsi="Times New Roman"/>
      <w:sz w:val="24"/>
      <w:szCs w:val="20"/>
      <w:lang w:val="en-GB"/>
    </w:rPr>
  </w:style>
  <w:style w:type="character" w:customStyle="1" w:styleId="BodyTextIndentChar">
    <w:name w:val="Body Text Indent Char"/>
    <w:basedOn w:val="DefaultParagraphFont"/>
    <w:link w:val="BodyTextIndent"/>
    <w:rsid w:val="00F672A3"/>
    <w:rPr>
      <w:rFonts w:ascii="Times New Roman" w:eastAsia="Times New Roman" w:hAnsi="Times New Roman" w:cs="Times New Roman"/>
      <w:sz w:val="24"/>
      <w:szCs w:val="20"/>
    </w:rPr>
  </w:style>
  <w:style w:type="paragraph" w:styleId="NoSpacing">
    <w:name w:val="No Spacing"/>
    <w:uiPriority w:val="1"/>
    <w:qFormat/>
    <w:rsid w:val="00F672A3"/>
    <w:pPr>
      <w:spacing w:after="0" w:line="240" w:lineRule="auto"/>
    </w:pPr>
    <w:rPr>
      <w:rFonts w:ascii="Calibri" w:eastAsia="Times New Roman" w:hAnsi="Calibri" w:cs="Times New Roman"/>
      <w:lang w:val="en-US"/>
    </w:rPr>
  </w:style>
  <w:style w:type="paragraph" w:styleId="CommentSubject">
    <w:name w:val="annotation subject"/>
    <w:basedOn w:val="CommentText"/>
    <w:next w:val="CommentText"/>
    <w:link w:val="CommentSubjectChar"/>
    <w:uiPriority w:val="99"/>
    <w:semiHidden/>
    <w:unhideWhenUsed/>
    <w:rsid w:val="0032627B"/>
    <w:pPr>
      <w:spacing w:after="200"/>
    </w:pPr>
    <w:rPr>
      <w:rFonts w:ascii="Calibri" w:eastAsia="Times New Roman" w:hAnsi="Calibri"/>
      <w:b/>
      <w:bCs/>
      <w:lang w:val="en-US"/>
    </w:rPr>
  </w:style>
  <w:style w:type="character" w:customStyle="1" w:styleId="CommentSubjectChar">
    <w:name w:val="Comment Subject Char"/>
    <w:basedOn w:val="CommentTextChar"/>
    <w:link w:val="CommentSubject"/>
    <w:uiPriority w:val="99"/>
    <w:semiHidden/>
    <w:rsid w:val="0032627B"/>
    <w:rPr>
      <w:rFonts w:ascii="Calibri" w:eastAsia="Times New Roman" w:hAnsi="Calibri" w:cs="Times New Roman"/>
      <w:b/>
      <w:bCs/>
      <w:sz w:val="20"/>
      <w:szCs w:val="20"/>
      <w:lang w:val="en-US"/>
    </w:rPr>
  </w:style>
  <w:style w:type="paragraph" w:customStyle="1" w:styleId="Normal1">
    <w:name w:val="Normal1"/>
    <w:rsid w:val="0094081A"/>
    <w:pPr>
      <w:spacing w:after="160" w:line="259" w:lineRule="auto"/>
    </w:pPr>
    <w:rPr>
      <w:rFonts w:ascii="Calibri" w:eastAsia="Calibri" w:hAnsi="Calibri" w:cs="Calibri"/>
      <w:lang w:val="en-US"/>
    </w:rPr>
  </w:style>
  <w:style w:type="paragraph" w:styleId="BodyText">
    <w:name w:val="Body Text"/>
    <w:basedOn w:val="Normal"/>
    <w:link w:val="BodyTextChar"/>
    <w:uiPriority w:val="99"/>
    <w:semiHidden/>
    <w:unhideWhenUsed/>
    <w:rsid w:val="007A4A13"/>
    <w:pPr>
      <w:spacing w:after="120"/>
    </w:pPr>
  </w:style>
  <w:style w:type="character" w:customStyle="1" w:styleId="BodyTextChar">
    <w:name w:val="Body Text Char"/>
    <w:basedOn w:val="DefaultParagraphFont"/>
    <w:link w:val="BodyText"/>
    <w:uiPriority w:val="99"/>
    <w:semiHidden/>
    <w:rsid w:val="007A4A13"/>
    <w:rPr>
      <w:rFonts w:ascii="Calibri" w:eastAsia="Times New Roman" w:hAnsi="Calibri" w:cs="Times New Roman"/>
      <w:lang w:val="en-US"/>
    </w:rPr>
  </w:style>
  <w:style w:type="paragraph" w:styleId="Header">
    <w:name w:val="header"/>
    <w:basedOn w:val="Normal"/>
    <w:link w:val="HeaderChar"/>
    <w:uiPriority w:val="99"/>
    <w:unhideWhenUsed/>
    <w:rsid w:val="00AE72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72B9"/>
    <w:rPr>
      <w:rFonts w:ascii="Calibri" w:eastAsia="Times New Roman" w:hAnsi="Calibri" w:cs="Times New Roman"/>
      <w:lang w:val="en-US"/>
    </w:rPr>
  </w:style>
  <w:style w:type="paragraph" w:styleId="Footer">
    <w:name w:val="footer"/>
    <w:basedOn w:val="Normal"/>
    <w:link w:val="FooterChar"/>
    <w:uiPriority w:val="99"/>
    <w:unhideWhenUsed/>
    <w:rsid w:val="00AE72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72B9"/>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442056">
      <w:bodyDiv w:val="1"/>
      <w:marLeft w:val="0"/>
      <w:marRight w:val="0"/>
      <w:marTop w:val="0"/>
      <w:marBottom w:val="0"/>
      <w:divBdr>
        <w:top w:val="none" w:sz="0" w:space="0" w:color="auto"/>
        <w:left w:val="none" w:sz="0" w:space="0" w:color="auto"/>
        <w:bottom w:val="none" w:sz="0" w:space="0" w:color="auto"/>
        <w:right w:val="none" w:sz="0" w:space="0" w:color="auto"/>
      </w:divBdr>
    </w:div>
    <w:div w:id="667829397">
      <w:bodyDiv w:val="1"/>
      <w:marLeft w:val="0"/>
      <w:marRight w:val="0"/>
      <w:marTop w:val="0"/>
      <w:marBottom w:val="0"/>
      <w:divBdr>
        <w:top w:val="none" w:sz="0" w:space="0" w:color="auto"/>
        <w:left w:val="none" w:sz="0" w:space="0" w:color="auto"/>
        <w:bottom w:val="none" w:sz="0" w:space="0" w:color="auto"/>
        <w:right w:val="none" w:sz="0" w:space="0" w:color="auto"/>
      </w:divBdr>
    </w:div>
    <w:div w:id="916206038">
      <w:bodyDiv w:val="1"/>
      <w:marLeft w:val="0"/>
      <w:marRight w:val="0"/>
      <w:marTop w:val="0"/>
      <w:marBottom w:val="0"/>
      <w:divBdr>
        <w:top w:val="none" w:sz="0" w:space="0" w:color="auto"/>
        <w:left w:val="none" w:sz="0" w:space="0" w:color="auto"/>
        <w:bottom w:val="none" w:sz="0" w:space="0" w:color="auto"/>
        <w:right w:val="none" w:sz="0" w:space="0" w:color="auto"/>
      </w:divBdr>
    </w:div>
    <w:div w:id="1279605562">
      <w:bodyDiv w:val="1"/>
      <w:marLeft w:val="0"/>
      <w:marRight w:val="0"/>
      <w:marTop w:val="0"/>
      <w:marBottom w:val="0"/>
      <w:divBdr>
        <w:top w:val="none" w:sz="0" w:space="0" w:color="auto"/>
        <w:left w:val="none" w:sz="0" w:space="0" w:color="auto"/>
        <w:bottom w:val="none" w:sz="0" w:space="0" w:color="auto"/>
        <w:right w:val="none" w:sz="0" w:space="0" w:color="auto"/>
      </w:divBdr>
    </w:div>
    <w:div w:id="1372732010">
      <w:bodyDiv w:val="1"/>
      <w:marLeft w:val="0"/>
      <w:marRight w:val="0"/>
      <w:marTop w:val="0"/>
      <w:marBottom w:val="0"/>
      <w:divBdr>
        <w:top w:val="none" w:sz="0" w:space="0" w:color="auto"/>
        <w:left w:val="none" w:sz="0" w:space="0" w:color="auto"/>
        <w:bottom w:val="none" w:sz="0" w:space="0" w:color="auto"/>
        <w:right w:val="none" w:sz="0" w:space="0" w:color="auto"/>
      </w:divBdr>
    </w:div>
    <w:div w:id="1967857670">
      <w:bodyDiv w:val="1"/>
      <w:marLeft w:val="0"/>
      <w:marRight w:val="0"/>
      <w:marTop w:val="0"/>
      <w:marBottom w:val="0"/>
      <w:divBdr>
        <w:top w:val="none" w:sz="0" w:space="0" w:color="auto"/>
        <w:left w:val="none" w:sz="0" w:space="0" w:color="auto"/>
        <w:bottom w:val="none" w:sz="0" w:space="0" w:color="auto"/>
        <w:right w:val="none" w:sz="0" w:space="0" w:color="auto"/>
      </w:divBdr>
    </w:div>
    <w:div w:id="2008822601">
      <w:bodyDiv w:val="1"/>
      <w:marLeft w:val="0"/>
      <w:marRight w:val="0"/>
      <w:marTop w:val="0"/>
      <w:marBottom w:val="0"/>
      <w:divBdr>
        <w:top w:val="none" w:sz="0" w:space="0" w:color="auto"/>
        <w:left w:val="none" w:sz="0" w:space="0" w:color="auto"/>
        <w:bottom w:val="none" w:sz="0" w:space="0" w:color="auto"/>
        <w:right w:val="none" w:sz="0" w:space="0" w:color="auto"/>
      </w:divBdr>
      <w:divsChild>
        <w:div w:id="317850685">
          <w:marLeft w:val="0"/>
          <w:marRight w:val="0"/>
          <w:marTop w:val="0"/>
          <w:marBottom w:val="0"/>
          <w:divBdr>
            <w:top w:val="none" w:sz="0" w:space="0" w:color="auto"/>
            <w:left w:val="none" w:sz="0" w:space="0" w:color="auto"/>
            <w:bottom w:val="none" w:sz="0" w:space="0" w:color="auto"/>
            <w:right w:val="none" w:sz="0" w:space="0" w:color="auto"/>
          </w:divBdr>
        </w:div>
        <w:div w:id="686054987">
          <w:marLeft w:val="0"/>
          <w:marRight w:val="0"/>
          <w:marTop w:val="0"/>
          <w:marBottom w:val="0"/>
          <w:divBdr>
            <w:top w:val="none" w:sz="0" w:space="0" w:color="auto"/>
            <w:left w:val="none" w:sz="0" w:space="0" w:color="auto"/>
            <w:bottom w:val="none" w:sz="0" w:space="0" w:color="auto"/>
            <w:right w:val="none" w:sz="0" w:space="0" w:color="auto"/>
          </w:divBdr>
        </w:div>
      </w:divsChild>
    </w:div>
    <w:div w:id="212942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2020-07-23T07:15:18Z</Data_x0020_e_x0020_Krijimit>
    <Modifikuesi xmlns="0e656187-b300-4fb0-8bf4-3a50f872073c">Eliona.Lloja</Modifikuesi>
    <Data_x0020_e_x0020_Modifikimit xmlns="0e656187-b300-4fb0-8bf4-3a50f872073c">2020-07-23T07:15:18Z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2095C2EEC7C9413C9449C1B3788EFF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2095C2EEC7C9413C9449C1B3788EFF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D0563-35CC-4D5A-B5E1-8136C34E9D67}">
  <ds:schemaRefs>
    <ds:schemaRef ds:uri="http://schemas.microsoft.com/office/2006/metadata/properties"/>
    <ds:schemaRef ds:uri="http://purl.org/dc/elements/1.1/"/>
    <ds:schemaRef ds:uri="http://www.w3.org/XML/1998/namespace"/>
    <ds:schemaRef ds:uri="0e656187-b300-4fb0-8bf4-3a50f872073c"/>
    <ds:schemaRef ds:uri="http://schemas.microsoft.com/office/2006/documentManagement/types"/>
    <ds:schemaRef ds:uri="http://schemas.openxmlformats.org/package/2006/metadata/core-properties"/>
    <ds:schemaRef ds:uri="http://purl.org/dc/terms/"/>
    <ds:schemaRef ds:uri="http://purl.org/dc/dcmitype/"/>
  </ds:schemaRefs>
</ds:datastoreItem>
</file>

<file path=customXml/itemProps2.xml><?xml version="1.0" encoding="utf-8"?>
<ds:datastoreItem xmlns:ds="http://schemas.openxmlformats.org/officeDocument/2006/customXml" ds:itemID="{992B5698-6307-4292-962A-9BF3FBD39230}">
  <ds:schemaRefs>
    <ds:schemaRef ds:uri="http://schemas.microsoft.com/sharepoint/v3/contenttype/forms"/>
  </ds:schemaRefs>
</ds:datastoreItem>
</file>

<file path=customXml/itemProps3.xml><?xml version="1.0" encoding="utf-8"?>
<ds:datastoreItem xmlns:ds="http://schemas.openxmlformats.org/officeDocument/2006/customXml" ds:itemID="{F718053B-2095-4A29-95D4-CC022DA2D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8505871-F9D1-49E9-A58B-9B1BC879F77F}">
  <ds:schemaRefs>
    <ds:schemaRef ds:uri="http://schemas.microsoft.com/sharepoint/v3/contenttype/forms"/>
  </ds:schemaRefs>
</ds:datastoreItem>
</file>

<file path=customXml/itemProps5.xml><?xml version="1.0" encoding="utf-8"?>
<ds:datastoreItem xmlns:ds="http://schemas.openxmlformats.org/officeDocument/2006/customXml" ds:itemID="{AF76FE8B-5921-4CB0-951E-22641F059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9267AD4-E523-4C62-9DC1-B509B6526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Për rivlerësimin e pasurisë së paluajtshme</vt:lpstr>
    </vt:vector>
  </TitlesOfParts>
  <Company/>
  <LinksUpToDate>false</LinksUpToDate>
  <CharactersWithSpaces>5058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rivlerësimin e pasurisë së paluajtshme</dc:title>
  <dc:creator>julia.hoxhaj</dc:creator>
  <cp:lastModifiedBy>Elona Baci</cp:lastModifiedBy>
  <cp:revision>7</cp:revision>
  <cp:lastPrinted>2019-12-19T12:46:00Z</cp:lastPrinted>
  <dcterms:created xsi:type="dcterms:W3CDTF">2019-12-26T12:47:00Z</dcterms:created>
  <dcterms:modified xsi:type="dcterms:W3CDTF">2020-07-24T08:34:00Z</dcterms:modified>
</cp:coreProperties>
</file>