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69048" w14:textId="77777777" w:rsidR="00CC2195" w:rsidRPr="002A5707" w:rsidRDefault="00AF7BFB" w:rsidP="002A570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A5707">
        <w:rPr>
          <w:rFonts w:ascii="Garamond" w:hAnsi="Garamond"/>
          <w:b/>
          <w:sz w:val="24"/>
          <w:szCs w:val="24"/>
        </w:rPr>
        <w:t>LI</w:t>
      </w:r>
      <w:r w:rsidR="00CC2195" w:rsidRPr="002A5707">
        <w:rPr>
          <w:rFonts w:ascii="Garamond" w:hAnsi="Garamond"/>
          <w:b/>
          <w:sz w:val="24"/>
          <w:szCs w:val="24"/>
        </w:rPr>
        <w:t>GJ</w:t>
      </w:r>
    </w:p>
    <w:p w14:paraId="6EC6904A" w14:textId="19C6661D" w:rsidR="00CC2195" w:rsidRPr="002A5707" w:rsidRDefault="00AF7BFB" w:rsidP="002A570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A5707">
        <w:rPr>
          <w:rFonts w:ascii="Garamond" w:hAnsi="Garamond"/>
          <w:b/>
          <w:sz w:val="24"/>
          <w:szCs w:val="24"/>
        </w:rPr>
        <w:t xml:space="preserve">Nr. </w:t>
      </w:r>
      <w:r w:rsidR="00ED22AA" w:rsidRPr="002A5707">
        <w:rPr>
          <w:rFonts w:ascii="Garamond" w:hAnsi="Garamond"/>
          <w:b/>
          <w:sz w:val="24"/>
          <w:szCs w:val="24"/>
        </w:rPr>
        <w:t>9/2020</w:t>
      </w:r>
    </w:p>
    <w:p w14:paraId="6EC6904B" w14:textId="6B4827A5" w:rsidR="00CC2195" w:rsidRPr="002A5707" w:rsidRDefault="00CC2195" w:rsidP="002A570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C6904D" w14:textId="53EAA5F0" w:rsidR="00EC5E60" w:rsidRPr="002A5707" w:rsidRDefault="00CC2195" w:rsidP="002A570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A5707">
        <w:rPr>
          <w:rFonts w:ascii="Garamond" w:hAnsi="Garamond"/>
          <w:b/>
          <w:sz w:val="24"/>
          <w:szCs w:val="24"/>
        </w:rPr>
        <w:t>PËR</w:t>
      </w:r>
      <w:r w:rsidR="00AF7BFB" w:rsidRPr="002A5707">
        <w:rPr>
          <w:rFonts w:ascii="Garamond" w:hAnsi="Garamond"/>
          <w:b/>
          <w:sz w:val="24"/>
          <w:szCs w:val="24"/>
        </w:rPr>
        <w:t xml:space="preserve"> </w:t>
      </w:r>
      <w:r w:rsidRPr="002A5707">
        <w:rPr>
          <w:rFonts w:ascii="Garamond" w:hAnsi="Garamond"/>
          <w:b/>
          <w:sz w:val="24"/>
          <w:szCs w:val="24"/>
        </w:rPr>
        <w:t>ADERIMIN E REPUBLIKËS SË SHQIPËRISË NË ANEKSIN VI</w:t>
      </w:r>
      <w:r w:rsidR="000D0D0A">
        <w:rPr>
          <w:rFonts w:ascii="Garamond" w:hAnsi="Garamond"/>
          <w:b/>
          <w:sz w:val="24"/>
          <w:szCs w:val="24"/>
        </w:rPr>
        <w:t xml:space="preserve"> </w:t>
      </w:r>
      <w:r w:rsidRPr="002A5707">
        <w:rPr>
          <w:rFonts w:ascii="Garamond" w:hAnsi="Garamond"/>
          <w:b/>
          <w:sz w:val="24"/>
          <w:szCs w:val="24"/>
        </w:rPr>
        <w:t>TË</w:t>
      </w:r>
      <w:r w:rsidR="00EC5E60" w:rsidRPr="002A5707">
        <w:rPr>
          <w:rFonts w:ascii="Garamond" w:hAnsi="Garamond"/>
          <w:b/>
          <w:sz w:val="24"/>
          <w:szCs w:val="24"/>
        </w:rPr>
        <w:t xml:space="preserve"> KONVENTËS NDËRKOMBËTARE DETARE</w:t>
      </w:r>
      <w:r w:rsidRPr="002A5707">
        <w:rPr>
          <w:rFonts w:ascii="Garamond" w:hAnsi="Garamond"/>
          <w:b/>
          <w:sz w:val="24"/>
          <w:szCs w:val="24"/>
        </w:rPr>
        <w:t xml:space="preserve"> “PËR PARANDALIMIN</w:t>
      </w:r>
      <w:r w:rsidR="000D0D0A">
        <w:rPr>
          <w:rFonts w:ascii="Garamond" w:hAnsi="Garamond"/>
          <w:b/>
          <w:sz w:val="24"/>
          <w:szCs w:val="24"/>
        </w:rPr>
        <w:t xml:space="preserve"> </w:t>
      </w:r>
      <w:r w:rsidRPr="002A5707">
        <w:rPr>
          <w:rFonts w:ascii="Garamond" w:hAnsi="Garamond"/>
          <w:b/>
          <w:sz w:val="24"/>
          <w:szCs w:val="24"/>
        </w:rPr>
        <w:t>E NDOTJEVE NGA ANIJET, 1973”, TË NDRYSH</w:t>
      </w:r>
      <w:r w:rsidR="00EC5E60" w:rsidRPr="002A5707">
        <w:rPr>
          <w:rFonts w:ascii="Garamond" w:hAnsi="Garamond"/>
          <w:b/>
          <w:sz w:val="24"/>
          <w:szCs w:val="24"/>
        </w:rPr>
        <w:t>UAR ME PROTOKOLLIN</w:t>
      </w:r>
    </w:p>
    <w:p w14:paraId="6EC6904E" w14:textId="29F17855" w:rsidR="00CC2195" w:rsidRPr="002A5707" w:rsidRDefault="00EC5E60" w:rsidP="002A570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A5707">
        <w:rPr>
          <w:rFonts w:ascii="Garamond" w:hAnsi="Garamond"/>
          <w:b/>
          <w:sz w:val="24"/>
          <w:szCs w:val="24"/>
        </w:rPr>
        <w:t>E VITIT 1978</w:t>
      </w:r>
      <w:r w:rsidR="00CC2195" w:rsidRPr="002A5707">
        <w:rPr>
          <w:rFonts w:ascii="Garamond" w:hAnsi="Garamond"/>
          <w:b/>
          <w:sz w:val="24"/>
          <w:szCs w:val="24"/>
        </w:rPr>
        <w:t xml:space="preserve"> (MARPOL 73/78)</w:t>
      </w:r>
    </w:p>
    <w:p w14:paraId="6EC6904F" w14:textId="77777777" w:rsidR="00CC2195" w:rsidRPr="002A5707" w:rsidRDefault="00CC2195" w:rsidP="002A570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C69050" w14:textId="77777777" w:rsidR="00AF7BFB" w:rsidRPr="008C541E" w:rsidRDefault="00EC5E60" w:rsidP="002A5707">
      <w:pPr>
        <w:ind w:firstLine="284"/>
        <w:jc w:val="both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ab/>
      </w:r>
      <w:r w:rsidR="00CC2195" w:rsidRPr="008C541E">
        <w:rPr>
          <w:rFonts w:ascii="Garamond" w:hAnsi="Garamond"/>
          <w:sz w:val="24"/>
          <w:szCs w:val="24"/>
        </w:rPr>
        <w:t xml:space="preserve">Në mbështetje të </w:t>
      </w:r>
      <w:r w:rsidR="00B36A0F" w:rsidRPr="008C541E">
        <w:rPr>
          <w:rFonts w:ascii="Garamond" w:hAnsi="Garamond"/>
          <w:sz w:val="24"/>
          <w:szCs w:val="24"/>
        </w:rPr>
        <w:t>neneve 78,</w:t>
      </w:r>
      <w:r w:rsidRPr="008C541E">
        <w:rPr>
          <w:rFonts w:ascii="Garamond" w:hAnsi="Garamond"/>
          <w:sz w:val="24"/>
          <w:szCs w:val="24"/>
        </w:rPr>
        <w:t xml:space="preserve"> 83, pika 1, dhe 121</w:t>
      </w:r>
      <w:r w:rsidR="00CC2195" w:rsidRPr="008C541E">
        <w:rPr>
          <w:rFonts w:ascii="Garamond" w:hAnsi="Garamond"/>
          <w:sz w:val="24"/>
          <w:szCs w:val="24"/>
        </w:rPr>
        <w:t xml:space="preserve"> të Kushtetutës, me propozimin e Këshillit të Ministrave, </w:t>
      </w:r>
    </w:p>
    <w:p w14:paraId="6EC69051" w14:textId="77777777" w:rsidR="00AF7BFB" w:rsidRPr="008C541E" w:rsidRDefault="00AF7BFB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8ADA9C1" w14:textId="77777777" w:rsidR="00AF7BFB" w:rsidRPr="008C541E" w:rsidRDefault="0038739A" w:rsidP="002A5707">
      <w:pPr>
        <w:ind w:firstLine="284"/>
        <w:jc w:val="center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>KUVEND</w:t>
      </w:r>
      <w:r w:rsidR="00AF7BFB" w:rsidRPr="008C541E">
        <w:rPr>
          <w:rFonts w:ascii="Garamond" w:hAnsi="Garamond"/>
          <w:sz w:val="24"/>
          <w:szCs w:val="24"/>
        </w:rPr>
        <w:t>I</w:t>
      </w:r>
    </w:p>
    <w:p w14:paraId="6EC69054" w14:textId="77777777" w:rsidR="00CC2195" w:rsidRPr="008C541E" w:rsidRDefault="00AF7BFB" w:rsidP="002A5707">
      <w:pPr>
        <w:ind w:firstLine="284"/>
        <w:jc w:val="center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>I REPUBLIKËS SË SHQIPËRISË</w:t>
      </w:r>
    </w:p>
    <w:p w14:paraId="6EC69055" w14:textId="77777777" w:rsidR="00CC2195" w:rsidRPr="008C541E" w:rsidRDefault="00CC2195" w:rsidP="002A5707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EC69056" w14:textId="7F960998" w:rsidR="00CC2195" w:rsidRPr="008C541E" w:rsidRDefault="002A5707" w:rsidP="002A5707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C2195" w:rsidRPr="008C541E">
        <w:rPr>
          <w:rFonts w:ascii="Garamond" w:hAnsi="Garamond"/>
          <w:sz w:val="24"/>
          <w:szCs w:val="24"/>
        </w:rPr>
        <w:t>I:</w:t>
      </w:r>
    </w:p>
    <w:p w14:paraId="6EC69057" w14:textId="77777777" w:rsidR="00CC2195" w:rsidRPr="008C541E" w:rsidRDefault="00CC2195" w:rsidP="002A5707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EC69058" w14:textId="77777777" w:rsidR="00CC2195" w:rsidRPr="008C541E" w:rsidRDefault="00CC2195" w:rsidP="002A5707">
      <w:pPr>
        <w:ind w:firstLine="284"/>
        <w:jc w:val="center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>Neni 1</w:t>
      </w:r>
    </w:p>
    <w:p w14:paraId="6EC69059" w14:textId="77777777" w:rsidR="00CC2195" w:rsidRPr="008C541E" w:rsidRDefault="00CC2195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C6905A" w14:textId="20A812FB" w:rsidR="00CC2195" w:rsidRPr="008C541E" w:rsidRDefault="00EC5E60" w:rsidP="002A5707">
      <w:pPr>
        <w:ind w:firstLine="284"/>
        <w:jc w:val="both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ab/>
        <w:t>Republika e</w:t>
      </w:r>
      <w:r w:rsidR="00CC2195" w:rsidRPr="008C541E">
        <w:rPr>
          <w:rFonts w:ascii="Garamond" w:hAnsi="Garamond"/>
          <w:sz w:val="24"/>
          <w:szCs w:val="24"/>
        </w:rPr>
        <w:t xml:space="preserve"> Shqipërisë aderon në aneksin VI të </w:t>
      </w:r>
      <w:r w:rsidR="00C707EC" w:rsidRPr="008C541E">
        <w:rPr>
          <w:rFonts w:ascii="Garamond" w:hAnsi="Garamond"/>
          <w:sz w:val="24"/>
          <w:szCs w:val="24"/>
        </w:rPr>
        <w:t xml:space="preserve">Konventës Ndërkombëtare Detare </w:t>
      </w:r>
      <w:r w:rsidR="00CC2195" w:rsidRPr="008C541E">
        <w:rPr>
          <w:rFonts w:ascii="Garamond" w:hAnsi="Garamond"/>
          <w:sz w:val="24"/>
          <w:szCs w:val="24"/>
        </w:rPr>
        <w:t>“Për parandalimin e ndotjeve nga anijet, 1973”, të ndryshuar me protokollin e vitit 1978 (MARPOL 73/78), duke përfshirë dhe rezolutat MEPC.271(69) dhe MEPC.278(70), sipas tekstit që i bashkëlidhet këtij ligji dhe është pjesë përbërëse e tij.</w:t>
      </w:r>
    </w:p>
    <w:p w14:paraId="6EC6905B" w14:textId="77777777" w:rsidR="00CC2195" w:rsidRPr="008C541E" w:rsidRDefault="00CC2195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C6905C" w14:textId="77777777" w:rsidR="00CC2195" w:rsidRPr="008C541E" w:rsidRDefault="00CC2195" w:rsidP="002A5707">
      <w:pPr>
        <w:ind w:firstLine="284"/>
        <w:jc w:val="center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>Neni 2</w:t>
      </w:r>
    </w:p>
    <w:p w14:paraId="6EC6905D" w14:textId="77777777" w:rsidR="00CC2195" w:rsidRPr="008C541E" w:rsidRDefault="00CC2195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C6905E" w14:textId="77777777" w:rsidR="00CC2195" w:rsidRPr="008C541E" w:rsidRDefault="00EC5E60" w:rsidP="002A5707">
      <w:pPr>
        <w:ind w:firstLine="284"/>
        <w:jc w:val="both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ab/>
      </w:r>
      <w:r w:rsidR="00CC2195" w:rsidRPr="008C541E">
        <w:rPr>
          <w:rFonts w:ascii="Garamond" w:hAnsi="Garamond"/>
          <w:sz w:val="24"/>
          <w:szCs w:val="24"/>
        </w:rPr>
        <w:t xml:space="preserve">Ky ligj hyn në fuqi 15 ditë pas botimit në Fletoren </w:t>
      </w:r>
      <w:r w:rsidRPr="008C541E">
        <w:rPr>
          <w:rFonts w:ascii="Garamond" w:hAnsi="Garamond"/>
          <w:sz w:val="24"/>
          <w:szCs w:val="24"/>
        </w:rPr>
        <w:t>Z</w:t>
      </w:r>
      <w:r w:rsidR="00CC2195" w:rsidRPr="008C541E">
        <w:rPr>
          <w:rFonts w:ascii="Garamond" w:hAnsi="Garamond"/>
          <w:sz w:val="24"/>
          <w:szCs w:val="24"/>
        </w:rPr>
        <w:t>yrtare.</w:t>
      </w:r>
    </w:p>
    <w:p w14:paraId="716E4214" w14:textId="77777777" w:rsidR="002A5707" w:rsidRDefault="002A5707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C69064" w14:textId="77777777" w:rsidR="00EC5E60" w:rsidRPr="008C541E" w:rsidRDefault="00EC5E60" w:rsidP="002A5707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6EC69065" w14:textId="749D1B0F" w:rsidR="00EC5E60" w:rsidRDefault="00EC5E60" w:rsidP="002A5707">
      <w:pPr>
        <w:ind w:firstLine="284"/>
        <w:jc w:val="both"/>
        <w:rPr>
          <w:rFonts w:ascii="Garamond" w:hAnsi="Garamond"/>
          <w:sz w:val="24"/>
          <w:szCs w:val="24"/>
        </w:rPr>
      </w:pPr>
      <w:r w:rsidRPr="008C541E">
        <w:rPr>
          <w:rFonts w:ascii="Garamond" w:hAnsi="Garamond"/>
          <w:sz w:val="24"/>
          <w:szCs w:val="24"/>
        </w:rPr>
        <w:t xml:space="preserve">Miratuar në datën </w:t>
      </w:r>
      <w:r w:rsidR="00ED22AA" w:rsidRPr="008C541E">
        <w:rPr>
          <w:rFonts w:ascii="Garamond" w:hAnsi="Garamond"/>
          <w:sz w:val="24"/>
          <w:szCs w:val="24"/>
        </w:rPr>
        <w:t>3.2.</w:t>
      </w:r>
      <w:r w:rsidRPr="008C541E">
        <w:rPr>
          <w:rFonts w:ascii="Garamond" w:hAnsi="Garamond"/>
          <w:sz w:val="24"/>
          <w:szCs w:val="24"/>
        </w:rPr>
        <w:t>2020</w:t>
      </w:r>
      <w:r w:rsidR="000D0D0A">
        <w:rPr>
          <w:rFonts w:ascii="Garamond" w:hAnsi="Garamond"/>
          <w:sz w:val="24"/>
          <w:szCs w:val="24"/>
        </w:rPr>
        <w:t>.</w:t>
      </w:r>
    </w:p>
    <w:p w14:paraId="7D939020" w14:textId="77777777" w:rsidR="008F33A6" w:rsidRPr="008C541E" w:rsidRDefault="008F33A6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9E1FC29" w14:textId="0E2B0EC4" w:rsidR="008F33A6" w:rsidRDefault="008F33A6" w:rsidP="008F33A6">
      <w:pPr>
        <w:ind w:firstLine="284"/>
        <w:jc w:val="both"/>
        <w:rPr>
          <w:rFonts w:ascii="Garamond" w:hAnsi="Garamond"/>
          <w:b/>
          <w:sz w:val="24"/>
          <w:szCs w:val="24"/>
          <w:lang w:val="en-US" w:eastAsia="en-US"/>
        </w:rPr>
      </w:pPr>
      <w:r>
        <w:rPr>
          <w:rFonts w:ascii="Garamond" w:hAnsi="Garamond"/>
          <w:b/>
          <w:sz w:val="24"/>
          <w:szCs w:val="24"/>
          <w:lang w:val="en-US"/>
        </w:rPr>
        <w:t>Shpallur me dekretin nr. 11437</w:t>
      </w:r>
      <w:bookmarkStart w:id="0" w:name="_GoBack"/>
      <w:bookmarkEnd w:id="0"/>
      <w:r>
        <w:rPr>
          <w:rFonts w:ascii="Garamond" w:hAnsi="Garamond"/>
          <w:b/>
          <w:sz w:val="24"/>
          <w:szCs w:val="24"/>
          <w:lang w:val="en-US"/>
        </w:rPr>
        <w:t>, datë 14.2.2020 të Presidentit të Republikës së Shqipërisë, Ilir Meta.</w:t>
      </w:r>
    </w:p>
    <w:p w14:paraId="6EC69066" w14:textId="77777777" w:rsidR="00EC5E60" w:rsidRPr="008C541E" w:rsidRDefault="00EC5E60" w:rsidP="002A570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C69067" w14:textId="2EB972B5" w:rsidR="00EC5E60" w:rsidRPr="008C541E" w:rsidRDefault="00386B19" w:rsidP="00386B19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93314E8" wp14:editId="3192400B">
            <wp:extent cx="5731229" cy="827722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7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06ABEF1" wp14:editId="6528860C">
            <wp:extent cx="5732145" cy="794512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A9F9EFE" wp14:editId="729B22B7">
            <wp:extent cx="5732145" cy="794512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E06E4BA" wp14:editId="5A391FBB">
            <wp:extent cx="5732145" cy="794512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2C73C8E" wp14:editId="31634EDD">
            <wp:extent cx="5732145" cy="794512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A0F4B1E" wp14:editId="18004957">
            <wp:extent cx="5732145" cy="794512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3E601C8" wp14:editId="4EB4E1D6">
            <wp:extent cx="5732145" cy="794512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CE928AB" wp14:editId="5DB6E86D">
            <wp:extent cx="5732145" cy="794512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680E851" wp14:editId="7F42791B">
            <wp:extent cx="5732145" cy="794512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9D4EECC" wp14:editId="3E24FAE8">
            <wp:extent cx="5732145" cy="794512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B1CEBFB" wp14:editId="2C1E3368">
            <wp:extent cx="5732145" cy="794512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8CEBA15" wp14:editId="27F9F2D3">
            <wp:extent cx="5732145" cy="7945120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12A818B" wp14:editId="0BAFFC94">
            <wp:extent cx="5732145" cy="794512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7325694" wp14:editId="4593F056">
            <wp:extent cx="5732145" cy="794512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9A96F62" wp14:editId="30F6F779">
            <wp:extent cx="5732145" cy="7945120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2F0B99E" wp14:editId="1A486BF2">
            <wp:extent cx="5732145" cy="794512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00CD3CE" wp14:editId="2F760B7C">
            <wp:extent cx="5732145" cy="7945120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DF6C772" wp14:editId="3C31CC5D">
            <wp:extent cx="5732145" cy="794512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DC145B4" wp14:editId="29F1EB36">
            <wp:extent cx="5732145" cy="7945120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9A8EC65" wp14:editId="685E534D">
            <wp:extent cx="5732145" cy="794512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4A9418D" wp14:editId="14EA9569">
            <wp:extent cx="5732145" cy="794512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5CDEDD2" wp14:editId="73204112">
            <wp:extent cx="5732145" cy="794512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AF777C1" wp14:editId="759F1487">
            <wp:extent cx="5732145" cy="794512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2D1A87A" wp14:editId="1D0580AB">
            <wp:extent cx="5732145" cy="7945120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FEFD609" wp14:editId="0224DB65">
            <wp:extent cx="5732145" cy="794512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2B2FC9E" wp14:editId="5F64F65D">
            <wp:extent cx="5732145" cy="794512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40F7B18" wp14:editId="695C427E">
            <wp:extent cx="5732145" cy="794512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928012" wp14:editId="404C318F">
            <wp:extent cx="5732145" cy="7945120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69D8F95" wp14:editId="596D2C71">
            <wp:extent cx="5732145" cy="794512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22C9DC9" wp14:editId="0406DA76">
            <wp:extent cx="5732145" cy="794512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E26EC59" wp14:editId="57811470">
            <wp:extent cx="5732145" cy="794512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EB22720" wp14:editId="4B158C49">
            <wp:extent cx="5732145" cy="794512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7D366C6" wp14:editId="4D71AD08">
            <wp:extent cx="5732145" cy="7945120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E3445DB" wp14:editId="512B5766">
            <wp:extent cx="5732145" cy="794512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61F655F" wp14:editId="430F3EE0">
            <wp:extent cx="5732145" cy="794512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7076193" wp14:editId="074CCB45">
            <wp:extent cx="5732145" cy="794512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D0F3D7F" wp14:editId="40E182C3">
            <wp:extent cx="5732145" cy="794512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38EFE67" wp14:editId="242D207F">
            <wp:extent cx="5732145" cy="7945120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55D42E4" wp14:editId="474F9B9B">
            <wp:extent cx="5732145" cy="794512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70798FC" wp14:editId="3C2662AE">
            <wp:extent cx="5732145" cy="7945120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8689E67" wp14:editId="6F2580A6">
            <wp:extent cx="5732145" cy="7945120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4ED13B6" wp14:editId="0998BE0C">
            <wp:extent cx="5732145" cy="794512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6F4C147" wp14:editId="2780BD44">
            <wp:extent cx="5732145" cy="7945120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3F9342D" wp14:editId="6F381D13">
            <wp:extent cx="5732145" cy="7945120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CA95E0D" wp14:editId="28E8CC87">
            <wp:extent cx="5732145" cy="7945120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16DE864" wp14:editId="0C75EEFB">
            <wp:extent cx="5732145" cy="794512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E0EB828" wp14:editId="60BD6601">
            <wp:extent cx="5732145" cy="7945120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31AE9B8" wp14:editId="409CC961">
            <wp:extent cx="5732145" cy="7945120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48E921A" wp14:editId="79476102">
            <wp:extent cx="5732145" cy="7945120"/>
            <wp:effectExtent l="0" t="0" r="190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A23F65D" wp14:editId="339ED9A7">
            <wp:extent cx="5732145" cy="7945120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D7C0F51" wp14:editId="4C242CFE">
            <wp:extent cx="5732145" cy="7945120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75A5E56" wp14:editId="5D8D686E">
            <wp:extent cx="5732145" cy="794512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8893065" wp14:editId="40939AE8">
            <wp:extent cx="5732145" cy="7945120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CB59F6E" wp14:editId="1C262C71">
            <wp:extent cx="5732145" cy="7945120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44811FE" wp14:editId="78346966">
            <wp:extent cx="5732145" cy="7945120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84DB663" wp14:editId="125A1AA8">
            <wp:extent cx="5732145" cy="7945120"/>
            <wp:effectExtent l="0" t="0" r="190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B209238" wp14:editId="6B04B78B">
            <wp:extent cx="5732145" cy="7945120"/>
            <wp:effectExtent l="0" t="0" r="190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F563AD7" wp14:editId="03FDD721">
            <wp:extent cx="5732145" cy="7945120"/>
            <wp:effectExtent l="0" t="0" r="190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A75F939" wp14:editId="029580D4">
            <wp:extent cx="5732145" cy="7945120"/>
            <wp:effectExtent l="0" t="0" r="190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38F1176" wp14:editId="7A9FAF74">
            <wp:extent cx="5732145" cy="7945120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8EE0C48" wp14:editId="33CA4826">
            <wp:extent cx="5732145" cy="7945120"/>
            <wp:effectExtent l="0" t="0" r="190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2A49A9E" wp14:editId="68AA07B1">
            <wp:extent cx="5732145" cy="7945120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BC44B52" wp14:editId="412A74A5">
            <wp:extent cx="5732145" cy="7945120"/>
            <wp:effectExtent l="0" t="0" r="190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8846BDF" wp14:editId="16AB2737">
            <wp:extent cx="5732145" cy="7945120"/>
            <wp:effectExtent l="0" t="0" r="190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AA11033" wp14:editId="4F6FFD62">
            <wp:extent cx="5732145" cy="7945120"/>
            <wp:effectExtent l="0" t="0" r="190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C5D7629" wp14:editId="58597FAC">
            <wp:extent cx="5732145" cy="7945120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B725CED" wp14:editId="6827FEF5">
            <wp:extent cx="5732145" cy="7945120"/>
            <wp:effectExtent l="0" t="0" r="190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htojces - pjese e ligjit nr  9_Page_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69068" w14:textId="77777777" w:rsidR="00CC2195" w:rsidRPr="008C541E" w:rsidRDefault="00CC2195" w:rsidP="008C541E">
      <w:pPr>
        <w:jc w:val="both"/>
        <w:rPr>
          <w:rFonts w:ascii="Garamond" w:hAnsi="Garamond"/>
          <w:sz w:val="24"/>
          <w:szCs w:val="24"/>
        </w:rPr>
      </w:pPr>
    </w:p>
    <w:p w14:paraId="6EC69069" w14:textId="77777777" w:rsidR="0030223F" w:rsidRPr="008C541E" w:rsidRDefault="0030223F" w:rsidP="008C541E">
      <w:pPr>
        <w:jc w:val="both"/>
        <w:rPr>
          <w:rFonts w:ascii="Garamond" w:hAnsi="Garamond"/>
          <w:sz w:val="24"/>
          <w:szCs w:val="24"/>
        </w:rPr>
      </w:pPr>
    </w:p>
    <w:sectPr w:rsidR="0030223F" w:rsidRPr="008C541E" w:rsidSect="00EC5E60">
      <w:footnotePr>
        <w:pos w:val="sectEnd"/>
      </w:footnotePr>
      <w:endnotePr>
        <w:numFmt w:val="decimal"/>
        <w:numStart w:val="0"/>
      </w:endnotePr>
      <w:type w:val="continuous"/>
      <w:pgSz w:w="11907" w:h="16840" w:code="9"/>
      <w:pgMar w:top="1440" w:right="1440" w:bottom="1440" w:left="1440" w:header="561" w:footer="40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3C88F" w14:textId="77777777" w:rsidR="008F33A6" w:rsidRDefault="008F33A6" w:rsidP="00E223D2">
      <w:r>
        <w:separator/>
      </w:r>
    </w:p>
  </w:endnote>
  <w:endnote w:type="continuationSeparator" w:id="0">
    <w:p w14:paraId="69F770F6" w14:textId="77777777" w:rsidR="008F33A6" w:rsidRDefault="008F33A6" w:rsidP="00E223D2">
      <w:r>
        <w:continuationSeparator/>
      </w:r>
    </w:p>
  </w:endnote>
  <w:endnote w:type="continuationNotice" w:id="1">
    <w:p w14:paraId="53D12E0A" w14:textId="77777777" w:rsidR="008F33A6" w:rsidRDefault="008F33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A5694" w14:textId="77777777" w:rsidR="008F33A6" w:rsidRDefault="008F33A6" w:rsidP="00E223D2">
      <w:r>
        <w:separator/>
      </w:r>
    </w:p>
  </w:footnote>
  <w:footnote w:type="continuationSeparator" w:id="0">
    <w:p w14:paraId="55E855F0" w14:textId="77777777" w:rsidR="008F33A6" w:rsidRDefault="008F33A6" w:rsidP="00E223D2">
      <w:r>
        <w:continuationSeparator/>
      </w:r>
    </w:p>
  </w:footnote>
  <w:footnote w:type="continuationNotice" w:id="1">
    <w:p w14:paraId="2420387F" w14:textId="77777777" w:rsidR="008F33A6" w:rsidRDefault="008F33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73E47"/>
    <w:multiLevelType w:val="hybridMultilevel"/>
    <w:tmpl w:val="E0C8D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95006"/>
    <w:multiLevelType w:val="hybridMultilevel"/>
    <w:tmpl w:val="6D2A52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BF033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3CE4A11"/>
    <w:multiLevelType w:val="singleLevel"/>
    <w:tmpl w:val="CB287C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0"/>
  <w:doNotHyphenateCaps/>
  <w:drawingGridHorizontalSpacing w:val="100"/>
  <w:drawingGridVerticalSpacing w:val="136"/>
  <w:displayHorizontalDrawingGridEvery w:val="0"/>
  <w:displayVerticalDrawingGridEvery w:val="0"/>
  <w:doNotShadeFormData/>
  <w:noPunctuationKerning/>
  <w:characterSpacingControl w:val="doNotCompress"/>
  <w:footnotePr>
    <w:pos w:val="sectEnd"/>
    <w:footnote w:id="-1"/>
    <w:footnote w:id="0"/>
    <w:footnote w:id="1"/>
  </w:footnotePr>
  <w:endnotePr>
    <w:pos w:val="sectEnd"/>
    <w:numFmt w:val="decimal"/>
    <w:numStart w:val="0"/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D9F"/>
    <w:rsid w:val="00007145"/>
    <w:rsid w:val="0001295D"/>
    <w:rsid w:val="000275EB"/>
    <w:rsid w:val="00032C44"/>
    <w:rsid w:val="00034F0B"/>
    <w:rsid w:val="00054D9F"/>
    <w:rsid w:val="0005525E"/>
    <w:rsid w:val="000D0D0A"/>
    <w:rsid w:val="001028DC"/>
    <w:rsid w:val="001074AD"/>
    <w:rsid w:val="0011386A"/>
    <w:rsid w:val="001256A8"/>
    <w:rsid w:val="0014510D"/>
    <w:rsid w:val="001739A9"/>
    <w:rsid w:val="00182E74"/>
    <w:rsid w:val="001A1FF1"/>
    <w:rsid w:val="001A5BEA"/>
    <w:rsid w:val="001C1336"/>
    <w:rsid w:val="001E1D99"/>
    <w:rsid w:val="001E3301"/>
    <w:rsid w:val="00222027"/>
    <w:rsid w:val="00237977"/>
    <w:rsid w:val="002521AA"/>
    <w:rsid w:val="0025709A"/>
    <w:rsid w:val="00257F73"/>
    <w:rsid w:val="002662FB"/>
    <w:rsid w:val="0028245C"/>
    <w:rsid w:val="002A5707"/>
    <w:rsid w:val="002B464B"/>
    <w:rsid w:val="002C5927"/>
    <w:rsid w:val="002D23E2"/>
    <w:rsid w:val="0030223F"/>
    <w:rsid w:val="00307DB7"/>
    <w:rsid w:val="003165BA"/>
    <w:rsid w:val="003238FD"/>
    <w:rsid w:val="00327E58"/>
    <w:rsid w:val="0037383D"/>
    <w:rsid w:val="00386B19"/>
    <w:rsid w:val="0038739A"/>
    <w:rsid w:val="003D1ED0"/>
    <w:rsid w:val="003D306C"/>
    <w:rsid w:val="003D4A51"/>
    <w:rsid w:val="003D5FD9"/>
    <w:rsid w:val="003E61D7"/>
    <w:rsid w:val="00485DDF"/>
    <w:rsid w:val="00486F1B"/>
    <w:rsid w:val="0049409E"/>
    <w:rsid w:val="004A086C"/>
    <w:rsid w:val="004B5579"/>
    <w:rsid w:val="004D26DD"/>
    <w:rsid w:val="004E3A35"/>
    <w:rsid w:val="004F1FC3"/>
    <w:rsid w:val="00546416"/>
    <w:rsid w:val="00563889"/>
    <w:rsid w:val="005668E3"/>
    <w:rsid w:val="00566A9C"/>
    <w:rsid w:val="00585F85"/>
    <w:rsid w:val="005B5DC5"/>
    <w:rsid w:val="005F0799"/>
    <w:rsid w:val="00654EEC"/>
    <w:rsid w:val="00665ED5"/>
    <w:rsid w:val="00676F5A"/>
    <w:rsid w:val="006973D3"/>
    <w:rsid w:val="00697FAB"/>
    <w:rsid w:val="00706577"/>
    <w:rsid w:val="007072A1"/>
    <w:rsid w:val="007131F8"/>
    <w:rsid w:val="00730798"/>
    <w:rsid w:val="007355EB"/>
    <w:rsid w:val="007410EE"/>
    <w:rsid w:val="00753246"/>
    <w:rsid w:val="007815DB"/>
    <w:rsid w:val="00793338"/>
    <w:rsid w:val="007A4B6E"/>
    <w:rsid w:val="007B1D61"/>
    <w:rsid w:val="007B4FF3"/>
    <w:rsid w:val="007D1BEA"/>
    <w:rsid w:val="007E070D"/>
    <w:rsid w:val="007E407C"/>
    <w:rsid w:val="007E68D7"/>
    <w:rsid w:val="00804103"/>
    <w:rsid w:val="00807862"/>
    <w:rsid w:val="00845CFB"/>
    <w:rsid w:val="00893212"/>
    <w:rsid w:val="008A24EF"/>
    <w:rsid w:val="008C541E"/>
    <w:rsid w:val="008F2509"/>
    <w:rsid w:val="008F33A6"/>
    <w:rsid w:val="008F7E6C"/>
    <w:rsid w:val="009017AE"/>
    <w:rsid w:val="00913DDE"/>
    <w:rsid w:val="009171DC"/>
    <w:rsid w:val="00944EBE"/>
    <w:rsid w:val="00944F30"/>
    <w:rsid w:val="0097327B"/>
    <w:rsid w:val="00990F54"/>
    <w:rsid w:val="009930FF"/>
    <w:rsid w:val="00995EB0"/>
    <w:rsid w:val="009B027D"/>
    <w:rsid w:val="009B7C08"/>
    <w:rsid w:val="009C17DD"/>
    <w:rsid w:val="009D2E2D"/>
    <w:rsid w:val="009E247B"/>
    <w:rsid w:val="00A07991"/>
    <w:rsid w:val="00AA0D34"/>
    <w:rsid w:val="00AA5957"/>
    <w:rsid w:val="00AD6CA5"/>
    <w:rsid w:val="00AE2124"/>
    <w:rsid w:val="00AF7BFB"/>
    <w:rsid w:val="00B107CD"/>
    <w:rsid w:val="00B244D0"/>
    <w:rsid w:val="00B36A0F"/>
    <w:rsid w:val="00B37674"/>
    <w:rsid w:val="00B40AE6"/>
    <w:rsid w:val="00B62541"/>
    <w:rsid w:val="00BE2702"/>
    <w:rsid w:val="00BF1099"/>
    <w:rsid w:val="00C057C1"/>
    <w:rsid w:val="00C06FC8"/>
    <w:rsid w:val="00C1493A"/>
    <w:rsid w:val="00C22706"/>
    <w:rsid w:val="00C51E85"/>
    <w:rsid w:val="00C707EC"/>
    <w:rsid w:val="00C872DB"/>
    <w:rsid w:val="00CB65B4"/>
    <w:rsid w:val="00CC2195"/>
    <w:rsid w:val="00CC23DC"/>
    <w:rsid w:val="00CC3875"/>
    <w:rsid w:val="00D25EF4"/>
    <w:rsid w:val="00D40F32"/>
    <w:rsid w:val="00D6362F"/>
    <w:rsid w:val="00D903AC"/>
    <w:rsid w:val="00E13053"/>
    <w:rsid w:val="00E207DE"/>
    <w:rsid w:val="00E223D2"/>
    <w:rsid w:val="00E37175"/>
    <w:rsid w:val="00E409DD"/>
    <w:rsid w:val="00E427FC"/>
    <w:rsid w:val="00E515D6"/>
    <w:rsid w:val="00E603F8"/>
    <w:rsid w:val="00EA419D"/>
    <w:rsid w:val="00EB4589"/>
    <w:rsid w:val="00EB686E"/>
    <w:rsid w:val="00EC4DC5"/>
    <w:rsid w:val="00EC5E60"/>
    <w:rsid w:val="00ED22AA"/>
    <w:rsid w:val="00EF059B"/>
    <w:rsid w:val="00EF4FA5"/>
    <w:rsid w:val="00F37A36"/>
    <w:rsid w:val="00F37FD9"/>
    <w:rsid w:val="00F47B4A"/>
    <w:rsid w:val="00F67DB7"/>
    <w:rsid w:val="00F761CF"/>
    <w:rsid w:val="00F873C3"/>
    <w:rsid w:val="00F9166B"/>
    <w:rsid w:val="00FA66AC"/>
    <w:rsid w:val="00FD300B"/>
    <w:rsid w:val="00FD41D9"/>
    <w:rsid w:val="00FD4691"/>
    <w:rsid w:val="00FE11AE"/>
    <w:rsid w:val="00FE1C9D"/>
    <w:rsid w:val="00F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C69042"/>
  <w15:docId w15:val="{33C62124-BF94-402B-8E2C-41339FDD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Sans Serif" w:eastAsia="Times New Roman" w:hAnsi="MS Sans Serif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it-IT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  <w:spacing w:val="16"/>
      <w:sz w:val="26"/>
      <w:lang w:val="en-GB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ind w:left="2160" w:firstLine="720"/>
      <w:jc w:val="center"/>
      <w:outlineLvl w:val="1"/>
    </w:pPr>
    <w:rPr>
      <w:rFonts w:ascii="Arial" w:hAnsi="Arial" w:cs="Arial"/>
      <w:b/>
      <w:spacing w:val="162"/>
      <w:sz w:val="26"/>
      <w:lang w:val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  <w:jc w:val="both"/>
    </w:pPr>
    <w:rPr>
      <w:rFonts w:ascii="Arial" w:hAnsi="Arial" w:cs="Arial"/>
      <w:sz w:val="26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bCs/>
      <w:sz w:val="24"/>
      <w:lang w:val="en-GB"/>
    </w:rPr>
  </w:style>
  <w:style w:type="character" w:styleId="CommentReference">
    <w:name w:val="annotation reference"/>
    <w:rsid w:val="00990F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0F54"/>
  </w:style>
  <w:style w:type="character" w:customStyle="1" w:styleId="CommentTextChar">
    <w:name w:val="Comment Text Char"/>
    <w:link w:val="CommentText"/>
    <w:rsid w:val="00990F54"/>
    <w:rPr>
      <w:lang w:val="sq-AL" w:eastAsia="it-IT"/>
    </w:rPr>
  </w:style>
  <w:style w:type="paragraph" w:styleId="CommentSubject">
    <w:name w:val="annotation subject"/>
    <w:basedOn w:val="CommentText"/>
    <w:next w:val="CommentText"/>
    <w:link w:val="CommentSubjectChar"/>
    <w:rsid w:val="00990F54"/>
    <w:rPr>
      <w:b/>
      <w:bCs/>
    </w:rPr>
  </w:style>
  <w:style w:type="character" w:customStyle="1" w:styleId="CommentSubjectChar">
    <w:name w:val="Comment Subject Char"/>
    <w:link w:val="CommentSubject"/>
    <w:rsid w:val="00990F54"/>
    <w:rPr>
      <w:b/>
      <w:bCs/>
      <w:lang w:val="sq-AL" w:eastAsia="it-IT"/>
    </w:rPr>
  </w:style>
  <w:style w:type="paragraph" w:styleId="BalloonText">
    <w:name w:val="Balloon Text"/>
    <w:basedOn w:val="Normal"/>
    <w:link w:val="BalloonTextChar"/>
    <w:rsid w:val="00990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0F54"/>
    <w:rPr>
      <w:rFonts w:ascii="Tahoma" w:hAnsi="Tahoma" w:cs="Tahoma"/>
      <w:sz w:val="16"/>
      <w:szCs w:val="16"/>
      <w:lang w:val="sq-AL" w:eastAsia="it-IT"/>
    </w:rPr>
  </w:style>
  <w:style w:type="paragraph" w:styleId="Header">
    <w:name w:val="header"/>
    <w:basedOn w:val="Normal"/>
    <w:link w:val="HeaderChar"/>
    <w:rsid w:val="00E223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223D2"/>
    <w:rPr>
      <w:lang w:val="sq-AL" w:eastAsia="it-IT"/>
    </w:rPr>
  </w:style>
  <w:style w:type="paragraph" w:styleId="Footer">
    <w:name w:val="footer"/>
    <w:basedOn w:val="Normal"/>
    <w:link w:val="FooterChar"/>
    <w:uiPriority w:val="99"/>
    <w:rsid w:val="00E223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223D2"/>
    <w:rPr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16" Type="http://schemas.openxmlformats.org/officeDocument/2006/relationships/image" Target="media/image3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eg"/><Relationship Id="rId5" Type="http://schemas.openxmlformats.org/officeDocument/2006/relationships/customXml" Target="../customXml/item5.xml"/><Relationship Id="rId61" Type="http://schemas.openxmlformats.org/officeDocument/2006/relationships/image" Target="media/image48.jpg"/><Relationship Id="rId82" Type="http://schemas.openxmlformats.org/officeDocument/2006/relationships/theme" Target="theme/theme1.xml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77" Type="http://schemas.openxmlformats.org/officeDocument/2006/relationships/image" Target="media/image64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80" Type="http://schemas.openxmlformats.org/officeDocument/2006/relationships/image" Target="media/image67.jp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2020-02-05T14:44:00Z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2020-02-04T23:00:00Z</Date_x0020_protokolli>
    <Titulli xmlns="0e656187-b300-4fb0-8bf4-3a50f872073c">Për aderimin e Republikës së Shqipërisë në aneksin VI të konventës ndërkombëtare detare "Për parandalimin e ndotjeve nga anijet , 1973" , të ndryshuar me protokollin e vitit 1978 (MARPOL 73/78)</Titulli>
    <Modifikuesi xmlns="0e656187-b300-4fb0-8bf4-3a50f872073c">jorina.kryeziu</Modifikuesi>
    <Nr_x002e__x0020_prot_x0020_QBZ xmlns="0e656187-b300-4fb0-8bf4-3a50f872073c">214/4</Nr_x002e__x0020_prot_x0020_QBZ>
    <Data_x0020_e_x0020_Modifikimit xmlns="0e656187-b300-4fb0-8bf4-3a50f872073c">2020-02-11T09:18:15Z</Data_x0020_e_x0020_Modifikimit>
    <Dekretuar xmlns="0e656187-b300-4fb0-8bf4-3a50f872073c">false</Dekretuar>
    <Data xmlns="0e656187-b300-4fb0-8bf4-3a50f872073c">2020-02-02T23:00:00Z</Data>
    <Nr_x002e__x0020_protokolli_x0020_i_x0020_aktit xmlns="0e656187-b300-4fb0-8bf4-3a50f872073c">467/1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CCA70D8794026BA755BFEABD0E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CCA70D8794026BA755BFEABD0E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EBFE3-1DCC-4619-88D5-22CEAC26B1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29485-692F-4B7B-B8B5-FD6877EB977B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3652E79-8E8D-4976-8D7D-DD9481ECC55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692185F-F77E-4239-926C-DA41CF9DE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59182F-499B-4767-9F7A-FEF229D2093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3D9630-211C-4E09-AE7D-C2348E8A2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9DF82C0-7660-4DD7-A531-7D2EE9111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68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aderimin e Republikës së Shqipërisë në aneksin VI të konventës ndërkombëtare detare "Për parandalimin e ndotjeve nga anijet , 1973" , të ndryshuar me protokollin e vitit 1978 (MARPOL 73/78)</vt:lpstr>
      <vt:lpstr> </vt:lpstr>
    </vt:vector>
  </TitlesOfParts>
  <Company>IBM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aderimin e Republikës së Shqipërisë në aneksin VI të konventës ndërkombëtare detare "Për parandalimin e ndotjeve nga anijet , 1973" , të ndryshuar me protokollin e vitit 1978 (MARPOL 73/78)</dc:title>
  <dc:creator>MPP&amp;T</dc:creator>
  <cp:lastModifiedBy>Entela Suli</cp:lastModifiedBy>
  <cp:revision>15</cp:revision>
  <cp:lastPrinted>2020-02-04T08:13:00Z</cp:lastPrinted>
  <dcterms:created xsi:type="dcterms:W3CDTF">2020-01-31T12:07:00Z</dcterms:created>
  <dcterms:modified xsi:type="dcterms:W3CDTF">2020-02-18T09:53:00Z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për propozimin e projektligjit</vt:lpwstr>
  </property>
</Properties>
</file>