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0D2CD" w14:textId="77777777" w:rsidR="00A3511A" w:rsidRPr="009B32EF" w:rsidRDefault="00D773DF" w:rsidP="009B32EF">
      <w:pPr>
        <w:jc w:val="center"/>
        <w:rPr>
          <w:rFonts w:ascii="Garamond" w:hAnsi="Garamond"/>
          <w:b/>
        </w:rPr>
      </w:pPr>
      <w:r w:rsidRPr="009B32EF">
        <w:rPr>
          <w:rFonts w:ascii="Garamond" w:hAnsi="Garamond"/>
          <w:b/>
        </w:rPr>
        <w:t>LI</w:t>
      </w:r>
      <w:r w:rsidR="00A3511A" w:rsidRPr="009B32EF">
        <w:rPr>
          <w:rFonts w:ascii="Garamond" w:hAnsi="Garamond"/>
          <w:b/>
        </w:rPr>
        <w:t>GJ</w:t>
      </w:r>
    </w:p>
    <w:p w14:paraId="2420D2CF" w14:textId="77777777" w:rsidR="00A3511A" w:rsidRPr="009B32EF" w:rsidRDefault="00D773DF" w:rsidP="009B32EF">
      <w:pPr>
        <w:jc w:val="center"/>
        <w:rPr>
          <w:rFonts w:ascii="Garamond" w:hAnsi="Garamond"/>
          <w:b/>
        </w:rPr>
      </w:pPr>
      <w:r w:rsidRPr="009B32EF">
        <w:rPr>
          <w:rFonts w:ascii="Garamond" w:hAnsi="Garamond"/>
          <w:b/>
        </w:rPr>
        <w:t xml:space="preserve">Nr. </w:t>
      </w:r>
      <w:r w:rsidR="007624B4" w:rsidRPr="009B32EF">
        <w:rPr>
          <w:rFonts w:ascii="Garamond" w:hAnsi="Garamond"/>
          <w:b/>
        </w:rPr>
        <w:t>52</w:t>
      </w:r>
      <w:r w:rsidRPr="009B32EF">
        <w:rPr>
          <w:rFonts w:ascii="Garamond" w:hAnsi="Garamond"/>
          <w:b/>
        </w:rPr>
        <w:t>/2020</w:t>
      </w:r>
    </w:p>
    <w:p w14:paraId="2420D2D0" w14:textId="77777777" w:rsidR="00B37917" w:rsidRPr="009B32EF" w:rsidRDefault="00B37917" w:rsidP="009B32EF">
      <w:pPr>
        <w:jc w:val="center"/>
        <w:rPr>
          <w:rFonts w:ascii="Garamond" w:hAnsi="Garamond"/>
          <w:b/>
        </w:rPr>
      </w:pPr>
    </w:p>
    <w:p w14:paraId="2420D2D2" w14:textId="16E2357A" w:rsidR="00B37917" w:rsidRPr="009B32EF" w:rsidRDefault="00B37917" w:rsidP="009B32EF">
      <w:pPr>
        <w:jc w:val="center"/>
        <w:rPr>
          <w:rFonts w:ascii="Garamond" w:hAnsi="Garamond"/>
          <w:b/>
        </w:rPr>
      </w:pPr>
      <w:r w:rsidRPr="009B32EF">
        <w:rPr>
          <w:rFonts w:ascii="Garamond" w:hAnsi="Garamond"/>
          <w:b/>
        </w:rPr>
        <w:t>PËR DISA NDRYSHIME NË LIGJIN NR.</w:t>
      </w:r>
      <w:r w:rsidR="00D773DF" w:rsidRPr="009B32EF">
        <w:rPr>
          <w:rFonts w:ascii="Garamond" w:hAnsi="Garamond"/>
          <w:b/>
        </w:rPr>
        <w:t xml:space="preserve"> </w:t>
      </w:r>
      <w:r w:rsidR="00EC4C4B" w:rsidRPr="009B32EF">
        <w:rPr>
          <w:rFonts w:ascii="Garamond" w:hAnsi="Garamond"/>
          <w:b/>
        </w:rPr>
        <w:t>10</w:t>
      </w:r>
      <w:r w:rsidR="00D773DF" w:rsidRPr="009B32EF">
        <w:rPr>
          <w:rFonts w:ascii="Garamond" w:hAnsi="Garamond"/>
          <w:b/>
        </w:rPr>
        <w:t xml:space="preserve"> </w:t>
      </w:r>
      <w:r w:rsidRPr="009B32EF">
        <w:rPr>
          <w:rFonts w:ascii="Garamond" w:hAnsi="Garamond"/>
          <w:b/>
        </w:rPr>
        <w:t>448, DATË 14.7.2011</w:t>
      </w:r>
      <w:r w:rsidR="003428A4" w:rsidRPr="009B32EF">
        <w:rPr>
          <w:rFonts w:ascii="Garamond" w:hAnsi="Garamond"/>
          <w:b/>
        </w:rPr>
        <w:t>,</w:t>
      </w:r>
      <w:r w:rsidR="0005418C">
        <w:rPr>
          <w:rFonts w:ascii="Garamond" w:hAnsi="Garamond"/>
          <w:b/>
        </w:rPr>
        <w:t xml:space="preserve"> </w:t>
      </w:r>
      <w:r w:rsidRPr="009B32EF">
        <w:rPr>
          <w:rFonts w:ascii="Garamond" w:hAnsi="Garamond"/>
          <w:b/>
        </w:rPr>
        <w:t xml:space="preserve">“PËR </w:t>
      </w:r>
      <w:r w:rsidRPr="009B32EF">
        <w:rPr>
          <w:rFonts w:ascii="Garamond" w:hAnsi="Garamond"/>
          <w:b/>
        </w:rPr>
        <w:softHyphen/>
        <w:t>LEJET E MJEDISIT</w:t>
      </w:r>
      <w:r w:rsidR="00EB7C16" w:rsidRPr="009B32EF">
        <w:rPr>
          <w:rFonts w:ascii="Garamond" w:hAnsi="Garamond"/>
          <w:b/>
        </w:rPr>
        <w:t>”</w:t>
      </w:r>
      <w:r w:rsidRPr="009B32EF">
        <w:rPr>
          <w:rFonts w:ascii="Garamond" w:hAnsi="Garamond"/>
          <w:b/>
        </w:rPr>
        <w:t xml:space="preserve">, </w:t>
      </w:r>
      <w:r w:rsidR="00A3511A" w:rsidRPr="009B32EF">
        <w:rPr>
          <w:rFonts w:ascii="Garamond" w:hAnsi="Garamond"/>
          <w:b/>
        </w:rPr>
        <w:t>TË</w:t>
      </w:r>
      <w:r w:rsidRPr="009B32EF">
        <w:rPr>
          <w:rFonts w:ascii="Garamond" w:hAnsi="Garamond"/>
          <w:b/>
        </w:rPr>
        <w:t xml:space="preserve"> NDRYSHUAR</w:t>
      </w:r>
    </w:p>
    <w:p w14:paraId="2420D2D3" w14:textId="77777777" w:rsidR="00A3511A" w:rsidRPr="009B32EF" w:rsidRDefault="00A3511A" w:rsidP="009B32EF">
      <w:pPr>
        <w:ind w:firstLine="284"/>
        <w:jc w:val="both"/>
        <w:rPr>
          <w:rFonts w:ascii="Garamond" w:hAnsi="Garamond"/>
        </w:rPr>
      </w:pPr>
    </w:p>
    <w:p w14:paraId="2420D2D4" w14:textId="257CF984" w:rsidR="00D773DF" w:rsidRPr="009B32EF" w:rsidRDefault="00A3511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Në mbështetje të neneve 78 dhe 83, pika 1, të Kushtetutës, me propozimin e Këshillit të Ministrave, </w:t>
      </w:r>
    </w:p>
    <w:p w14:paraId="2420D2D5" w14:textId="77777777" w:rsidR="00D773DF" w:rsidRPr="009B32EF" w:rsidRDefault="00D773DF" w:rsidP="009B32EF">
      <w:pPr>
        <w:ind w:firstLine="284"/>
        <w:jc w:val="both"/>
        <w:rPr>
          <w:rFonts w:ascii="Garamond" w:hAnsi="Garamond"/>
        </w:rPr>
      </w:pPr>
    </w:p>
    <w:p w14:paraId="2420D2D6" w14:textId="13464A3B" w:rsidR="00D773DF" w:rsidRPr="009B32EF" w:rsidRDefault="009B32EF" w:rsidP="009B32EF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D773DF" w:rsidRPr="009B32EF">
        <w:rPr>
          <w:rFonts w:ascii="Garamond" w:hAnsi="Garamond"/>
        </w:rPr>
        <w:t>I</w:t>
      </w:r>
    </w:p>
    <w:p w14:paraId="2420D2D8" w14:textId="77777777" w:rsidR="00A3511A" w:rsidRPr="009B32EF" w:rsidRDefault="00D773DF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I REPUBLIKËS SË SHQIPËRISË</w:t>
      </w:r>
    </w:p>
    <w:p w14:paraId="2420D2D9" w14:textId="77777777" w:rsidR="00A3511A" w:rsidRPr="009B32EF" w:rsidRDefault="00A3511A" w:rsidP="009B32EF">
      <w:pPr>
        <w:jc w:val="center"/>
        <w:rPr>
          <w:rFonts w:ascii="Garamond" w:hAnsi="Garamond"/>
        </w:rPr>
      </w:pPr>
    </w:p>
    <w:p w14:paraId="2420D2DA" w14:textId="20F461D8" w:rsidR="00A3511A" w:rsidRPr="009B32EF" w:rsidRDefault="009B32EF" w:rsidP="009B32E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3511A" w:rsidRPr="009B32EF">
        <w:rPr>
          <w:rFonts w:ascii="Garamond" w:hAnsi="Garamond"/>
        </w:rPr>
        <w:t>I:</w:t>
      </w:r>
    </w:p>
    <w:p w14:paraId="2420D2DB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2DC" w14:textId="467D0B1A" w:rsidR="00B37917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Në ligjin n</w:t>
      </w:r>
      <w:r w:rsidR="00EC4C4B" w:rsidRPr="009B32EF">
        <w:rPr>
          <w:rFonts w:ascii="Garamond" w:hAnsi="Garamond"/>
        </w:rPr>
        <w:t>r.</w:t>
      </w:r>
      <w:r w:rsidR="00D773DF" w:rsidRPr="009B32EF">
        <w:rPr>
          <w:rFonts w:ascii="Garamond" w:hAnsi="Garamond"/>
        </w:rPr>
        <w:t xml:space="preserve"> </w:t>
      </w:r>
      <w:r w:rsidR="00EC4C4B" w:rsidRPr="009B32EF">
        <w:rPr>
          <w:rFonts w:ascii="Garamond" w:hAnsi="Garamond"/>
        </w:rPr>
        <w:t>10</w:t>
      </w:r>
      <w:r w:rsidR="00D773DF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448, datë 14.7.2011</w:t>
      </w:r>
      <w:r w:rsidR="0084255E" w:rsidRPr="009B32EF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“Për lejet e mjedisit”, </w:t>
      </w:r>
      <w:r w:rsidR="004C300F" w:rsidRPr="009B32EF">
        <w:rPr>
          <w:rFonts w:ascii="Garamond" w:hAnsi="Garamond"/>
        </w:rPr>
        <w:t>të</w:t>
      </w:r>
      <w:r w:rsidRPr="009B32EF">
        <w:rPr>
          <w:rFonts w:ascii="Garamond" w:hAnsi="Garamond"/>
        </w:rPr>
        <w:t xml:space="preserve"> ndryshuar, bëhen ndryshimet</w:t>
      </w:r>
      <w:r w:rsidR="00756EA8" w:rsidRPr="009B32EF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si më poshtë</w:t>
      </w:r>
      <w:r w:rsidR="00756EA8" w:rsidRPr="009B32EF">
        <w:rPr>
          <w:rFonts w:ascii="Garamond" w:hAnsi="Garamond"/>
        </w:rPr>
        <w:t xml:space="preserve"> vijon</w:t>
      </w:r>
      <w:r w:rsidRPr="009B32EF">
        <w:rPr>
          <w:rFonts w:ascii="Garamond" w:hAnsi="Garamond"/>
        </w:rPr>
        <w:t>:</w:t>
      </w:r>
    </w:p>
    <w:p w14:paraId="2420D2DD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2DE" w14:textId="77777777" w:rsidR="00691C0D" w:rsidRPr="009B32EF" w:rsidRDefault="00691C0D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1</w:t>
      </w:r>
    </w:p>
    <w:p w14:paraId="2420D2DF" w14:textId="77777777" w:rsidR="00D773DF" w:rsidRPr="009B32EF" w:rsidRDefault="00D773DF" w:rsidP="009B32EF">
      <w:pPr>
        <w:ind w:firstLine="284"/>
        <w:jc w:val="both"/>
        <w:rPr>
          <w:rFonts w:ascii="Garamond" w:hAnsi="Garamond"/>
        </w:rPr>
      </w:pPr>
    </w:p>
    <w:p w14:paraId="2420D2E0" w14:textId="190C432E" w:rsidR="00691C0D" w:rsidRPr="009B32EF" w:rsidRDefault="00691C0D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1.</w:t>
      </w:r>
      <w:r w:rsidR="00D773DF" w:rsidRPr="009B32EF">
        <w:rPr>
          <w:rFonts w:ascii="Garamond" w:hAnsi="Garamond"/>
        </w:rPr>
        <w:t xml:space="preserve"> Në nenin 3, pika</w:t>
      </w:r>
      <w:r w:rsidRPr="009B32EF">
        <w:rPr>
          <w:rFonts w:ascii="Garamond" w:hAnsi="Garamond"/>
        </w:rPr>
        <w:t xml:space="preserve"> 13, pas shprehjes “Leja e mjedisit e tipit B, është leja</w:t>
      </w:r>
      <w:r w:rsidR="00D773DF" w:rsidRPr="009B32EF">
        <w:rPr>
          <w:rFonts w:ascii="Garamond" w:hAnsi="Garamond"/>
        </w:rPr>
        <w:t>”</w:t>
      </w:r>
      <w:r w:rsidR="00BE01EA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shtohet shprehja “për veprimtaritë e përcaktuara në aneksin 1/B ”.</w:t>
      </w:r>
    </w:p>
    <w:p w14:paraId="2420D2E1" w14:textId="3A7F9A30" w:rsidR="00691C0D" w:rsidRPr="009B32EF" w:rsidRDefault="00691C0D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2. Pika 14</w:t>
      </w:r>
      <w:r w:rsidR="0005418C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e nenit 3, </w:t>
      </w:r>
      <w:r w:rsidR="0005418C">
        <w:rPr>
          <w:rFonts w:ascii="Garamond" w:hAnsi="Garamond"/>
        </w:rPr>
        <w:t>k</w:t>
      </w:r>
      <w:r w:rsidRPr="009B32EF">
        <w:rPr>
          <w:rFonts w:ascii="Garamond" w:hAnsi="Garamond"/>
        </w:rPr>
        <w:t>reu IV, neni 21</w:t>
      </w:r>
      <w:r w:rsidR="00D773DF" w:rsidRPr="009B32EF">
        <w:rPr>
          <w:rFonts w:ascii="Garamond" w:hAnsi="Garamond"/>
        </w:rPr>
        <w:t>, pika 2</w:t>
      </w:r>
      <w:r w:rsidR="0005418C">
        <w:rPr>
          <w:rFonts w:ascii="Garamond" w:hAnsi="Garamond"/>
        </w:rPr>
        <w:t>,</w:t>
      </w:r>
      <w:r w:rsidR="00D773DF" w:rsidRPr="009B32EF">
        <w:rPr>
          <w:rFonts w:ascii="Garamond" w:hAnsi="Garamond"/>
        </w:rPr>
        <w:t xml:space="preserve"> e nenit 24 dhe neni 31</w:t>
      </w:r>
      <w:r w:rsidR="0005418C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shfuqizohen.</w:t>
      </w:r>
    </w:p>
    <w:p w14:paraId="2420D2E2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2E3" w14:textId="77777777" w:rsidR="00B37917" w:rsidRPr="009B32EF" w:rsidRDefault="00B37917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2</w:t>
      </w:r>
    </w:p>
    <w:p w14:paraId="2420D2E4" w14:textId="77777777" w:rsidR="0084255E" w:rsidRPr="009B32EF" w:rsidRDefault="0084255E" w:rsidP="009B32EF">
      <w:pPr>
        <w:ind w:firstLine="284"/>
        <w:jc w:val="both"/>
        <w:rPr>
          <w:rFonts w:ascii="Garamond" w:hAnsi="Garamond"/>
        </w:rPr>
      </w:pPr>
    </w:p>
    <w:p w14:paraId="2420D2E5" w14:textId="114F59CA" w:rsidR="0084255E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Në nenin 4 bëhen </w:t>
      </w:r>
      <w:r w:rsidR="00756EA8" w:rsidRPr="009B32EF">
        <w:rPr>
          <w:rFonts w:ascii="Garamond" w:hAnsi="Garamond"/>
        </w:rPr>
        <w:t>këto ndryshime</w:t>
      </w:r>
      <w:r w:rsidRPr="009B32EF">
        <w:rPr>
          <w:rFonts w:ascii="Garamond" w:hAnsi="Garamond"/>
        </w:rPr>
        <w:t>:</w:t>
      </w:r>
    </w:p>
    <w:p w14:paraId="2420D2E6" w14:textId="24340F1F" w:rsidR="0084255E" w:rsidRPr="009B32EF" w:rsidRDefault="00D773DF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1. </w:t>
      </w:r>
      <w:r w:rsidR="0005418C" w:rsidRPr="009B32EF">
        <w:rPr>
          <w:rFonts w:ascii="Garamond" w:hAnsi="Garamond"/>
        </w:rPr>
        <w:t>Në</w:t>
      </w:r>
      <w:r w:rsidRPr="009B32EF">
        <w:rPr>
          <w:rFonts w:ascii="Garamond" w:hAnsi="Garamond"/>
        </w:rPr>
        <w:t xml:space="preserve"> </w:t>
      </w:r>
      <w:r w:rsidR="0005418C" w:rsidRPr="009B32EF">
        <w:rPr>
          <w:rFonts w:ascii="Garamond" w:hAnsi="Garamond"/>
        </w:rPr>
        <w:t>pikën</w:t>
      </w:r>
      <w:r w:rsidRPr="009B32EF">
        <w:rPr>
          <w:rFonts w:ascii="Garamond" w:hAnsi="Garamond"/>
        </w:rPr>
        <w:t xml:space="preserve"> 1, p</w:t>
      </w:r>
      <w:r w:rsidR="006A041E" w:rsidRPr="009B32EF">
        <w:rPr>
          <w:rFonts w:ascii="Garamond" w:hAnsi="Garamond"/>
        </w:rPr>
        <w:t xml:space="preserve">aragrafi i </w:t>
      </w:r>
      <w:r w:rsidR="00E55A9F" w:rsidRPr="009B32EF">
        <w:rPr>
          <w:rFonts w:ascii="Garamond" w:hAnsi="Garamond"/>
        </w:rPr>
        <w:t>parë</w:t>
      </w:r>
      <w:r w:rsidRPr="009B32EF">
        <w:rPr>
          <w:rFonts w:ascii="Garamond" w:hAnsi="Garamond"/>
        </w:rPr>
        <w:t xml:space="preserve"> ndryshohet</w:t>
      </w:r>
      <w:r w:rsidR="0005418C">
        <w:rPr>
          <w:rFonts w:ascii="Garamond" w:hAnsi="Garamond"/>
        </w:rPr>
        <w:t>,</w:t>
      </w:r>
      <w:r w:rsidR="004C300F" w:rsidRPr="009B32EF">
        <w:rPr>
          <w:rFonts w:ascii="Garamond" w:hAnsi="Garamond"/>
        </w:rPr>
        <w:t xml:space="preserve"> si më poshtë</w:t>
      </w:r>
      <w:r w:rsidR="00B37917" w:rsidRPr="009B32EF">
        <w:rPr>
          <w:rFonts w:ascii="Garamond" w:hAnsi="Garamond"/>
        </w:rPr>
        <w:t>:</w:t>
      </w:r>
      <w:r w:rsidR="0084255E" w:rsidRPr="009B32EF">
        <w:rPr>
          <w:rFonts w:ascii="Garamond" w:hAnsi="Garamond"/>
        </w:rPr>
        <w:t xml:space="preserve"> </w:t>
      </w:r>
    </w:p>
    <w:p w14:paraId="2420D2E7" w14:textId="704503F1" w:rsidR="0084255E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“</w:t>
      </w:r>
      <w:r w:rsidR="004C300F" w:rsidRPr="009B32EF">
        <w:rPr>
          <w:rFonts w:ascii="Garamond" w:hAnsi="Garamond"/>
        </w:rPr>
        <w:t xml:space="preserve">1. </w:t>
      </w:r>
      <w:r w:rsidRPr="009B32EF">
        <w:rPr>
          <w:rFonts w:ascii="Garamond" w:hAnsi="Garamond"/>
        </w:rPr>
        <w:t>Në përputhje me ligjin nr.</w:t>
      </w:r>
      <w:r w:rsidR="008069A9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10</w:t>
      </w:r>
      <w:r w:rsidR="008069A9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431, datë 9.6.2011</w:t>
      </w:r>
      <w:r w:rsidR="0084255E" w:rsidRPr="009B32EF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“Për mbrojtjen e mjedisit”, krijohet një sistem prej dy nivelesh të lejeve të mjedisit, të tip</w:t>
      </w:r>
      <w:r w:rsidR="0084255E" w:rsidRPr="009B32EF">
        <w:rPr>
          <w:rFonts w:ascii="Garamond" w:hAnsi="Garamond"/>
        </w:rPr>
        <w:t>ave</w:t>
      </w:r>
      <w:r w:rsidR="00240F4E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A e B, si më poshtë:”</w:t>
      </w:r>
      <w:r w:rsidR="00756EA8" w:rsidRPr="009B32EF">
        <w:rPr>
          <w:rFonts w:ascii="Garamond" w:hAnsi="Garamond"/>
        </w:rPr>
        <w:t>.</w:t>
      </w:r>
    </w:p>
    <w:p w14:paraId="2420D2E8" w14:textId="4EE92DBD" w:rsidR="00240F4E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2. </w:t>
      </w:r>
      <w:r w:rsidR="0005418C" w:rsidRPr="009B32EF">
        <w:rPr>
          <w:rFonts w:ascii="Garamond" w:hAnsi="Garamond"/>
        </w:rPr>
        <w:t>Në</w:t>
      </w:r>
      <w:r w:rsidRPr="009B32EF">
        <w:rPr>
          <w:rFonts w:ascii="Garamond" w:hAnsi="Garamond"/>
        </w:rPr>
        <w:t xml:space="preserve"> </w:t>
      </w:r>
      <w:r w:rsidR="0005418C" w:rsidRPr="009B32EF">
        <w:rPr>
          <w:rFonts w:ascii="Garamond" w:hAnsi="Garamond"/>
        </w:rPr>
        <w:t>pikën</w:t>
      </w:r>
      <w:r w:rsidRPr="009B32EF">
        <w:rPr>
          <w:rFonts w:ascii="Garamond" w:hAnsi="Garamond"/>
        </w:rPr>
        <w:t xml:space="preserve"> 1, s</w:t>
      </w:r>
      <w:r w:rsidR="00756EA8" w:rsidRPr="009B32EF">
        <w:rPr>
          <w:rFonts w:ascii="Garamond" w:hAnsi="Garamond"/>
        </w:rPr>
        <w:t>hkronja</w:t>
      </w:r>
      <w:r w:rsidR="002101E9" w:rsidRPr="009B32EF">
        <w:rPr>
          <w:rFonts w:ascii="Garamond" w:hAnsi="Garamond"/>
        </w:rPr>
        <w:t xml:space="preserve"> “c”</w:t>
      </w:r>
      <w:r w:rsidR="00240F4E" w:rsidRPr="009B32EF">
        <w:rPr>
          <w:rFonts w:ascii="Garamond" w:hAnsi="Garamond"/>
        </w:rPr>
        <w:t xml:space="preserve"> shfuqizohet. </w:t>
      </w:r>
    </w:p>
    <w:p w14:paraId="2420D2E9" w14:textId="4D407759" w:rsidR="0084255E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3. </w:t>
      </w:r>
      <w:r w:rsidR="0005418C" w:rsidRPr="009B32EF">
        <w:rPr>
          <w:rFonts w:ascii="Garamond" w:hAnsi="Garamond"/>
        </w:rPr>
        <w:t>Në</w:t>
      </w:r>
      <w:r w:rsidRPr="009B32EF">
        <w:rPr>
          <w:rFonts w:ascii="Garamond" w:hAnsi="Garamond"/>
        </w:rPr>
        <w:t xml:space="preserve"> </w:t>
      </w:r>
      <w:r w:rsidR="0005418C" w:rsidRPr="009B32EF">
        <w:rPr>
          <w:rFonts w:ascii="Garamond" w:hAnsi="Garamond"/>
        </w:rPr>
        <w:t>pikën</w:t>
      </w:r>
      <w:r w:rsidRPr="009B32EF">
        <w:rPr>
          <w:rFonts w:ascii="Garamond" w:hAnsi="Garamond"/>
        </w:rPr>
        <w:t xml:space="preserve"> 2, s</w:t>
      </w:r>
      <w:r w:rsidR="00240F4E" w:rsidRPr="009B32EF">
        <w:rPr>
          <w:rFonts w:ascii="Garamond" w:hAnsi="Garamond"/>
        </w:rPr>
        <w:t xml:space="preserve">hkronja </w:t>
      </w:r>
      <w:r w:rsidR="00673398" w:rsidRPr="009B32EF">
        <w:rPr>
          <w:rFonts w:ascii="Garamond" w:hAnsi="Garamond"/>
        </w:rPr>
        <w:t xml:space="preserve">“ç” </w:t>
      </w:r>
      <w:r w:rsidR="00240F4E" w:rsidRPr="009B32EF">
        <w:rPr>
          <w:rFonts w:ascii="Garamond" w:hAnsi="Garamond"/>
        </w:rPr>
        <w:t>shfuqizohet.</w:t>
      </w:r>
      <w:r w:rsidR="003A3D72">
        <w:rPr>
          <w:rFonts w:ascii="Garamond" w:hAnsi="Garamond"/>
        </w:rPr>
        <w:t xml:space="preserve"> </w:t>
      </w:r>
    </w:p>
    <w:p w14:paraId="2420D2EA" w14:textId="32D5D3FD" w:rsidR="00BE01EA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4. </w:t>
      </w:r>
      <w:r w:rsidR="00BE01EA" w:rsidRPr="009B32EF">
        <w:rPr>
          <w:rFonts w:ascii="Garamond" w:hAnsi="Garamond"/>
        </w:rPr>
        <w:t>Pika 3</w:t>
      </w:r>
      <w:r w:rsidRPr="009B32EF">
        <w:rPr>
          <w:rFonts w:ascii="Garamond" w:hAnsi="Garamond"/>
        </w:rPr>
        <w:t xml:space="preserve"> riformulohet</w:t>
      </w:r>
      <w:r w:rsidR="0005418C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si </w:t>
      </w:r>
      <w:r w:rsidR="0005418C" w:rsidRPr="009B32EF">
        <w:rPr>
          <w:rFonts w:ascii="Garamond" w:hAnsi="Garamond"/>
        </w:rPr>
        <w:t>m</w:t>
      </w:r>
      <w:r w:rsidR="0005418C">
        <w:rPr>
          <w:rFonts w:ascii="Garamond" w:hAnsi="Garamond"/>
        </w:rPr>
        <w:t>ë</w:t>
      </w:r>
      <w:r w:rsidRPr="009B32EF">
        <w:rPr>
          <w:rFonts w:ascii="Garamond" w:hAnsi="Garamond"/>
        </w:rPr>
        <w:t xml:space="preserve"> </w:t>
      </w:r>
      <w:r w:rsidR="0005418C" w:rsidRPr="009B32EF">
        <w:rPr>
          <w:rFonts w:ascii="Garamond" w:hAnsi="Garamond"/>
        </w:rPr>
        <w:t>poshtë</w:t>
      </w:r>
      <w:r w:rsidR="00BE01EA" w:rsidRPr="009B32EF">
        <w:rPr>
          <w:rFonts w:ascii="Garamond" w:hAnsi="Garamond"/>
        </w:rPr>
        <w:t>:</w:t>
      </w:r>
    </w:p>
    <w:p w14:paraId="2420D2EB" w14:textId="5DB65E48" w:rsidR="00BE01EA" w:rsidRPr="009B32EF" w:rsidRDefault="00BE01E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“3.</w:t>
      </w:r>
      <w:r w:rsidR="008069A9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Lista e veprimtarive të përfshira dhe kushtet e lejes së mjedisit të tipave A dhe B rishikohen në çdo kohë nga ministria kur ka ndryshime në legjislacionin përkatës mjedisor, të cilit ato i përmbahen dhe në raste kur konstatohen nga autoritetet kompetente, të përcaktuara në pikën 2 të këtij neni, nëse:</w:t>
      </w:r>
    </w:p>
    <w:p w14:paraId="2420D2EC" w14:textId="52DFAA3F" w:rsidR="00BE01EA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a) </w:t>
      </w:r>
      <w:r w:rsidR="00BE01EA" w:rsidRPr="009B32EF">
        <w:rPr>
          <w:rFonts w:ascii="Garamond" w:hAnsi="Garamond"/>
        </w:rPr>
        <w:t>evidentohet ekzistenca e veprimtarive të reja që kanë ndikim në mjedi</w:t>
      </w:r>
      <w:r w:rsidR="0005418C">
        <w:rPr>
          <w:rFonts w:ascii="Garamond" w:hAnsi="Garamond"/>
        </w:rPr>
        <w:t>s;</w:t>
      </w:r>
    </w:p>
    <w:p w14:paraId="2420D2ED" w14:textId="530639F7" w:rsidR="00BE01EA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b) </w:t>
      </w:r>
      <w:r w:rsidR="00BE01EA" w:rsidRPr="009B32EF">
        <w:rPr>
          <w:rFonts w:ascii="Garamond" w:hAnsi="Garamond"/>
        </w:rPr>
        <w:t xml:space="preserve">shfaqen elemente të reja ekologjike, të panjohura në kohën e dhënies së saj; </w:t>
      </w:r>
    </w:p>
    <w:p w14:paraId="2420D2EE" w14:textId="30EA9FAF" w:rsidR="00BE01EA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c) </w:t>
      </w:r>
      <w:r w:rsidR="00BE01EA" w:rsidRPr="009B32EF">
        <w:rPr>
          <w:rFonts w:ascii="Garamond" w:hAnsi="Garamond"/>
        </w:rPr>
        <w:t xml:space="preserve">dalin dispozita të reja për mjedisin, që e kërkojnë shprehimisht ndryshimin e saj; </w:t>
      </w:r>
    </w:p>
    <w:p w14:paraId="2420D2EF" w14:textId="33FCC614" w:rsidR="00BE01EA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ç) </w:t>
      </w:r>
      <w:r w:rsidR="00BE01EA" w:rsidRPr="009B32EF">
        <w:rPr>
          <w:rFonts w:ascii="Garamond" w:hAnsi="Garamond"/>
        </w:rPr>
        <w:t xml:space="preserve">vërtetohet ndotje tej normave të lejuara; </w:t>
      </w:r>
    </w:p>
    <w:p w14:paraId="2420D2F0" w14:textId="0347CE60" w:rsidR="00BE01EA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d) </w:t>
      </w:r>
      <w:r w:rsidR="00BE01EA" w:rsidRPr="009B32EF">
        <w:rPr>
          <w:rFonts w:ascii="Garamond" w:hAnsi="Garamond"/>
        </w:rPr>
        <w:t xml:space="preserve">ka ndryshime themelore të veprimtarisë; </w:t>
      </w:r>
    </w:p>
    <w:p w14:paraId="2420D2F1" w14:textId="74C4FBEF" w:rsidR="00BE01EA" w:rsidRPr="009B32EF" w:rsidRDefault="00BE01E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dh) ka përparime në fushën e teknikave më të mira të mundshme, që lejojnë pakësimi</w:t>
      </w:r>
      <w:r w:rsidR="008069A9" w:rsidRPr="009B32EF">
        <w:rPr>
          <w:rFonts w:ascii="Garamond" w:hAnsi="Garamond"/>
        </w:rPr>
        <w:t xml:space="preserve">n </w:t>
      </w:r>
      <w:r w:rsidRPr="009B32EF">
        <w:rPr>
          <w:rFonts w:ascii="Garamond" w:hAnsi="Garamond"/>
        </w:rPr>
        <w:t>e rëndësishëm të shkarkimeve në mjedis dhe që nuk kërkojnë shpenzime të mëdha.”</w:t>
      </w:r>
      <w:r w:rsidR="008069A9" w:rsidRPr="009B32EF">
        <w:rPr>
          <w:rFonts w:ascii="Garamond" w:hAnsi="Garamond"/>
        </w:rPr>
        <w:t>.</w:t>
      </w:r>
    </w:p>
    <w:p w14:paraId="2420D2F3" w14:textId="77777777" w:rsidR="00277137" w:rsidRPr="009B32EF" w:rsidRDefault="00277137" w:rsidP="009B32EF">
      <w:pPr>
        <w:ind w:firstLine="284"/>
        <w:jc w:val="both"/>
        <w:rPr>
          <w:rFonts w:ascii="Garamond" w:hAnsi="Garamond"/>
        </w:rPr>
      </w:pPr>
    </w:p>
    <w:p w14:paraId="2420D2F4" w14:textId="77777777" w:rsidR="00B37917" w:rsidRPr="009B32EF" w:rsidRDefault="00B37917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3</w:t>
      </w:r>
    </w:p>
    <w:p w14:paraId="2420D2F5" w14:textId="77777777" w:rsidR="00D778DE" w:rsidRPr="009B32EF" w:rsidRDefault="00D778DE" w:rsidP="009B32EF">
      <w:pPr>
        <w:ind w:firstLine="284"/>
        <w:jc w:val="both"/>
        <w:rPr>
          <w:rFonts w:ascii="Garamond" w:hAnsi="Garamond"/>
        </w:rPr>
      </w:pPr>
    </w:p>
    <w:p w14:paraId="2420D2F6" w14:textId="5F4FB751" w:rsidR="00B37917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Kudo në nenin 19</w:t>
      </w:r>
      <w:r w:rsidR="0084255E" w:rsidRPr="009B32EF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fjalë</w:t>
      </w:r>
      <w:r w:rsidR="0084255E" w:rsidRPr="009B32EF">
        <w:rPr>
          <w:rFonts w:ascii="Garamond" w:hAnsi="Garamond"/>
        </w:rPr>
        <w:t xml:space="preserve">t </w:t>
      </w:r>
      <w:r w:rsidR="008069A9" w:rsidRPr="009B32EF">
        <w:rPr>
          <w:rFonts w:ascii="Garamond" w:hAnsi="Garamond"/>
        </w:rPr>
        <w:t>“</w:t>
      </w:r>
      <w:r w:rsidRPr="009B32EF">
        <w:rPr>
          <w:rFonts w:ascii="Garamond" w:hAnsi="Garamond"/>
        </w:rPr>
        <w:t>dhe Inspektoratin Shtetëror Kompetent” hiqe</w:t>
      </w:r>
      <w:r w:rsidR="0084255E" w:rsidRPr="009B32EF">
        <w:rPr>
          <w:rFonts w:ascii="Garamond" w:hAnsi="Garamond"/>
        </w:rPr>
        <w:t>n</w:t>
      </w:r>
      <w:r w:rsidRPr="009B32EF">
        <w:rPr>
          <w:rFonts w:ascii="Garamond" w:hAnsi="Garamond"/>
        </w:rPr>
        <w:t>.</w:t>
      </w:r>
    </w:p>
    <w:p w14:paraId="2420D2F7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2F8" w14:textId="77777777" w:rsidR="00B37917" w:rsidRPr="009B32EF" w:rsidRDefault="00B37917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4</w:t>
      </w:r>
    </w:p>
    <w:p w14:paraId="2420D2F9" w14:textId="77777777" w:rsidR="00BA4E63" w:rsidRPr="009B32EF" w:rsidRDefault="00BA4E63" w:rsidP="009B32EF">
      <w:pPr>
        <w:ind w:firstLine="284"/>
        <w:jc w:val="both"/>
        <w:rPr>
          <w:rFonts w:ascii="Garamond" w:hAnsi="Garamond"/>
        </w:rPr>
      </w:pPr>
    </w:p>
    <w:p w14:paraId="2420D2FA" w14:textId="10387AD1" w:rsidR="0084255E" w:rsidRPr="009B32EF" w:rsidRDefault="00BA4E63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Në nenin 23</w:t>
      </w:r>
      <w:r w:rsidR="0084255E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bëhen këto ndryshime:</w:t>
      </w:r>
    </w:p>
    <w:p w14:paraId="2420D2FB" w14:textId="61CC55FA" w:rsidR="0084255E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1. </w:t>
      </w:r>
      <w:r w:rsidR="00B37917" w:rsidRPr="009B32EF">
        <w:rPr>
          <w:rFonts w:ascii="Garamond" w:hAnsi="Garamond"/>
        </w:rPr>
        <w:t>Pika 2 shfuqizohet.</w:t>
      </w:r>
      <w:r w:rsidR="0084255E" w:rsidRPr="009B32EF">
        <w:rPr>
          <w:rFonts w:ascii="Garamond" w:hAnsi="Garamond"/>
        </w:rPr>
        <w:t xml:space="preserve"> </w:t>
      </w:r>
    </w:p>
    <w:p w14:paraId="2420D2FC" w14:textId="770B3E8B" w:rsidR="00B37917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2. </w:t>
      </w:r>
      <w:r w:rsidR="00BA4E63" w:rsidRPr="009B32EF">
        <w:rPr>
          <w:rFonts w:ascii="Garamond" w:hAnsi="Garamond"/>
        </w:rPr>
        <w:t>Në pikat</w:t>
      </w:r>
      <w:r w:rsidR="00B37917" w:rsidRPr="009B32EF">
        <w:rPr>
          <w:rFonts w:ascii="Garamond" w:hAnsi="Garamond"/>
        </w:rPr>
        <w:t xml:space="preserve"> 3 dhe 4</w:t>
      </w:r>
      <w:r w:rsidR="00432769" w:rsidRPr="009B32EF">
        <w:rPr>
          <w:rFonts w:ascii="Garamond" w:hAnsi="Garamond"/>
        </w:rPr>
        <w:t>, fjalë</w:t>
      </w:r>
      <w:r w:rsidR="0084255E" w:rsidRPr="009B32EF">
        <w:rPr>
          <w:rFonts w:ascii="Garamond" w:hAnsi="Garamond"/>
        </w:rPr>
        <w:t xml:space="preserve">t </w:t>
      </w:r>
      <w:r w:rsidRPr="009B32EF">
        <w:rPr>
          <w:rFonts w:ascii="Garamond" w:hAnsi="Garamond"/>
        </w:rPr>
        <w:t>“</w:t>
      </w:r>
      <w:r w:rsidR="00B37917" w:rsidRPr="009B32EF">
        <w:rPr>
          <w:rFonts w:ascii="Garamond" w:hAnsi="Garamond"/>
        </w:rPr>
        <w:t>në pikat 1 dhe</w:t>
      </w:r>
      <w:r w:rsidR="00BA4E63" w:rsidRPr="009B32EF">
        <w:rPr>
          <w:rFonts w:ascii="Garamond" w:hAnsi="Garamond"/>
        </w:rPr>
        <w:t xml:space="preserve"> 2</w:t>
      </w:r>
      <w:r w:rsidR="0084255E" w:rsidRPr="009B32EF">
        <w:rPr>
          <w:rFonts w:ascii="Garamond" w:hAnsi="Garamond"/>
        </w:rPr>
        <w:t>,</w:t>
      </w:r>
      <w:r w:rsidR="00BA4E63" w:rsidRPr="009B32EF">
        <w:rPr>
          <w:rFonts w:ascii="Garamond" w:hAnsi="Garamond"/>
        </w:rPr>
        <w:t xml:space="preserve"> të këtij neni” </w:t>
      </w:r>
      <w:r w:rsidRPr="009B32EF">
        <w:rPr>
          <w:rFonts w:ascii="Garamond" w:hAnsi="Garamond"/>
        </w:rPr>
        <w:t>dhe “</w:t>
      </w:r>
      <w:r w:rsidR="00432769" w:rsidRPr="009B32EF">
        <w:rPr>
          <w:rFonts w:ascii="Garamond" w:hAnsi="Garamond"/>
        </w:rPr>
        <w:t>sipas p</w:t>
      </w:r>
      <w:r w:rsidR="00240F4E" w:rsidRPr="009B32EF">
        <w:rPr>
          <w:rFonts w:ascii="Garamond" w:hAnsi="Garamond"/>
        </w:rPr>
        <w:t>ë</w:t>
      </w:r>
      <w:r w:rsidR="00432769" w:rsidRPr="009B32EF">
        <w:rPr>
          <w:rFonts w:ascii="Garamond" w:hAnsi="Garamond"/>
        </w:rPr>
        <w:t>rcaktimit n</w:t>
      </w:r>
      <w:r w:rsidR="00240F4E" w:rsidRPr="009B32EF">
        <w:rPr>
          <w:rFonts w:ascii="Garamond" w:hAnsi="Garamond"/>
        </w:rPr>
        <w:t>ë</w:t>
      </w:r>
      <w:r w:rsidR="00432769" w:rsidRPr="009B32EF">
        <w:rPr>
          <w:rFonts w:ascii="Garamond" w:hAnsi="Garamond"/>
        </w:rPr>
        <w:t xml:space="preserve"> pikat 1 dhe 2</w:t>
      </w:r>
      <w:r w:rsidR="0084255E" w:rsidRPr="009B32EF">
        <w:rPr>
          <w:rFonts w:ascii="Garamond" w:hAnsi="Garamond"/>
        </w:rPr>
        <w:t>,</w:t>
      </w:r>
      <w:r w:rsidR="00432769" w:rsidRPr="009B32EF">
        <w:rPr>
          <w:rFonts w:ascii="Garamond" w:hAnsi="Garamond"/>
        </w:rPr>
        <w:t xml:space="preserve"> t</w:t>
      </w:r>
      <w:r w:rsidR="00240F4E" w:rsidRPr="009B32EF">
        <w:rPr>
          <w:rFonts w:ascii="Garamond" w:hAnsi="Garamond"/>
        </w:rPr>
        <w:t>ë</w:t>
      </w:r>
      <w:r w:rsidR="00432769" w:rsidRPr="009B32EF">
        <w:rPr>
          <w:rFonts w:ascii="Garamond" w:hAnsi="Garamond"/>
        </w:rPr>
        <w:t xml:space="preserve"> k</w:t>
      </w:r>
      <w:r w:rsidR="00240F4E" w:rsidRPr="009B32EF">
        <w:rPr>
          <w:rFonts w:ascii="Garamond" w:hAnsi="Garamond"/>
        </w:rPr>
        <w:t>ë</w:t>
      </w:r>
      <w:r w:rsidR="00432769" w:rsidRPr="009B32EF">
        <w:rPr>
          <w:rFonts w:ascii="Garamond" w:hAnsi="Garamond"/>
        </w:rPr>
        <w:t>tij neni” zëvendësohen</w:t>
      </w:r>
      <w:r w:rsidR="00B37917" w:rsidRPr="009B32EF">
        <w:rPr>
          <w:rFonts w:ascii="Garamond" w:hAnsi="Garamond"/>
        </w:rPr>
        <w:t xml:space="preserve"> me </w:t>
      </w:r>
      <w:r w:rsidR="00434ABF" w:rsidRPr="009B32EF">
        <w:rPr>
          <w:rFonts w:ascii="Garamond" w:hAnsi="Garamond"/>
        </w:rPr>
        <w:t>fjalë</w:t>
      </w:r>
      <w:r w:rsidRPr="009B32EF">
        <w:rPr>
          <w:rFonts w:ascii="Garamond" w:hAnsi="Garamond"/>
        </w:rPr>
        <w:t>t “</w:t>
      </w:r>
      <w:r w:rsidR="00B37917" w:rsidRPr="009B32EF">
        <w:rPr>
          <w:rFonts w:ascii="Garamond" w:hAnsi="Garamond"/>
        </w:rPr>
        <w:t>në pikën 1</w:t>
      </w:r>
      <w:r w:rsidR="0084255E" w:rsidRPr="009B32EF">
        <w:rPr>
          <w:rFonts w:ascii="Garamond" w:hAnsi="Garamond"/>
        </w:rPr>
        <w:t>,</w:t>
      </w:r>
      <w:r w:rsidR="00B37917" w:rsidRPr="009B32EF">
        <w:rPr>
          <w:rFonts w:ascii="Garamond" w:hAnsi="Garamond"/>
        </w:rPr>
        <w:t xml:space="preserve"> të këtij neni”</w:t>
      </w:r>
      <w:r w:rsidR="00BA4E63" w:rsidRPr="009B32EF">
        <w:rPr>
          <w:rFonts w:ascii="Garamond" w:hAnsi="Garamond"/>
        </w:rPr>
        <w:t>.</w:t>
      </w:r>
    </w:p>
    <w:p w14:paraId="2420D2FE" w14:textId="77777777" w:rsidR="00B37917" w:rsidRPr="009B32EF" w:rsidRDefault="00B37917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lastRenderedPageBreak/>
        <w:t>Neni 5</w:t>
      </w:r>
    </w:p>
    <w:p w14:paraId="2420D2FF" w14:textId="77777777" w:rsidR="007841CC" w:rsidRPr="009B32EF" w:rsidRDefault="007841CC" w:rsidP="009B32EF">
      <w:pPr>
        <w:ind w:firstLine="284"/>
        <w:jc w:val="both"/>
        <w:rPr>
          <w:rFonts w:ascii="Garamond" w:hAnsi="Garamond"/>
        </w:rPr>
      </w:pPr>
    </w:p>
    <w:p w14:paraId="2420D300" w14:textId="056B5BD4" w:rsidR="00EB78F9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Në nenin 25 bëhen</w:t>
      </w:r>
      <w:r w:rsidR="00FC6E37" w:rsidRPr="009B32EF">
        <w:rPr>
          <w:rFonts w:ascii="Garamond" w:hAnsi="Garamond"/>
        </w:rPr>
        <w:t xml:space="preserve"> ndryshime</w:t>
      </w:r>
      <w:r w:rsidR="008069A9" w:rsidRPr="009B32EF">
        <w:rPr>
          <w:rFonts w:ascii="Garamond" w:hAnsi="Garamond"/>
        </w:rPr>
        <w:t xml:space="preserve">t e </w:t>
      </w:r>
      <w:r w:rsidR="00EB78F9" w:rsidRPr="009B32EF">
        <w:rPr>
          <w:rFonts w:ascii="Garamond" w:hAnsi="Garamond"/>
        </w:rPr>
        <w:t>m</w:t>
      </w:r>
      <w:r w:rsidR="00240F4E" w:rsidRPr="009B32EF">
        <w:rPr>
          <w:rFonts w:ascii="Garamond" w:hAnsi="Garamond"/>
        </w:rPr>
        <w:t>ë</w:t>
      </w:r>
      <w:r w:rsidR="00EB78F9" w:rsidRPr="009B32EF">
        <w:rPr>
          <w:rFonts w:ascii="Garamond" w:hAnsi="Garamond"/>
        </w:rPr>
        <w:t>posht</w:t>
      </w:r>
      <w:r w:rsidR="008069A9" w:rsidRPr="009B32EF">
        <w:rPr>
          <w:rFonts w:ascii="Garamond" w:hAnsi="Garamond"/>
        </w:rPr>
        <w:t>me</w:t>
      </w:r>
      <w:r w:rsidRPr="009B32EF">
        <w:rPr>
          <w:rFonts w:ascii="Garamond" w:hAnsi="Garamond"/>
        </w:rPr>
        <w:t>:</w:t>
      </w:r>
    </w:p>
    <w:p w14:paraId="2420D301" w14:textId="2EF4D1C5" w:rsidR="00EB78F9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1. Pika 3 ndryshohet</w:t>
      </w:r>
      <w:r w:rsidR="0005418C">
        <w:rPr>
          <w:rFonts w:ascii="Garamond" w:hAnsi="Garamond"/>
        </w:rPr>
        <w:t>,</w:t>
      </w:r>
      <w:r w:rsidR="00B37917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 xml:space="preserve">si </w:t>
      </w:r>
      <w:r w:rsidR="0005418C" w:rsidRPr="009B32EF">
        <w:rPr>
          <w:rFonts w:ascii="Garamond" w:hAnsi="Garamond"/>
        </w:rPr>
        <w:t>m</w:t>
      </w:r>
      <w:r w:rsidR="0005418C">
        <w:rPr>
          <w:rFonts w:ascii="Garamond" w:hAnsi="Garamond"/>
        </w:rPr>
        <w:t>ë</w:t>
      </w:r>
      <w:r w:rsidRPr="009B32EF">
        <w:rPr>
          <w:rFonts w:ascii="Garamond" w:hAnsi="Garamond"/>
        </w:rPr>
        <w:t xml:space="preserve"> </w:t>
      </w:r>
      <w:r w:rsidR="0005418C" w:rsidRPr="009B32EF">
        <w:rPr>
          <w:rFonts w:ascii="Garamond" w:hAnsi="Garamond"/>
        </w:rPr>
        <w:t>poshtë</w:t>
      </w:r>
      <w:r w:rsidR="00EB78F9" w:rsidRPr="009B32EF">
        <w:rPr>
          <w:rFonts w:ascii="Garamond" w:hAnsi="Garamond"/>
        </w:rPr>
        <w:t xml:space="preserve">: </w:t>
      </w:r>
    </w:p>
    <w:p w14:paraId="2420D302" w14:textId="79C7DE84" w:rsidR="00EB78F9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“</w:t>
      </w:r>
      <w:r w:rsidR="00FC6E37" w:rsidRPr="009B32EF">
        <w:rPr>
          <w:rFonts w:ascii="Garamond" w:hAnsi="Garamond"/>
        </w:rPr>
        <w:t>3.</w:t>
      </w:r>
      <w:r w:rsidR="00734365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Operatori i instalimit i paguan çdo vit një tarifë vjetore</w:t>
      </w:r>
      <w:r w:rsidR="00240F4E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ministrisë</w:t>
      </w:r>
      <w:r w:rsidR="00EB78F9" w:rsidRPr="009B32EF">
        <w:rPr>
          <w:rFonts w:ascii="Garamond" w:hAnsi="Garamond"/>
        </w:rPr>
        <w:t xml:space="preserve"> për instalimet e tipave A dhe B, përkatësisht</w:t>
      </w:r>
      <w:r w:rsidRPr="009B32EF">
        <w:rPr>
          <w:rFonts w:ascii="Garamond" w:hAnsi="Garamond"/>
        </w:rPr>
        <w:t>”</w:t>
      </w:r>
      <w:r w:rsidR="00FC6E37" w:rsidRPr="009B32EF">
        <w:rPr>
          <w:rFonts w:ascii="Garamond" w:hAnsi="Garamond"/>
        </w:rPr>
        <w:t>.</w:t>
      </w:r>
      <w:r w:rsidR="00EB78F9" w:rsidRPr="009B32EF">
        <w:rPr>
          <w:rFonts w:ascii="Garamond" w:hAnsi="Garamond"/>
        </w:rPr>
        <w:t xml:space="preserve"> </w:t>
      </w:r>
    </w:p>
    <w:p w14:paraId="2420D303" w14:textId="03B05FED" w:rsidR="00B37917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2. </w:t>
      </w:r>
      <w:r w:rsidR="00B37917" w:rsidRPr="009B32EF">
        <w:rPr>
          <w:rFonts w:ascii="Garamond" w:hAnsi="Garamond"/>
        </w:rPr>
        <w:t>Pika 6 shfuqizohet.</w:t>
      </w:r>
    </w:p>
    <w:p w14:paraId="2420D304" w14:textId="77777777" w:rsidR="00EC4C4B" w:rsidRPr="009B32EF" w:rsidRDefault="00EC4C4B" w:rsidP="009B32EF">
      <w:pPr>
        <w:ind w:firstLine="284"/>
        <w:jc w:val="both"/>
        <w:rPr>
          <w:rFonts w:ascii="Garamond" w:hAnsi="Garamond"/>
        </w:rPr>
      </w:pPr>
    </w:p>
    <w:p w14:paraId="2420D305" w14:textId="77777777" w:rsidR="00B37917" w:rsidRPr="009B32EF" w:rsidRDefault="00B37917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6</w:t>
      </w:r>
    </w:p>
    <w:p w14:paraId="2420D306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307" w14:textId="012044EB" w:rsidR="00B37917" w:rsidRPr="009B32EF" w:rsidRDefault="00FC6E3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Në nenin 26</w:t>
      </w:r>
      <w:r w:rsidR="00EB78F9" w:rsidRPr="009B32EF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fjalë</w:t>
      </w:r>
      <w:r w:rsidR="00EB78F9" w:rsidRPr="009B32EF">
        <w:rPr>
          <w:rFonts w:ascii="Garamond" w:hAnsi="Garamond"/>
        </w:rPr>
        <w:t>t</w:t>
      </w:r>
      <w:r w:rsidR="0005418C">
        <w:rPr>
          <w:rFonts w:ascii="Garamond" w:hAnsi="Garamond"/>
        </w:rPr>
        <w:t>:</w:t>
      </w:r>
      <w:r w:rsidR="00EB78F9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“agjencia përkatëse rajonale e mjedisit</w:t>
      </w:r>
      <w:r w:rsidR="00277137" w:rsidRPr="009B32EF">
        <w:rPr>
          <w:rFonts w:ascii="Garamond" w:hAnsi="Garamond"/>
        </w:rPr>
        <w:t>” dhe</w:t>
      </w:r>
      <w:r w:rsidR="00EC4C4B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“ARM-ja” hiqen.</w:t>
      </w:r>
    </w:p>
    <w:p w14:paraId="2420D308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309" w14:textId="58482C6B" w:rsidR="00B37917" w:rsidRPr="009B32EF" w:rsidRDefault="00B37917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7</w:t>
      </w:r>
    </w:p>
    <w:p w14:paraId="2420D30A" w14:textId="77777777" w:rsidR="00EB78F9" w:rsidRPr="009B32EF" w:rsidRDefault="00EB78F9" w:rsidP="009B32EF">
      <w:pPr>
        <w:ind w:firstLine="284"/>
        <w:jc w:val="both"/>
        <w:rPr>
          <w:rFonts w:ascii="Garamond" w:hAnsi="Garamond"/>
        </w:rPr>
      </w:pPr>
    </w:p>
    <w:p w14:paraId="2420D30B" w14:textId="1FB6735A" w:rsidR="00C76EE5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Në nenin 27</w:t>
      </w:r>
      <w:r w:rsidR="00C76EE5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 xml:space="preserve">bëhen </w:t>
      </w:r>
      <w:r w:rsidR="002E4B42" w:rsidRPr="009B32EF">
        <w:rPr>
          <w:rFonts w:ascii="Garamond" w:hAnsi="Garamond"/>
        </w:rPr>
        <w:t>këto</w:t>
      </w:r>
      <w:r w:rsidR="00E91487" w:rsidRPr="009B32EF">
        <w:rPr>
          <w:rFonts w:ascii="Garamond" w:hAnsi="Garamond"/>
        </w:rPr>
        <w:t xml:space="preserve"> ndryshime</w:t>
      </w:r>
      <w:r w:rsidRPr="009B32EF">
        <w:rPr>
          <w:rFonts w:ascii="Garamond" w:hAnsi="Garamond"/>
        </w:rPr>
        <w:t>:</w:t>
      </w:r>
      <w:r w:rsidR="00C76EE5" w:rsidRPr="009B32EF">
        <w:rPr>
          <w:rFonts w:ascii="Garamond" w:hAnsi="Garamond"/>
        </w:rPr>
        <w:t xml:space="preserve"> </w:t>
      </w:r>
    </w:p>
    <w:p w14:paraId="2420D30C" w14:textId="173237EB" w:rsidR="008069A9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1. </w:t>
      </w:r>
      <w:r w:rsidR="00E91487" w:rsidRPr="009B32EF">
        <w:rPr>
          <w:rFonts w:ascii="Garamond" w:hAnsi="Garamond"/>
        </w:rPr>
        <w:t>Titulli ndryshohet</w:t>
      </w:r>
      <w:r w:rsidR="00B37917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 xml:space="preserve">si </w:t>
      </w:r>
      <w:r w:rsidR="0005418C" w:rsidRPr="009B32EF">
        <w:rPr>
          <w:rFonts w:ascii="Garamond" w:hAnsi="Garamond"/>
        </w:rPr>
        <w:t>m</w:t>
      </w:r>
      <w:r w:rsidR="0005418C">
        <w:rPr>
          <w:rFonts w:ascii="Garamond" w:hAnsi="Garamond"/>
        </w:rPr>
        <w:t>ë</w:t>
      </w:r>
      <w:r w:rsidRPr="009B32EF">
        <w:rPr>
          <w:rFonts w:ascii="Garamond" w:hAnsi="Garamond"/>
        </w:rPr>
        <w:t xml:space="preserve"> </w:t>
      </w:r>
      <w:r w:rsidR="0005418C" w:rsidRPr="009B32EF">
        <w:rPr>
          <w:rFonts w:ascii="Garamond" w:hAnsi="Garamond"/>
        </w:rPr>
        <w:t>poshtë</w:t>
      </w:r>
      <w:r w:rsidRPr="009B32EF">
        <w:rPr>
          <w:rFonts w:ascii="Garamond" w:hAnsi="Garamond"/>
        </w:rPr>
        <w:t xml:space="preserve">: </w:t>
      </w:r>
    </w:p>
    <w:p w14:paraId="2420D30D" w14:textId="41D4AB7F" w:rsidR="00C76EE5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“Shfuqizimi i leje</w:t>
      </w:r>
      <w:r w:rsidR="00C76EE5" w:rsidRPr="009B32EF">
        <w:rPr>
          <w:rFonts w:ascii="Garamond" w:hAnsi="Garamond"/>
        </w:rPr>
        <w:t>ve</w:t>
      </w:r>
      <w:r w:rsidR="00240F4E" w:rsidRPr="009B32EF">
        <w:rPr>
          <w:rFonts w:ascii="Garamond" w:hAnsi="Garamond"/>
        </w:rPr>
        <w:t xml:space="preserve"> </w:t>
      </w:r>
      <w:r w:rsidR="00C76EE5" w:rsidRPr="009B32EF">
        <w:rPr>
          <w:rFonts w:ascii="Garamond" w:hAnsi="Garamond"/>
        </w:rPr>
        <w:t>t</w:t>
      </w:r>
      <w:r w:rsidRPr="009B32EF">
        <w:rPr>
          <w:rFonts w:ascii="Garamond" w:hAnsi="Garamond"/>
        </w:rPr>
        <w:t>ë mjedisit të tip</w:t>
      </w:r>
      <w:r w:rsidR="00434AE8" w:rsidRPr="009B32EF">
        <w:rPr>
          <w:rFonts w:ascii="Garamond" w:hAnsi="Garamond"/>
        </w:rPr>
        <w:t>ave</w:t>
      </w:r>
      <w:r w:rsidR="00240F4E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A dhe B”</w:t>
      </w:r>
      <w:r w:rsidR="00C76EE5" w:rsidRPr="009B32EF">
        <w:rPr>
          <w:rFonts w:ascii="Garamond" w:hAnsi="Garamond"/>
        </w:rPr>
        <w:t xml:space="preserve">. </w:t>
      </w:r>
    </w:p>
    <w:p w14:paraId="2420D30E" w14:textId="7C97DE0D" w:rsidR="00434AE8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2. </w:t>
      </w:r>
      <w:r w:rsidR="00B37917" w:rsidRPr="009B32EF">
        <w:rPr>
          <w:rFonts w:ascii="Garamond" w:hAnsi="Garamond"/>
        </w:rPr>
        <w:t>Fjalia hyrëse ndrysho</w:t>
      </w:r>
      <w:r w:rsidRPr="009B32EF">
        <w:rPr>
          <w:rFonts w:ascii="Garamond" w:hAnsi="Garamond"/>
        </w:rPr>
        <w:t>het</w:t>
      </w:r>
      <w:r w:rsidR="0005418C">
        <w:rPr>
          <w:rFonts w:ascii="Garamond" w:hAnsi="Garamond"/>
        </w:rPr>
        <w:t>,</w:t>
      </w:r>
      <w:r w:rsidR="00434AE8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 xml:space="preserve">si </w:t>
      </w:r>
      <w:r w:rsidR="00434AE8" w:rsidRPr="009B32EF">
        <w:rPr>
          <w:rFonts w:ascii="Garamond" w:hAnsi="Garamond"/>
        </w:rPr>
        <w:t>m</w:t>
      </w:r>
      <w:r w:rsidR="00240F4E" w:rsidRPr="009B32EF">
        <w:rPr>
          <w:rFonts w:ascii="Garamond" w:hAnsi="Garamond"/>
        </w:rPr>
        <w:t>ë</w:t>
      </w:r>
      <w:r w:rsidR="00434AE8" w:rsidRPr="009B32EF">
        <w:rPr>
          <w:rFonts w:ascii="Garamond" w:hAnsi="Garamond"/>
        </w:rPr>
        <w:t xml:space="preserve"> posht</w:t>
      </w:r>
      <w:r w:rsidR="00240F4E" w:rsidRPr="009B32EF">
        <w:rPr>
          <w:rFonts w:ascii="Garamond" w:hAnsi="Garamond"/>
        </w:rPr>
        <w:t>ë</w:t>
      </w:r>
      <w:r w:rsidR="00B37917" w:rsidRPr="009B32EF">
        <w:rPr>
          <w:rFonts w:ascii="Garamond" w:hAnsi="Garamond"/>
        </w:rPr>
        <w:t>:</w:t>
      </w:r>
    </w:p>
    <w:p w14:paraId="2420D30F" w14:textId="7591E914" w:rsidR="00B37917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“Ministri</w:t>
      </w:r>
      <w:r w:rsidR="00EC4C4B" w:rsidRPr="009B32EF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për lejet e mjedisit të tip</w:t>
      </w:r>
      <w:r w:rsidR="00434AE8" w:rsidRPr="009B32EF">
        <w:rPr>
          <w:rFonts w:ascii="Garamond" w:hAnsi="Garamond"/>
        </w:rPr>
        <w:t>ave</w:t>
      </w:r>
      <w:r w:rsidR="00240F4E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A dhe B</w:t>
      </w:r>
      <w:r w:rsidR="00EC4C4B" w:rsidRPr="009B32EF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mund të pezullojë ose </w:t>
      </w:r>
      <w:r w:rsidR="00434ABF" w:rsidRPr="009B32EF">
        <w:rPr>
          <w:rFonts w:ascii="Garamond" w:hAnsi="Garamond"/>
        </w:rPr>
        <w:t>të</w:t>
      </w:r>
      <w:r w:rsidR="00EC4C4B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shf</w:t>
      </w:r>
      <w:r w:rsidR="008069A9" w:rsidRPr="009B32EF">
        <w:rPr>
          <w:rFonts w:ascii="Garamond" w:hAnsi="Garamond"/>
        </w:rPr>
        <w:t>uqizojë lejen e mjedisit kur:</w:t>
      </w:r>
      <w:r w:rsidRPr="009B32EF">
        <w:rPr>
          <w:rFonts w:ascii="Garamond" w:hAnsi="Garamond"/>
        </w:rPr>
        <w:t>”</w:t>
      </w:r>
      <w:r w:rsidR="00E91487" w:rsidRPr="009B32EF">
        <w:rPr>
          <w:rFonts w:ascii="Garamond" w:hAnsi="Garamond"/>
        </w:rPr>
        <w:t>.</w:t>
      </w:r>
    </w:p>
    <w:p w14:paraId="2420D310" w14:textId="77777777" w:rsidR="00D773DF" w:rsidRPr="009B32EF" w:rsidRDefault="00D773DF" w:rsidP="009B32EF">
      <w:pPr>
        <w:ind w:firstLine="284"/>
        <w:jc w:val="both"/>
        <w:rPr>
          <w:rFonts w:ascii="Garamond" w:hAnsi="Garamond"/>
        </w:rPr>
      </w:pPr>
    </w:p>
    <w:p w14:paraId="2420D311" w14:textId="5A5A6100" w:rsidR="00B37917" w:rsidRPr="009B32EF" w:rsidRDefault="00B37917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8</w:t>
      </w:r>
    </w:p>
    <w:p w14:paraId="2420D312" w14:textId="77777777" w:rsidR="00434AE8" w:rsidRPr="009B32EF" w:rsidRDefault="00434AE8" w:rsidP="009B32EF">
      <w:pPr>
        <w:ind w:firstLine="284"/>
        <w:jc w:val="both"/>
        <w:rPr>
          <w:rFonts w:ascii="Garamond" w:hAnsi="Garamond"/>
        </w:rPr>
      </w:pPr>
    </w:p>
    <w:p w14:paraId="2420D313" w14:textId="79A7A6B6" w:rsidR="007C749D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Në nenin 29 bëhen</w:t>
      </w:r>
      <w:r w:rsidR="00E91487" w:rsidRPr="009B32EF">
        <w:rPr>
          <w:rFonts w:ascii="Garamond" w:hAnsi="Garamond"/>
        </w:rPr>
        <w:t xml:space="preserve"> ndryshime</w:t>
      </w:r>
      <w:r w:rsidR="008069A9" w:rsidRPr="009B32EF">
        <w:rPr>
          <w:rFonts w:ascii="Garamond" w:hAnsi="Garamond"/>
        </w:rPr>
        <w:t>t e</w:t>
      </w:r>
      <w:r w:rsidR="007C749D" w:rsidRPr="009B32EF">
        <w:rPr>
          <w:rFonts w:ascii="Garamond" w:hAnsi="Garamond"/>
        </w:rPr>
        <w:t xml:space="preserve"> m</w:t>
      </w:r>
      <w:r w:rsidR="00240F4E" w:rsidRPr="009B32EF">
        <w:rPr>
          <w:rFonts w:ascii="Garamond" w:hAnsi="Garamond"/>
        </w:rPr>
        <w:t>ë</w:t>
      </w:r>
      <w:r w:rsidR="007C749D" w:rsidRPr="009B32EF">
        <w:rPr>
          <w:rFonts w:ascii="Garamond" w:hAnsi="Garamond"/>
        </w:rPr>
        <w:t>posht</w:t>
      </w:r>
      <w:r w:rsidR="008069A9" w:rsidRPr="009B32EF">
        <w:rPr>
          <w:rFonts w:ascii="Garamond" w:hAnsi="Garamond"/>
        </w:rPr>
        <w:t>me</w:t>
      </w:r>
      <w:r w:rsidRPr="009B32EF">
        <w:rPr>
          <w:rFonts w:ascii="Garamond" w:hAnsi="Garamond"/>
        </w:rPr>
        <w:t>:</w:t>
      </w:r>
      <w:r w:rsidR="007C749D" w:rsidRPr="009B32EF">
        <w:rPr>
          <w:rFonts w:ascii="Garamond" w:hAnsi="Garamond"/>
        </w:rPr>
        <w:t xml:space="preserve"> </w:t>
      </w:r>
    </w:p>
    <w:p w14:paraId="2420D314" w14:textId="20A69944" w:rsidR="00240F4E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1. </w:t>
      </w:r>
      <w:r w:rsidR="0005418C" w:rsidRPr="009B32EF">
        <w:rPr>
          <w:rFonts w:ascii="Garamond" w:hAnsi="Garamond"/>
        </w:rPr>
        <w:t>Në</w:t>
      </w:r>
      <w:r w:rsidRPr="009B32EF">
        <w:rPr>
          <w:rFonts w:ascii="Garamond" w:hAnsi="Garamond"/>
        </w:rPr>
        <w:t xml:space="preserve"> </w:t>
      </w:r>
      <w:r w:rsidR="0005418C" w:rsidRPr="009B32EF">
        <w:rPr>
          <w:rFonts w:ascii="Garamond" w:hAnsi="Garamond"/>
        </w:rPr>
        <w:t>pikën</w:t>
      </w:r>
      <w:r w:rsidRPr="009B32EF">
        <w:rPr>
          <w:rFonts w:ascii="Garamond" w:hAnsi="Garamond"/>
        </w:rPr>
        <w:t xml:space="preserve"> 1, p</w:t>
      </w:r>
      <w:r w:rsidR="00B37917" w:rsidRPr="009B32EF">
        <w:rPr>
          <w:rFonts w:ascii="Garamond" w:hAnsi="Garamond"/>
        </w:rPr>
        <w:t>aragraf</w:t>
      </w:r>
      <w:r w:rsidR="00240F4E" w:rsidRPr="009B32EF">
        <w:rPr>
          <w:rFonts w:ascii="Garamond" w:hAnsi="Garamond"/>
        </w:rPr>
        <w:t>ë</w:t>
      </w:r>
      <w:r w:rsidR="007C749D" w:rsidRPr="009B32EF">
        <w:rPr>
          <w:rFonts w:ascii="Garamond" w:hAnsi="Garamond"/>
        </w:rPr>
        <w:t>t</w:t>
      </w:r>
      <w:r w:rsidR="00240F4E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 xml:space="preserve">“iii”, </w:t>
      </w:r>
      <w:r w:rsidR="007C749D" w:rsidRPr="009B32EF">
        <w:rPr>
          <w:rFonts w:ascii="Garamond" w:hAnsi="Garamond"/>
        </w:rPr>
        <w:t>t</w:t>
      </w:r>
      <w:r w:rsidR="00240F4E" w:rsidRPr="009B32EF">
        <w:rPr>
          <w:rFonts w:ascii="Garamond" w:hAnsi="Garamond"/>
        </w:rPr>
        <w:t>ë</w:t>
      </w:r>
      <w:r w:rsidR="007C749D" w:rsidRPr="009B32EF">
        <w:rPr>
          <w:rFonts w:ascii="Garamond" w:hAnsi="Garamond"/>
        </w:rPr>
        <w:t xml:space="preserve"> </w:t>
      </w:r>
      <w:r w:rsidR="00E91487" w:rsidRPr="009B32EF">
        <w:rPr>
          <w:rFonts w:ascii="Garamond" w:hAnsi="Garamond"/>
        </w:rPr>
        <w:t>shkronj</w:t>
      </w:r>
      <w:r w:rsidR="007C749D" w:rsidRPr="009B32EF">
        <w:rPr>
          <w:rFonts w:ascii="Garamond" w:hAnsi="Garamond"/>
        </w:rPr>
        <w:t xml:space="preserve">ave </w:t>
      </w:r>
      <w:r w:rsidR="00B37917" w:rsidRPr="009B32EF">
        <w:rPr>
          <w:rFonts w:ascii="Garamond" w:hAnsi="Garamond"/>
        </w:rPr>
        <w:t>“a”</w:t>
      </w:r>
      <w:r w:rsidRPr="009B32EF">
        <w:rPr>
          <w:rFonts w:ascii="Garamond" w:hAnsi="Garamond"/>
        </w:rPr>
        <w:t xml:space="preserve"> dhe “b”, </w:t>
      </w:r>
      <w:r w:rsidR="00B37917" w:rsidRPr="009B32EF">
        <w:rPr>
          <w:rFonts w:ascii="Garamond" w:hAnsi="Garamond"/>
        </w:rPr>
        <w:t>shfuqizohe</w:t>
      </w:r>
      <w:r w:rsidR="007C749D" w:rsidRPr="009B32EF">
        <w:rPr>
          <w:rFonts w:ascii="Garamond" w:hAnsi="Garamond"/>
        </w:rPr>
        <w:t>n</w:t>
      </w:r>
      <w:r w:rsidR="00B37917" w:rsidRPr="009B32EF">
        <w:rPr>
          <w:rFonts w:ascii="Garamond" w:hAnsi="Garamond"/>
        </w:rPr>
        <w:t>.</w:t>
      </w:r>
      <w:r w:rsidR="007C749D" w:rsidRPr="009B32EF">
        <w:rPr>
          <w:rFonts w:ascii="Garamond" w:hAnsi="Garamond"/>
        </w:rPr>
        <w:t xml:space="preserve"> </w:t>
      </w:r>
    </w:p>
    <w:p w14:paraId="2420D315" w14:textId="60B07753" w:rsidR="00240F4E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2. </w:t>
      </w:r>
      <w:r w:rsidR="00B37917" w:rsidRPr="009B32EF">
        <w:rPr>
          <w:rFonts w:ascii="Garamond" w:hAnsi="Garamond"/>
        </w:rPr>
        <w:t>Në pikën 2,</w:t>
      </w:r>
      <w:r w:rsidR="003A3D72">
        <w:rPr>
          <w:rFonts w:ascii="Garamond" w:hAnsi="Garamond"/>
        </w:rPr>
        <w:t xml:space="preserve"> </w:t>
      </w:r>
      <w:r w:rsidR="00E91487" w:rsidRPr="009B32EF">
        <w:rPr>
          <w:rFonts w:ascii="Garamond" w:hAnsi="Garamond"/>
        </w:rPr>
        <w:t>fjalë</w:t>
      </w:r>
      <w:r w:rsidR="007C749D" w:rsidRPr="009B32EF">
        <w:rPr>
          <w:rFonts w:ascii="Garamond" w:hAnsi="Garamond"/>
        </w:rPr>
        <w:t>t</w:t>
      </w:r>
      <w:r w:rsidR="0005418C">
        <w:rPr>
          <w:rFonts w:ascii="Garamond" w:hAnsi="Garamond"/>
        </w:rPr>
        <w:t>:</w:t>
      </w:r>
      <w:r w:rsidR="007C749D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“agjencia përkatëse rajonale e mjedisit” hiqe</w:t>
      </w:r>
      <w:r w:rsidR="007C749D" w:rsidRPr="009B32EF">
        <w:rPr>
          <w:rFonts w:ascii="Garamond" w:hAnsi="Garamond"/>
        </w:rPr>
        <w:t>n</w:t>
      </w:r>
      <w:r w:rsidR="00B37917" w:rsidRPr="009B32EF">
        <w:rPr>
          <w:rFonts w:ascii="Garamond" w:hAnsi="Garamond"/>
        </w:rPr>
        <w:t>.</w:t>
      </w:r>
      <w:r w:rsidR="007C749D" w:rsidRPr="009B32EF">
        <w:rPr>
          <w:rFonts w:ascii="Garamond" w:hAnsi="Garamond"/>
        </w:rPr>
        <w:t xml:space="preserve"> </w:t>
      </w:r>
    </w:p>
    <w:p w14:paraId="2420D316" w14:textId="335E8F3C" w:rsidR="00EE0C9A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3. </w:t>
      </w:r>
      <w:r w:rsidR="0005418C">
        <w:rPr>
          <w:rFonts w:ascii="Garamond" w:hAnsi="Garamond"/>
        </w:rPr>
        <w:t>Pika 8</w:t>
      </w:r>
      <w:r w:rsidR="00B37917" w:rsidRPr="009B32EF">
        <w:rPr>
          <w:rFonts w:ascii="Garamond" w:hAnsi="Garamond"/>
        </w:rPr>
        <w:t xml:space="preserve"> ndrysho</w:t>
      </w:r>
      <w:r w:rsidRPr="009B32EF">
        <w:rPr>
          <w:rFonts w:ascii="Garamond" w:hAnsi="Garamond"/>
        </w:rPr>
        <w:t>het</w:t>
      </w:r>
      <w:r w:rsidR="0005418C">
        <w:rPr>
          <w:rFonts w:ascii="Garamond" w:hAnsi="Garamond"/>
        </w:rPr>
        <w:t>,</w:t>
      </w:r>
      <w:r w:rsidR="00EE0C9A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si më poshtë</w:t>
      </w:r>
      <w:r w:rsidR="00B37917" w:rsidRPr="009B32EF">
        <w:rPr>
          <w:rFonts w:ascii="Garamond" w:hAnsi="Garamond"/>
        </w:rPr>
        <w:t>:</w:t>
      </w:r>
    </w:p>
    <w:p w14:paraId="2420D317" w14:textId="28C9D3D5" w:rsidR="00B37917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“</w:t>
      </w:r>
      <w:r w:rsidR="00E91487" w:rsidRPr="009B32EF">
        <w:rPr>
          <w:rFonts w:ascii="Garamond" w:hAnsi="Garamond"/>
        </w:rPr>
        <w:t>8.</w:t>
      </w:r>
      <w:r w:rsidR="00EE0C9A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Ministri, me propozim</w:t>
      </w:r>
      <w:r w:rsidR="00EE0C9A" w:rsidRPr="009B32EF">
        <w:rPr>
          <w:rFonts w:ascii="Garamond" w:hAnsi="Garamond"/>
        </w:rPr>
        <w:t xml:space="preserve">in e </w:t>
      </w:r>
      <w:r w:rsidRPr="009B32EF">
        <w:rPr>
          <w:rFonts w:ascii="Garamond" w:hAnsi="Garamond"/>
        </w:rPr>
        <w:t xml:space="preserve">strukturës përgjegjëse inspektuese në fushën e mjedisit, </w:t>
      </w:r>
      <w:r w:rsidR="00EE0C9A" w:rsidRPr="009B32EF">
        <w:rPr>
          <w:rFonts w:ascii="Garamond" w:hAnsi="Garamond"/>
        </w:rPr>
        <w:t>n</w:t>
      </w:r>
      <w:r w:rsidRPr="009B32EF">
        <w:rPr>
          <w:rFonts w:ascii="Garamond" w:hAnsi="Garamond"/>
        </w:rPr>
        <w:t>ë rastet kur gjoba nuk është paguar brenda afatit të përcaktuar, vendos pezullimin e lejes përkatëse të mjedisit për të gjithë veprimtarinë ose pjesë të saj</w:t>
      </w:r>
      <w:r w:rsidR="00EE0C9A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 xml:space="preserve">deri në pagesën e </w:t>
      </w:r>
      <w:r w:rsidR="00E91487" w:rsidRPr="009B32EF">
        <w:rPr>
          <w:rFonts w:ascii="Garamond" w:hAnsi="Garamond"/>
        </w:rPr>
        <w:t>gjobës. Vendimi</w:t>
      </w:r>
      <w:r w:rsidRPr="009B32EF">
        <w:rPr>
          <w:rFonts w:ascii="Garamond" w:hAnsi="Garamond"/>
        </w:rPr>
        <w:t xml:space="preserve"> i pezullimit publikohet menjëherë në Regjistrin Kombëtar të Licencave, Autorizimeve dhe Lejeve nga Agjencia Kombëtare e Mjedisit dhe i dërgohet zyrtarisht QKB-së</w:t>
      </w:r>
      <w:r w:rsidR="00E91487" w:rsidRPr="009B32EF">
        <w:rPr>
          <w:rFonts w:ascii="Garamond" w:hAnsi="Garamond"/>
        </w:rPr>
        <w:t>.</w:t>
      </w:r>
      <w:r w:rsidRPr="009B32EF">
        <w:rPr>
          <w:rFonts w:ascii="Garamond" w:hAnsi="Garamond"/>
        </w:rPr>
        <w:t>”.</w:t>
      </w:r>
    </w:p>
    <w:p w14:paraId="2420D318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319" w14:textId="77777777" w:rsidR="00B37917" w:rsidRPr="009B32EF" w:rsidRDefault="00B37917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9</w:t>
      </w:r>
    </w:p>
    <w:p w14:paraId="2420D31A" w14:textId="77777777" w:rsidR="00D778DE" w:rsidRPr="009B32EF" w:rsidRDefault="00D778DE" w:rsidP="009B32EF">
      <w:pPr>
        <w:ind w:firstLine="284"/>
        <w:jc w:val="both"/>
        <w:rPr>
          <w:rFonts w:ascii="Garamond" w:hAnsi="Garamond"/>
        </w:rPr>
      </w:pPr>
    </w:p>
    <w:p w14:paraId="2420D31B" w14:textId="61D056DD" w:rsidR="00EE0C9A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1. </w:t>
      </w:r>
      <w:r w:rsidR="00B37917" w:rsidRPr="009B32EF">
        <w:rPr>
          <w:rFonts w:ascii="Garamond" w:hAnsi="Garamond"/>
        </w:rPr>
        <w:t>Shtojca 1</w:t>
      </w:r>
      <w:r w:rsidR="00EE0C9A" w:rsidRPr="009B32EF">
        <w:rPr>
          <w:rFonts w:ascii="Garamond" w:hAnsi="Garamond"/>
        </w:rPr>
        <w:t>,</w:t>
      </w:r>
      <w:r w:rsidR="00B37917" w:rsidRPr="009B32EF">
        <w:rPr>
          <w:rFonts w:ascii="Garamond" w:hAnsi="Garamond"/>
        </w:rPr>
        <w:t xml:space="preserve"> e ligjit nr.</w:t>
      </w:r>
      <w:r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10 448, datë 14.7.2011</w:t>
      </w:r>
      <w:r w:rsidR="00EE0C9A" w:rsidRPr="009B32EF">
        <w:rPr>
          <w:rFonts w:ascii="Garamond" w:hAnsi="Garamond"/>
        </w:rPr>
        <w:t>,</w:t>
      </w:r>
      <w:r w:rsidR="00B37917" w:rsidRPr="009B32EF">
        <w:rPr>
          <w:rFonts w:ascii="Garamond" w:hAnsi="Garamond"/>
        </w:rPr>
        <w:t xml:space="preserve"> </w:t>
      </w:r>
      <w:r w:rsidR="00EE0C9A" w:rsidRPr="009B32EF">
        <w:rPr>
          <w:rFonts w:ascii="Garamond" w:hAnsi="Garamond"/>
        </w:rPr>
        <w:t>“</w:t>
      </w:r>
      <w:r w:rsidR="00B37917" w:rsidRPr="009B32EF">
        <w:rPr>
          <w:rFonts w:ascii="Garamond" w:hAnsi="Garamond"/>
        </w:rPr>
        <w:t xml:space="preserve">Për lejet e mjedisit”, </w:t>
      </w:r>
      <w:r w:rsidR="00EE0C9A" w:rsidRPr="009B32EF">
        <w:rPr>
          <w:rFonts w:ascii="Garamond" w:hAnsi="Garamond"/>
        </w:rPr>
        <w:t>t</w:t>
      </w:r>
      <w:r w:rsidR="00240F4E" w:rsidRPr="009B32EF">
        <w:rPr>
          <w:rFonts w:ascii="Garamond" w:hAnsi="Garamond"/>
        </w:rPr>
        <w:t>ë</w:t>
      </w:r>
      <w:r w:rsidR="00B37917" w:rsidRPr="009B32EF">
        <w:rPr>
          <w:rFonts w:ascii="Garamond" w:hAnsi="Garamond"/>
        </w:rPr>
        <w:t xml:space="preserve"> ndryshuar, zëvendësohet me shtojcën</w:t>
      </w:r>
      <w:r w:rsidR="00F04F7A" w:rsidRPr="009B32EF">
        <w:rPr>
          <w:rFonts w:ascii="Garamond" w:hAnsi="Garamond"/>
        </w:rPr>
        <w:t xml:space="preserve"> që i bashkëlidhet</w:t>
      </w:r>
      <w:r w:rsidR="00B37917" w:rsidRPr="009B32EF">
        <w:rPr>
          <w:rFonts w:ascii="Garamond" w:hAnsi="Garamond"/>
        </w:rPr>
        <w:t xml:space="preserve"> këtij ligji</w:t>
      </w:r>
      <w:r w:rsidR="00F04F7A" w:rsidRPr="009B32EF">
        <w:rPr>
          <w:rFonts w:ascii="Garamond" w:hAnsi="Garamond"/>
        </w:rPr>
        <w:t xml:space="preserve"> dhe është pjesë përbërëse e tij</w:t>
      </w:r>
      <w:r w:rsidR="00B37917" w:rsidRPr="009B32EF">
        <w:rPr>
          <w:rFonts w:ascii="Garamond" w:hAnsi="Garamond"/>
        </w:rPr>
        <w:t>.</w:t>
      </w:r>
      <w:r w:rsidR="00EE0C9A" w:rsidRPr="009B32EF">
        <w:rPr>
          <w:rFonts w:ascii="Garamond" w:hAnsi="Garamond"/>
        </w:rPr>
        <w:t xml:space="preserve"> </w:t>
      </w:r>
    </w:p>
    <w:p w14:paraId="2420D31C" w14:textId="10A136E0" w:rsidR="00EE0C9A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2. </w:t>
      </w:r>
      <w:r w:rsidR="00B37917" w:rsidRPr="009B32EF">
        <w:rPr>
          <w:rFonts w:ascii="Garamond" w:hAnsi="Garamond"/>
        </w:rPr>
        <w:t>Kudo në tekstin e ligjit:</w:t>
      </w:r>
      <w:r w:rsidR="00EE0C9A" w:rsidRPr="009B32EF">
        <w:rPr>
          <w:rFonts w:ascii="Garamond" w:hAnsi="Garamond"/>
        </w:rPr>
        <w:t xml:space="preserve"> </w:t>
      </w:r>
    </w:p>
    <w:p w14:paraId="2420D31D" w14:textId="165350CF" w:rsidR="00B37917" w:rsidRPr="009B32EF" w:rsidRDefault="008069A9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a) </w:t>
      </w:r>
      <w:r w:rsidR="00EE0C9A" w:rsidRPr="009B32EF">
        <w:rPr>
          <w:rFonts w:ascii="Garamond" w:hAnsi="Garamond"/>
        </w:rPr>
        <w:t>fjal</w:t>
      </w:r>
      <w:r w:rsidR="00240F4E" w:rsidRPr="009B32EF">
        <w:rPr>
          <w:rFonts w:ascii="Garamond" w:hAnsi="Garamond"/>
        </w:rPr>
        <w:t>ë</w:t>
      </w:r>
      <w:r w:rsidR="00EE0C9A" w:rsidRPr="009B32EF">
        <w:rPr>
          <w:rFonts w:ascii="Garamond" w:hAnsi="Garamond"/>
        </w:rPr>
        <w:t>t</w:t>
      </w:r>
      <w:r w:rsidR="0005418C">
        <w:rPr>
          <w:rFonts w:ascii="Garamond" w:hAnsi="Garamond"/>
        </w:rPr>
        <w:t>:</w:t>
      </w:r>
      <w:r w:rsidR="00EE0C9A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“A, B dhe C” zëvendësohe</w:t>
      </w:r>
      <w:r w:rsidR="00EE0C9A" w:rsidRPr="009B32EF">
        <w:rPr>
          <w:rFonts w:ascii="Garamond" w:hAnsi="Garamond"/>
        </w:rPr>
        <w:t>n</w:t>
      </w:r>
      <w:r w:rsidR="00B37917" w:rsidRPr="009B32EF">
        <w:rPr>
          <w:rFonts w:ascii="Garamond" w:hAnsi="Garamond"/>
        </w:rPr>
        <w:t xml:space="preserve"> me </w:t>
      </w:r>
      <w:r w:rsidR="0005418C" w:rsidRPr="009B32EF">
        <w:rPr>
          <w:rFonts w:ascii="Garamond" w:hAnsi="Garamond"/>
        </w:rPr>
        <w:t>fjalët</w:t>
      </w:r>
      <w:r w:rsidR="0005418C">
        <w:rPr>
          <w:rFonts w:ascii="Garamond" w:hAnsi="Garamond"/>
        </w:rPr>
        <w:t>:</w:t>
      </w:r>
      <w:r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“A dhe B”;</w:t>
      </w:r>
      <w:r w:rsidR="00EE0C9A" w:rsidRPr="009B32EF">
        <w:rPr>
          <w:rFonts w:ascii="Garamond" w:hAnsi="Garamond"/>
        </w:rPr>
        <w:t xml:space="preserve"> </w:t>
      </w:r>
    </w:p>
    <w:p w14:paraId="2420D31E" w14:textId="330AAEA2" w:rsidR="00EE0C9A" w:rsidRPr="009B32EF" w:rsidRDefault="006C5A4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b) </w:t>
      </w:r>
      <w:r w:rsidR="00EE0C9A" w:rsidRPr="009B32EF">
        <w:rPr>
          <w:rFonts w:ascii="Garamond" w:hAnsi="Garamond"/>
        </w:rPr>
        <w:t>fjal</w:t>
      </w:r>
      <w:r w:rsidR="00240F4E" w:rsidRPr="009B32EF">
        <w:rPr>
          <w:rFonts w:ascii="Garamond" w:hAnsi="Garamond"/>
        </w:rPr>
        <w:t>ë</w:t>
      </w:r>
      <w:r w:rsidR="00EE0C9A" w:rsidRPr="009B32EF">
        <w:rPr>
          <w:rFonts w:ascii="Garamond" w:hAnsi="Garamond"/>
        </w:rPr>
        <w:t>t</w:t>
      </w:r>
      <w:r w:rsidR="0005418C">
        <w:rPr>
          <w:rFonts w:ascii="Garamond" w:hAnsi="Garamond"/>
        </w:rPr>
        <w:t>:</w:t>
      </w:r>
      <w:r w:rsidR="00EE0C9A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“Qendra Kombëtare e Licencimeve” dhe</w:t>
      </w:r>
      <w:r w:rsidR="003A3D72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“QKL” zëvendësohe</w:t>
      </w:r>
      <w:r w:rsidR="00EE0C9A" w:rsidRPr="009B32EF">
        <w:rPr>
          <w:rFonts w:ascii="Garamond" w:hAnsi="Garamond"/>
        </w:rPr>
        <w:t>n</w:t>
      </w:r>
      <w:r w:rsidR="00B37917" w:rsidRPr="009B32EF">
        <w:rPr>
          <w:rFonts w:ascii="Garamond" w:hAnsi="Garamond"/>
        </w:rPr>
        <w:t xml:space="preserve"> me</w:t>
      </w:r>
      <w:r w:rsidRPr="009B32EF">
        <w:rPr>
          <w:rFonts w:ascii="Garamond" w:hAnsi="Garamond"/>
        </w:rPr>
        <w:t xml:space="preserve"> </w:t>
      </w:r>
      <w:r w:rsidR="0005418C" w:rsidRPr="009B32EF">
        <w:rPr>
          <w:rFonts w:ascii="Garamond" w:hAnsi="Garamond"/>
        </w:rPr>
        <w:t>fjalët</w:t>
      </w:r>
      <w:r w:rsidR="0005418C">
        <w:rPr>
          <w:rFonts w:ascii="Garamond" w:hAnsi="Garamond"/>
        </w:rPr>
        <w:t>:</w:t>
      </w:r>
      <w:r w:rsidR="00B37917" w:rsidRPr="009B32EF">
        <w:rPr>
          <w:rFonts w:ascii="Garamond" w:hAnsi="Garamond"/>
        </w:rPr>
        <w:t xml:space="preserve"> “Qendra Kombëtare e </w:t>
      </w:r>
      <w:r w:rsidR="006B2DD3" w:rsidRPr="009B32EF">
        <w:rPr>
          <w:rFonts w:ascii="Garamond" w:hAnsi="Garamond"/>
        </w:rPr>
        <w:t>Biznesi</w:t>
      </w:r>
      <w:r w:rsidR="00B37917" w:rsidRPr="009B32EF">
        <w:rPr>
          <w:rFonts w:ascii="Garamond" w:hAnsi="Garamond"/>
        </w:rPr>
        <w:t>t” dhe “QKB”;</w:t>
      </w:r>
      <w:r w:rsidR="00EE0C9A" w:rsidRPr="009B32EF">
        <w:rPr>
          <w:rFonts w:ascii="Garamond" w:hAnsi="Garamond"/>
        </w:rPr>
        <w:t xml:space="preserve"> </w:t>
      </w:r>
    </w:p>
    <w:p w14:paraId="2420D31F" w14:textId="4A46E1BF" w:rsidR="00B37917" w:rsidRPr="009B32EF" w:rsidRDefault="006C5A4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c) </w:t>
      </w:r>
      <w:r w:rsidR="00EE0C9A" w:rsidRPr="009B32EF">
        <w:rPr>
          <w:rFonts w:ascii="Garamond" w:hAnsi="Garamond"/>
        </w:rPr>
        <w:t>fjal</w:t>
      </w:r>
      <w:r w:rsidR="00240F4E" w:rsidRPr="009B32EF">
        <w:rPr>
          <w:rFonts w:ascii="Garamond" w:hAnsi="Garamond"/>
        </w:rPr>
        <w:t>ë</w:t>
      </w:r>
      <w:r w:rsidR="00EE0C9A" w:rsidRPr="009B32EF">
        <w:rPr>
          <w:rFonts w:ascii="Garamond" w:hAnsi="Garamond"/>
        </w:rPr>
        <w:t>t</w:t>
      </w:r>
      <w:r w:rsidR="0005418C">
        <w:rPr>
          <w:rFonts w:ascii="Garamond" w:hAnsi="Garamond"/>
        </w:rPr>
        <w:t>:</w:t>
      </w:r>
      <w:r w:rsidR="00EE0C9A" w:rsidRPr="009B32EF">
        <w:rPr>
          <w:rFonts w:ascii="Garamond" w:hAnsi="Garamond"/>
        </w:rPr>
        <w:t xml:space="preserve"> </w:t>
      </w:r>
      <w:r w:rsidRPr="009B32EF">
        <w:rPr>
          <w:rFonts w:ascii="Garamond" w:hAnsi="Garamond"/>
        </w:rPr>
        <w:t>“</w:t>
      </w:r>
      <w:r w:rsidR="00B37917" w:rsidRPr="009B32EF">
        <w:rPr>
          <w:rFonts w:ascii="Garamond" w:hAnsi="Garamond"/>
        </w:rPr>
        <w:t xml:space="preserve">dhe </w:t>
      </w:r>
      <w:r w:rsidR="00EC4C4B" w:rsidRPr="009B32EF">
        <w:rPr>
          <w:rFonts w:ascii="Garamond" w:hAnsi="Garamond"/>
        </w:rPr>
        <w:t>inspektoratin shtetëror kompetent</w:t>
      </w:r>
      <w:r w:rsidR="00B37917" w:rsidRPr="009B32EF">
        <w:rPr>
          <w:rFonts w:ascii="Garamond" w:hAnsi="Garamond"/>
        </w:rPr>
        <w:t>” zëvendësohe</w:t>
      </w:r>
      <w:r w:rsidR="00EE0C9A" w:rsidRPr="009B32EF">
        <w:rPr>
          <w:rFonts w:ascii="Garamond" w:hAnsi="Garamond"/>
        </w:rPr>
        <w:t>n</w:t>
      </w:r>
      <w:r w:rsidR="00B37917" w:rsidRPr="009B32EF">
        <w:rPr>
          <w:rFonts w:ascii="Garamond" w:hAnsi="Garamond"/>
        </w:rPr>
        <w:t xml:space="preserve"> me </w:t>
      </w:r>
      <w:r w:rsidR="0005418C" w:rsidRPr="009B32EF">
        <w:rPr>
          <w:rFonts w:ascii="Garamond" w:hAnsi="Garamond"/>
        </w:rPr>
        <w:t>fjalët</w:t>
      </w:r>
      <w:r w:rsidR="0005418C">
        <w:rPr>
          <w:rFonts w:ascii="Garamond" w:hAnsi="Garamond"/>
        </w:rPr>
        <w:t>:</w:t>
      </w:r>
      <w:r w:rsidRPr="009B32EF">
        <w:rPr>
          <w:rFonts w:ascii="Garamond" w:hAnsi="Garamond"/>
        </w:rPr>
        <w:t xml:space="preserve"> “</w:t>
      </w:r>
      <w:r w:rsidR="00EC4C4B" w:rsidRPr="009B32EF">
        <w:rPr>
          <w:rFonts w:ascii="Garamond" w:hAnsi="Garamond"/>
        </w:rPr>
        <w:t>dhe strukturën</w:t>
      </w:r>
      <w:r w:rsidR="00B37917" w:rsidRPr="009B32EF">
        <w:rPr>
          <w:rFonts w:ascii="Garamond" w:hAnsi="Garamond"/>
        </w:rPr>
        <w:t xml:space="preserve"> përgjegjëse inspektuese në fushën e mjedisit</w:t>
      </w:r>
      <w:r w:rsidR="00777973" w:rsidRPr="009B32EF">
        <w:rPr>
          <w:rFonts w:ascii="Garamond" w:hAnsi="Garamond"/>
        </w:rPr>
        <w:t>”</w:t>
      </w:r>
      <w:r w:rsidR="008925A7" w:rsidRPr="009B32EF">
        <w:rPr>
          <w:rFonts w:ascii="Garamond" w:hAnsi="Garamond"/>
        </w:rPr>
        <w:t>;</w:t>
      </w:r>
      <w:r w:rsidR="00EE0C9A" w:rsidRPr="009B32EF">
        <w:rPr>
          <w:rFonts w:ascii="Garamond" w:hAnsi="Garamond"/>
        </w:rPr>
        <w:t xml:space="preserve"> </w:t>
      </w:r>
    </w:p>
    <w:p w14:paraId="2420D320" w14:textId="23F3C9BD" w:rsidR="00B37917" w:rsidRPr="009B32EF" w:rsidRDefault="00EE0C9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ç) </w:t>
      </w:r>
      <w:r w:rsidR="006C5A4A" w:rsidRPr="009B32EF">
        <w:rPr>
          <w:rFonts w:ascii="Garamond" w:hAnsi="Garamond"/>
        </w:rPr>
        <w:t>fjala</w:t>
      </w:r>
      <w:r w:rsidR="0005418C">
        <w:rPr>
          <w:rFonts w:ascii="Garamond" w:hAnsi="Garamond"/>
        </w:rPr>
        <w:t>:</w:t>
      </w:r>
      <w:r w:rsidR="00B37917" w:rsidRPr="009B32EF">
        <w:rPr>
          <w:rFonts w:ascii="Garamond" w:hAnsi="Garamond"/>
        </w:rPr>
        <w:t xml:space="preserve"> “revokim” zëvendësohet me </w:t>
      </w:r>
      <w:r w:rsidR="0005418C" w:rsidRPr="009B32EF">
        <w:rPr>
          <w:rFonts w:ascii="Garamond" w:hAnsi="Garamond"/>
        </w:rPr>
        <w:t>fjalën</w:t>
      </w:r>
      <w:r w:rsidR="0005418C">
        <w:rPr>
          <w:rFonts w:ascii="Garamond" w:hAnsi="Garamond"/>
        </w:rPr>
        <w:t>:</w:t>
      </w:r>
      <w:r w:rsidR="006C5A4A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“shfuqizim”.</w:t>
      </w:r>
    </w:p>
    <w:p w14:paraId="2420D321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322" w14:textId="77777777" w:rsidR="00B37917" w:rsidRPr="009B32EF" w:rsidRDefault="00B37917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10</w:t>
      </w:r>
    </w:p>
    <w:p w14:paraId="2420D324" w14:textId="77777777" w:rsidR="00B37917" w:rsidRPr="009B32EF" w:rsidRDefault="00B37917" w:rsidP="009B32EF">
      <w:pPr>
        <w:jc w:val="center"/>
        <w:rPr>
          <w:rFonts w:ascii="Garamond" w:hAnsi="Garamond"/>
          <w:b/>
        </w:rPr>
      </w:pPr>
      <w:r w:rsidRPr="009B32EF">
        <w:rPr>
          <w:rFonts w:ascii="Garamond" w:hAnsi="Garamond"/>
          <w:b/>
        </w:rPr>
        <w:t>Dispozita kalimtare</w:t>
      </w:r>
    </w:p>
    <w:p w14:paraId="2420D325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326" w14:textId="76EEBF0D" w:rsidR="00C3369B" w:rsidRPr="009B32EF" w:rsidRDefault="006C5A4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1. </w:t>
      </w:r>
      <w:r w:rsidR="00B37917" w:rsidRPr="009B32EF">
        <w:rPr>
          <w:rFonts w:ascii="Garamond" w:hAnsi="Garamond"/>
        </w:rPr>
        <w:t>Të gjitha instalimet ekzistuese të tipit C, të cilat</w:t>
      </w:r>
      <w:r w:rsidR="00C3369B" w:rsidRPr="009B32EF">
        <w:rPr>
          <w:rFonts w:ascii="Garamond" w:hAnsi="Garamond"/>
        </w:rPr>
        <w:t>,</w:t>
      </w:r>
      <w:r w:rsidR="00B37917" w:rsidRPr="009B32EF">
        <w:rPr>
          <w:rFonts w:ascii="Garamond" w:hAnsi="Garamond"/>
        </w:rPr>
        <w:t xml:space="preserve"> në varësi të kapacitetit referuar shtojcës 1</w:t>
      </w:r>
      <w:r w:rsidR="00C3369B" w:rsidRPr="009B32EF">
        <w:rPr>
          <w:rFonts w:ascii="Garamond" w:hAnsi="Garamond"/>
        </w:rPr>
        <w:t>,</w:t>
      </w:r>
      <w:r w:rsidR="00B37917" w:rsidRPr="009B32EF">
        <w:rPr>
          <w:rFonts w:ascii="Garamond" w:hAnsi="Garamond"/>
        </w:rPr>
        <w:t xml:space="preserve"> të këtij ligji, klasifikohen si leje mjedisit të tipit B, aplikojnë pranë Qendrës Kombëtare të Biznesit për t’u pajisur me leje mjedisi të tipit B</w:t>
      </w:r>
      <w:r w:rsidR="00C3369B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brenda 12 muajve</w:t>
      </w:r>
      <w:r w:rsidR="00C3369B" w:rsidRPr="009B32EF">
        <w:rPr>
          <w:rFonts w:ascii="Garamond" w:hAnsi="Garamond"/>
        </w:rPr>
        <w:t>,</w:t>
      </w:r>
      <w:r w:rsidR="00B37917" w:rsidRPr="009B32EF">
        <w:rPr>
          <w:rFonts w:ascii="Garamond" w:hAnsi="Garamond"/>
        </w:rPr>
        <w:t xml:space="preserve"> nga hyrja në fuqi e ligjit.</w:t>
      </w:r>
      <w:r w:rsidR="00C3369B" w:rsidRPr="009B32EF">
        <w:rPr>
          <w:rFonts w:ascii="Garamond" w:hAnsi="Garamond"/>
        </w:rPr>
        <w:t xml:space="preserve"> </w:t>
      </w:r>
    </w:p>
    <w:p w14:paraId="2420D327" w14:textId="417F2EC8" w:rsidR="00C3369B" w:rsidRPr="009B32EF" w:rsidRDefault="006C5A4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2. </w:t>
      </w:r>
      <w:r w:rsidR="00B37917" w:rsidRPr="009B32EF">
        <w:rPr>
          <w:rFonts w:ascii="Garamond" w:hAnsi="Garamond"/>
        </w:rPr>
        <w:t>Të gjitha instalimet e cituara në pikën 1</w:t>
      </w:r>
      <w:r w:rsidR="00C3369B" w:rsidRPr="009B32EF">
        <w:rPr>
          <w:rFonts w:ascii="Garamond" w:hAnsi="Garamond"/>
        </w:rPr>
        <w:t>,</w:t>
      </w:r>
      <w:r w:rsidR="00B37917" w:rsidRPr="009B32EF">
        <w:rPr>
          <w:rFonts w:ascii="Garamond" w:hAnsi="Garamond"/>
        </w:rPr>
        <w:t xml:space="preserve"> të këtij neni, vazhdojnë të</w:t>
      </w:r>
      <w:r w:rsidR="00EC4C4B" w:rsidRPr="009B32EF">
        <w:rPr>
          <w:rFonts w:ascii="Garamond" w:hAnsi="Garamond"/>
        </w:rPr>
        <w:t xml:space="preserve"> dorëzojnë raportin për zbatimin</w:t>
      </w:r>
      <w:r w:rsidR="00B37917" w:rsidRPr="009B32EF">
        <w:rPr>
          <w:rFonts w:ascii="Garamond" w:hAnsi="Garamond"/>
        </w:rPr>
        <w:t xml:space="preserve"> e kushteve të lejes së mjedisit të tipit C pranë </w:t>
      </w:r>
      <w:r w:rsidR="00EC4C4B" w:rsidRPr="009B32EF">
        <w:rPr>
          <w:rFonts w:ascii="Garamond" w:hAnsi="Garamond"/>
        </w:rPr>
        <w:t>agjencisë rajonale të mje</w:t>
      </w:r>
      <w:r w:rsidR="00C15843" w:rsidRPr="009B32EF">
        <w:rPr>
          <w:rFonts w:ascii="Garamond" w:hAnsi="Garamond"/>
        </w:rPr>
        <w:t>disit</w:t>
      </w:r>
      <w:r w:rsidR="0005418C">
        <w:rPr>
          <w:rFonts w:ascii="Garamond" w:hAnsi="Garamond"/>
        </w:rPr>
        <w:t xml:space="preserve"> përkatës</w:t>
      </w:r>
      <w:r w:rsidR="00B37917" w:rsidRPr="009B32EF">
        <w:rPr>
          <w:rFonts w:ascii="Garamond" w:hAnsi="Garamond"/>
        </w:rPr>
        <w:t xml:space="preserve">, deri </w:t>
      </w:r>
      <w:r w:rsidR="00B37917" w:rsidRPr="009B32EF">
        <w:rPr>
          <w:rFonts w:ascii="Garamond" w:hAnsi="Garamond"/>
        </w:rPr>
        <w:lastRenderedPageBreak/>
        <w:t xml:space="preserve">në momentin që </w:t>
      </w:r>
      <w:r w:rsidR="00C3369B" w:rsidRPr="009B32EF">
        <w:rPr>
          <w:rFonts w:ascii="Garamond" w:hAnsi="Garamond"/>
        </w:rPr>
        <w:t>do t</w:t>
      </w:r>
      <w:r w:rsidR="00240F4E" w:rsidRPr="009B32EF">
        <w:rPr>
          <w:rFonts w:ascii="Garamond" w:hAnsi="Garamond"/>
        </w:rPr>
        <w:t>ë</w:t>
      </w:r>
      <w:r w:rsidR="00C3369B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aplikojnë pranë Qendrës Kombëtare të Biznesit për t’u pajisur me leje mjedisi të tipit B.</w:t>
      </w:r>
    </w:p>
    <w:p w14:paraId="2420D328" w14:textId="76247EE7" w:rsidR="00C3369B" w:rsidRPr="009B32EF" w:rsidRDefault="006C5A4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3. </w:t>
      </w:r>
      <w:r w:rsidR="00B37917" w:rsidRPr="009B32EF">
        <w:rPr>
          <w:rFonts w:ascii="Garamond" w:hAnsi="Garamond"/>
        </w:rPr>
        <w:t>Të gjitha instalimet ekzistuese të tipit C, të cilat n</w:t>
      </w:r>
      <w:r w:rsidR="0005418C">
        <w:rPr>
          <w:rFonts w:ascii="Garamond" w:hAnsi="Garamond"/>
        </w:rPr>
        <w:t>uk klasifikohen si leje mjedisi</w:t>
      </w:r>
      <w:r w:rsidR="00B37917" w:rsidRPr="009B32EF">
        <w:rPr>
          <w:rFonts w:ascii="Garamond" w:hAnsi="Garamond"/>
        </w:rPr>
        <w:t xml:space="preserve"> të tipit</w:t>
      </w:r>
      <w:r w:rsidR="00C15843" w:rsidRPr="009B32EF">
        <w:rPr>
          <w:rFonts w:ascii="Garamond" w:hAnsi="Garamond"/>
        </w:rPr>
        <w:t xml:space="preserve"> B, sipas pikës 1</w:t>
      </w:r>
      <w:r w:rsidR="00C3369B" w:rsidRPr="009B32EF">
        <w:rPr>
          <w:rFonts w:ascii="Garamond" w:hAnsi="Garamond"/>
        </w:rPr>
        <w:t>,</w:t>
      </w:r>
      <w:r w:rsidR="00C15843" w:rsidRPr="009B32EF">
        <w:rPr>
          <w:rFonts w:ascii="Garamond" w:hAnsi="Garamond"/>
        </w:rPr>
        <w:t xml:space="preserve"> të këtij neni</w:t>
      </w:r>
      <w:r w:rsidR="00B37917" w:rsidRPr="009B32EF">
        <w:rPr>
          <w:rFonts w:ascii="Garamond" w:hAnsi="Garamond"/>
        </w:rPr>
        <w:t>, me hyrjen në fuqi të këtij ligji shfuqizohen.</w:t>
      </w:r>
      <w:r w:rsidR="00C3369B" w:rsidRPr="009B32EF">
        <w:rPr>
          <w:rFonts w:ascii="Garamond" w:hAnsi="Garamond"/>
        </w:rPr>
        <w:t xml:space="preserve"> </w:t>
      </w:r>
    </w:p>
    <w:p w14:paraId="2420D329" w14:textId="71256A30" w:rsidR="00B37917" w:rsidRPr="009B32EF" w:rsidRDefault="006C5A4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4. </w:t>
      </w:r>
      <w:r w:rsidR="00B37917" w:rsidRPr="009B32EF">
        <w:rPr>
          <w:rFonts w:ascii="Garamond" w:hAnsi="Garamond"/>
        </w:rPr>
        <w:t>Kërkesat e posaçme për shqyrtimin e aplikimeve për leje mjedisi të tip</w:t>
      </w:r>
      <w:r w:rsidR="00541F47" w:rsidRPr="009B32EF">
        <w:rPr>
          <w:rFonts w:ascii="Garamond" w:hAnsi="Garamond"/>
        </w:rPr>
        <w:t>it</w:t>
      </w:r>
      <w:r w:rsidR="00240F4E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>B, për instalimet e cituara në pikën 1</w:t>
      </w:r>
      <w:r w:rsidR="00541F47" w:rsidRPr="009B32EF">
        <w:rPr>
          <w:rFonts w:ascii="Garamond" w:hAnsi="Garamond"/>
        </w:rPr>
        <w:t>,</w:t>
      </w:r>
      <w:r w:rsidR="00B37917" w:rsidRPr="009B32EF">
        <w:rPr>
          <w:rFonts w:ascii="Garamond" w:hAnsi="Garamond"/>
        </w:rPr>
        <w:t xml:space="preserve"> të këtij neni, si dhe rregullat e hollësishme për shqyrtimin e tyre nga autoritetet kompetente, të përcaktuara në këtë ligj, deri në lëshimin e këtyre lejeve nga QKB-ja</w:t>
      </w:r>
      <w:r w:rsidR="0005418C">
        <w:rPr>
          <w:rFonts w:ascii="Garamond" w:hAnsi="Garamond"/>
        </w:rPr>
        <w:t>,</w:t>
      </w:r>
      <w:r w:rsidR="00541F47" w:rsidRPr="009B32EF">
        <w:rPr>
          <w:rFonts w:ascii="Garamond" w:hAnsi="Garamond"/>
        </w:rPr>
        <w:t xml:space="preserve"> do t</w:t>
      </w:r>
      <w:r w:rsidR="00240F4E" w:rsidRPr="009B32EF">
        <w:rPr>
          <w:rFonts w:ascii="Garamond" w:hAnsi="Garamond"/>
        </w:rPr>
        <w:t>ë</w:t>
      </w:r>
      <w:r w:rsidR="00541F47" w:rsidRPr="009B32EF">
        <w:rPr>
          <w:rFonts w:ascii="Garamond" w:hAnsi="Garamond"/>
        </w:rPr>
        <w:t xml:space="preserve"> </w:t>
      </w:r>
      <w:r w:rsidR="00B37917" w:rsidRPr="009B32EF">
        <w:rPr>
          <w:rFonts w:ascii="Garamond" w:hAnsi="Garamond"/>
        </w:rPr>
        <w:t xml:space="preserve">miratohen me urdhër </w:t>
      </w:r>
      <w:r w:rsidR="00541F47" w:rsidRPr="009B32EF">
        <w:rPr>
          <w:rFonts w:ascii="Garamond" w:hAnsi="Garamond"/>
        </w:rPr>
        <w:t>t</w:t>
      </w:r>
      <w:r w:rsidR="00240F4E" w:rsidRPr="009B32EF">
        <w:rPr>
          <w:rFonts w:ascii="Garamond" w:hAnsi="Garamond"/>
        </w:rPr>
        <w:t>ë</w:t>
      </w:r>
      <w:r w:rsidR="00541F47" w:rsidRPr="009B32EF">
        <w:rPr>
          <w:rFonts w:ascii="Garamond" w:hAnsi="Garamond"/>
        </w:rPr>
        <w:t xml:space="preserve"> </w:t>
      </w:r>
      <w:r w:rsidR="00EC4C4B" w:rsidRPr="009B32EF">
        <w:rPr>
          <w:rFonts w:ascii="Garamond" w:hAnsi="Garamond"/>
        </w:rPr>
        <w:t>m</w:t>
      </w:r>
      <w:r w:rsidR="00B37917" w:rsidRPr="009B32EF">
        <w:rPr>
          <w:rFonts w:ascii="Garamond" w:hAnsi="Garamond"/>
        </w:rPr>
        <w:t>inistri</w:t>
      </w:r>
      <w:r w:rsidR="00541F47" w:rsidRPr="009B32EF">
        <w:rPr>
          <w:rFonts w:ascii="Garamond" w:hAnsi="Garamond"/>
        </w:rPr>
        <w:t>t</w:t>
      </w:r>
      <w:r w:rsidR="00B37917" w:rsidRPr="009B32EF">
        <w:rPr>
          <w:rFonts w:ascii="Garamond" w:hAnsi="Garamond"/>
        </w:rPr>
        <w:t>, brenda 1 muaj</w:t>
      </w:r>
      <w:r w:rsidR="00541F47" w:rsidRPr="009B32EF">
        <w:rPr>
          <w:rFonts w:ascii="Garamond" w:hAnsi="Garamond"/>
        </w:rPr>
        <w:t>i,</w:t>
      </w:r>
      <w:r w:rsidR="00B37917" w:rsidRPr="009B32EF">
        <w:rPr>
          <w:rFonts w:ascii="Garamond" w:hAnsi="Garamond"/>
        </w:rPr>
        <w:t xml:space="preserve"> nga hyrja në fuqi e këtij ligji. </w:t>
      </w:r>
    </w:p>
    <w:p w14:paraId="2420D32A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32B" w14:textId="77777777" w:rsidR="00D773DF" w:rsidRPr="009B32EF" w:rsidRDefault="00BE01EA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11</w:t>
      </w:r>
    </w:p>
    <w:p w14:paraId="2420D32D" w14:textId="77777777" w:rsidR="00BE01EA" w:rsidRPr="009B32EF" w:rsidRDefault="00BE01EA" w:rsidP="009B32EF">
      <w:pPr>
        <w:jc w:val="center"/>
        <w:rPr>
          <w:rFonts w:ascii="Garamond" w:hAnsi="Garamond"/>
          <w:b/>
        </w:rPr>
      </w:pPr>
      <w:r w:rsidRPr="009B32EF">
        <w:rPr>
          <w:rFonts w:ascii="Garamond" w:hAnsi="Garamond"/>
          <w:b/>
        </w:rPr>
        <w:t>Shfuqizime</w:t>
      </w:r>
    </w:p>
    <w:p w14:paraId="2420D32E" w14:textId="77777777" w:rsidR="00BE01EA" w:rsidRPr="009B32EF" w:rsidRDefault="00BE01EA" w:rsidP="009B32EF">
      <w:pPr>
        <w:jc w:val="center"/>
        <w:rPr>
          <w:rFonts w:ascii="Garamond" w:hAnsi="Garamond"/>
        </w:rPr>
      </w:pPr>
    </w:p>
    <w:p w14:paraId="2420D32F" w14:textId="4367A075" w:rsidR="00BE01EA" w:rsidRPr="009B32EF" w:rsidRDefault="00BE01EA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>Pas hyrjes në fuqi të ligjit, çdo parashikim për lejet e mjedisit të tipit C</w:t>
      </w:r>
      <w:r w:rsidR="0005418C">
        <w:rPr>
          <w:rFonts w:ascii="Garamond" w:hAnsi="Garamond"/>
        </w:rPr>
        <w:t>,</w:t>
      </w:r>
      <w:r w:rsidRPr="009B32EF">
        <w:rPr>
          <w:rFonts w:ascii="Garamond" w:hAnsi="Garamond"/>
        </w:rPr>
        <w:t xml:space="preserve"> në ligjin nr. 162/2014, “Për mbrojtjen e cilësisë së ajrit në mjedis” dhe çdo dispozitë tjetër ligjore që vjen në kundërshtim me dispozi</w:t>
      </w:r>
      <w:r w:rsidR="00600810" w:rsidRPr="009B32EF">
        <w:rPr>
          <w:rFonts w:ascii="Garamond" w:hAnsi="Garamond"/>
        </w:rPr>
        <w:t>tat e këtij ligji, shfuqizohen</w:t>
      </w:r>
      <w:r w:rsidR="006C5A4A" w:rsidRPr="009B32EF">
        <w:rPr>
          <w:rFonts w:ascii="Garamond" w:hAnsi="Garamond"/>
        </w:rPr>
        <w:t>.</w:t>
      </w:r>
    </w:p>
    <w:p w14:paraId="2420D330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331" w14:textId="77777777" w:rsidR="00B37917" w:rsidRPr="009B32EF" w:rsidRDefault="00B37917" w:rsidP="009B32EF">
      <w:pPr>
        <w:jc w:val="center"/>
        <w:rPr>
          <w:rFonts w:ascii="Garamond" w:hAnsi="Garamond"/>
        </w:rPr>
      </w:pPr>
      <w:r w:rsidRPr="009B32EF">
        <w:rPr>
          <w:rFonts w:ascii="Garamond" w:hAnsi="Garamond"/>
        </w:rPr>
        <w:t>Neni 12</w:t>
      </w:r>
    </w:p>
    <w:p w14:paraId="2420D332" w14:textId="77777777" w:rsidR="004C300F" w:rsidRPr="009B32EF" w:rsidRDefault="004C300F" w:rsidP="009B32EF">
      <w:pPr>
        <w:ind w:firstLine="284"/>
        <w:jc w:val="both"/>
        <w:rPr>
          <w:rFonts w:ascii="Garamond" w:hAnsi="Garamond"/>
        </w:rPr>
      </w:pPr>
    </w:p>
    <w:p w14:paraId="2420D333" w14:textId="7508557A" w:rsidR="00B37917" w:rsidRPr="009B32EF" w:rsidRDefault="00B37917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Ky ligj hyn në fuqi 15 ditë pas botimit në Fletoren </w:t>
      </w:r>
      <w:r w:rsidR="006C5A4A" w:rsidRPr="009B32EF">
        <w:rPr>
          <w:rFonts w:ascii="Garamond" w:hAnsi="Garamond"/>
        </w:rPr>
        <w:t>Z</w:t>
      </w:r>
      <w:r w:rsidRPr="009B32EF">
        <w:rPr>
          <w:rFonts w:ascii="Garamond" w:hAnsi="Garamond"/>
        </w:rPr>
        <w:t>yrtare.</w:t>
      </w:r>
    </w:p>
    <w:p w14:paraId="2420D334" w14:textId="77777777" w:rsidR="00B37917" w:rsidRPr="009B32EF" w:rsidRDefault="00B37917" w:rsidP="009B32EF">
      <w:pPr>
        <w:ind w:firstLine="284"/>
        <w:jc w:val="both"/>
        <w:rPr>
          <w:rFonts w:ascii="Garamond" w:hAnsi="Garamond"/>
        </w:rPr>
      </w:pPr>
    </w:p>
    <w:p w14:paraId="2420D339" w14:textId="77777777" w:rsidR="00D773DF" w:rsidRPr="009B32EF" w:rsidRDefault="00D773DF" w:rsidP="009B32EF">
      <w:pPr>
        <w:ind w:firstLine="284"/>
        <w:jc w:val="both"/>
        <w:rPr>
          <w:rFonts w:ascii="Garamond" w:hAnsi="Garamond"/>
        </w:rPr>
      </w:pPr>
    </w:p>
    <w:p w14:paraId="2420D33A" w14:textId="26AC76F0" w:rsidR="00D773DF" w:rsidRDefault="00D773DF" w:rsidP="009B32EF">
      <w:pPr>
        <w:ind w:firstLine="284"/>
        <w:jc w:val="both"/>
        <w:rPr>
          <w:rFonts w:ascii="Garamond" w:hAnsi="Garamond"/>
        </w:rPr>
      </w:pPr>
      <w:r w:rsidRPr="009B32EF">
        <w:rPr>
          <w:rFonts w:ascii="Garamond" w:hAnsi="Garamond"/>
        </w:rPr>
        <w:t xml:space="preserve">Miratuar </w:t>
      </w:r>
      <w:r w:rsidR="0005418C" w:rsidRPr="009B32EF">
        <w:rPr>
          <w:rFonts w:ascii="Garamond" w:hAnsi="Garamond"/>
        </w:rPr>
        <w:t>në</w:t>
      </w:r>
      <w:r w:rsidRPr="009B32EF">
        <w:rPr>
          <w:rFonts w:ascii="Garamond" w:hAnsi="Garamond"/>
        </w:rPr>
        <w:t xml:space="preserve"> </w:t>
      </w:r>
      <w:r w:rsidR="0005418C" w:rsidRPr="009B32EF">
        <w:rPr>
          <w:rFonts w:ascii="Garamond" w:hAnsi="Garamond"/>
        </w:rPr>
        <w:t>datën</w:t>
      </w:r>
      <w:r w:rsidRPr="009B32EF">
        <w:rPr>
          <w:rFonts w:ascii="Garamond" w:hAnsi="Garamond"/>
        </w:rPr>
        <w:t xml:space="preserve"> </w:t>
      </w:r>
      <w:r w:rsidR="007624B4" w:rsidRPr="009B32EF">
        <w:rPr>
          <w:rFonts w:ascii="Garamond" w:hAnsi="Garamond"/>
        </w:rPr>
        <w:t>30.4.</w:t>
      </w:r>
      <w:r w:rsidRPr="009B32EF">
        <w:rPr>
          <w:rFonts w:ascii="Garamond" w:hAnsi="Garamond"/>
        </w:rPr>
        <w:t>2020</w:t>
      </w:r>
    </w:p>
    <w:p w14:paraId="6F87EE96" w14:textId="62D13A4D" w:rsidR="0018485E" w:rsidRPr="003B7E0B" w:rsidRDefault="0018485E" w:rsidP="0018485E">
      <w:pPr>
        <w:pStyle w:val="ListParagraph"/>
        <w:ind w:left="0"/>
        <w:jc w:val="both"/>
        <w:rPr>
          <w:rFonts w:ascii="Garamond" w:hAnsi="Garamond"/>
          <w:b/>
          <w:lang w:eastAsia="en-GB"/>
        </w:rPr>
      </w:pPr>
      <w:r w:rsidRPr="003B7E0B">
        <w:rPr>
          <w:rFonts w:ascii="Garamond" w:hAnsi="Garamond"/>
          <w:b/>
          <w:lang w:eastAsia="en-GB"/>
        </w:rPr>
        <w:t xml:space="preserve">Shpallur me dekretin nr. </w:t>
      </w:r>
      <w:r>
        <w:rPr>
          <w:rFonts w:ascii="Garamond" w:hAnsi="Garamond"/>
          <w:b/>
          <w:lang w:eastAsia="en-GB"/>
        </w:rPr>
        <w:t>11488</w:t>
      </w:r>
      <w:r w:rsidRPr="003B7E0B">
        <w:rPr>
          <w:rFonts w:ascii="Garamond" w:hAnsi="Garamond"/>
          <w:b/>
          <w:lang w:eastAsia="en-GB"/>
        </w:rPr>
        <w:t>, datë 26.</w:t>
      </w:r>
      <w:r>
        <w:rPr>
          <w:rFonts w:ascii="Garamond" w:hAnsi="Garamond"/>
          <w:b/>
          <w:lang w:eastAsia="en-GB"/>
        </w:rPr>
        <w:t>5</w:t>
      </w:r>
      <w:r w:rsidRPr="003B7E0B">
        <w:rPr>
          <w:rFonts w:ascii="Garamond" w:hAnsi="Garamond"/>
          <w:b/>
          <w:lang w:eastAsia="en-GB"/>
        </w:rPr>
        <w:t>.2020 të Presidentit të Republikës së Shqipërisë, Ilir Meta</w:t>
      </w:r>
    </w:p>
    <w:p w14:paraId="2420D33B" w14:textId="77777777" w:rsidR="00D773DF" w:rsidRPr="009B32EF" w:rsidRDefault="00D773DF" w:rsidP="009B32EF">
      <w:pPr>
        <w:ind w:firstLine="284"/>
        <w:jc w:val="both"/>
        <w:rPr>
          <w:rFonts w:ascii="Garamond" w:hAnsi="Garamond"/>
        </w:rPr>
      </w:pPr>
    </w:p>
    <w:p w14:paraId="207FFA03" w14:textId="77777777" w:rsidR="00E6729D" w:rsidRPr="00E91998" w:rsidRDefault="00E6729D" w:rsidP="00E6729D">
      <w:pPr>
        <w:ind w:firstLine="284"/>
        <w:rPr>
          <w:rFonts w:ascii="Garamond" w:hAnsi="Garamond"/>
          <w:b/>
        </w:rPr>
      </w:pPr>
      <w:r w:rsidRPr="00E91998">
        <w:rPr>
          <w:rFonts w:ascii="Garamond" w:hAnsi="Garamond"/>
          <w:b/>
        </w:rPr>
        <w:t>Shtojca 1</w:t>
      </w:r>
    </w:p>
    <w:p w14:paraId="61921D38" w14:textId="77777777" w:rsidR="00E6729D" w:rsidRPr="00E91998" w:rsidRDefault="00E6729D" w:rsidP="00E6729D">
      <w:pPr>
        <w:ind w:firstLine="284"/>
        <w:rPr>
          <w:rFonts w:ascii="Garamond" w:hAnsi="Garamond"/>
          <w:b/>
        </w:rPr>
      </w:pPr>
    </w:p>
    <w:p w14:paraId="3D77E0F5" w14:textId="014A9459" w:rsidR="00E6729D" w:rsidRPr="00E91998" w:rsidRDefault="00E6729D" w:rsidP="00E91998">
      <w:pPr>
        <w:ind w:firstLine="284"/>
        <w:jc w:val="center"/>
        <w:rPr>
          <w:rFonts w:ascii="Garamond" w:hAnsi="Garamond"/>
          <w:b/>
        </w:rPr>
      </w:pPr>
      <w:r w:rsidRPr="00E91998">
        <w:rPr>
          <w:rFonts w:ascii="Garamond" w:hAnsi="Garamond"/>
          <w:b/>
        </w:rPr>
        <w:t>Lejet e mjedisit të tipave A dhe B</w:t>
      </w:r>
      <w:r w:rsidR="00E91998">
        <w:rPr>
          <w:rFonts w:ascii="Garamond" w:hAnsi="Garamond"/>
          <w:b/>
        </w:rPr>
        <w:t>,</w:t>
      </w:r>
      <w:r w:rsidRPr="00E91998">
        <w:rPr>
          <w:rFonts w:ascii="Garamond" w:hAnsi="Garamond"/>
          <w:b/>
        </w:rPr>
        <w:t xml:space="preserve"> në varësi të kapacitetit prodhues kufi</w:t>
      </w:r>
    </w:p>
    <w:p w14:paraId="3AFDFB42" w14:textId="77777777" w:rsidR="00E6729D" w:rsidRDefault="00E6729D" w:rsidP="00E6729D">
      <w:pPr>
        <w:ind w:firstLine="284"/>
        <w:rPr>
          <w:rFonts w:ascii="Garamond" w:hAnsi="Garamond"/>
        </w:rPr>
      </w:pPr>
    </w:p>
    <w:p w14:paraId="0C41FD00" w14:textId="766E5F39" w:rsidR="00E6729D" w:rsidRPr="00E6729D" w:rsidRDefault="00E6729D" w:rsidP="00E6729D">
      <w:pPr>
        <w:ind w:firstLine="284"/>
        <w:jc w:val="both"/>
        <w:rPr>
          <w:rFonts w:ascii="Garamond" w:hAnsi="Garamond"/>
        </w:rPr>
      </w:pPr>
      <w:r w:rsidRPr="00E6729D">
        <w:rPr>
          <w:rFonts w:ascii="Garamond" w:hAnsi="Garamond"/>
        </w:rPr>
        <w:t>Kur një operator kryen veprimtari të ndryshme nën të njëjtin nëntitull</w:t>
      </w:r>
      <w:r w:rsidR="00E91998">
        <w:rPr>
          <w:rFonts w:ascii="Garamond" w:hAnsi="Garamond"/>
        </w:rPr>
        <w:t>,</w:t>
      </w:r>
      <w:r w:rsidRPr="00E6729D">
        <w:rPr>
          <w:rFonts w:ascii="Garamond" w:hAnsi="Garamond"/>
        </w:rPr>
        <w:t xml:space="preserve"> si më poshtë</w:t>
      </w:r>
      <w:r w:rsidR="00E91998">
        <w:rPr>
          <w:rFonts w:ascii="Garamond" w:hAnsi="Garamond"/>
        </w:rPr>
        <w:t>,</w:t>
      </w:r>
      <w:r w:rsidRPr="00E6729D">
        <w:rPr>
          <w:rFonts w:ascii="Garamond" w:hAnsi="Garamond"/>
        </w:rPr>
        <w:t xml:space="preserve"> dhe në të njëjtin instalim ose në të njëjtën vendndodhje, kapacitetet e këtyre veprimtarive mblidhen bashkë. </w:t>
      </w:r>
      <w:r w:rsidR="00E91998" w:rsidRPr="00E6729D">
        <w:rPr>
          <w:rFonts w:ascii="Garamond" w:hAnsi="Garamond"/>
        </w:rPr>
        <w:t>N.q.s.</w:t>
      </w:r>
      <w:r w:rsidRPr="00E6729D">
        <w:rPr>
          <w:rFonts w:ascii="Garamond" w:hAnsi="Garamond"/>
        </w:rPr>
        <w:t xml:space="preserve"> nuk përcaktohet ndryshe, në tabelën e mëposhtme, kapaciteti </w:t>
      </w:r>
      <w:r w:rsidRPr="00E6729D">
        <w:rPr>
          <w:rFonts w:ascii="Garamond" w:hAnsi="Garamond"/>
          <w:b/>
        </w:rPr>
        <w:t>kufi</w:t>
      </w:r>
      <w:r w:rsidRPr="00E6729D">
        <w:rPr>
          <w:rFonts w:ascii="Garamond" w:hAnsi="Garamond"/>
        </w:rPr>
        <w:t xml:space="preserve"> nënkupton kapacitetin e plotë prodhues të asaj veprimtarie, pavarësisht nga fakti nëse ai shfrytëzohet plotësisht apo jo.</w:t>
      </w:r>
    </w:p>
    <w:tbl>
      <w:tblPr>
        <w:tblW w:w="15921" w:type="dxa"/>
        <w:tblInd w:w="-743" w:type="dxa"/>
        <w:tblLook w:val="01E0" w:firstRow="1" w:lastRow="1" w:firstColumn="1" w:lastColumn="1" w:noHBand="0" w:noVBand="0"/>
      </w:tblPr>
      <w:tblGrid>
        <w:gridCol w:w="15921"/>
      </w:tblGrid>
      <w:tr w:rsidR="00E6729D" w:rsidRPr="00E6729D" w14:paraId="3AE410AE" w14:textId="77777777" w:rsidTr="00FC0ECA">
        <w:tc>
          <w:tcPr>
            <w:tcW w:w="15921" w:type="dxa"/>
          </w:tcPr>
          <w:p w14:paraId="4DC33C01" w14:textId="77777777" w:rsidR="00E6729D" w:rsidRPr="00E6729D" w:rsidRDefault="00E6729D" w:rsidP="00E6729D">
            <w:pPr>
              <w:rPr>
                <w:rFonts w:ascii="Garamond" w:hAnsi="Garamond"/>
              </w:rPr>
            </w:pPr>
          </w:p>
          <w:tbl>
            <w:tblPr>
              <w:tblW w:w="9793" w:type="dxa"/>
              <w:tblInd w:w="5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92"/>
              <w:gridCol w:w="636"/>
              <w:gridCol w:w="2294"/>
              <w:gridCol w:w="2662"/>
              <w:gridCol w:w="2609"/>
            </w:tblGrid>
            <w:tr w:rsidR="00E6729D" w:rsidRPr="00E6729D" w14:paraId="469E2F97" w14:textId="77777777" w:rsidTr="00AC67CC">
              <w:tc>
                <w:tcPr>
                  <w:tcW w:w="81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5E1C76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  <w:vAlign w:val="center"/>
                </w:tcPr>
                <w:p w14:paraId="51ABC0D7" w14:textId="77777777" w:rsidR="00E6729D" w:rsidRPr="00E6729D" w:rsidRDefault="00E6729D" w:rsidP="00E6729D">
                  <w:pPr>
                    <w:jc w:val="center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b/>
                      <w:sz w:val="22"/>
                      <w:szCs w:val="22"/>
                    </w:rPr>
                    <w:t>ID</w:t>
                  </w:r>
                </w:p>
              </w:tc>
              <w:tc>
                <w:tcPr>
                  <w:tcW w:w="1171" w:type="pct"/>
                  <w:shd w:val="clear" w:color="auto" w:fill="auto"/>
                  <w:vAlign w:val="center"/>
                </w:tcPr>
                <w:p w14:paraId="4511CCB3" w14:textId="77777777" w:rsidR="00E6729D" w:rsidRPr="00E6729D" w:rsidRDefault="00E6729D" w:rsidP="00E6729D">
                  <w:pPr>
                    <w:jc w:val="center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b/>
                      <w:sz w:val="22"/>
                      <w:szCs w:val="22"/>
                    </w:rPr>
                    <w:t>Veprimtaria</w:t>
                  </w:r>
                </w:p>
              </w:tc>
              <w:tc>
                <w:tcPr>
                  <w:tcW w:w="1359" w:type="pct"/>
                  <w:shd w:val="clear" w:color="auto" w:fill="auto"/>
                  <w:vAlign w:val="center"/>
                </w:tcPr>
                <w:p w14:paraId="56E6CBA3" w14:textId="65E61396" w:rsidR="00E6729D" w:rsidRPr="00E6729D" w:rsidRDefault="00E6729D" w:rsidP="00E91998">
                  <w:pPr>
                    <w:jc w:val="center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Kapaciteti kufi për lejet e </w:t>
                  </w:r>
                  <w:r w:rsidR="00E91998">
                    <w:rPr>
                      <w:rFonts w:ascii="Garamond" w:hAnsi="Garamond"/>
                      <w:b/>
                      <w:sz w:val="22"/>
                      <w:szCs w:val="22"/>
                    </w:rPr>
                    <w:t>t</w:t>
                  </w:r>
                  <w:r w:rsidRPr="00E6729D">
                    <w:rPr>
                      <w:rFonts w:ascii="Garamond" w:hAnsi="Garamond"/>
                      <w:b/>
                      <w:sz w:val="22"/>
                      <w:szCs w:val="22"/>
                    </w:rPr>
                    <w:t>ipit A</w:t>
                  </w:r>
                </w:p>
              </w:tc>
              <w:tc>
                <w:tcPr>
                  <w:tcW w:w="1333" w:type="pct"/>
                  <w:shd w:val="clear" w:color="auto" w:fill="auto"/>
                  <w:vAlign w:val="center"/>
                </w:tcPr>
                <w:p w14:paraId="6F1F1988" w14:textId="7D619FF0" w:rsidR="00E6729D" w:rsidRPr="00E6729D" w:rsidRDefault="00E6729D" w:rsidP="00E6729D">
                  <w:pPr>
                    <w:jc w:val="center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Kapaciteti kufi për lejet e </w:t>
                  </w:r>
                  <w:r w:rsidR="00E91998">
                    <w:rPr>
                      <w:rFonts w:ascii="Garamond" w:hAnsi="Garamond"/>
                      <w:b/>
                      <w:sz w:val="22"/>
                      <w:szCs w:val="22"/>
                    </w:rPr>
                    <w:t>t</w:t>
                  </w:r>
                  <w:r w:rsidRPr="00E6729D">
                    <w:rPr>
                      <w:rFonts w:ascii="Garamond" w:hAnsi="Garamond"/>
                      <w:b/>
                      <w:sz w:val="22"/>
                      <w:szCs w:val="22"/>
                    </w:rPr>
                    <w:t>ipit B</w:t>
                  </w:r>
                </w:p>
                <w:p w14:paraId="17237723" w14:textId="77777777" w:rsidR="00E6729D" w:rsidRPr="00E6729D" w:rsidRDefault="00E6729D" w:rsidP="00E6729D">
                  <w:pPr>
                    <w:jc w:val="center"/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</w:p>
              </w:tc>
            </w:tr>
            <w:tr w:rsidR="00E6729D" w:rsidRPr="00E6729D" w14:paraId="7E4C41C5" w14:textId="77777777" w:rsidTr="00AC67CC">
              <w:tc>
                <w:tcPr>
                  <w:tcW w:w="813" w:type="pct"/>
                  <w:vMerge w:val="restart"/>
                  <w:tcBorders>
                    <w:top w:val="nil"/>
                  </w:tcBorders>
                  <w:shd w:val="clear" w:color="auto" w:fill="auto"/>
                </w:tcPr>
                <w:p w14:paraId="3D947E5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4BF71DA" w14:textId="77777777" w:rsidR="00E6729D" w:rsidRPr="00E6729D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Industritë </w:t>
                  </w:r>
                </w:p>
                <w:p w14:paraId="3F7F6C0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b/>
                      <w:sz w:val="22"/>
                      <w:szCs w:val="22"/>
                    </w:rPr>
                    <w:t>energjetike</w:t>
                  </w:r>
                </w:p>
              </w:tc>
              <w:tc>
                <w:tcPr>
                  <w:tcW w:w="325" w:type="pct"/>
                  <w:shd w:val="clear" w:color="auto" w:fill="auto"/>
                </w:tcPr>
                <w:p w14:paraId="1660D68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1C122460" w14:textId="67638297" w:rsidR="00E6729D" w:rsidRPr="00E6729D" w:rsidRDefault="00E91998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Instalimet me djegie.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F0A46F8" w14:textId="3E6B41F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Energjia termike në hyrje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 barabartë ose më e madhe se 50 MW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48519EF7" w14:textId="73B3B01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Inputi (energjia) termike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më e vogël se 50 MW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E55EC88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E840CD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3AEC774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1.2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1CA8D854" w14:textId="1006B03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Rafineritë e hidrokarbureve, naftës dhe nënprodukteve të saj dhe gazit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47FD9D2" w14:textId="6F95D2D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07D415D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255947A3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7160160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0E3A688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1.3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71C9F137" w14:textId="6BA34B5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Furrat e koksit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B37BED1" w14:textId="728DC06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54A0513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2488828C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D1DEDB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3035537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1.4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08D072F9" w14:textId="53A556C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Instalimet 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gazifikimit dhe lëngëzimit të qymyrit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FD77367" w14:textId="431C6A5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4773120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632380DD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404F81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6DADA1C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1.5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39235370" w14:textId="0CC46FD9" w:rsidR="00E6729D" w:rsidRPr="00E6729D" w:rsidRDefault="00E6729D" w:rsidP="00E91998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Kërkimi i naftës dhe 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i gazit natyror 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B44BFF0" w14:textId="3427995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3784224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58D3843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413894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5C8677A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1.6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DAA36F6" w14:textId="7D5D959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Nxjerrja e naftës dhe e gazit natyror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60B52A8" w14:textId="6E32785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2B6EE85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09268DA2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583A6B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6A0976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1.7</w:t>
                  </w:r>
                </w:p>
              </w:tc>
              <w:tc>
                <w:tcPr>
                  <w:tcW w:w="117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9DDE041" w14:textId="5E6C574A" w:rsidR="00E6729D" w:rsidRPr="00E6729D" w:rsidRDefault="00E6729D" w:rsidP="00E91998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Gaz natyror aromatik ose GNL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përveç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lastRenderedPageBreak/>
                    <w:t xml:space="preserve">rasteve kur veprimtaria është e lidhur me 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ipin A, ose përzierje e aromave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FF0E52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7948E5F" w14:textId="21409F3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0293DB6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7143F6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D0BA5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1.8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88A7639" w14:textId="6C14361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Përzierje aromash për t’u përdorur me gazin natyror ose naftën e lëngështuar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E64CE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2074AF" w14:textId="32546E3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12ED2DE3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931245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1D4B0FE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1.9</w:t>
                  </w:r>
                </w:p>
                <w:p w14:paraId="63AE71B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364CDD3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3DD00E4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71C09E9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5902CA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70D751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2A526B5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36EDD7D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D7DC25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3C94A99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2E3BE67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4B055BC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279F383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223B612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B0BF01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740655A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3211DE5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728A5E5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4151B05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75E7660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4941112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637C1FF3" w14:textId="77777777" w:rsidR="00E91998" w:rsidRPr="00E6729D" w:rsidRDefault="00E91998" w:rsidP="00E91998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1.10</w:t>
                  </w:r>
                </w:p>
                <w:p w14:paraId="603ACDA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4AF0F92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19942E4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64C142F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0B17729" w14:textId="77777777" w:rsidR="00E6729D" w:rsidRPr="00E6729D" w:rsidRDefault="00E6729D" w:rsidP="00E91998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43353BFB" w14:textId="7E3B08A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Shpërndarja dhe magazinimi i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naftës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dhe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nënprodukteve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saj:</w:t>
                  </w:r>
                </w:p>
                <w:p w14:paraId="6C4AEF16" w14:textId="72F9DCD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a. 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m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agazinimi i naftës dhe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nënprodukteve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saj në cisterna të palëvizshme në ndonjë terminal , ose ngarkim/shkarkimi i naftës dhe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nënprodukteve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saj në/nga një cisternë e lëvizshme, cisternë hekurudhore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anije e u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jërave të brendshme në terminal;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  <w:p w14:paraId="11C31635" w14:textId="11DCD5D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b. shkarkimi i naftës dhe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nënprodukteve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saj në cisternat e stacioneve të furnizimit me karburant.</w:t>
                  </w:r>
                </w:p>
                <w:p w14:paraId="0437A26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655F321F" w14:textId="128EA8F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Furnizim me karburant i makinave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në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një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stacion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furnizimit me karburant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në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zonat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urbane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  <w:p w14:paraId="1012B92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59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3955407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169608E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  <w:p w14:paraId="14DFE481" w14:textId="1F26E60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  <w:p w14:paraId="6C4DDBE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1F9880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CE54CD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63C1A01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16273D8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7A6FBC6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2B9BB84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FF83A6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40E5626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3AFBD85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6AA8394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2AB572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123B49A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784BD3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A5BE05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1BB338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5B41FB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6A31F51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19937D7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4A41D35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A54990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7A7F69C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509AEA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F7E929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15CA74BD" w14:textId="42B53876" w:rsidR="00E6729D" w:rsidRPr="00E6729D" w:rsidRDefault="00E91998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>
                    <w:rPr>
                      <w:rFonts w:ascii="Garamond" w:hAnsi="Garamond"/>
                      <w:sz w:val="22"/>
                      <w:szCs w:val="22"/>
                    </w:rPr>
                    <w:t>ë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gjitha instalimet</w:t>
                  </w:r>
                  <w:r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545A20C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30060BE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730427E2" w14:textId="77777777" w:rsidR="00E6729D" w:rsidRPr="00E6729D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b/>
                      <w:sz w:val="22"/>
                      <w:szCs w:val="22"/>
                    </w:rPr>
                    <w:t>Prodhimi dhe përpunimi i metaleve</w:t>
                  </w:r>
                </w:p>
              </w:tc>
              <w:tc>
                <w:tcPr>
                  <w:tcW w:w="325" w:type="pct"/>
                  <w:shd w:val="clear" w:color="auto" w:fill="auto"/>
                </w:tcPr>
                <w:p w14:paraId="017B106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2.1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6931DADF" w14:textId="428295D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Pjekja ose aglomerimi i xeherorëve metal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ikë (përfshirë xeherorët sulfur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)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8A67C79" w14:textId="1023A67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6601FCA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16EFF362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B66A65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C08145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2.2</w:t>
                  </w:r>
                </w:p>
              </w:tc>
              <w:tc>
                <w:tcPr>
                  <w:tcW w:w="117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D026643" w14:textId="783FCC0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 i gizës ose çelikut (shkrirje primare dhe sekondare) duke p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ërfshirë derdhjen e vazhdueshme.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01A0BF4" w14:textId="194406D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2,5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/orë.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424973E5" w14:textId="0D9610B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2,5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/orë ose më i vogël se 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00128198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E58AC4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7AD4EF2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2.3</w:t>
                  </w:r>
                </w:p>
              </w:tc>
              <w:tc>
                <w:tcPr>
                  <w:tcW w:w="117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5E8D968" w14:textId="6DD0C49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a. Përpunim i metaleve ferrose – me mullinj me rula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në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nxehtë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0E94405" w14:textId="68177D4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çelik bruto në orë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6FE35A77" w14:textId="40E31BC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çelik bruto në orë ose më i vogël se 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CAC2DD9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102492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FBD726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1DBA07C" w14:textId="26BA16D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Përpunim i metaleve ferrose - me farkëtim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1A86334" w14:textId="34D762A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Energjia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më e madhe se 50 kilojoule për goditës, dhe fuqia kalorifike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më e madhe se 20 MW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23F29789" w14:textId="0A72040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Energjia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 barabartë me 50 kilojoule për goditës ose më pak se kaq, dhe fuqia kalorifike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 barabartë me 20 MW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më pak se 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E411ECF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467B7D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top w:val="nil"/>
                  </w:tcBorders>
                  <w:shd w:val="clear" w:color="auto" w:fill="auto"/>
                </w:tcPr>
                <w:p w14:paraId="7A03D2E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7FBE92B3" w14:textId="4C0A29F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 Përpunim i metaleve ferrose - dhe aplikimi i veshjes me metal të shkrirë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D0ED271" w14:textId="3F00BE9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Furnizimi i procesit me materiale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2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/orë çelik bruto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4CAC04CE" w14:textId="3560407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Hyrja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e barabartë me 2 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/orë çelik bruto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ose më pak se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1AFFEFF0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347F27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A2CD40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2.4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44CE2D57" w14:textId="7D12A48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Fonderitë e metaleve ferrose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4AE2990" w14:textId="2B434C8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187D53AE" w14:textId="37C7BAA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ose më pak se 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68CEC31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7A486B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2DD184C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2.5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59DFC61F" w14:textId="3BED15D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Prodhim bruto i metaleve me ngjyrë nga xeherorët, nga koncentratet ose lëndë të para dytësore nga procese metalurgjike, kimike ose elektrolitike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8C06874" w14:textId="1E88958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0874182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68A7AA4F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F1E408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top w:val="nil"/>
                  </w:tcBorders>
                  <w:shd w:val="clear" w:color="auto" w:fill="auto"/>
                </w:tcPr>
                <w:p w14:paraId="269EAE0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3087D9E0" w14:textId="24581B6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b. Shkrirja dhe përftimi i aliazheve të metaleve jo-ferrose (me ngjyrë) përfshirë produktet e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rikuperuar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(duke përfshire rafinimin dhe derdhjen në fonderi)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6BE4635" w14:textId="6A2A51B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shkrirës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4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/ditë për plumbin ose kadmiumin, ose më i madh se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për të gjitha metalet e tjera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2C98454F" w14:textId="58CEEDF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shkrirës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4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/ditë për plumbin ose kadmiumin ose më pak se kaq, ose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për të gjitha metalet e tjera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9775B59" w14:textId="77777777" w:rsidTr="00AC67CC">
              <w:tc>
                <w:tcPr>
                  <w:tcW w:w="813" w:type="pct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33D84E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6A202A1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2.6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6EFCB470" w14:textId="1009C02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Trajtime sipërfaqësore tё metaleve dhe plastikave duke përdorur procese elektrolitike ose kimike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FA320F9" w14:textId="31E3C11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Volumi i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depozitës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sё trajtimit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m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i madh se 30 m</w:t>
                  </w:r>
                  <w:r w:rsidRPr="00E91998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="00E91998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6034ED10" w14:textId="326BF80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Volumi i depozitës së trajtimit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 barabartë me 30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</w:t>
                  </w:r>
                  <w:r w:rsidRPr="00E91998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më pak se 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23345FC" w14:textId="77777777" w:rsidTr="00AC67CC">
              <w:trPr>
                <w:trHeight w:val="234"/>
              </w:trPr>
              <w:tc>
                <w:tcPr>
                  <w:tcW w:w="813" w:type="pct"/>
                  <w:vMerge w:val="restart"/>
                  <w:shd w:val="clear" w:color="auto" w:fill="auto"/>
                </w:tcPr>
                <w:p w14:paraId="22F84BB0" w14:textId="4DA69248" w:rsidR="00E6729D" w:rsidRPr="00E6729D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b/>
                      <w:sz w:val="22"/>
                      <w:szCs w:val="22"/>
                    </w:rPr>
                    <w:t>Industria minerare</w:t>
                  </w:r>
                  <w:r w:rsidR="003A3D7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2A7C570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7F24B628" w14:textId="525B9C6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Prodhimi i klinkerit 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ë çimentos në furra rrotulluese.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E6D2952" w14:textId="5642CDA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500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7CD71450" w14:textId="13FA786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500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ose më pak se 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960C13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410B76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7057CE1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38B327B" w14:textId="0783152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Prodhim i gëlqeres në furra rrotulluese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E1C93F1" w14:textId="479C07D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50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696456BF" w14:textId="693CD0A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50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më pak se 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4544B58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FE04C8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AE53ED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47A9CAB3" w14:textId="4C37358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 Prodhim i klinkerit të çimentos ose gëlqeres në furra të tjera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7D21F33" w14:textId="34A71A7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50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3303D021" w14:textId="08983E6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50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ose më pak se kaq</w:t>
                  </w:r>
                </w:p>
              </w:tc>
            </w:tr>
            <w:tr w:rsidR="00E6729D" w:rsidRPr="00E6729D" w14:paraId="31FB1DF8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0DB422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6852A6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0DB7BA23" w14:textId="1C43849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d. Magazinimi, ngarkimi ose shkarkimi në masë të madhe i çimentos ose i klinkerit të çimentos përpara transportimit të tyre në masë të madhe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C6C7D9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91B28DA" w14:textId="050B442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barabartë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me 50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/ditё ose mё i madh se 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5E4AEC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9B986B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D71E93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060D529B" w14:textId="389783F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e.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Përzierja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e çimentos ose përdorimi i çimentos në masë të madhe por jo në sheshin e ndërtimit, përfshirë ambalazhimin dhe përzierjen e çimentos,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grumbullimi i betonit dhe prodhimi i blloqeve të betonit dhe produkteve të tjera tё çimentos, si dhe prodhimi i llaçit,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kollës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, gëlqeres (parafabrikateve, paletave, etj.)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826B37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FBEB33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21ED4109" w14:textId="7945AD3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3C1D5FD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1116D6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249E8D8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71A7C1EA" w14:textId="72961C7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Prodhim i asbestit o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se i produkteve me bazë asbesti.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BC71A5B" w14:textId="03CE59F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304AE1B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1E07DDCF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7E3B20B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 w:val="restart"/>
                  <w:tcBorders>
                    <w:top w:val="nil"/>
                  </w:tcBorders>
                  <w:shd w:val="clear" w:color="auto" w:fill="auto"/>
                </w:tcPr>
                <w:p w14:paraId="3D62726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04CBD188" w14:textId="3EDF0FD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 i produkteve me bazë asbesti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A320867" w14:textId="1E5E5D9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0C79218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492B219E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ED516A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3FD2F74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1B66681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 Nxjerrje e asbestit nga mjetet e transportit hekurudhor, me përjashtim të rasteve:</w:t>
                  </w:r>
                </w:p>
                <w:p w14:paraId="42B424C1" w14:textId="196A1AF3" w:rsidR="00E6729D" w:rsidRPr="00E6729D" w:rsidRDefault="00E91998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>i) gjatë riparimit ose mirëmbajtjes së makinerisë;</w:t>
                  </w:r>
                </w:p>
                <w:p w14:paraId="13F2D742" w14:textId="1698981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ii) gjatë operacioneve të rikuperimit pas një aksidenti, ose </w:t>
                  </w:r>
                </w:p>
                <w:p w14:paraId="6638BBF7" w14:textId="019DDA73" w:rsidR="00E6729D" w:rsidRPr="00E6729D" w:rsidDel="0018196E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iii) në rastet kur asbesti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mbuluar përgjithnjë me çimento ose ndonjë material tjetër (përfshirë plastikën, gomën ose rrëshirën)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98FED6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192D612" w14:textId="70F81CD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1CBA790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6B5834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4C798B8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6DEA0930" w14:textId="58C599ED" w:rsidR="00E6729D" w:rsidRPr="00E6729D" w:rsidDel="0018196E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d.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hkatërrimi i mjeteve të transportit hekurudhor përmes djegies kur asbesti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 inkorporuar ose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shpërndarë në gjithë strukturën e tij.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66F662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AAEDFC7" w14:textId="79773BB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B987720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CE82A1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51A3619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03E492CA" w14:textId="0091B30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e.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Lustrimi industrial duke përfshirë gdhendjen, shpimin ose montimin e produkteve të prodhuara prej asbesti, ose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ndonjërit nga produktet e mëposhtme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që nuk janë të lidhura me prodhimin – </w:t>
                  </w:r>
                </w:p>
                <w:p w14:paraId="72DFFF2F" w14:textId="6AF1C05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i) filtrat prej asbesti</w:t>
                  </w:r>
                </w:p>
                <w:p w14:paraId="164DA9EF" w14:textId="576B9AB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ii) produktet e fërkimit prej asbesti</w:t>
                  </w:r>
                </w:p>
                <w:p w14:paraId="3C7CF30B" w14:textId="561B872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iii) lidhjet, paketimet dhe materialet e përforcimit prej asbesti; </w:t>
                  </w:r>
                </w:p>
                <w:p w14:paraId="2084AFD6" w14:textId="791C6B6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iv) paketimet prej asbesti;</w:t>
                  </w:r>
                </w:p>
                <w:p w14:paraId="1D5A591F" w14:textId="19E4FA97" w:rsidR="00E6729D" w:rsidRPr="00E6729D" w:rsidDel="0018196E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v) tekstilet prej asbesti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E19AC7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9FA1F88" w14:textId="56969C2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57FE8E0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31EF4D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5A3E3C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3.3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B670771" w14:textId="006E2FB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Prodhimi i qelqit dhe fibrave të qelqit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A95371E" w14:textId="0C9CBF8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shkrirës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39705529" w14:textId="760DE03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shkrirës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ose më pak se 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FA83472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715B13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563B7A2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3.4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42C9B302" w14:textId="0E936AB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Shkrirje e substancave minerare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EE53E33" w14:textId="5596A47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shkrirës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B9008A3" w14:textId="5EA8C7F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shkrirës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ose më pak se kaq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ED8BA78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2F0F47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top w:val="nil"/>
                  </w:tcBorders>
                  <w:shd w:val="clear" w:color="auto" w:fill="auto"/>
                </w:tcPr>
                <w:p w14:paraId="10DE9D2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473F6537" w14:textId="3213E85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Prodhimi i substancave minerare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61AC179" w14:textId="7DE8DFA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shkrirës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20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2B7D3EA3" w14:textId="6EC5D06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shkrirës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 barabartë me</w:t>
                  </w:r>
                  <w:r w:rsidR="00E91998">
                    <w:rPr>
                      <w:rFonts w:ascii="Garamond" w:hAnsi="Garamond"/>
                      <w:sz w:val="22"/>
                      <w:szCs w:val="22"/>
                    </w:rPr>
                    <w:t xml:space="preserve"> 20 ton/ditë ose më pak se kaq.</w:t>
                  </w:r>
                </w:p>
              </w:tc>
            </w:tr>
            <w:tr w:rsidR="00E6729D" w:rsidRPr="00E6729D" w14:paraId="1394CAD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B7683D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6CAC4E2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3.5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93E3A55" w14:textId="292FA18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Prodhim i produkteve qeramike nëpërmjet pjekjes, përfshirë tjegullat, tullat, tullat refraktare, pllakat, prodhimet e poçer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isë/qeramikës apo të porcelanit.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350898C" w14:textId="7BBC7D9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75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/ditë, dhe/ose kapaciteti i furrës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më i madh se 4 m</w:t>
                  </w:r>
                  <w:r w:rsidRPr="00E91998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dhe me densitet vendosje që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më i madh se 300 kg/m</w:t>
                  </w:r>
                  <w:r w:rsidRPr="00182773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 xml:space="preserve"> për çdo furrë.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53B9A250" w14:textId="30C9688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75 </w:t>
                  </w:r>
                  <w:r w:rsidR="00E91998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më pak se kaq, dhe/ose kapaciteti i furrës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 barabartë me 4 m</w:t>
                  </w:r>
                  <w:r w:rsidRPr="00E91998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më pak se kaq dhe me densitet vendosje për çdo furrë që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 barabartë me 300 kg/m</w:t>
                  </w:r>
                  <w:r w:rsidRPr="00182773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="00182773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më pak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B25941E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E35F2D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06B21B6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9D28E44" w14:textId="2E1CFD0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Pjekje e produkteve prej argjile të rëndë ose produkte zjarrduruese, përveçse produkteve prej argjile të rëndë në një furrë ku veprimtaria nuk përfshihet në përshkrimin e kategorisë 3,5 a më lart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DA8C1F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E25CC90" w14:textId="436267BB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Të gjitha instalimet.</w:t>
                  </w:r>
                </w:p>
              </w:tc>
            </w:tr>
            <w:tr w:rsidR="00E6729D" w:rsidRPr="00E6729D" w14:paraId="3EC80AAC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BB01AA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1DFAD3F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3AA21155" w14:textId="76C7F50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 Lustrim me avull të produkteve prej balte (poçeri/qeramikë)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prej argjile me kripëra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67FAD9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B3441AB" w14:textId="35BCFC04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Të gjitha instalimet.</w:t>
                  </w:r>
                </w:p>
              </w:tc>
            </w:tr>
            <w:tr w:rsidR="00E6729D" w:rsidRPr="00E6729D" w14:paraId="7C880CEF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B4E424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24505BF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3.6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39E47D27" w14:textId="122D159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Minierat nëntokësore dhe veprimtaritë e lidhura me to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DA20F0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D270218" w14:textId="701069F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2F69D108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A65323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67438E4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3.7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5B69CD4" w14:textId="66A20A4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Nxjerrja e mineraleve, rërës dhe argjilës nga minierat me shfrytëzim në qiell të hapur dhe nga guroret 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9AB32B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7C5EEDF" w14:textId="40BEAB0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5037954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984E89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4ADBA3A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3.8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6722EDE0" w14:textId="71726B5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Gërmimet nën ujërat bregdetare ose ujërat sipërfaqësore kontinentale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20C95E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7DF6521" w14:textId="6DB34A0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53E7D819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7F65B89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7C67CB8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3.9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34F8D7BC" w14:textId="1C20890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Përpunimi, prerja dhe lustrimi i mermerit dhe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gurëve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dekorativ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979165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55B2002" w14:textId="58911E4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përpunues është i barabartë me 5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</w:t>
                  </w:r>
                  <w:r w:rsidRPr="00182773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ose më i madh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19E74B8F" w14:textId="77777777" w:rsidTr="00AC67CC">
              <w:tc>
                <w:tcPr>
                  <w:tcW w:w="813" w:type="pct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05A1C1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1BF44C2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3.10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0619B3E3" w14:textId="1FC0FC74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Prodhimi i produkteve abrazive.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316ACC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7F05485" w14:textId="44B73A41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gjitha instalimet</w:t>
                  </w:r>
                </w:p>
              </w:tc>
            </w:tr>
            <w:tr w:rsidR="00E6729D" w:rsidRPr="00E6729D" w14:paraId="396BF711" w14:textId="77777777" w:rsidTr="00AC67CC">
              <w:tc>
                <w:tcPr>
                  <w:tcW w:w="81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94A6D3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174D912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3.11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15C676C3" w14:textId="62D6365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Prodhimi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dhe fraksionimi i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produkteve minerale jometalike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9C6D86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5C68BEC8" w14:textId="52430FC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19BEBDF" w14:textId="77777777" w:rsidTr="00AC67CC">
              <w:tc>
                <w:tcPr>
                  <w:tcW w:w="81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DF21D0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4C510EF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3.12 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5CB880E2" w14:textId="4ECCFD6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Impiantet e pasurimit të mineraleve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D3545C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FC3B24B" w14:textId="71C1803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F6D019D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11C4E9AD" w14:textId="7F18C29A" w:rsidR="005C7C12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>Industria</w:t>
                  </w:r>
                  <w:r w:rsidR="003A3D7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  </w:t>
                  </w: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 kimike </w:t>
                  </w:r>
                </w:p>
                <w:p w14:paraId="4B2A5475" w14:textId="4A454FD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(1)</w:t>
                  </w:r>
                </w:p>
              </w:tc>
              <w:tc>
                <w:tcPr>
                  <w:tcW w:w="325" w:type="pct"/>
                  <w:shd w:val="clear" w:color="auto" w:fill="auto"/>
                </w:tcPr>
                <w:p w14:paraId="31F6E89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4.1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6845CBC2" w14:textId="2921EDC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Prodhimi i kimikateve organike bazë (2)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8A6C8B0" w14:textId="15AB95D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116DE16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7BD1BB1C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3E3ABA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603D8B7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4.2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341C7E52" w14:textId="72A0ACA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Prodhimi i kimikateve inorganike bazë (3)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426CFB4" w14:textId="190B6D9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1FFB03E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774FA35D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8042D9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1355BC9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4.3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5B31CD2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Prodhim i plehëruesve me bazë fosfori-azoti ose potasiumi (plehërues të thjeshtë apo të përzier).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098C74F" w14:textId="6676F5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2022EFA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15F68D90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53B299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09B8253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4.4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78782C6E" w14:textId="21AD9B1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 i produkteve bazë për shëndetin e bimëve dhe 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biocideve.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54D716C" w14:textId="7CB3D35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770500A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6827A9F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EA19C1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08ECE7F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4.5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038C5DAE" w14:textId="02E1E79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Prodhim i produkteve farmaceutike bazë me anë të proceseve kimike ose biologjike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AF2995A" w14:textId="19C0574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07F1F3E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2319D813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4AFF43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7D37F3F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6697F1DF" w14:textId="3AB0ADC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b.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P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ërpunimi/ përzierja e produkteve farmaceutike bazë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E26E46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51649CB" w14:textId="1E6168E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079ACA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18316E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0D11CEF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4.6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7F3DC506" w14:textId="2708B26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 i eksplozivëve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FBC7B93" w14:textId="13B1930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7CDDB51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1B0CF7C3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6E0F5B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6F3EEA5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4.7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5BB0A6F4" w14:textId="60A3347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Magazinimi i kimikateve, përveçse kur paraqiten si pjesë e ndonjë veprimtarie tjetër të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ipit A ose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ipit B, dhe përveç ndodhjes në një cisternë të lëvizshme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301C40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5C9C47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ose më i madh se limitet e mëposhtme: </w:t>
                  </w:r>
                </w:p>
                <w:p w14:paraId="7881E79B" w14:textId="1E5AE13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Secili o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se disa prej akriloideve 20 tonë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;</w:t>
                  </w:r>
                </w:p>
                <w:p w14:paraId="2A9F2D3B" w14:textId="6FC9858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Akrilonitril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et 20 tonë;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  <w:p w14:paraId="3796F718" w14:textId="201ACB8C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Amoniak anhidrid prej 100 tonë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; </w:t>
                  </w:r>
                </w:p>
                <w:p w14:paraId="35921236" w14:textId="69FDD7C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Fluorur hidrogjeni anhidrid 1 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tonë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;</w:t>
                  </w:r>
                </w:p>
                <w:p w14:paraId="3FD167D3" w14:textId="787120F3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Toluen di-isocianati 20 tonë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>;</w:t>
                  </w:r>
                </w:p>
                <w:p w14:paraId="5F88EB0F" w14:textId="46E206C6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Monomer klorid vinyl 20 tonë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; </w:t>
                  </w:r>
                </w:p>
                <w:p w14:paraId="22AE7D63" w14:textId="48A70518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Etilene 8000 tonë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888D03E" w14:textId="77777777" w:rsidTr="00AC67CC">
              <w:tc>
                <w:tcPr>
                  <w:tcW w:w="813" w:type="pct"/>
                  <w:shd w:val="clear" w:color="auto" w:fill="auto"/>
                </w:tcPr>
                <w:p w14:paraId="5B89C18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4ED2B2D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4.8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04237E35" w14:textId="241F50E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Prodhimi dhe përpunimi/përzierja e produkteve kozmetike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0AD6F2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88DF1F9" w14:textId="28CDB15B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Të gjitha instalimet.</w:t>
                  </w:r>
                </w:p>
              </w:tc>
            </w:tr>
            <w:tr w:rsidR="00E6729D" w:rsidRPr="00E6729D" w14:paraId="71385957" w14:textId="77777777" w:rsidTr="00AC67CC">
              <w:tc>
                <w:tcPr>
                  <w:tcW w:w="813" w:type="pct"/>
                  <w:shd w:val="clear" w:color="auto" w:fill="auto"/>
                </w:tcPr>
                <w:p w14:paraId="33A9E53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17CB513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4.9 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6DF76379" w14:textId="7E9DC12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Prodhimi dhe përpunimi/përzierja e produkteve të pastrimit/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detergjenteve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6B0178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C82CE7C" w14:textId="7619B3C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0FB3F5D6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19C846D5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>Menaxhimi i mbetjeve</w:t>
                  </w: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3352265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71955342" w14:textId="30EB39A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Incinerimi i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mbetjeve të rrezik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shme në një instalim incinerimi.</w:t>
                  </w:r>
                </w:p>
                <w:p w14:paraId="08A7F6A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59" w:type="pct"/>
                  <w:shd w:val="clear" w:color="auto" w:fill="auto"/>
                </w:tcPr>
                <w:p w14:paraId="2EAE18E5" w14:textId="16D7645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67FDD3D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016525AD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5EABE5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1995519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10681854" w14:textId="005C15A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Incinerimi i mbetjeve urbane jo të rrezikshme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479F568" w14:textId="60322FA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55C854A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37F3636E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063138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3EFCB1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14E785F" w14:textId="4A8F7AE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Incinerim i mbetjeve duke përfshirë mbetjet e kafshëve në një instalim incinerimi, përveç atij të referuar në pikën 5.1 a</w:t>
                  </w:r>
                </w:p>
                <w:p w14:paraId="6A6CBC3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59" w:type="pct"/>
                  <w:shd w:val="clear" w:color="auto" w:fill="auto"/>
                </w:tcPr>
                <w:p w14:paraId="687EBC7D" w14:textId="7E50C6EB" w:rsidR="00E6729D" w:rsidRPr="00E6729D" w:rsidRDefault="00E6729D" w:rsidP="00182773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Instalimi i incinerimit përdoret ose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di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z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enjuar për të djegur mbetje me intensitet më shumë se 1 ton/orë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6111EE0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Instalimi i incinerimit përdoret ose është </w:t>
                  </w:r>
                </w:p>
                <w:p w14:paraId="07E6AFD0" w14:textId="6EB4A4CE" w:rsidR="00E6729D" w:rsidRPr="00E6729D" w:rsidRDefault="00E6729D" w:rsidP="00182773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di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z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enjuar për të djegur mbetje me intensitet të barabartë me 1 ton/orë ose më pak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5A4ED1A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F3A348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46FDD00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12232E42" w14:textId="2EAC3BA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182773">
                    <w:rPr>
                      <w:rFonts w:ascii="Garamond" w:hAnsi="Garamond"/>
                      <w:b/>
                      <w:sz w:val="22"/>
                      <w:szCs w:val="22"/>
                    </w:rPr>
                    <w:t>Lendfilli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i mbetjeve (D1) duke përjashtuar lendfillin e mbetjeve inerte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AB261E8" w14:textId="674C2292" w:rsidR="00E6729D" w:rsidRPr="00E6729D" w:rsidRDefault="00E6729D" w:rsidP="00182773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depozitimit është mё i madh se 10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/ditё ose kapaciteti i di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z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enjuar i lendfillit është mё i madh se 25000 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tonë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5862E981" w14:textId="4E6E1884" w:rsidR="00E6729D" w:rsidRPr="00E6729D" w:rsidRDefault="00E6729D" w:rsidP="00182773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depozitues është i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barabartë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me 10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/ditё ose mё pak se kaq ose kapaciteti i di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z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enjuar i lendfillit është 25000 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tonë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ose mё pak se kaq.</w:t>
                  </w:r>
                </w:p>
              </w:tc>
            </w:tr>
            <w:tr w:rsidR="00E6729D" w:rsidRPr="00E6729D" w14:paraId="2C5D659F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328E63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314E22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633432DB" w14:textId="2F87E527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b. Lendfill i mbetjeve inerte.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48FD9B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DA13439" w14:textId="0B6EC4F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0765CC0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610426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08D13C3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5.3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5E00FEE6" w14:textId="6357120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Asgjësimi i mbetjeve të rrezikshme përveç incinerimit (5.1.a) ose lendfillimit (5.2 a)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73F985E" w14:textId="7AFA2FF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përpunimit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10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0DC52DAF" w14:textId="16271F4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përpunimit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10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ose më pak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0CE14836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7D12B3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6E737AF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F40AF4A" w14:textId="0AD024F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b. Asgjësimi i vajrave të përdorur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përveç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incinerimit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(5.1 a) ose lendfillimit (5.2.a)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F91A331" w14:textId="0EBCB6A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përpunimit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me i madh se 10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212E6B90" w14:textId="647B300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përpunimit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10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më pak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A6CB6DC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99BEB6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2DA19EB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2C5287FB" w14:textId="413DBCF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 Asgjësim i mbetjeve jo të rrezikshme me trajtim biologjik (D8)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537762E" w14:textId="27C2304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përpunimit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10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6BBDC648" w14:textId="4BABD30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përpunimit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50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ose më pak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99AEEA6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7AFF5C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6473D32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4A78DB3B" w14:textId="27F82A5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d. Asgjësim i mbetjeve jo të rrezikshme me trajtim fiziko – kimik (D9)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97F52A2" w14:textId="3C6436E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përpunimit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50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  <w:p w14:paraId="4491CF6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8CF090D" w14:textId="143FDC8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përpunimit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50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ose më pak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0E46F756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7C20F4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ACFE5E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04B314ED" w14:textId="0B1759A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e. Asgjësimi i mbetjeve jo të rrezikshme me metoda të tjera përveç (D1), (D8) ose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(D9)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5368B4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88B2CEA" w14:textId="30BC403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1548485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38B482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15AE21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5.4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369F9C57" w14:textId="40F804F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Rikuperim i mbetjeve të rrezikshme me anë të operacioneve R1, R5, R6, R8, ose R9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43D7A3E" w14:textId="05E2B40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65875EA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56008C39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10B6F7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EBF335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08218306" w14:textId="65200FA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Rikuperim i mbetjeve të rrezikshme me anë të operacioneve R2, R3, R4, R7 ose R10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8AC3EB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52EFD664" w14:textId="06C7090A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Të gjitha instalimet.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55503059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E10550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399C93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3DC9830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c. Rikuperim i mbetjeve jo të rrezikshme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6B4458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CDD6A9E" w14:textId="1CB26BE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65BFDD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05BB76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5997A19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5.5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91E0588" w14:textId="532D29CD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Magazinim i hekurishteve/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>skrapeve të metalit që nuk përmbajnë materiale të rrezikshme</w:t>
                  </w:r>
                  <w:r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FC6E9B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D007A2E" w14:textId="08FC631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barabarte me 50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/ditё ose mё i madh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E8CDF9B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7225233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15C53BE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5.6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4A9863BD" w14:textId="11800E1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Pastrim, larje sprucim ose veshje e mbetjeve të ambalazheve/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paketimeve ose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kontejnerëve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në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mënyrë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që të ripërdoren.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3371A6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3FDE6D3" w14:textId="19EC648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barabarte me 50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/ditё ose mё i madh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1D437A6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D6B049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4D9AFE8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4E2432D3" w14:textId="1CD85E5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Magazinim i mbetjeve në lidhje me zbatimin e veprimtarive të pikës 5.6 a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DBEAD0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701DB35" w14:textId="52CCA44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barabartë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me 50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/dite ose mё i madh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7CE5CF8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0BB04C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61B4085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5.7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52B0993E" w14:textId="33A8E3C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Magazinim, trajtim, riparim ose rinovim i mbetjeve të pajisjeve elektrike dhe elektronike (WEEE)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BF3BCB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09C50A3" w14:textId="7137733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6A030C2E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2D19B8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7E48EA4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5.8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4E517EC3" w14:textId="70770FE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Magazinim, rikuperim i hekurishteve/ skrapeve të metalit ose çmontim i mbetjeve nga motorët e makinave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778E32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3AFCAC6" w14:textId="465971FF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gjitha instalimet</w:t>
                  </w:r>
                  <w:r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129858C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1F7436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55E0FE6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5.9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338CECFE" w14:textId="6816B0F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Magazinim i përkohshëm i mbetjeve duke përfshirë tepricat e produkteve nga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kontejnerët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nga larjet e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kontejnerëve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, dhe çdo mbetje të rrezikshme në mjediset pritëse të një zone portuale dhe ku mbetjet janë magazinuar për jo më shumë se 7 ditë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06CA6D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34A36EA" w14:textId="78BF04B8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Të gjitha instalimet.</w:t>
                  </w:r>
                </w:p>
              </w:tc>
            </w:tr>
            <w:tr w:rsidR="00E6729D" w:rsidRPr="00E6729D" w14:paraId="627F5D61" w14:textId="77777777" w:rsidTr="00AC67CC">
              <w:tc>
                <w:tcPr>
                  <w:tcW w:w="813" w:type="pct"/>
                  <w:shd w:val="clear" w:color="auto" w:fill="auto"/>
                </w:tcPr>
                <w:p w14:paraId="60F5443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3C46013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5.10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64A966A8" w14:textId="5377B84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Stacion transferimi për mbetje të rrezikshme që nuk përmendet më lart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1D4266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52D2226C" w14:textId="06E73A02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Të gjitha instalimet.</w:t>
                  </w:r>
                </w:p>
              </w:tc>
            </w:tr>
            <w:tr w:rsidR="00E6729D" w:rsidRPr="00E6729D" w14:paraId="5D79195C" w14:textId="77777777" w:rsidTr="00AC67CC">
              <w:tc>
                <w:tcPr>
                  <w:tcW w:w="813" w:type="pct"/>
                  <w:shd w:val="clear" w:color="auto" w:fill="auto"/>
                </w:tcPr>
                <w:p w14:paraId="4B2E2B6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4543EE1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A12338F" w14:textId="0E5C83D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Stacion transferimi për mbetje jo të rrezikshme që nuk përmendet më lart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750E62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59AC4B4" w14:textId="120F897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barabartë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me 50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/ditё ose mё i madh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1C95263" w14:textId="77777777" w:rsidTr="00AC67CC">
              <w:tc>
                <w:tcPr>
                  <w:tcW w:w="813" w:type="pct"/>
                  <w:shd w:val="clear" w:color="auto" w:fill="auto"/>
                </w:tcPr>
                <w:p w14:paraId="09CED4D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5EC6E2B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5.11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0EF548D3" w14:textId="0E3B4EE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Kompostim i mbetjeve bio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2F78A2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D7C39FD" w14:textId="4716BE1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kompostimit më i madh se 50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5AA6E66B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636A71A3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Trajtimi i ujërave dhe ujërave të zeza </w:t>
                  </w:r>
                </w:p>
                <w:p w14:paraId="0596539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73122F8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6.1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1BB66686" w14:textId="150B041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Instalim trajtimi për ujërat e ndotura urbane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F87EEB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5CDE63C8" w14:textId="4E86C7C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0218A146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FE26CE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3C782E6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6.2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69985159" w14:textId="272F0D1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Trajtimi i ujërave të ndotura in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dustriale në vendin ku krijohen.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375A4D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340A578" w14:textId="23ABE8B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0FAF88FE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5EFA22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552C234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6.3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19518631" w14:textId="531651E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Përdorimi i llumit të ujërave të zeza në tokë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795CD9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8FCA76A" w14:textId="1A519C6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0488ADAC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C2738E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67C01FA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6.4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508B7361" w14:textId="16D7A8A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Magazinim dhe/ose trajtim i mbetjeve të tjera të ujërave të zeza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urbane duke përfshirë: </w:t>
                  </w:r>
                </w:p>
                <w:p w14:paraId="10D63A0A" w14:textId="168BBA0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- llumin nga ujërat e ndotura urbane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;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  <w:p w14:paraId="057D5765" w14:textId="096D4C4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- llumin e cisternave septike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;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  <w:p w14:paraId="348E754A" w14:textId="41142B8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- mbetjet e ujërave të zeza nga gropa të hapura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;</w:t>
                  </w:r>
                </w:p>
                <w:p w14:paraId="5836692E" w14:textId="1C5D2C3A" w:rsidR="00E6729D" w:rsidRPr="00E6729D" w:rsidRDefault="00E6729D" w:rsidP="00182773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- 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m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betjet nga pastrimi i kanaleve të ujërave të zeza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A6DE69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5354498" w14:textId="32D782D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trajtimit i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barabartë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mё i madh se 30 m</w:t>
                  </w:r>
                  <w:r w:rsidRPr="00182773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  <w:p w14:paraId="0795451A" w14:textId="3059482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magazinues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 barabartë ose më i madh se 50 m</w:t>
                  </w:r>
                  <w:r w:rsidRPr="00182773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 xml:space="preserve"> vëllim depozitues.</w:t>
                  </w:r>
                </w:p>
              </w:tc>
            </w:tr>
            <w:tr w:rsidR="00E6729D" w:rsidRPr="00E6729D" w14:paraId="72233DB3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0A7B4DF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3769E1B4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>Veprimtaritë e prodhimit të letrës, pulpës dhe dërrasës</w:t>
                  </w:r>
                </w:p>
                <w:p w14:paraId="7404975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6F2F0CD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7B0BA5E2" w14:textId="6A66DAC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 i pulpës nga trungjet e drurit dhe materiale të tjera fibroze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8E7C7F7" w14:textId="30990648" w:rsidR="00E6729D" w:rsidRPr="00E6729D" w:rsidRDefault="0018277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Të gjitha instalimet.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3EEF01C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0316D5DC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D02EE2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0476CD7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CB6429F" w14:textId="04C4131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him i letrës dhe/ose i kartonit.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  <w:p w14:paraId="5726C48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5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54E1EB4" w14:textId="5F45EEE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20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  <w:p w14:paraId="20FC809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1DDBFE1" w14:textId="42F321C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20 </w:t>
                  </w:r>
                  <w:r w:rsidR="00182773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ose më pak se kaq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43C0382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E17187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nil"/>
                  </w:tcBorders>
                  <w:shd w:val="clear" w:color="auto" w:fill="auto"/>
                </w:tcPr>
                <w:p w14:paraId="771241E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1277465D" w14:textId="3692A4D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 Prodhim i dërrasës me ristela dhe me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fibra,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kompresat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ose me çd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o përbërje tjetër me bazë druri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4D3129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07DC6AF" w14:textId="34B28B2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veprimtaritë</w:t>
                  </w:r>
                  <w:r w:rsidR="00182773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6478A01F" w14:textId="77777777" w:rsidTr="00AC67CC">
              <w:tc>
                <w:tcPr>
                  <w:tcW w:w="813" w:type="pct"/>
                  <w:shd w:val="clear" w:color="auto" w:fill="auto"/>
                </w:tcPr>
                <w:p w14:paraId="6D5F8D8E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Veprimtaritë e karbonit </w:t>
                  </w: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05C6800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B2AD86D" w14:textId="26284B3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Prodhim i karbonit ose qymyrit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që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digjet me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vështirësi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me anё tё djegies ose grafitizimit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5BD8A71" w14:textId="65B02E1E" w:rsidR="00E6729D" w:rsidRPr="00E6729D" w:rsidRDefault="007315D4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</w:t>
                  </w:r>
                  <w:r>
                    <w:rPr>
                      <w:rFonts w:ascii="Garamond" w:hAnsi="Garamond"/>
                      <w:sz w:val="22"/>
                      <w:szCs w:val="22"/>
                    </w:rPr>
                    <w:t xml:space="preserve"> gjitha instalimet.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7374D76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7055B059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02A3C279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>Veprimtaritë e katranit dhe të bitumit</w:t>
                  </w: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5F683D1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7.3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3CFBE6AF" w14:textId="72D9CD7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Distilim i katranit ose i bitumit në lidhje me ndonjë proces prodhimi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6CD9DD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92C3763" w14:textId="7FDD903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7FDA1CB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25B28F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1E3E5A8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923B0A1" w14:textId="28AC950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Ngrohjen e katranit për prodhimin e elektrodave ose materialeve refraktare me bazë karboni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93BE42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9ADB4CB" w14:textId="71F399E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5FE267D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834BE9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3A816D0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12402672" w14:textId="5BC8B9F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 Veprimtaritë që nuk përfshihen në pikat 7.3.a ose 7.3.b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në pika të tjera të kësaj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Shtojce, që përfshijnë ngrohjen, por jo distilimin 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katranit ose bitumit në lidhje me ndonjë veprimtari prodhimi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20F9DC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C24EE9A" w14:textId="296404A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C35E21F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BB620C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nil"/>
                  </w:tcBorders>
                  <w:shd w:val="clear" w:color="auto" w:fill="auto"/>
                </w:tcPr>
                <w:p w14:paraId="651480A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E988B5D" w14:textId="277795CE" w:rsidR="00E6729D" w:rsidRPr="00E6729D" w:rsidRDefault="00E6729D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d. Veprimtaritë që nuk përfshihen në pikat 7.3.a ose 7.3.b ose në pika të tjera të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kësaj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Shtojce, që përfshijnë oksidimin e bitumit duke fryrë ajër përmes saj, në fabrikën ku nuk kryhet asnjë nga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aktivitetet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e përshkruara në ndonjë seksion të kësaj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htojce.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D2762E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B0AE668" w14:textId="6E428DC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6A3E44E" w14:textId="77777777" w:rsidTr="00AC67CC">
              <w:tc>
                <w:tcPr>
                  <w:tcW w:w="813" w:type="pct"/>
                  <w:shd w:val="clear" w:color="auto" w:fill="auto"/>
                </w:tcPr>
                <w:p w14:paraId="7A309DE5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Përpunimi i tekstileve ose fibrave </w:t>
                  </w: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362643D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7.4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75056D70" w14:textId="648EBDF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Fabrika për trajtimin paraprak ose ngjyrosjen e tekstileve dhe fibrave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(veprime të tilla si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: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larje, zbardhje, mercerizim)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C4455D3" w14:textId="14B2E17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përpunues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10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149D6E79" w14:textId="3CC2CCD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përpunues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10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/ditë ose më pak se kaq.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27F1F81B" w14:textId="77777777" w:rsidTr="00AC67CC">
              <w:tc>
                <w:tcPr>
                  <w:tcW w:w="813" w:type="pct"/>
                  <w:shd w:val="clear" w:color="auto" w:fill="auto"/>
                </w:tcPr>
                <w:p w14:paraId="087A8810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Përpunimi i gëzofit </w:t>
                  </w: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5FC28DE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7.5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45C9AFD4" w14:textId="2C6FD00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Instalime për krehjen dhe lyerjen e gëzofëve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56B2F9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5C0E341C" w14:textId="76DADCD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përpunues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10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7C8D918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08C7E6CC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Trajtimet me regjie dhe prodhimi i lëkurës </w:t>
                  </w: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77EDE26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7.6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7C14198E" w14:textId="3F16F52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Regjia e lëkurëve të papunuara dhe shollave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A255200" w14:textId="172A5A4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trajtues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12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produkt të përfunduar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74C795C0" w14:textId="1AB78A2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përpunues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12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produkt të përfunduar ose më pak se kaq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55A97F50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F3D286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nil"/>
                  </w:tcBorders>
                  <w:shd w:val="clear" w:color="auto" w:fill="auto"/>
                </w:tcPr>
                <w:p w14:paraId="4843406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70B3CA2" w14:textId="52C118E6" w:rsidR="00E6729D" w:rsidRPr="00E6729D" w:rsidRDefault="00E6729D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Prodhime të produkteve të lëkurës përveç rastit kur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pjesë e një veprimtarie tje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tër në këtë 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522050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52849F1" w14:textId="206751F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E8EB409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6285F4F4" w14:textId="73EDBF1B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>Prodhimi i ushqimeve dhe pijeve dhe veprimtaritë e lidhura me to</w:t>
                  </w:r>
                  <w:r w:rsidR="003A3D7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48132D2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7.7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2B70177" w14:textId="05BFEBB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Thertore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1BFE7BA" w14:textId="1908F88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i karkasave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50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1A29BEF0" w14:textId="1436C84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prodhues i karkasave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50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/ditë ose më pak se kaq, por gjithsesi më shumë se 2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</w:p>
              </w:tc>
            </w:tr>
            <w:tr w:rsidR="00E6729D" w:rsidRPr="00E6729D" w14:paraId="237CC286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39D959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5F81616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0183980D" w14:textId="6161BCE2" w:rsidR="00E6729D" w:rsidRPr="00E6729D" w:rsidRDefault="00E6729D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Asgjësim ose riciklim i karkasave të kafshëve ose mbetjeve të kafshëve, me mënyra të tjera përveç shndërrimit ose incinerimit, të përmendura në ndonjë veprimtari tjetër të kësaj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e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.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06CCB18" w14:textId="512A391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trajtimit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10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të karkasave të kafshëve ose mbetjeve të kafshëve ose të dyja bashkë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  <w:p w14:paraId="58B81D2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A443B4D" w14:textId="38136A2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trajtimit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10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/ditë ose më pak se kaq karkasa të kafshëve ose mbetjeve të kafshëve ose të dyja bashkë. </w:t>
                  </w:r>
                </w:p>
                <w:p w14:paraId="16A3C30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1D8321B2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43F5B4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0D9CBEE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15397A7" w14:textId="4238A8B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Trajtimi dhe përpunimi i materialeve të nevojshme për prodhimin e ushqimeve nga lëndët e para nga kafshët (përveç qumështit)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EEDBA50" w14:textId="2F04294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prodhimit të produktit të përfunduar ësht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më i madh se 75 tonë në ditë.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51113DF8" w14:textId="456A422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prodhimit të produktit të përfunduar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75 tonë në ditë ose më pak se kaq, por më shumë se 5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2CB3D833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AB071E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6E0E3BE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331DD5DB" w14:textId="51DF9B4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d. Trajtimi dhe përpunimi i materialeve të nevojshme për prodhimin e produkteve ushqimore nga lëndët e para vegjetale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AA1F59F" w14:textId="7962F6F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prodhimit të produktit të përfunduar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më i madh se 300 tonë në ditë (vlerë mesatare duke u bazuar në të dhëna trimestrale).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52589E0A" w14:textId="6BFD8A0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prodhimit të produktit të përfunduar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 barabartë me 300 tonë në ditë ose më pak se kaq (vlerë mesatare bazuar në të dhënat trimestrale), por më shumë se 10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/ditё.</w:t>
                  </w:r>
                </w:p>
              </w:tc>
            </w:tr>
            <w:tr w:rsidR="00E6729D" w:rsidRPr="00E6729D" w14:paraId="27023655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A79EBF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025DB7C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6060E3E0" w14:textId="6E837C9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e. Trajtimi dhe përpunimi i qumështit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012EF42" w14:textId="625592A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Sasia e qumështit në hyrje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e madhe se 200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 (vlerë mesatare bazuar në të dhëna vjetore).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71716A26" w14:textId="5200420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Sasia e qumështit në hyrje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e barabartë me 200 tonë në ditë ose më pak se kaq (vlerë mesatare bazuar në të dhënat vjetore), por më shumë se 2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/ditë.</w:t>
                  </w:r>
                </w:p>
              </w:tc>
            </w:tr>
            <w:tr w:rsidR="00E6729D" w:rsidRPr="00E6729D" w14:paraId="535ED7C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AEB2C2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4B0A974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059A1CE" w14:textId="4014EDA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f. Trajtim ose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magazinim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i peshqve të ngordhur ose mbetjeve të peshqve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9A14C1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BF078FF" w14:textId="300ECA5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FE7239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7887F08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1223A76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CDA59DB" w14:textId="7DEEF84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g. Prodhim dhe ambalazhim i pijeve joalkoolike (përveç ujit)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FB62A4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A80F295" w14:textId="53B70A3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CE9EEA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14CE2B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4DA293B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109E2BE" w14:textId="442DC1D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h. Prodhim i alkoolit dhe pijeve alkoolike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34C784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7AE1860" w14:textId="42759C4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Kapaciteti prodhues mbi 20000 l/vit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01A3A8FB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5750CA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66724A7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49A07A9F" w14:textId="2A71EB7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i. Prodhimi i birrës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C8CFE1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7FD0B34" w14:textId="34F98233" w:rsidR="00E6729D" w:rsidRPr="00E6729D" w:rsidDel="00C84440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04DE0FD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7E96458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65F71E0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448800F" w14:textId="6F61E01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j. Prodhim i produkteve të frutave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C65A72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2CA45A1" w14:textId="6304A4A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A3A4CAA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611DF6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06B5474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37BE067" w14:textId="18DF636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k. Prodhim i xhelatinës dhe i materialeve ngjitëse nga lëkurat dhe kockat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25CD46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E4DD03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</w:p>
              </w:tc>
            </w:tr>
            <w:tr w:rsidR="00E6729D" w:rsidRPr="00E6729D" w14:paraId="3EA2A277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99BD88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1ACE3A1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4973AAD" w14:textId="4CF4EFA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l. Prodhimi i produkteve të duhanit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8B2F32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4265BF5" w14:textId="1EA1F96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prodhues mbi 2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</w:p>
              </w:tc>
            </w:tr>
            <w:tr w:rsidR="00E6729D" w:rsidRPr="00E6729D" w14:paraId="1F77947F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03F8E9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214EFFA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6EB211EA" w14:textId="6B9A00C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m. Prodhim i ushqimit për kafshë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066365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C3F9D05" w14:textId="0E1DA85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063732BE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49889125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Blegtoria </w:t>
                  </w: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17351D7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7.8</w:t>
                  </w:r>
                </w:p>
                <w:p w14:paraId="6BB7728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7B2B11C" w14:textId="46EA1CA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Rritje intensive e shpendëve në një instalim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D41855F" w14:textId="55A362F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Me kapacitet më shumë se 40000 (krerë) vende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shpendësh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  <w:p w14:paraId="75A64D4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7EF6660" w14:textId="2C00A94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Me kapacitet 40000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–1000 (krerë) vende shpendësh.</w:t>
                  </w:r>
                </w:p>
              </w:tc>
            </w:tr>
            <w:tr w:rsidR="00E6729D" w:rsidRPr="00E6729D" w14:paraId="20DF1876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EA2498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02EBF48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3111684A" w14:textId="79B8AD5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Rritje intensive e derrave në një instalim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  <w:p w14:paraId="03DAB90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59" w:type="pct"/>
                  <w:shd w:val="clear" w:color="auto" w:fill="auto"/>
                </w:tcPr>
                <w:p w14:paraId="78F8F95D" w14:textId="785480DE" w:rsidR="00E6729D" w:rsidRPr="00E6729D" w:rsidRDefault="007315D4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Me kapacitet më shumë se 2000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(kokë) ven</w:t>
                  </w:r>
                  <w:r>
                    <w:rPr>
                      <w:rFonts w:ascii="Garamond" w:hAnsi="Garamond"/>
                      <w:sz w:val="22"/>
                      <w:szCs w:val="22"/>
                    </w:rPr>
                    <w:t>de për derra me peshë mbi 30 kg.</w:t>
                  </w:r>
                </w:p>
                <w:p w14:paraId="02834AF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1E09C76" w14:textId="5CE0CE84" w:rsidR="00E6729D" w:rsidRPr="00E6729D" w:rsidRDefault="007315D4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Me kapacitet 2000–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>200 (kokë) vende për derra me peshë mbi 30 kg</w:t>
                  </w:r>
                  <w:r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05C9F369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9BA3D2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68C9E97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250F9A89" w14:textId="315FEC7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 Rritje inte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nsive e derrave në një instalim.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2A834BC" w14:textId="47FED00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Me kapacitet më shumë se 750 (kokë) vende për dosa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69FC0EA0" w14:textId="0BB601C2" w:rsidR="00E6729D" w:rsidRPr="00E6729D" w:rsidRDefault="007315D4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Me kapacitet 750–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>100 (kokë) vende për dosa</w:t>
                  </w:r>
                  <w:r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402D24D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F8BAA1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1C09B90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3C0C3EF9" w14:textId="606E357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d. Rritje intensive e gjedhit në një instalim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CD8B2D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051E0E2" w14:textId="15800EC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Me kapacitet më shumë se 50 (njësi) vende gjedhi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1D44959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EEAB3F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nil"/>
                  </w:tcBorders>
                  <w:shd w:val="clear" w:color="auto" w:fill="auto"/>
                </w:tcPr>
                <w:p w14:paraId="2D076B4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10ABDE30" w14:textId="6CC4183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e. Rritje intensive e kafshëve të tjera të cilat nuk janë përmendur më lart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C7784E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0330F08" w14:textId="39E22F6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Bazuar në mënyrën e konvertimit të kafshëve të tjera në njësi gjedhi (me rregullore të Ministrit të Bujqësisë, Zhvillimit Rural dhe Administrimit të Ujërave)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F62489C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080EB1F4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Veprimtaritë e mbulimit të sipërfaqes dhe të stampimit </w:t>
                  </w: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36CD9E9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7.9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094A664C" w14:textId="663792A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Instalimet për trajtimin e sipërfaqes së substancave, objekteve ose produkteve duke përdorur tretës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organikë, në mënyrë të veçantë për t’i krehur, stampuar, veshur me cipë, zhvajosur, mbrojtur nga uji, kalibruar, lyer, pastruar ose regjur/ngopur/lagur në thellësi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64317C0" w14:textId="36A82F4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konsumues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shumë se 150 kg/orë ose më shumë se 200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/vit.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56F2E5AF" w14:textId="693C606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konsumues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150 kg/orë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më pak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200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,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më pak se kaq.</w:t>
                  </w:r>
                </w:p>
              </w:tc>
            </w:tr>
            <w:tr w:rsidR="00E6729D" w:rsidRPr="00E6729D" w14:paraId="23A0BF1F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88860F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62FBAFF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6C9AED06" w14:textId="5527C88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Aplikimi ose heqja e materialeve veshëse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që përmbajnë ndonjë përbërës tributyltin ose triphenyltin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, n.q.s. ndodhet në kantier detar.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E83EBE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5FDC5F8" w14:textId="7DC817D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Kantier detar ku anijet me një gjatësi prej 25 m ose më shumë mund të ndërtohen, mirëmbahen ose riparohen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31DE05C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8D0BDD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2B0F8FB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0F091236" w14:textId="526537E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Riparim ose ri-sprucim i avionëve ose mjeteve të transportit hekurudhor ose pjesëve të tyre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A0C53F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5FE2D54" w14:textId="725EDC4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6FAA692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C34F22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363B908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26234469" w14:textId="7057FA7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d. Ri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-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ngjyrosje ose risprucim i mjeteve të transportit rrugor ose pjesëve të tyre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20435A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68C1D4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 gjasa që në çdo periudhë 12-mujore veprimtaria të përdorë</w:t>
                  </w:r>
                </w:p>
                <w:p w14:paraId="284B975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 ton solvente organike.</w:t>
                  </w:r>
                </w:p>
              </w:tc>
            </w:tr>
            <w:tr w:rsidR="00E6729D" w:rsidRPr="00E6729D" w14:paraId="7319DDFB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8D51C7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72B0AFA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F4F97FE" w14:textId="0EBD012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e. Përveç rasteve të përmendura në 7.9.c dhe 7.9.d, çdo proces (duke përjashtuar ri-ngjyrosjen ose ri-sprucimin plotësisht ose pjesërisht të avionëve, mjeteve të transportit hekurudhor o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se rrugor) për aplikime mbi nën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shtresat ose që bën tharjen, ose kujdeset pas këtyre aplikimeve, stampon me bojë ose ngjyros ose aplikon çdo material tjetër veshës si një veprimtari prodhimi ose gjatë veprimtarisë së prodhimit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B86F51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374688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 gjasa që në çdo periudhë 12-mujore veprimtaria të përdorë:</w:t>
                  </w:r>
                </w:p>
                <w:p w14:paraId="53DA538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i. 20 tonë ose më shumë bojë stampimi, ngjyrosje ose material tjetër veshës që aplikohet në trajtë të ngurtë;</w:t>
                  </w:r>
                </w:p>
                <w:p w14:paraId="79C3A8F9" w14:textId="7A311CD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ii. 20 tonë ose më shumë për çdo veshje metali që sprucohet në trajtë të shkrirë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;</w:t>
                  </w:r>
                </w:p>
                <w:p w14:paraId="62366279" w14:textId="497DE08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iii. 25 tonë ose më shumë solucione organike për çdo lloj aktiviteti ofset në të ftohtë, ose veprimtari printimi ofset me fletë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;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</w:t>
                  </w:r>
                </w:p>
                <w:p w14:paraId="5B6CAC46" w14:textId="6E4CE218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iv. 5 tonë ose më shumë për çdo veprimtari që nuk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përmendur në nënparagrafin (iii)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B14C74F" w14:textId="77777777" w:rsidTr="00AC67CC">
              <w:tc>
                <w:tcPr>
                  <w:tcW w:w="813" w:type="pct"/>
                  <w:shd w:val="clear" w:color="auto" w:fill="auto"/>
                </w:tcPr>
                <w:p w14:paraId="4265DD3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58E5857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83EF0D0" w14:textId="448FFA55" w:rsidR="00E6729D" w:rsidRPr="00E6729D" w:rsidRDefault="00E6729D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f. Përveç rasteve të përmendura në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tipin A të kësaj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htojce, prodhimi ose formulimi i bojës së stampimit ose të çdo materiali tjetër veshës që përmban ose përfshin përdorimin e solucioneve organike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1A944B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5BCE7C8" w14:textId="03E2D22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4D76B11" w14:textId="77777777" w:rsidTr="00AC67CC">
              <w:tc>
                <w:tcPr>
                  <w:tcW w:w="813" w:type="pct"/>
                  <w:shd w:val="clear" w:color="auto" w:fill="auto"/>
                </w:tcPr>
                <w:p w14:paraId="172F120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nil"/>
                  </w:tcBorders>
                  <w:shd w:val="clear" w:color="auto" w:fill="auto"/>
                </w:tcPr>
                <w:p w14:paraId="03D3081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1E9E54B" w14:textId="437BBB02" w:rsidR="00E6729D" w:rsidRPr="00E6729D" w:rsidRDefault="00E6729D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g. Përveç rasteve të përmendura në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tipin A të kësaj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htojce, prodhimi i pluhurit si material veshës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50E5C0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2ECE343" w14:textId="62835E3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305707C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473329F7" w14:textId="614CA17F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>Veprimtaritë</w:t>
                  </w:r>
                  <w:r w:rsidR="003A3D7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 </w:t>
                  </w: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e lëndës së drurit </w:t>
                  </w: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10DDCAD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7.10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7BA5E7D" w14:textId="4CFA178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Kujdesja ose tretja kimike e lëndëve të drurit, si pjesë e procesit të prodhimit,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ose prodhime të përbëra tërësisht ose kryesisht nga druri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3C79B7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BA48EC2" w14:textId="3AC2845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611F51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2B90DE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nil"/>
                  </w:tcBorders>
                  <w:shd w:val="clear" w:color="auto" w:fill="auto"/>
                </w:tcPr>
                <w:p w14:paraId="5056397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16E87EED" w14:textId="1D6D8CA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Përveç rasteve të përmendura në kategori të tjera të kësaj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Shtojce, prodhimi i produkteve të përbëra tërësisht apo kryesisht nga druri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n.q.s.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veprimtaria përfshin:</w:t>
                  </w:r>
                </w:p>
                <w:p w14:paraId="705A1001" w14:textId="0FD08DB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sharrimin, shpimin, fërkimin me rërë, gdhendjen, tornimin,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zdrukthimin, kujdesin ose trajtimin kimik të drurit.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A24E24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408ED6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 gjasa që në çdo periudhë 12-mujore rezultati i veprimtarisë të jetë:</w:t>
                  </w:r>
                </w:p>
                <w:p w14:paraId="6588195A" w14:textId="4B1D74F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i. 10 000 m</w:t>
                  </w:r>
                  <w:r w:rsidRPr="007315D4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kur druri vetëm sharrohet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;</w:t>
                  </w:r>
                </w:p>
                <w:p w14:paraId="31416D7C" w14:textId="383457E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ii. 1 000 m</w:t>
                  </w:r>
                  <w:r w:rsidRPr="007315D4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në çdo rast tjetër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994D6A5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69F3E198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Veprimtaritë e gomës </w:t>
                  </w: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4C22828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7.11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62F71823" w14:textId="6059323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Prodhimi i gomave të reja për makinat (por duke mos përfshirë riderdhjen dhe riveshjen)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C65EA6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CDE5CA4" w14:textId="49D7C7D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BCCB9C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DFB545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tcBorders>
                    <w:bottom w:val="nil"/>
                  </w:tcBorders>
                  <w:shd w:val="clear" w:color="auto" w:fill="auto"/>
                </w:tcPr>
                <w:p w14:paraId="7DDEF2E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6D1A7B2F" w14:textId="451E10A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b. Përveç rasteve të përmendura në ndonjë nga veprimtaritë e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ipit A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, në këtë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htojcë, trazimi, bluarja ose përzierja e:</w:t>
                  </w:r>
                </w:p>
                <w:p w14:paraId="2BF4BB7A" w14:textId="30F002C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i. gomës natyrale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;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</w:t>
                  </w:r>
                </w:p>
                <w:p w14:paraId="66C90578" w14:textId="7B419AC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ii. elastomereve me përbërje sintetike organike,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n.q.s.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përdorur karboni i zi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8E3B7B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30CC41F" w14:textId="761AE33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CFB9B1B" w14:textId="77777777" w:rsidTr="00AC67CC">
              <w:tc>
                <w:tcPr>
                  <w:tcW w:w="813" w:type="pct"/>
                  <w:shd w:val="clear" w:color="auto" w:fill="auto"/>
                </w:tcPr>
                <w:p w14:paraId="77FF929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22A82EA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2911CD1A" w14:textId="4BBD54C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c. Riderdhja dhe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ri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veshja e gomave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AF6268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030D8D8" w14:textId="396AF85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0CC20441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4B7A1CF8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Veprimtari të tjera që përfshijnë përdorimin e solventëve </w:t>
                  </w: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26B63ED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7.12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3895BBC3" w14:textId="57C600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Procesi i tharjes së shpejtë të bojës së stampimit/printimit me anë të ajrit të nxehtë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350F2C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37E3B9F" w14:textId="051BBB7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15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821796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A29DBA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02DC455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75C48B5" w14:textId="0479D27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Publikim i materialeve me atë të procesit rotogravurë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A5E338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5AEAADFC" w14:textId="0F248A0D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25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536BCD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73A807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5A5F236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0EDD2B6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c. Procese të tjera rotogravurë, flexografi, stampim/printim me makinë shtypi rotativë, laminim ose lustrim.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5D6451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8245753" w14:textId="72ADDAE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15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4C17243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FF6FB4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211228E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0B837E1" w14:textId="1974FC2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d. Stampim/printim me maki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në shtypi rotativë mbi tekstile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/karton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644864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DE0664D" w14:textId="1E35BFB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608F6B0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7C49497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2293F48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2118D5F5" w14:textId="0413841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e. Pastrim i sipërfaqes duke përdorur substanca ose preparate që për shkak të përbërjes së tyre të avullueshme, klasifikohen si kancerogjene, mutagjeneve ose toksike për riprodhimin.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013C0B8" w14:textId="77777777" w:rsid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70D52ABB" w14:textId="77777777" w:rsidR="005C7C12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3CD54A9C" w14:textId="77777777" w:rsidR="005C7C12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D9C141E" w14:textId="77777777" w:rsidR="005C7C12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47BCADBF" w14:textId="77777777" w:rsidR="005C7C12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2C6252FA" w14:textId="77777777" w:rsidR="005C7C12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3160B73" w14:textId="77777777" w:rsidR="005C7C12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FC21153" w14:textId="77777777" w:rsidR="005C7C12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231F48C3" w14:textId="77777777" w:rsidR="005C7C12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2372FBE" w14:textId="77777777" w:rsidR="005C7C12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0D4D598" w14:textId="77777777" w:rsidR="005C7C12" w:rsidRPr="00E6729D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0130DE6" w14:textId="0F0890D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39951D6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0EC986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6F9E7DE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2E51F23F" w14:textId="56A88AC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f. Pastrues të tjerë sipërfaqesh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8C72C3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BF6E3FD" w14:textId="6E536EF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191E6852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894DC1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71CD487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6B6291DD" w14:textId="1ADFC60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g. Lyerja dhe lustrimi i makinave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F82BCC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591E582" w14:textId="11D5778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EA95C7A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E94DF3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704326A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B2DC16F" w14:textId="15BC27E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h. Lyerja/veshja e bobinave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5629C2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30DACC2" w14:textId="4556BED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6666FC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24D918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64D4E6B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6A50D25" w14:textId="4C7952F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i. Veprimtari të tjera të lyerjes/veshjes përfshirë ato të metalit, plastikës, tekstileve (me përjashtim të stampimit/printimit me makinë shtypi rotativë të tekstileve), pëlhurave, filmit dhe letrës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4F6238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1BDB8C7" w14:textId="2BE35D2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ECF65B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2DA013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406CE34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2C59291D" w14:textId="6571D27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j. Veshje e telave spirale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38B081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7C229EE" w14:textId="7AFB0F3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0BFD95A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57D86D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1BAB389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12A66860" w14:textId="5AA3B9D4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k. Përpunimi dhe saldimi i metaleve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4FEDFD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0DE71C9" w14:textId="56BEB132" w:rsidR="00E6729D" w:rsidRPr="00E6729D" w:rsidRDefault="00E6729D" w:rsidP="003A3D72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Me kapacitet t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>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barabartë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ose mё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shumë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se 5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/ditё metal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87C7EFB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B02276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3CAEDF8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1BC32075" w14:textId="3F9A4B9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l. Veprimtaritë e lyerjes/veshjes të aplikuara në sipërfaqe druri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7C0E22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DAFB341" w14:textId="385A4AF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5841D0FA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B20502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51AEDFD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3CCF5EC8" w14:textId="7B1D5AF0" w:rsidR="00E6729D" w:rsidRPr="00E6729D" w:rsidRDefault="007315D4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>
                    <w:rPr>
                      <w:rFonts w:ascii="Garamond" w:hAnsi="Garamond"/>
                      <w:sz w:val="22"/>
                      <w:szCs w:val="22"/>
                    </w:rPr>
                    <w:t>l. Pastrimi kimik.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A73E04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A707B95" w14:textId="3036B15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Me kapacitet të barabartë apo më shumë se 1 ton/ditë tekstile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729D" w:rsidRPr="00E6729D" w14:paraId="50F753F4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FFAFC7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0AB3F51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34CE2C14" w14:textId="7B8152A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m. Procesi i njomjes së drurit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47DC1F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7883F75" w14:textId="03EEED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25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3D6ABF5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B5C996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6A769FA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63D76DDB" w14:textId="2B4CC209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n. Veprimtaria e lyerjes/veshjes aplikuar në materiale lëkure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A9E607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8E8BE3C" w14:textId="483A498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më i madh se 10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6D476C2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D8FBDA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4E6AAB58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6D3C3159" w14:textId="0C83AC3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o. Prodhimi i këpucëve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93E102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CFD91F0" w14:textId="7FEDA9E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5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7BF37F3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5FDCD0C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35418BFA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2EA3C612" w14:textId="3273725C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p. Laminimi i drurit dhe plastikës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BF2689E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DA46B8F" w14:textId="3B28658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5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</w:p>
              </w:tc>
            </w:tr>
            <w:tr w:rsidR="00E6729D" w:rsidRPr="00E6729D" w14:paraId="1C1C75C0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DD2277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323FDC7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6F88C21" w14:textId="11F6F0D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q. Veshja me adeziv (material ngjitës)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1824A6D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5121E35E" w14:textId="00F74F5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5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</w:p>
              </w:tc>
            </w:tr>
            <w:tr w:rsidR="00E6729D" w:rsidRPr="00E6729D" w14:paraId="52AF856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ADE101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041CAEF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B719E7C" w14:textId="4983260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r. Prodhimi i preparateve veshëse, llaqeve, bojërave dhe ngjitësve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0D9E9F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2F095CC" w14:textId="1B96A3CA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më i madh se 100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/vit </w:t>
                  </w:r>
                </w:p>
              </w:tc>
            </w:tr>
            <w:tr w:rsidR="00E6729D" w:rsidRPr="00E6729D" w14:paraId="308C6C6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329CC50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433ED7B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CE62FDE" w14:textId="44B4848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s. Shndërrimi i gomës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5C72DD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535806B" w14:textId="5961A3A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15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4FBF5FF1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1626811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5E33C7A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037FC351" w14:textId="5C4BF512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t. Ekstraktimi i vajit vegjetal dhe yndyrës së kafshëve, si dhe veprimtaritë e rafinimit të vajit vegjetal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774A5E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10CB66E" w14:textId="5BDF61E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Konsumimi i solventëve është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më i madh se 10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</w:p>
              </w:tc>
            </w:tr>
            <w:tr w:rsidR="00E6729D" w:rsidRPr="00E6729D" w14:paraId="20A1FE69" w14:textId="77777777" w:rsidTr="00AC67CC">
              <w:tc>
                <w:tcPr>
                  <w:tcW w:w="813" w:type="pct"/>
                  <w:shd w:val="clear" w:color="auto" w:fill="auto"/>
                </w:tcPr>
                <w:p w14:paraId="7D721433" w14:textId="77777777" w:rsidR="005B5133" w:rsidRDefault="005B5133" w:rsidP="00AC67CC">
                  <w:pPr>
                    <w:ind w:left="488" w:hanging="488"/>
                    <w:jc w:val="right"/>
                    <w:rPr>
                      <w:rFonts w:ascii="Garamond" w:hAnsi="Garamond"/>
                      <w:b/>
                      <w:sz w:val="18"/>
                      <w:szCs w:val="18"/>
                    </w:rPr>
                  </w:pPr>
                </w:p>
                <w:p w14:paraId="1C7DE0F1" w14:textId="77777777" w:rsidR="005B5133" w:rsidRDefault="005B5133" w:rsidP="00AC67CC">
                  <w:pPr>
                    <w:ind w:left="488" w:hanging="488"/>
                    <w:jc w:val="right"/>
                    <w:rPr>
                      <w:rFonts w:ascii="Garamond" w:hAnsi="Garamond"/>
                      <w:b/>
                      <w:sz w:val="18"/>
                      <w:szCs w:val="18"/>
                    </w:rPr>
                  </w:pPr>
                </w:p>
                <w:p w14:paraId="7BD0936A" w14:textId="1FDD91D1" w:rsidR="00E6729D" w:rsidRPr="00FC0ECA" w:rsidRDefault="00FC0ECA" w:rsidP="00AC67CC">
                  <w:pPr>
                    <w:ind w:left="488" w:hanging="488"/>
                    <w:jc w:val="right"/>
                    <w:rPr>
                      <w:rFonts w:ascii="Garamond" w:hAnsi="Garamond"/>
                      <w:b/>
                      <w:sz w:val="18"/>
                      <w:szCs w:val="18"/>
                    </w:rPr>
                  </w:pPr>
                  <w:r w:rsidRPr="00FC0ECA">
                    <w:rPr>
                      <w:rFonts w:ascii="Garamond" w:hAnsi="Garamond"/>
                      <w:b/>
                      <w:sz w:val="18"/>
                      <w:szCs w:val="18"/>
                    </w:rPr>
                    <w:t>Prodhimi i</w:t>
                  </w:r>
                  <w:r w:rsidR="003A3D72">
                    <w:rPr>
                      <w:rFonts w:ascii="Garamond" w:hAnsi="Garamond"/>
                      <w:b/>
                      <w:sz w:val="18"/>
                      <w:szCs w:val="18"/>
                    </w:rPr>
                    <w:t xml:space="preserve">   </w:t>
                  </w:r>
                  <w:r w:rsidRPr="00FC0ECA">
                    <w:rPr>
                      <w:rFonts w:ascii="Garamond" w:hAnsi="Garamond"/>
                      <w:b/>
                      <w:sz w:val="18"/>
                      <w:szCs w:val="18"/>
                    </w:rPr>
                    <w:t>produkteve plastike</w:t>
                  </w:r>
                </w:p>
              </w:tc>
              <w:tc>
                <w:tcPr>
                  <w:tcW w:w="325" w:type="pct"/>
                  <w:tcBorders>
                    <w:bottom w:val="nil"/>
                  </w:tcBorders>
                  <w:shd w:val="clear" w:color="auto" w:fill="auto"/>
                </w:tcPr>
                <w:p w14:paraId="242B2D22" w14:textId="77777777" w:rsidR="005B5133" w:rsidRDefault="005B513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276F31F1" w14:textId="77777777" w:rsidR="005B5133" w:rsidRDefault="005B513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0BB434C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7.13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6FDBB40E" w14:textId="77777777" w:rsidR="005B5133" w:rsidRDefault="005B5133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5A975E31" w14:textId="77777777" w:rsidR="005B5133" w:rsidRDefault="005B5133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1B5AA0E0" w14:textId="6D6D3FE8" w:rsidR="00E6729D" w:rsidRPr="00E6729D" w:rsidRDefault="00E6729D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Përveç rasteve të përmendura në veprimtaritë e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ipit A ose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t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ipit B të kësaj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htojce, prodhimi i produkteve prej plastike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EDA634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C056739" w14:textId="77777777" w:rsidR="005B5133" w:rsidRDefault="005B513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7655E559" w14:textId="77777777" w:rsidR="005B5133" w:rsidRDefault="005B5133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1B1F7396" w14:textId="5097BDA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bookmarkStart w:id="0" w:name="_GoBack"/>
                  <w:bookmarkEnd w:id="0"/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me kapacitet të barabartë ose më të madh se 50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53D15132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01A9CF7A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Akuakulturë intensive </w:t>
                  </w:r>
                </w:p>
              </w:tc>
              <w:tc>
                <w:tcPr>
                  <w:tcW w:w="325" w:type="pct"/>
                  <w:shd w:val="clear" w:color="auto" w:fill="auto"/>
                </w:tcPr>
                <w:p w14:paraId="6A8919D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8.1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8B03DFF" w14:textId="28F5412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Rritje intensive e peshqve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C47212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1FCE9906" w14:textId="28D9517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prodhimit është i barabartë me 1000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 ose më pak se kaq, por gjithsesi më i madh se 100 tonë peshk/vit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12CF1DDC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2024D91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40A8E66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8.2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A9AD25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Rritje e guaskave të detit.</w:t>
                  </w:r>
                </w:p>
              </w:tc>
              <w:tc>
                <w:tcPr>
                  <w:tcW w:w="135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084D2F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529E0267" w14:textId="70954086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Kapaciteti i prodhimit është i barabartë me 1000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ton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/vit ose më pak se kaq, por gjithsesi më i madh se 100 tonë guaska deti/vit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2BC07086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2EB93EBD" w14:textId="43D03D68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Industritë prodhuese të </w:t>
                  </w:r>
                  <w:r w:rsidR="007315D4"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>komponentëve</w:t>
                  </w:r>
                  <w:r w:rsidR="007315D4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 elektrik</w:t>
                  </w:r>
                </w:p>
              </w:tc>
              <w:tc>
                <w:tcPr>
                  <w:tcW w:w="325" w:type="pct"/>
                  <w:shd w:val="clear" w:color="auto" w:fill="auto"/>
                </w:tcPr>
                <w:p w14:paraId="13A8ACE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9.1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48FD13DF" w14:textId="663C6F81" w:rsidR="00E6729D" w:rsidRPr="00E6729D" w:rsidRDefault="00E6729D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Prodhim i kompjuterëve dhe produkteve elektronike dhe optike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n.q.s.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nuk jan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ë përmendur diku tjetër në këtë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htojcë.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FF02D9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C1138E5" w14:textId="26D0A8F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0E38EDE1" w14:textId="77777777" w:rsidTr="00AC67CC">
              <w:tc>
                <w:tcPr>
                  <w:tcW w:w="813" w:type="pct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0A99B8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55C02B2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9.2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4844A8AC" w14:textId="72D861F3" w:rsidR="00E6729D" w:rsidRPr="00E6729D" w:rsidRDefault="00E6729D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Prodhim i pajisjeve elektrike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n.q.s.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nuk jan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ë përmendur diku tjetër në këtë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htojcë.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0D07B41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7B949584" w14:textId="2DEE813E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F93B426" w14:textId="77777777" w:rsidTr="00AC67CC">
              <w:tc>
                <w:tcPr>
                  <w:tcW w:w="813" w:type="pct"/>
                  <w:vMerge w:val="restart"/>
                  <w:shd w:val="clear" w:color="auto" w:fill="auto"/>
                </w:tcPr>
                <w:p w14:paraId="390A8D35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  <w:p w14:paraId="64D7F422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>Industritë prodhuese të makinerive dhe pajisjeve</w:t>
                  </w:r>
                </w:p>
              </w:tc>
              <w:tc>
                <w:tcPr>
                  <w:tcW w:w="325" w:type="pct"/>
                  <w:shd w:val="clear" w:color="auto" w:fill="auto"/>
                </w:tcPr>
                <w:p w14:paraId="4BBD99F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10.1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43C76102" w14:textId="61DE77F5" w:rsidR="00E6729D" w:rsidRPr="00E6729D" w:rsidRDefault="00E6729D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Prodhim i makinerive dhe pajisjeve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n.q.s.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nuk janë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 xml:space="preserve"> përmendur diku tjetër në këtë 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htojcë.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2E154E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9821CB2" w14:textId="31E0F0E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F15CA3E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60730DB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38E10AC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10.2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2C666495" w14:textId="46A3BC9A" w:rsidR="00E6729D" w:rsidRPr="00E6729D" w:rsidRDefault="00E6729D" w:rsidP="007315D4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Prodhim i mjeteve m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otorike, trailerave dhe gjysmë-trailer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ve </w:t>
                  </w:r>
                  <w:r w:rsidR="007315D4" w:rsidRPr="00E6729D">
                    <w:rPr>
                      <w:rFonts w:ascii="Garamond" w:hAnsi="Garamond"/>
                      <w:sz w:val="22"/>
                      <w:szCs w:val="22"/>
                    </w:rPr>
                    <w:t>n.q.s.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nuk janë përmendur diku tjetër në këtë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7315D4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htojcë.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F2D732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3DA6B25F" w14:textId="1A87DC6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1EB10593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1FC7D4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0E5F9F1C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10.3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0567A821" w14:textId="66E65B07" w:rsidR="00E6729D" w:rsidRPr="00E6729D" w:rsidRDefault="00E6729D" w:rsidP="00610F60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Prodhim i mjeteve të tjera të transportit </w:t>
                  </w:r>
                  <w:r w:rsidR="00610F60" w:rsidRPr="00E6729D">
                    <w:rPr>
                      <w:rFonts w:ascii="Garamond" w:hAnsi="Garamond"/>
                      <w:sz w:val="22"/>
                      <w:szCs w:val="22"/>
                    </w:rPr>
                    <w:t>n.q.s.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nuk janë përmendur diku tjetër në këtë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htojcë.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74A99AE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29A79FFA" w14:textId="691E71E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0FD907AA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082FA46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26C1FE1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10.4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7B3EBFC7" w14:textId="4471B312" w:rsidR="00E6729D" w:rsidRPr="00E6729D" w:rsidRDefault="00E6729D" w:rsidP="00610F60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Riparim dhe mirëmbajtje e makinerive dhe pajisjeve motorike dhe motoçikletave </w:t>
                  </w:r>
                  <w:r w:rsidR="00610F60" w:rsidRPr="00E6729D">
                    <w:rPr>
                      <w:rFonts w:ascii="Garamond" w:hAnsi="Garamond"/>
                      <w:sz w:val="22"/>
                      <w:szCs w:val="22"/>
                    </w:rPr>
                    <w:t>n.q.s.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nuk janë përmendur diku tjetër në këtë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htojcë.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3150314D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C802220" w14:textId="78B0F08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është i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  <w:p w14:paraId="0AAA0696" w14:textId="6C99C3DD" w:rsidR="00E6729D" w:rsidRPr="00E6729D" w:rsidRDefault="00610F60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barabartë</w:t>
                  </w:r>
                  <w:r w:rsidR="00E6729D"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me 5 ura ose më shumë se kaq</w:t>
                  </w:r>
                  <w:r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  <w:p w14:paraId="37CB5DC4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E6729D" w:rsidRPr="00E6729D" w14:paraId="6C7876E7" w14:textId="77777777" w:rsidTr="00AC67CC">
              <w:tc>
                <w:tcPr>
                  <w:tcW w:w="81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407C7F9" w14:textId="205EF2E6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Prodhimi i </w:t>
                  </w:r>
                  <w:r w:rsidR="00610F60"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>mobilieve</w:t>
                  </w: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25" w:type="pct"/>
                  <w:shd w:val="clear" w:color="auto" w:fill="auto"/>
                </w:tcPr>
                <w:p w14:paraId="098F4C5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11.1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596F5D05" w14:textId="69143C03" w:rsidR="00E6729D" w:rsidRPr="00E6729D" w:rsidRDefault="00E6729D" w:rsidP="00610F60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Prodhim i </w:t>
                  </w:r>
                  <w:r w:rsidR="00610F60" w:rsidRPr="00E6729D">
                    <w:rPr>
                      <w:rFonts w:ascii="Garamond" w:hAnsi="Garamond"/>
                      <w:sz w:val="22"/>
                      <w:szCs w:val="22"/>
                    </w:rPr>
                    <w:t>mobilieve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, </w:t>
                  </w:r>
                  <w:r w:rsidR="00610F60" w:rsidRPr="00E6729D">
                    <w:rPr>
                      <w:rFonts w:ascii="Garamond" w:hAnsi="Garamond"/>
                      <w:sz w:val="22"/>
                      <w:szCs w:val="22"/>
                    </w:rPr>
                    <w:t>n.q.s.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nuk janë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 xml:space="preserve"> përmendur diku tjetër në këtë s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htojcë.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0507F5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B32872C" w14:textId="61FBD963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Kapaciteti i prodhimit më i madh se 1000 m</w:t>
                  </w:r>
                  <w:r w:rsidRPr="00610F60">
                    <w:rPr>
                      <w:rFonts w:ascii="Garamond" w:hAnsi="Garamond"/>
                      <w:sz w:val="22"/>
                      <w:szCs w:val="22"/>
                      <w:vertAlign w:val="superscript"/>
                    </w:rPr>
                    <w:t>3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në vit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1DB3405" w14:textId="77777777" w:rsidTr="00AC67CC">
              <w:trPr>
                <w:trHeight w:val="899"/>
              </w:trPr>
              <w:tc>
                <w:tcPr>
                  <w:tcW w:w="813" w:type="pct"/>
                  <w:vMerge w:val="restart"/>
                  <w:shd w:val="clear" w:color="auto" w:fill="auto"/>
                </w:tcPr>
                <w:p w14:paraId="6476668A" w14:textId="77777777" w:rsidR="00E6729D" w:rsidRPr="005C7C12" w:rsidRDefault="00E6729D" w:rsidP="00E6729D">
                  <w:pPr>
                    <w:rPr>
                      <w:rFonts w:ascii="Garamond" w:hAnsi="Garamond"/>
                      <w:b/>
                      <w:sz w:val="22"/>
                      <w:szCs w:val="22"/>
                    </w:rPr>
                  </w:pPr>
                  <w:r w:rsidRPr="005C7C12">
                    <w:rPr>
                      <w:rFonts w:ascii="Garamond" w:hAnsi="Garamond"/>
                      <w:b/>
                      <w:sz w:val="22"/>
                      <w:szCs w:val="22"/>
                    </w:rPr>
                    <w:t>Veprimtari të tjera</w:t>
                  </w:r>
                </w:p>
              </w:tc>
              <w:tc>
                <w:tcPr>
                  <w:tcW w:w="325" w:type="pct"/>
                  <w:vMerge w:val="restart"/>
                  <w:shd w:val="clear" w:color="auto" w:fill="auto"/>
                </w:tcPr>
                <w:p w14:paraId="2D48A841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12.1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576BA392" w14:textId="15CF9E9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a. Kremimi i kufomave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76F0FB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5ABA22F0" w14:textId="59037805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D8CFE77" w14:textId="77777777" w:rsidTr="00AC67CC">
              <w:tc>
                <w:tcPr>
                  <w:tcW w:w="813" w:type="pct"/>
                  <w:vMerge/>
                  <w:shd w:val="clear" w:color="auto" w:fill="auto"/>
                </w:tcPr>
                <w:p w14:paraId="41676DB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vMerge/>
                  <w:shd w:val="clear" w:color="auto" w:fill="auto"/>
                </w:tcPr>
                <w:p w14:paraId="37E8234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5F9D2311" w14:textId="7520330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b. Incinerimi i mbetjeve patologjike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2A5734B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6E8D4B41" w14:textId="261003D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6B0BB8D9" w14:textId="77777777" w:rsidTr="00AC67CC">
              <w:tc>
                <w:tcPr>
                  <w:tcW w:w="813" w:type="pct"/>
                  <w:shd w:val="clear" w:color="auto" w:fill="auto"/>
                </w:tcPr>
                <w:p w14:paraId="650AECD3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6F2C536F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12.2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1289C209" w14:textId="6F51895F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Spitalet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49E59EB9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906F5AE" w14:textId="4F6F179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Të gjitha instalimet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7E9BE9D9" w14:textId="77777777" w:rsidTr="00AC67CC">
              <w:tc>
                <w:tcPr>
                  <w:tcW w:w="813" w:type="pct"/>
                  <w:shd w:val="clear" w:color="auto" w:fill="auto"/>
                </w:tcPr>
                <w:p w14:paraId="3BBF5637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365B5FB6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12.3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6A7399E3" w14:textId="6C2DF9FB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Institucionet 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shëndetësore.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6FE3925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08715378" w14:textId="2BA6DF0E" w:rsidR="00E6729D" w:rsidRPr="00E6729D" w:rsidRDefault="00610F60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eastAsia="Calibri" w:hAnsi="Garamond"/>
                      <w:sz w:val="22"/>
                      <w:szCs w:val="22"/>
                    </w:rPr>
                    <w:t>Ç</w:t>
                  </w:r>
                  <w:r w:rsidR="00E6729D" w:rsidRPr="00E6729D">
                    <w:rPr>
                      <w:rFonts w:ascii="Garamond" w:eastAsia="Calibri" w:hAnsi="Garamond"/>
                      <w:sz w:val="22"/>
                      <w:szCs w:val="22"/>
                    </w:rPr>
                    <w:t>do prodhues i mbetjeve</w:t>
                  </w:r>
                  <w:r>
                    <w:rPr>
                      <w:rFonts w:ascii="Garamond" w:eastAsia="Calibri" w:hAnsi="Garamond"/>
                      <w:sz w:val="22"/>
                      <w:szCs w:val="22"/>
                    </w:rPr>
                    <w:t xml:space="preserve"> </w:t>
                  </w:r>
                  <w:r w:rsidR="00E6729D" w:rsidRPr="00E6729D">
                    <w:rPr>
                      <w:rFonts w:ascii="Garamond" w:eastAsia="Calibri" w:hAnsi="Garamond"/>
                      <w:sz w:val="22"/>
                      <w:szCs w:val="22"/>
                    </w:rPr>
                    <w:t>spitalore i</w:t>
                  </w:r>
                  <w:r w:rsidR="003A3D72">
                    <w:rPr>
                      <w:rFonts w:ascii="Garamond" w:eastAsia="Calibri" w:hAnsi="Garamond"/>
                      <w:sz w:val="22"/>
                      <w:szCs w:val="22"/>
                    </w:rPr>
                    <w:t xml:space="preserve"> </w:t>
                  </w:r>
                  <w:r w:rsidR="00E6729D" w:rsidRPr="00E6729D">
                    <w:rPr>
                      <w:rFonts w:ascii="Garamond" w:eastAsia="Calibri" w:hAnsi="Garamond"/>
                      <w:sz w:val="22"/>
                      <w:szCs w:val="22"/>
                    </w:rPr>
                    <w:t>cili</w:t>
                  </w:r>
                  <w:r w:rsidR="003A3D72">
                    <w:rPr>
                      <w:rFonts w:ascii="Garamond" w:eastAsia="Calibri" w:hAnsi="Garamond"/>
                      <w:sz w:val="22"/>
                      <w:szCs w:val="22"/>
                    </w:rPr>
                    <w:t xml:space="preserve"> </w:t>
                  </w:r>
                  <w:r w:rsidR="00E6729D" w:rsidRPr="00E6729D">
                    <w:rPr>
                      <w:rFonts w:ascii="Garamond" w:eastAsia="Calibri" w:hAnsi="Garamond"/>
                      <w:sz w:val="22"/>
                      <w:szCs w:val="22"/>
                    </w:rPr>
                    <w:t>prodhon më shumë se</w:t>
                  </w:r>
                  <w:r w:rsidR="003A3D72">
                    <w:rPr>
                      <w:rFonts w:ascii="Garamond" w:eastAsia="Calibri" w:hAnsi="Garamond"/>
                      <w:sz w:val="22"/>
                      <w:szCs w:val="22"/>
                    </w:rPr>
                    <w:t xml:space="preserve"> </w:t>
                  </w:r>
                  <w:r w:rsidR="00E6729D" w:rsidRPr="00E6729D">
                    <w:rPr>
                      <w:rFonts w:ascii="Garamond" w:eastAsia="Calibri" w:hAnsi="Garamond"/>
                      <w:sz w:val="22"/>
                      <w:szCs w:val="22"/>
                    </w:rPr>
                    <w:t>200 kg/vit mbetje spitalore të rrezikshme</w:t>
                  </w:r>
                  <w:r>
                    <w:rPr>
                      <w:rFonts w:ascii="Garamond" w:eastAsia="Calibri" w:hAnsi="Garamond"/>
                      <w:sz w:val="22"/>
                      <w:szCs w:val="22"/>
                    </w:rPr>
                    <w:t>.</w:t>
                  </w:r>
                </w:p>
              </w:tc>
            </w:tr>
            <w:tr w:rsidR="00E6729D" w:rsidRPr="00E6729D" w14:paraId="30FB6785" w14:textId="77777777" w:rsidTr="00AC67CC">
              <w:tc>
                <w:tcPr>
                  <w:tcW w:w="813" w:type="pct"/>
                  <w:shd w:val="clear" w:color="auto" w:fill="auto"/>
                </w:tcPr>
                <w:p w14:paraId="3E672012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15461E4B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12.4</w:t>
                  </w:r>
                </w:p>
              </w:tc>
              <w:tc>
                <w:tcPr>
                  <w:tcW w:w="1171" w:type="pct"/>
                  <w:shd w:val="clear" w:color="auto" w:fill="auto"/>
                </w:tcPr>
                <w:p w14:paraId="3E04EF39" w14:textId="23BADFC1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Kapja e rrymave të CO2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59" w:type="pct"/>
                  <w:shd w:val="clear" w:color="auto" w:fill="auto"/>
                </w:tcPr>
                <w:p w14:paraId="5E5A3E96" w14:textId="7D80A150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>Nga të gjitha instalimet e kategorisë A që synojnë depozitimin gjeologjik</w:t>
                  </w:r>
                  <w:r w:rsidR="00610F60">
                    <w:rPr>
                      <w:rFonts w:ascii="Garamond" w:hAnsi="Garamond"/>
                      <w:sz w:val="22"/>
                      <w:szCs w:val="22"/>
                    </w:rPr>
                    <w:t>.</w:t>
                  </w:r>
                  <w:r w:rsidR="003A3D72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  <w:r w:rsidRPr="00E6729D">
                    <w:rPr>
                      <w:rFonts w:ascii="Garamond" w:hAnsi="Garamond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333" w:type="pct"/>
                  <w:shd w:val="clear" w:color="auto" w:fill="auto"/>
                </w:tcPr>
                <w:p w14:paraId="471FFB60" w14:textId="77777777" w:rsidR="00E6729D" w:rsidRPr="00E6729D" w:rsidRDefault="00E6729D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  <w:tr w:rsidR="005C7C12" w:rsidRPr="00E6729D" w14:paraId="4AFAB1F0" w14:textId="77777777" w:rsidTr="00AC67CC">
              <w:tc>
                <w:tcPr>
                  <w:tcW w:w="813" w:type="pct"/>
                  <w:shd w:val="clear" w:color="auto" w:fill="auto"/>
                </w:tcPr>
                <w:p w14:paraId="4B6119F9" w14:textId="77777777" w:rsidR="005C7C12" w:rsidRPr="00E6729D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325" w:type="pct"/>
                  <w:shd w:val="clear" w:color="auto" w:fill="auto"/>
                </w:tcPr>
                <w:p w14:paraId="672E510D" w14:textId="77777777" w:rsidR="005C7C12" w:rsidRPr="00E6729D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171" w:type="pct"/>
                  <w:shd w:val="clear" w:color="auto" w:fill="auto"/>
                </w:tcPr>
                <w:p w14:paraId="76E859A1" w14:textId="77777777" w:rsidR="005C7C12" w:rsidRPr="00E6729D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59" w:type="pct"/>
                  <w:shd w:val="clear" w:color="auto" w:fill="auto"/>
                </w:tcPr>
                <w:p w14:paraId="4AC363A2" w14:textId="77777777" w:rsidR="005C7C12" w:rsidRPr="00E6729D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  <w:tc>
                <w:tcPr>
                  <w:tcW w:w="1333" w:type="pct"/>
                  <w:shd w:val="clear" w:color="auto" w:fill="auto"/>
                </w:tcPr>
                <w:p w14:paraId="44D2184A" w14:textId="77777777" w:rsidR="005C7C12" w:rsidRPr="00E6729D" w:rsidRDefault="005C7C12" w:rsidP="00E6729D">
                  <w:pPr>
                    <w:rPr>
                      <w:rFonts w:ascii="Garamond" w:hAnsi="Garamond"/>
                      <w:sz w:val="22"/>
                      <w:szCs w:val="22"/>
                    </w:rPr>
                  </w:pPr>
                </w:p>
              </w:tc>
            </w:tr>
          </w:tbl>
          <w:p w14:paraId="37BF2465" w14:textId="77777777" w:rsidR="00E6729D" w:rsidRPr="00E6729D" w:rsidRDefault="00E6729D" w:rsidP="00E6729D">
            <w:pPr>
              <w:ind w:firstLine="284"/>
              <w:rPr>
                <w:rFonts w:ascii="Garamond" w:hAnsi="Garamond"/>
              </w:rPr>
            </w:pPr>
          </w:p>
        </w:tc>
      </w:tr>
    </w:tbl>
    <w:p w14:paraId="5A60C2D1" w14:textId="77777777" w:rsidR="00E6729D" w:rsidRPr="00E6729D" w:rsidRDefault="00E6729D" w:rsidP="00E6729D">
      <w:pPr>
        <w:ind w:firstLine="284"/>
        <w:rPr>
          <w:rFonts w:ascii="Garamond" w:hAnsi="Garamond"/>
        </w:rPr>
      </w:pPr>
    </w:p>
    <w:p w14:paraId="4D1EC370" w14:textId="77777777" w:rsidR="00E6729D" w:rsidRPr="00E6729D" w:rsidRDefault="00E6729D" w:rsidP="00E6729D">
      <w:pPr>
        <w:ind w:firstLine="284"/>
        <w:rPr>
          <w:rFonts w:ascii="Garamond" w:hAnsi="Garamond"/>
        </w:rPr>
      </w:pPr>
    </w:p>
    <w:p w14:paraId="303C6EAA" w14:textId="77777777" w:rsidR="00E6729D" w:rsidRPr="005C7C12" w:rsidRDefault="00E6729D" w:rsidP="00E6729D">
      <w:pPr>
        <w:ind w:firstLine="284"/>
        <w:rPr>
          <w:rFonts w:ascii="Garamond" w:hAnsi="Garamond"/>
          <w:b/>
        </w:rPr>
      </w:pPr>
      <w:r w:rsidRPr="005C7C12">
        <w:rPr>
          <w:rFonts w:ascii="Garamond" w:hAnsi="Garamond"/>
          <w:b/>
        </w:rPr>
        <w:t>Shënime për tabelën e veprimtarive të tipit A</w:t>
      </w:r>
    </w:p>
    <w:p w14:paraId="196E3478" w14:textId="77777777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 xml:space="preserve"> </w:t>
      </w:r>
    </w:p>
    <w:p w14:paraId="33DFA8BA" w14:textId="0E96D13E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1. Për kategorinë 4</w:t>
      </w:r>
      <w:r w:rsidR="00610F60">
        <w:rPr>
          <w:rFonts w:ascii="Garamond" w:hAnsi="Garamond"/>
        </w:rPr>
        <w:t>,</w:t>
      </w:r>
      <w:r w:rsidRPr="00E6729D">
        <w:rPr>
          <w:rFonts w:ascii="Garamond" w:hAnsi="Garamond"/>
        </w:rPr>
        <w:t xml:space="preserve"> Industria Kimike, “prodhim” do të thotë prodhim në shkallë industriale me anë të përpunimit kimik të substancave ose grupeve të substancave të listuara në kategoritë nga 4.1 deri 4.6</w:t>
      </w:r>
      <w:r w:rsidR="00610F60">
        <w:rPr>
          <w:rFonts w:ascii="Garamond" w:hAnsi="Garamond"/>
        </w:rPr>
        <w:t>.</w:t>
      </w:r>
    </w:p>
    <w:p w14:paraId="2658A5D6" w14:textId="607EDD2D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2. Kimikatet organike bazë përfshijnë, por nuk mjaftohen në:</w:t>
      </w:r>
    </w:p>
    <w:p w14:paraId="31DEDA69" w14:textId="7DF7E42E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a) hidrokarburet e thjeshta (linear apo ciklik, të ngopura ose të pangopura, alifatik ose aromatik);</w:t>
      </w:r>
    </w:p>
    <w:p w14:paraId="4D6DB58D" w14:textId="29F9BAF0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b) hidrokarburet që përmbajnë oksigjen si alkoolet, aldehidet, ketonet, acidet karboksilike, esteret, acetatet, eteret, peroksidet, rezinat epokside;</w:t>
      </w:r>
    </w:p>
    <w:p w14:paraId="04DAC009" w14:textId="6C855756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c) hidrokarburet me bazë squfuri;</w:t>
      </w:r>
    </w:p>
    <w:p w14:paraId="5705DCA1" w14:textId="52746964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ç) hidrokarburet e hidrogjenuara si aminat, amidet, përbërjet nitroze, përbërjet nitrore, ose përbërjet nitrite, përbërjet nitrile, cianatet, izocianatet;</w:t>
      </w:r>
    </w:p>
    <w:p w14:paraId="16EDF1A5" w14:textId="56FBF193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d) hidrokarburet me përmbajtje fosfori;</w:t>
      </w:r>
    </w:p>
    <w:p w14:paraId="415C02A9" w14:textId="1A6F82D9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dh) hidrokarburet halogjenike;</w:t>
      </w:r>
    </w:p>
    <w:p w14:paraId="01DEDE52" w14:textId="42FB8EA1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e) përbërjet organometalike;</w:t>
      </w:r>
    </w:p>
    <w:p w14:paraId="5E03A9DB" w14:textId="479BA17C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ë) materialet me bazë plastike (polimeret, fibrat sintetike dhe fibrat me bazë celuloze);</w:t>
      </w:r>
    </w:p>
    <w:p w14:paraId="4D982DFF" w14:textId="388EFA93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f) gomat sintetike;</w:t>
      </w:r>
    </w:p>
    <w:p w14:paraId="62296EA5" w14:textId="602F9BCA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g) bojërat dhe pigmentet;</w:t>
      </w:r>
    </w:p>
    <w:p w14:paraId="6A869611" w14:textId="1D786BAD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gj) lëndët tensioaktive.</w:t>
      </w:r>
    </w:p>
    <w:p w14:paraId="4837FA1E" w14:textId="2FC796C7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3. Kimikatet inorganike bazë përfshijnë, por nuk mjaftohen në:</w:t>
      </w:r>
    </w:p>
    <w:p w14:paraId="268338FA" w14:textId="16F01C59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a) gaze, si amonium, klori ose gazi kloridrik, floruret ose hidrogjen i floruruar, oksidet e karbonit, përbërjet e squfurit, oksidet e azotit, hidrogjeni, dioksid squfuri, kloruri i karbonilit;</w:t>
      </w:r>
    </w:p>
    <w:p w14:paraId="132D8DC3" w14:textId="147C43D3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b) acidet, si acidi kromik, acidi hidroflorik, acidi fosforik, acidi nitrik, acidi hidroklorik, acidi sulfurik, oleumi, acide sulfurore;</w:t>
      </w:r>
    </w:p>
    <w:p w14:paraId="55A43B7E" w14:textId="7E429FAF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c) baza, si hidroksid amoni, hidroksid potasi, hidroksid natriumi;</w:t>
      </w:r>
    </w:p>
    <w:p w14:paraId="188B3FD2" w14:textId="5CF4F8F4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ç) kripërat, si klorur amoni, klorat potasi, karbonat potasi, karbonat natriumi, perborate, nitrat argjendi;</w:t>
      </w:r>
    </w:p>
    <w:p w14:paraId="311C161C" w14:textId="3CFF9690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d) jo metale, oksided e metaleve ose përbërje organike të tjera si karbit, silikon, karburi i silicit.</w:t>
      </w:r>
    </w:p>
    <w:p w14:paraId="1D88FA34" w14:textId="343FD7B2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4. Rikuperimi i mbetjeve të rrezikshme nënkupton veprimtaritë rikuperuse të mëposhtme siç përcaktohet në legjislacionin për menaxhimin e mbetjeve:</w:t>
      </w:r>
    </w:p>
    <w:p w14:paraId="2AF3620D" w14:textId="1042A926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 xml:space="preserve">R1. Përdorim kryesisht si karburant ose mjet të ndonjë lloji tjetër për gjenerim energjie. </w:t>
      </w:r>
    </w:p>
    <w:p w14:paraId="5605594C" w14:textId="685FD657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R5. Riciklimi ose marrja e materialeve inorganike, përfshirë gazifikimin dhe pirolizen për t’i përdorur si kimikate.</w:t>
      </w:r>
    </w:p>
    <w:p w14:paraId="263FAAE0" w14:textId="3FAEC902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R6. Rigjenerim i acideve ose bazave.</w:t>
      </w:r>
    </w:p>
    <w:p w14:paraId="738B2D49" w14:textId="2F621FCE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 xml:space="preserve">R8. Rikuperim i komponentёve nga katalizatorët. </w:t>
      </w:r>
    </w:p>
    <w:p w14:paraId="3D554886" w14:textId="626ADFA6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R9. Rirafinimi i vajit ose ripërdorime të tjera të vajit.</w:t>
      </w:r>
    </w:p>
    <w:p w14:paraId="0BCC1207" w14:textId="4A7A1E85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5. Asgjësim i mbetjeve jo të rrezikshme nënkupton veprimtaritë asgjësuese të mëposhtme siç përcaktohen në legjislacionin për menaxhimin e mbetjeve:</w:t>
      </w:r>
      <w:r w:rsidR="003A3D72">
        <w:rPr>
          <w:rFonts w:ascii="Garamond" w:hAnsi="Garamond"/>
        </w:rPr>
        <w:t xml:space="preserve"> </w:t>
      </w:r>
      <w:r w:rsidRPr="00E6729D">
        <w:rPr>
          <w:rFonts w:ascii="Garamond" w:hAnsi="Garamond"/>
        </w:rPr>
        <w:t xml:space="preserve"> </w:t>
      </w:r>
    </w:p>
    <w:p w14:paraId="2EDC45C0" w14:textId="23D72D9A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 xml:space="preserve">D8. </w:t>
      </w:r>
    </w:p>
    <w:p w14:paraId="536C9ADC" w14:textId="10FD2226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 xml:space="preserve">D9. </w:t>
      </w:r>
    </w:p>
    <w:p w14:paraId="087DC809" w14:textId="5A13BDEE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 xml:space="preserve">6. Trajtim sipërfaqësor i substancave, objekteve ose produkteve përfshin, por nuk mjaftohet në: </w:t>
      </w:r>
    </w:p>
    <w:p w14:paraId="5C6FBA24" w14:textId="426A4128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a) përpunimin;</w:t>
      </w:r>
    </w:p>
    <w:p w14:paraId="4544CBBF" w14:textId="01527261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b) stampimin/printimin;</w:t>
      </w:r>
    </w:p>
    <w:p w14:paraId="7B4941F7" w14:textId="52FA945B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c) lyerjen/veshjen;</w:t>
      </w:r>
    </w:p>
    <w:p w14:paraId="447489EE" w14:textId="721A4BD6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ç) zhvajosjen;</w:t>
      </w:r>
    </w:p>
    <w:p w14:paraId="45DC4A33" w14:textId="75DC41CE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d) mbrojtjen nga uji;</w:t>
      </w:r>
    </w:p>
    <w:p w14:paraId="2F175F18" w14:textId="1DD57FC9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 xml:space="preserve">dh) kalibrimin/përpunimin me saktësi sipas përmasave; </w:t>
      </w:r>
    </w:p>
    <w:p w14:paraId="2EA7EA05" w14:textId="229416EA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 xml:space="preserve">e) bojatisjen/ngjyrosjen; </w:t>
      </w:r>
    </w:p>
    <w:p w14:paraId="7AC99489" w14:textId="263FE122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>ë) pastrimin;</w:t>
      </w:r>
    </w:p>
    <w:p w14:paraId="225439FE" w14:textId="7BAC8BD2" w:rsidR="00E6729D" w:rsidRPr="00E6729D" w:rsidRDefault="00E6729D" w:rsidP="00E6729D">
      <w:pPr>
        <w:ind w:firstLine="284"/>
        <w:rPr>
          <w:rFonts w:ascii="Garamond" w:hAnsi="Garamond"/>
        </w:rPr>
      </w:pPr>
      <w:r w:rsidRPr="00E6729D">
        <w:rPr>
          <w:rFonts w:ascii="Garamond" w:hAnsi="Garamond"/>
        </w:rPr>
        <w:t xml:space="preserve">f) regjien/ngopjen/njomjen në thellësi. </w:t>
      </w:r>
      <w:bookmarkStart w:id="1" w:name="_Toc240863201"/>
      <w:bookmarkEnd w:id="1"/>
    </w:p>
    <w:p w14:paraId="2420D33D" w14:textId="77777777" w:rsidR="00EC4417" w:rsidRPr="009B32EF" w:rsidRDefault="00EC4417" w:rsidP="009B32EF">
      <w:pPr>
        <w:ind w:firstLine="284"/>
        <w:jc w:val="both"/>
        <w:rPr>
          <w:rFonts w:ascii="Garamond" w:hAnsi="Garamond"/>
        </w:rPr>
      </w:pPr>
    </w:p>
    <w:p w14:paraId="2420D33E" w14:textId="77777777" w:rsidR="0053140C" w:rsidRPr="009B32EF" w:rsidRDefault="0053140C" w:rsidP="009B32EF">
      <w:pPr>
        <w:ind w:firstLine="284"/>
        <w:jc w:val="both"/>
        <w:rPr>
          <w:rFonts w:ascii="Garamond" w:hAnsi="Garamond"/>
        </w:rPr>
      </w:pPr>
    </w:p>
    <w:sectPr w:rsidR="0053140C" w:rsidRPr="009B32EF" w:rsidSect="00277137">
      <w:footerReference w:type="default" r:id="rId13"/>
      <w:pgSz w:w="11907" w:h="16839" w:code="9"/>
      <w:pgMar w:top="1440" w:right="1440" w:bottom="720" w:left="1440" w:header="720" w:footer="27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4000A" w14:textId="77777777" w:rsidR="005B5133" w:rsidRDefault="005B5133" w:rsidP="00A52E89">
      <w:r>
        <w:separator/>
      </w:r>
    </w:p>
  </w:endnote>
  <w:endnote w:type="continuationSeparator" w:id="0">
    <w:p w14:paraId="5BE6BAAB" w14:textId="77777777" w:rsidR="005B5133" w:rsidRDefault="005B5133" w:rsidP="00A52E89">
      <w:r>
        <w:continuationSeparator/>
      </w:r>
    </w:p>
  </w:endnote>
  <w:endnote w:type="continuationNotice" w:id="1">
    <w:p w14:paraId="75CC34D1" w14:textId="77777777" w:rsidR="005B5133" w:rsidRDefault="005B51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0D343" w14:textId="00DD8865" w:rsidR="005B5133" w:rsidRDefault="005B5133">
    <w:pPr>
      <w:pStyle w:val="Footer"/>
      <w:jc w:val="center"/>
    </w:pPr>
  </w:p>
  <w:p w14:paraId="2420D344" w14:textId="77777777" w:rsidR="005B5133" w:rsidRDefault="005B51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B9F5E" w14:textId="77777777" w:rsidR="005B5133" w:rsidRDefault="005B5133" w:rsidP="00A52E89">
      <w:r>
        <w:separator/>
      </w:r>
    </w:p>
  </w:footnote>
  <w:footnote w:type="continuationSeparator" w:id="0">
    <w:p w14:paraId="34193D3C" w14:textId="77777777" w:rsidR="005B5133" w:rsidRDefault="005B5133" w:rsidP="00A52E89">
      <w:r>
        <w:continuationSeparator/>
      </w:r>
    </w:p>
  </w:footnote>
  <w:footnote w:type="continuationNotice" w:id="1">
    <w:p w14:paraId="39D021CE" w14:textId="77777777" w:rsidR="005B5133" w:rsidRDefault="005B513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340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89"/>
    <w:rsid w:val="0005418C"/>
    <w:rsid w:val="000864D4"/>
    <w:rsid w:val="00097993"/>
    <w:rsid w:val="000C09E4"/>
    <w:rsid w:val="000E118C"/>
    <w:rsid w:val="000E6E50"/>
    <w:rsid w:val="00114497"/>
    <w:rsid w:val="00137DCC"/>
    <w:rsid w:val="00152743"/>
    <w:rsid w:val="0016333C"/>
    <w:rsid w:val="00182773"/>
    <w:rsid w:val="0018485E"/>
    <w:rsid w:val="001A04B2"/>
    <w:rsid w:val="001A64B7"/>
    <w:rsid w:val="001A6918"/>
    <w:rsid w:val="001D7EB3"/>
    <w:rsid w:val="002101E9"/>
    <w:rsid w:val="00211EB4"/>
    <w:rsid w:val="002314F7"/>
    <w:rsid w:val="00240F4E"/>
    <w:rsid w:val="00241199"/>
    <w:rsid w:val="00277137"/>
    <w:rsid w:val="0028428A"/>
    <w:rsid w:val="00287431"/>
    <w:rsid w:val="002A3982"/>
    <w:rsid w:val="002B44EF"/>
    <w:rsid w:val="002D569B"/>
    <w:rsid w:val="002E4B42"/>
    <w:rsid w:val="00312E58"/>
    <w:rsid w:val="003212AB"/>
    <w:rsid w:val="003229EE"/>
    <w:rsid w:val="00331147"/>
    <w:rsid w:val="003428A4"/>
    <w:rsid w:val="003630B5"/>
    <w:rsid w:val="0038524D"/>
    <w:rsid w:val="003A3D72"/>
    <w:rsid w:val="003D2EBE"/>
    <w:rsid w:val="003E345B"/>
    <w:rsid w:val="003E465B"/>
    <w:rsid w:val="00421FEC"/>
    <w:rsid w:val="00423BAF"/>
    <w:rsid w:val="00432769"/>
    <w:rsid w:val="00434ABF"/>
    <w:rsid w:val="00434AE8"/>
    <w:rsid w:val="004446F3"/>
    <w:rsid w:val="0045497E"/>
    <w:rsid w:val="00464436"/>
    <w:rsid w:val="00487F37"/>
    <w:rsid w:val="004937F1"/>
    <w:rsid w:val="004C300F"/>
    <w:rsid w:val="004C491D"/>
    <w:rsid w:val="004D4353"/>
    <w:rsid w:val="004D6A3C"/>
    <w:rsid w:val="004E2EC8"/>
    <w:rsid w:val="004E3A50"/>
    <w:rsid w:val="005058F8"/>
    <w:rsid w:val="0053140C"/>
    <w:rsid w:val="00536CC4"/>
    <w:rsid w:val="00541F47"/>
    <w:rsid w:val="0058751F"/>
    <w:rsid w:val="00591EA5"/>
    <w:rsid w:val="005A6FCA"/>
    <w:rsid w:val="005B1EF0"/>
    <w:rsid w:val="005B5133"/>
    <w:rsid w:val="005C4644"/>
    <w:rsid w:val="005C50CC"/>
    <w:rsid w:val="005C7C12"/>
    <w:rsid w:val="005E1F5B"/>
    <w:rsid w:val="00600810"/>
    <w:rsid w:val="006044C9"/>
    <w:rsid w:val="00605069"/>
    <w:rsid w:val="00610F60"/>
    <w:rsid w:val="00612A16"/>
    <w:rsid w:val="006202D1"/>
    <w:rsid w:val="0062702F"/>
    <w:rsid w:val="00635C3C"/>
    <w:rsid w:val="00662B0A"/>
    <w:rsid w:val="00673398"/>
    <w:rsid w:val="00684657"/>
    <w:rsid w:val="00691C0D"/>
    <w:rsid w:val="006A041E"/>
    <w:rsid w:val="006B2DD3"/>
    <w:rsid w:val="006C5A4A"/>
    <w:rsid w:val="006F197F"/>
    <w:rsid w:val="006F1BF6"/>
    <w:rsid w:val="006F38BE"/>
    <w:rsid w:val="007049BC"/>
    <w:rsid w:val="007136B3"/>
    <w:rsid w:val="00722339"/>
    <w:rsid w:val="007315D4"/>
    <w:rsid w:val="00734365"/>
    <w:rsid w:val="007409D9"/>
    <w:rsid w:val="00744F43"/>
    <w:rsid w:val="00756EA8"/>
    <w:rsid w:val="007624B4"/>
    <w:rsid w:val="00777973"/>
    <w:rsid w:val="00777D3B"/>
    <w:rsid w:val="007841CC"/>
    <w:rsid w:val="007A683C"/>
    <w:rsid w:val="007A77F2"/>
    <w:rsid w:val="007C749D"/>
    <w:rsid w:val="007D53A6"/>
    <w:rsid w:val="007D66FB"/>
    <w:rsid w:val="008069A9"/>
    <w:rsid w:val="00812125"/>
    <w:rsid w:val="0082079C"/>
    <w:rsid w:val="0083499B"/>
    <w:rsid w:val="0084255E"/>
    <w:rsid w:val="0085521B"/>
    <w:rsid w:val="008925A7"/>
    <w:rsid w:val="008C480F"/>
    <w:rsid w:val="008D6003"/>
    <w:rsid w:val="008E2D53"/>
    <w:rsid w:val="008F2DFB"/>
    <w:rsid w:val="00902A7E"/>
    <w:rsid w:val="00902E4D"/>
    <w:rsid w:val="00991670"/>
    <w:rsid w:val="009B32EF"/>
    <w:rsid w:val="009B4A82"/>
    <w:rsid w:val="009B567E"/>
    <w:rsid w:val="009E46B9"/>
    <w:rsid w:val="00A04345"/>
    <w:rsid w:val="00A3511A"/>
    <w:rsid w:val="00A52E89"/>
    <w:rsid w:val="00A6040A"/>
    <w:rsid w:val="00A621C3"/>
    <w:rsid w:val="00A6331B"/>
    <w:rsid w:val="00A94510"/>
    <w:rsid w:val="00AC0D94"/>
    <w:rsid w:val="00AC67CC"/>
    <w:rsid w:val="00AC793B"/>
    <w:rsid w:val="00AF065E"/>
    <w:rsid w:val="00B02C24"/>
    <w:rsid w:val="00B252B8"/>
    <w:rsid w:val="00B37917"/>
    <w:rsid w:val="00B55FCE"/>
    <w:rsid w:val="00B8757B"/>
    <w:rsid w:val="00B95735"/>
    <w:rsid w:val="00BA4E63"/>
    <w:rsid w:val="00BB1D5E"/>
    <w:rsid w:val="00BE01EA"/>
    <w:rsid w:val="00BF20BC"/>
    <w:rsid w:val="00C14358"/>
    <w:rsid w:val="00C15843"/>
    <w:rsid w:val="00C26F0C"/>
    <w:rsid w:val="00C3369B"/>
    <w:rsid w:val="00C61632"/>
    <w:rsid w:val="00C63DC1"/>
    <w:rsid w:val="00C730E1"/>
    <w:rsid w:val="00C76EE5"/>
    <w:rsid w:val="00CA5FD5"/>
    <w:rsid w:val="00CB4A7D"/>
    <w:rsid w:val="00CE03BB"/>
    <w:rsid w:val="00D11938"/>
    <w:rsid w:val="00D2297A"/>
    <w:rsid w:val="00D32C24"/>
    <w:rsid w:val="00D773DF"/>
    <w:rsid w:val="00D778DE"/>
    <w:rsid w:val="00D836CA"/>
    <w:rsid w:val="00D87A4F"/>
    <w:rsid w:val="00DC4C03"/>
    <w:rsid w:val="00DE0062"/>
    <w:rsid w:val="00DE56C7"/>
    <w:rsid w:val="00E14209"/>
    <w:rsid w:val="00E17E8E"/>
    <w:rsid w:val="00E24EEB"/>
    <w:rsid w:val="00E55A9F"/>
    <w:rsid w:val="00E6729D"/>
    <w:rsid w:val="00E91487"/>
    <w:rsid w:val="00E91998"/>
    <w:rsid w:val="00EA7A5D"/>
    <w:rsid w:val="00EB2C69"/>
    <w:rsid w:val="00EB64B0"/>
    <w:rsid w:val="00EB78F9"/>
    <w:rsid w:val="00EB7C16"/>
    <w:rsid w:val="00EC4417"/>
    <w:rsid w:val="00EC4C4B"/>
    <w:rsid w:val="00EE0C9A"/>
    <w:rsid w:val="00F047FA"/>
    <w:rsid w:val="00F04F7A"/>
    <w:rsid w:val="00F36251"/>
    <w:rsid w:val="00F61811"/>
    <w:rsid w:val="00F61A8A"/>
    <w:rsid w:val="00F73011"/>
    <w:rsid w:val="00F955AE"/>
    <w:rsid w:val="00FC062C"/>
    <w:rsid w:val="00FC0ECA"/>
    <w:rsid w:val="00FC6E37"/>
    <w:rsid w:val="00FF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420D2C7"/>
  <w15:docId w15:val="{0CF86F26-1C4F-4137-9039-E9685EA5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A52E89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A52E89"/>
    <w:pPr>
      <w:keepNext/>
      <w:tabs>
        <w:tab w:val="left" w:pos="540"/>
      </w:tabs>
      <w:ind w:firstLine="540"/>
      <w:jc w:val="both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6729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2E8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A52E89"/>
    <w:rPr>
      <w:rFonts w:ascii="Times New Roman" w:eastAsia="Times New Roman" w:hAnsi="Times New Roman" w:cs="Times New Roman"/>
      <w:sz w:val="28"/>
      <w:szCs w:val="28"/>
    </w:rPr>
  </w:style>
  <w:style w:type="paragraph" w:styleId="BodyTextIndent">
    <w:name w:val="Body Text Indent"/>
    <w:basedOn w:val="Normal"/>
    <w:link w:val="BodyTextIndentChar"/>
    <w:rsid w:val="00A52E89"/>
    <w:pPr>
      <w:tabs>
        <w:tab w:val="left" w:pos="720"/>
        <w:tab w:val="left" w:pos="900"/>
      </w:tabs>
      <w:ind w:firstLine="567"/>
      <w:jc w:val="both"/>
    </w:pPr>
    <w:rPr>
      <w:sz w:val="28"/>
      <w:szCs w:val="28"/>
      <w:lang w:val="it-IT"/>
    </w:rPr>
  </w:style>
  <w:style w:type="character" w:customStyle="1" w:styleId="BodyTextIndentChar">
    <w:name w:val="Body Text Indent Char"/>
    <w:basedOn w:val="DefaultParagraphFont"/>
    <w:link w:val="BodyTextIndent"/>
    <w:rsid w:val="00A52E89"/>
    <w:rPr>
      <w:rFonts w:ascii="Times New Roman" w:eastAsia="Times New Roman" w:hAnsi="Times New Roman" w:cs="Times New Roman"/>
      <w:sz w:val="28"/>
      <w:szCs w:val="28"/>
      <w:lang w:val="it-IT"/>
    </w:rPr>
  </w:style>
  <w:style w:type="paragraph" w:styleId="BalloonText">
    <w:name w:val="Balloon Text"/>
    <w:basedOn w:val="Normal"/>
    <w:link w:val="BalloonTextChar"/>
    <w:semiHidden/>
    <w:unhideWhenUsed/>
    <w:rsid w:val="00A52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2E89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A52E89"/>
  </w:style>
  <w:style w:type="character" w:customStyle="1" w:styleId="FootnoteTextChar">
    <w:name w:val="Footnote Text Char"/>
    <w:basedOn w:val="DefaultParagraphFont"/>
    <w:link w:val="FootnoteText"/>
    <w:rsid w:val="00A52E89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FootnoteReference">
    <w:name w:val="footnote reference"/>
    <w:basedOn w:val="DefaultParagraphFont"/>
    <w:rsid w:val="00A52E89"/>
    <w:rPr>
      <w:vertAlign w:val="superscript"/>
    </w:rPr>
  </w:style>
  <w:style w:type="paragraph" w:customStyle="1" w:styleId="Paragrafi">
    <w:name w:val="Paragrafi"/>
    <w:rsid w:val="00A52E8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BodyText">
    <w:name w:val="Body Text"/>
    <w:basedOn w:val="Normal"/>
    <w:link w:val="BodyTextChar"/>
    <w:unhideWhenUsed/>
    <w:rsid w:val="004937F1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4937F1"/>
    <w:rPr>
      <w:rFonts w:ascii="Calibri" w:eastAsia="Times New Roman" w:hAnsi="Calibri" w:cs="Times New Roman"/>
    </w:rPr>
  </w:style>
  <w:style w:type="character" w:customStyle="1" w:styleId="FontStyle52">
    <w:name w:val="Font Style52"/>
    <w:rsid w:val="004937F1"/>
    <w:rPr>
      <w:rFonts w:ascii="Times New Roman" w:hAnsi="Times New Roman" w:cs="Times New Roman"/>
      <w:b/>
      <w:bCs/>
      <w:sz w:val="18"/>
      <w:szCs w:val="18"/>
    </w:rPr>
  </w:style>
  <w:style w:type="paragraph" w:customStyle="1" w:styleId="Normal0">
    <w:name w:val="[Normal]"/>
    <w:rsid w:val="004937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4937F1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Title">
    <w:name w:val="Title"/>
    <w:basedOn w:val="Normal"/>
    <w:link w:val="TitleChar"/>
    <w:qFormat/>
    <w:rsid w:val="004937F1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937F1"/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qFormat/>
    <w:rsid w:val="00EB2C69"/>
    <w:pPr>
      <w:ind w:left="720"/>
      <w:contextualSpacing/>
    </w:pPr>
  </w:style>
  <w:style w:type="character" w:styleId="CommentReference">
    <w:name w:val="annotation reference"/>
    <w:unhideWhenUsed/>
    <w:rsid w:val="00F61A8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61A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61A8A"/>
    <w:rPr>
      <w:rFonts w:ascii="Times New Roman" w:eastAsia="Times New Roman" w:hAnsi="Times New Roman" w:cs="Times New Roman"/>
      <w:sz w:val="20"/>
      <w:szCs w:val="20"/>
      <w:lang w:val="sq-AL"/>
    </w:rPr>
  </w:style>
  <w:style w:type="character" w:customStyle="1" w:styleId="NoSpacingChar">
    <w:name w:val="No Spacing Char"/>
    <w:link w:val="NoSpacing"/>
    <w:uiPriority w:val="1"/>
    <w:rsid w:val="00A3511A"/>
    <w:rPr>
      <w:rFonts w:ascii="Calibri" w:eastAsia="Calibri" w:hAnsi="Calibri" w:cs="Times New Roman"/>
      <w:lang w:val="sq-AL"/>
    </w:rPr>
  </w:style>
  <w:style w:type="paragraph" w:styleId="Header">
    <w:name w:val="header"/>
    <w:basedOn w:val="Normal"/>
    <w:link w:val="HeaderChar"/>
    <w:unhideWhenUsed/>
    <w:rsid w:val="00842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4255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42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255E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BE01EA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rsid w:val="00E6729D"/>
    <w:rPr>
      <w:rFonts w:ascii="Cambria" w:eastAsia="Times New Roman" w:hAnsi="Cambria" w:cs="Times New Roman"/>
      <w:b/>
      <w:bCs/>
      <w:sz w:val="26"/>
      <w:szCs w:val="26"/>
      <w:lang w:val="en-GB" w:eastAsia="x-none"/>
    </w:rPr>
  </w:style>
  <w:style w:type="paragraph" w:styleId="NormalWeb">
    <w:name w:val="Normal (Web)"/>
    <w:basedOn w:val="Normal"/>
    <w:rsid w:val="00E6729D"/>
    <w:pPr>
      <w:spacing w:before="100" w:beforeAutospacing="1" w:after="100" w:afterAutospacing="1"/>
    </w:pPr>
    <w:rPr>
      <w:lang w:eastAsia="en-GB"/>
    </w:rPr>
  </w:style>
  <w:style w:type="paragraph" w:styleId="TOC1">
    <w:name w:val="toc 1"/>
    <w:basedOn w:val="Normal"/>
    <w:next w:val="Normal"/>
    <w:autoRedefine/>
    <w:uiPriority w:val="39"/>
    <w:rsid w:val="00E6729D"/>
  </w:style>
  <w:style w:type="paragraph" w:styleId="TOC2">
    <w:name w:val="toc 2"/>
    <w:basedOn w:val="Normal"/>
    <w:next w:val="Normal"/>
    <w:autoRedefine/>
    <w:uiPriority w:val="39"/>
    <w:rsid w:val="00E6729D"/>
    <w:pPr>
      <w:ind w:left="240"/>
    </w:pPr>
  </w:style>
  <w:style w:type="character" w:styleId="Hyperlink">
    <w:name w:val="Hyperlink"/>
    <w:uiPriority w:val="99"/>
    <w:rsid w:val="00E6729D"/>
    <w:rPr>
      <w:color w:val="0000FF"/>
      <w:u w:val="single"/>
    </w:rPr>
  </w:style>
  <w:style w:type="character" w:styleId="PageNumber">
    <w:name w:val="page number"/>
    <w:basedOn w:val="DefaultParagraphFont"/>
    <w:rsid w:val="00E6729D"/>
  </w:style>
  <w:style w:type="paragraph" w:styleId="BodyText2">
    <w:name w:val="Body Text 2"/>
    <w:basedOn w:val="Normal"/>
    <w:link w:val="BodyText2Char"/>
    <w:rsid w:val="00E6729D"/>
    <w:pPr>
      <w:spacing w:after="120" w:line="480" w:lineRule="auto"/>
    </w:pPr>
    <w:rPr>
      <w:lang w:val="x-none"/>
    </w:rPr>
  </w:style>
  <w:style w:type="character" w:customStyle="1" w:styleId="BodyText2Char">
    <w:name w:val="Body Text 2 Char"/>
    <w:basedOn w:val="DefaultParagraphFont"/>
    <w:link w:val="BodyText2"/>
    <w:rsid w:val="00E6729D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Default">
    <w:name w:val="Default"/>
    <w:rsid w:val="00E67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ColorfulList-Accent11">
    <w:name w:val="Colorful List - Accent 11"/>
    <w:basedOn w:val="Normal"/>
    <w:uiPriority w:val="34"/>
    <w:qFormat/>
    <w:rsid w:val="00E6729D"/>
    <w:pPr>
      <w:ind w:left="720"/>
    </w:pPr>
  </w:style>
  <w:style w:type="paragraph" w:styleId="CommentSubject">
    <w:name w:val="annotation subject"/>
    <w:basedOn w:val="CommentText"/>
    <w:next w:val="CommentText"/>
    <w:link w:val="CommentSubjectChar"/>
    <w:rsid w:val="00E6729D"/>
    <w:rPr>
      <w:b/>
      <w:bCs/>
      <w:sz w:val="24"/>
      <w:szCs w:val="24"/>
      <w:lang w:val="en-GB" w:eastAsia="x-none"/>
    </w:rPr>
  </w:style>
  <w:style w:type="character" w:customStyle="1" w:styleId="CommentSubjectChar">
    <w:name w:val="Comment Subject Char"/>
    <w:basedOn w:val="CommentTextChar"/>
    <w:link w:val="CommentSubject"/>
    <w:rsid w:val="00E6729D"/>
    <w:rPr>
      <w:rFonts w:ascii="Times New Roman" w:eastAsia="Times New Roman" w:hAnsi="Times New Roman" w:cs="Times New Roman"/>
      <w:b/>
      <w:bCs/>
      <w:sz w:val="24"/>
      <w:szCs w:val="24"/>
      <w:lang w:val="en-GB" w:eastAsia="x-none"/>
    </w:rPr>
  </w:style>
  <w:style w:type="table" w:styleId="TableGrid">
    <w:name w:val="Table Grid"/>
    <w:basedOn w:val="TableNormal"/>
    <w:rsid w:val="00E6729D"/>
    <w:pPr>
      <w:keepLines/>
      <w:tabs>
        <w:tab w:val="left" w:pos="851"/>
        <w:tab w:val="left" w:pos="1418"/>
        <w:tab w:val="right" w:pos="921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3">
    <w:name w:val="toc 3"/>
    <w:basedOn w:val="Normal"/>
    <w:next w:val="Normal"/>
    <w:autoRedefine/>
    <w:uiPriority w:val="39"/>
    <w:unhideWhenUsed/>
    <w:rsid w:val="00E6729D"/>
    <w:pPr>
      <w:spacing w:after="100"/>
      <w:ind w:left="480"/>
    </w:pPr>
    <w:rPr>
      <w:rFonts w:ascii="Cambria" w:hAnsi="Cambria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E6729D"/>
    <w:pPr>
      <w:spacing w:after="100"/>
      <w:ind w:left="720"/>
    </w:pPr>
    <w:rPr>
      <w:rFonts w:ascii="Cambria" w:hAnsi="Cambria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E6729D"/>
    <w:pPr>
      <w:spacing w:after="100"/>
      <w:ind w:left="960"/>
    </w:pPr>
    <w:rPr>
      <w:rFonts w:ascii="Cambria" w:hAnsi="Cambria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E6729D"/>
    <w:pPr>
      <w:spacing w:after="100"/>
      <w:ind w:left="1200"/>
    </w:pPr>
    <w:rPr>
      <w:rFonts w:ascii="Cambria" w:hAnsi="Cambria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E6729D"/>
    <w:pPr>
      <w:spacing w:after="100"/>
      <w:ind w:left="1440"/>
    </w:pPr>
    <w:rPr>
      <w:rFonts w:ascii="Cambria" w:hAnsi="Cambria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E6729D"/>
    <w:pPr>
      <w:spacing w:after="100"/>
      <w:ind w:left="1680"/>
    </w:pPr>
    <w:rPr>
      <w:rFonts w:ascii="Cambria" w:hAnsi="Cambria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E6729D"/>
    <w:pPr>
      <w:spacing w:after="100"/>
      <w:ind w:left="1920"/>
    </w:pPr>
    <w:rPr>
      <w:rFonts w:ascii="Cambria" w:hAnsi="Cambria"/>
      <w:lang w:val="en-US"/>
    </w:rPr>
  </w:style>
  <w:style w:type="paragraph" w:customStyle="1" w:styleId="akti">
    <w:name w:val="akti"/>
    <w:basedOn w:val="Normal"/>
    <w:rsid w:val="00E6729D"/>
    <w:pPr>
      <w:spacing w:before="100" w:beforeAutospacing="1" w:after="100" w:afterAutospacing="1"/>
    </w:pPr>
    <w:rPr>
      <w:lang w:val="en-US"/>
    </w:rPr>
  </w:style>
  <w:style w:type="character" w:customStyle="1" w:styleId="CharChar5">
    <w:name w:val="Char Char5"/>
    <w:rsid w:val="00E6729D"/>
    <w:rPr>
      <w:rFonts w:ascii="Times New Roman" w:hAnsi="Times New Roman"/>
      <w:sz w:val="24"/>
      <w:szCs w:val="24"/>
      <w:lang w:val="en-US" w:eastAsia="en-US"/>
    </w:rPr>
  </w:style>
  <w:style w:type="paragraph" w:customStyle="1" w:styleId="ColorfulList-Accent12">
    <w:name w:val="Colorful List - Accent 12"/>
    <w:basedOn w:val="Normal"/>
    <w:qFormat/>
    <w:rsid w:val="00E6729D"/>
    <w:pPr>
      <w:ind w:left="720"/>
    </w:pPr>
    <w:rPr>
      <w:lang w:eastAsia="en-GB"/>
    </w:rPr>
  </w:style>
  <w:style w:type="paragraph" w:customStyle="1" w:styleId="Style1">
    <w:name w:val="Style 1"/>
    <w:rsid w:val="00E67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Style4">
    <w:name w:val="Style 4"/>
    <w:rsid w:val="00E6729D"/>
    <w:pPr>
      <w:widowControl w:val="0"/>
      <w:autoSpaceDE w:val="0"/>
      <w:autoSpaceDN w:val="0"/>
      <w:spacing w:before="108" w:after="0" w:line="240" w:lineRule="auto"/>
      <w:ind w:left="288" w:hanging="288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8">
    <w:name w:val="Style 8"/>
    <w:rsid w:val="00E6729D"/>
    <w:pPr>
      <w:widowControl w:val="0"/>
      <w:autoSpaceDE w:val="0"/>
      <w:autoSpaceDN w:val="0"/>
      <w:spacing w:before="72" w:after="0" w:line="307" w:lineRule="auto"/>
    </w:pPr>
    <w:rPr>
      <w:rFonts w:ascii="Times New Roman" w:eastAsia="SimSun" w:hAnsi="Times New Roman" w:cs="Times New Roman"/>
      <w:sz w:val="18"/>
      <w:szCs w:val="18"/>
      <w:lang w:eastAsia="zh-CN"/>
    </w:rPr>
  </w:style>
  <w:style w:type="character" w:customStyle="1" w:styleId="CharacterStyle3">
    <w:name w:val="Character Style 3"/>
    <w:rsid w:val="00E6729D"/>
    <w:rPr>
      <w:sz w:val="18"/>
      <w:szCs w:val="18"/>
    </w:rPr>
  </w:style>
  <w:style w:type="paragraph" w:customStyle="1" w:styleId="Char1CharChar1CharCharCharChar1CharCharChar1">
    <w:name w:val="Char1 Char Char1 Char Char Char Char1 Char Char Char1"/>
    <w:basedOn w:val="Normal"/>
    <w:rsid w:val="00E6729D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Strong">
    <w:name w:val="Strong"/>
    <w:qFormat/>
    <w:rsid w:val="00E6729D"/>
    <w:rPr>
      <w:b/>
      <w:bCs/>
    </w:rPr>
  </w:style>
  <w:style w:type="paragraph" w:styleId="DocumentMap">
    <w:name w:val="Document Map"/>
    <w:basedOn w:val="Normal"/>
    <w:link w:val="DocumentMapChar"/>
    <w:semiHidden/>
    <w:rsid w:val="00E6729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E6729D"/>
    <w:rPr>
      <w:rFonts w:ascii="Tahoma" w:eastAsia="Times New Roman" w:hAnsi="Tahoma" w:cs="Tahoma"/>
      <w:sz w:val="20"/>
      <w:szCs w:val="20"/>
      <w:shd w:val="clear" w:color="auto" w:fill="000080"/>
      <w:lang w:val="sq-AL"/>
    </w:rPr>
  </w:style>
  <w:style w:type="character" w:styleId="Emphasis">
    <w:name w:val="Emphasis"/>
    <w:qFormat/>
    <w:rsid w:val="00E6729D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E6729D"/>
    <w:pPr>
      <w:spacing w:after="60"/>
      <w:jc w:val="center"/>
      <w:outlineLvl w:val="1"/>
    </w:pPr>
    <w:rPr>
      <w:rFonts w:ascii="Cambria" w:hAnsi="Cambria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E6729D"/>
    <w:rPr>
      <w:rFonts w:ascii="Cambria" w:eastAsia="Times New Roman" w:hAnsi="Cambria" w:cs="Times New Roman"/>
      <w:sz w:val="24"/>
      <w:szCs w:val="24"/>
      <w:lang w:val="en-GB" w:eastAsia="x-none"/>
    </w:rPr>
  </w:style>
  <w:style w:type="paragraph" w:styleId="EndnoteText">
    <w:name w:val="endnote text"/>
    <w:basedOn w:val="Normal"/>
    <w:link w:val="EndnoteTextChar"/>
    <w:rsid w:val="00E6729D"/>
    <w:rPr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rsid w:val="00E6729D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styleId="EndnoteReference">
    <w:name w:val="endnote reference"/>
    <w:rsid w:val="00E6729D"/>
    <w:rPr>
      <w:vertAlign w:val="superscript"/>
    </w:rPr>
  </w:style>
  <w:style w:type="paragraph" w:customStyle="1" w:styleId="CharCharCharCharCharCharCarattere">
    <w:name w:val="Char Char Char Char Char Char Carattere"/>
    <w:basedOn w:val="Normal"/>
    <w:rsid w:val="00E6729D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2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217473D52C43C1AD016A30267862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2020-05-11T12:07:40Z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2020-05-07T22:00:00Z</Date_x0020_protokolli>
    <Titulli xmlns="0e656187-b300-4fb0-8bf4-3a50f872073c">Për disa ndryshime në ligjin nr. 10 448, datë 14.7.2011, “Për lejet e mjedisit”, të ndryshuar</Titulli>
    <Modifikuesi xmlns="0e656187-b300-4fb0-8bf4-3a50f872073c">Amarilda.Halilaj</Modifikuesi>
    <Nr_x002e__x0020_prot_x0020_QBZ xmlns="0e656187-b300-4fb0-8bf4-3a50f872073c">733/4</Nr_x002e__x0020_prot_x0020_QBZ>
    <Data_x0020_e_x0020_Modifikimit xmlns="0e656187-b300-4fb0-8bf4-3a50f872073c">2020-05-28T08:51:21Z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1230/1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217473D52C43C1AD016A30267862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03E96-67C9-4D86-ACE7-6CB247FF25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AE68FA-479D-4F6C-A204-E6054582B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21672F1-0ED4-4776-9C94-65294FA2E516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7C2F2A6-A93C-4C05-8D9C-027310E3DF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74BAF5-4246-4C61-B79F-D0089CC16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CA6CDD-4429-48FA-816A-A4577FBD2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18</Pages>
  <Words>5338</Words>
  <Characters>30430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10 448, datë 14.7.2011, “Për lejet e mjedisit”, të ndryshuar</vt:lpstr>
    </vt:vector>
  </TitlesOfParts>
  <Company/>
  <LinksUpToDate>false</LinksUpToDate>
  <CharactersWithSpaces>35697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10 448, datë 14.7.2011, “Për lejet e mjedisit”, të ndryshuar</dc:title>
  <dc:creator>Madalena.Koja</dc:creator>
  <cp:lastModifiedBy>Entela Suli</cp:lastModifiedBy>
  <cp:revision>14</cp:revision>
  <cp:lastPrinted>2020-05-05T09:54:00Z</cp:lastPrinted>
  <dcterms:created xsi:type="dcterms:W3CDTF">2020-05-06T07:06:00Z</dcterms:created>
  <dcterms:modified xsi:type="dcterms:W3CDTF">2020-05-28T10:22:00Z</dcterms:modified>
</cp:coreProperties>
</file>