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1FEC1" w14:textId="77777777" w:rsidR="00410235" w:rsidRPr="00F84BE8" w:rsidRDefault="00410235" w:rsidP="00F17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84BE8">
        <w:rPr>
          <w:rFonts w:ascii="Garamond" w:hAnsi="Garamond"/>
          <w:b/>
          <w:sz w:val="24"/>
        </w:rPr>
        <w:t>LIGJ</w:t>
      </w:r>
    </w:p>
    <w:p w14:paraId="4E01FEC3" w14:textId="45AE41D8" w:rsidR="00410235" w:rsidRPr="00F84BE8" w:rsidRDefault="00410235" w:rsidP="00F17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84BE8">
        <w:rPr>
          <w:rFonts w:ascii="Garamond" w:hAnsi="Garamond"/>
          <w:b/>
          <w:sz w:val="24"/>
        </w:rPr>
        <w:t xml:space="preserve">Nr. </w:t>
      </w:r>
      <w:r w:rsidR="00E30CCD" w:rsidRPr="00F84BE8">
        <w:rPr>
          <w:rFonts w:ascii="Garamond" w:hAnsi="Garamond"/>
          <w:b/>
          <w:sz w:val="24"/>
        </w:rPr>
        <w:t>84</w:t>
      </w:r>
      <w:r w:rsidRPr="00F84BE8">
        <w:rPr>
          <w:rFonts w:ascii="Garamond" w:hAnsi="Garamond"/>
          <w:b/>
          <w:sz w:val="24"/>
        </w:rPr>
        <w:t>/20</w:t>
      </w:r>
      <w:r w:rsidR="00501477" w:rsidRPr="00F84BE8">
        <w:rPr>
          <w:rFonts w:ascii="Garamond" w:hAnsi="Garamond"/>
          <w:b/>
          <w:sz w:val="24"/>
        </w:rPr>
        <w:t>20</w:t>
      </w:r>
    </w:p>
    <w:p w14:paraId="4E01FEC4" w14:textId="77777777" w:rsidR="00410235" w:rsidRPr="00F84BE8" w:rsidRDefault="00410235" w:rsidP="00F17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E01FEC6" w14:textId="710ED6E4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84BE8">
        <w:rPr>
          <w:rFonts w:ascii="Garamond" w:hAnsi="Garamond"/>
          <w:b/>
          <w:sz w:val="24"/>
        </w:rPr>
        <w:t>PËR PRANIMIN E VENDI</w:t>
      </w:r>
      <w:r w:rsidR="00F17C66" w:rsidRPr="00F84BE8">
        <w:rPr>
          <w:rFonts w:ascii="Garamond" w:hAnsi="Garamond"/>
          <w:b/>
          <w:sz w:val="24"/>
        </w:rPr>
        <w:t xml:space="preserve">MIT II/1 TË PALËVE, QË NDRYSHON </w:t>
      </w:r>
      <w:r w:rsidRPr="00F84BE8">
        <w:rPr>
          <w:rFonts w:ascii="Garamond" w:hAnsi="Garamond"/>
          <w:b/>
          <w:sz w:val="24"/>
        </w:rPr>
        <w:t>“KONVENTËN E AARHUSIT PËR TË DREJTËN E PUBLIKUT PËR TË PASUR INFORMACION, PËR TË MARRË PJESË  NË VENDIMMARRJE DHE PËR T’IU DREJTUAR GJYKATËS PËR ÇËSHTJET E MJEDISIT”, RATIFIKUAR ME LIGJIN NR.</w:t>
      </w:r>
      <w:r w:rsidR="00F84BE8" w:rsidRPr="00F84BE8">
        <w:rPr>
          <w:rFonts w:ascii="Garamond" w:hAnsi="Garamond"/>
          <w:b/>
          <w:sz w:val="24"/>
        </w:rPr>
        <w:t xml:space="preserve"> </w:t>
      </w:r>
      <w:r w:rsidRPr="00F84BE8">
        <w:rPr>
          <w:rFonts w:ascii="Garamond" w:hAnsi="Garamond"/>
          <w:b/>
          <w:sz w:val="24"/>
        </w:rPr>
        <w:t>8672, DATË 26.10.2000</w:t>
      </w:r>
    </w:p>
    <w:p w14:paraId="4E01FEC7" w14:textId="77777777" w:rsidR="00501477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C8" w14:textId="77777777" w:rsidR="00501477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 xml:space="preserve">Në mbështetje të neneve 78 dhe 83, pika 1, të Kushtetutës, me propozimin e Këshillit të Ministrave, </w:t>
      </w:r>
    </w:p>
    <w:p w14:paraId="4E01FEC9" w14:textId="77777777" w:rsidR="00501477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CA" w14:textId="68DAED15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>KUVENDI</w:t>
      </w:r>
    </w:p>
    <w:p w14:paraId="4E01FECC" w14:textId="77777777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>I REPUBLIKËS SË SHQIPËRISË</w:t>
      </w:r>
    </w:p>
    <w:p w14:paraId="4E01FECD" w14:textId="77777777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E01FECE" w14:textId="46D04977" w:rsidR="00501477" w:rsidRPr="00F84BE8" w:rsidRDefault="00F17C66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>VENDOS</w:t>
      </w:r>
      <w:r w:rsidR="00501477" w:rsidRPr="00F84BE8">
        <w:rPr>
          <w:rFonts w:ascii="Garamond" w:hAnsi="Garamond"/>
          <w:sz w:val="24"/>
        </w:rPr>
        <w:t>I:</w:t>
      </w:r>
    </w:p>
    <w:p w14:paraId="4E01FECF" w14:textId="77777777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E01FED0" w14:textId="77777777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>Neni 1</w:t>
      </w:r>
    </w:p>
    <w:p w14:paraId="4E01FED1" w14:textId="77777777" w:rsidR="00501477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D2" w14:textId="6156CBA8" w:rsidR="00501477" w:rsidRPr="00F84BE8" w:rsidRDefault="004D1FDD" w:rsidP="0074777C">
      <w:pPr>
        <w:pStyle w:val="teksti"/>
      </w:pPr>
      <w:r w:rsidRPr="00F84BE8">
        <w:t>Pranohet</w:t>
      </w:r>
      <w:r w:rsidR="00DC729A" w:rsidRPr="00F84BE8">
        <w:t xml:space="preserve"> vendimi II/1 i</w:t>
      </w:r>
      <w:r w:rsidR="00501477" w:rsidRPr="00F84BE8">
        <w:t xml:space="preserve"> palëve, që ndryshon “Konventën e </w:t>
      </w:r>
      <w:proofErr w:type="spellStart"/>
      <w:r w:rsidR="00501477" w:rsidRPr="00F84BE8">
        <w:t>Aarhusit</w:t>
      </w:r>
      <w:proofErr w:type="spellEnd"/>
      <w:r w:rsidR="00501477" w:rsidRPr="00F84BE8">
        <w:t xml:space="preserve"> për të drejtën e publikut për të pasur informacion, për të marrë pjesë në vendimmarrje dhe për t’iu drejtuar gjykatës për çështjet e mjedisit”, ratifikuar me ligjin nr.</w:t>
      </w:r>
      <w:r w:rsidR="00F84BE8">
        <w:t xml:space="preserve"> </w:t>
      </w:r>
      <w:r w:rsidR="00501477" w:rsidRPr="00F84BE8">
        <w:t>8672, datë 26.10.2000, sipas tekstit që i bashkëlidhet këtij ligji.</w:t>
      </w:r>
    </w:p>
    <w:p w14:paraId="4E01FED3" w14:textId="77777777" w:rsidR="00501477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D4" w14:textId="77777777" w:rsidR="00501477" w:rsidRPr="00F84BE8" w:rsidRDefault="00501477" w:rsidP="00F17C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>Neni 2</w:t>
      </w:r>
    </w:p>
    <w:p w14:paraId="4E01FED5" w14:textId="77777777" w:rsidR="00501477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D6" w14:textId="77777777" w:rsidR="00410235" w:rsidRPr="00F84BE8" w:rsidRDefault="00501477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>Ky ligj hyn në fuqi 15 ditë pas botimit në Fletoren Zyrtare.</w:t>
      </w:r>
    </w:p>
    <w:p w14:paraId="4E01FEDA" w14:textId="77777777" w:rsidR="00410235" w:rsidRPr="00F84BE8" w:rsidRDefault="00410235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DC" w14:textId="77777777" w:rsidR="00CB513B" w:rsidRPr="00F84BE8" w:rsidRDefault="00CB513B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1FEDD" w14:textId="59CFDC59" w:rsidR="00CB513B" w:rsidRDefault="00CB513B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4BE8">
        <w:rPr>
          <w:rFonts w:ascii="Garamond" w:hAnsi="Garamond"/>
          <w:sz w:val="24"/>
        </w:rPr>
        <w:t xml:space="preserve">Miratuar në datën </w:t>
      </w:r>
      <w:r w:rsidR="00501477" w:rsidRPr="00F84BE8">
        <w:rPr>
          <w:rFonts w:ascii="Garamond" w:hAnsi="Garamond"/>
          <w:sz w:val="24"/>
        </w:rPr>
        <w:t>2</w:t>
      </w:r>
      <w:r w:rsidR="00B83C5E" w:rsidRPr="00F84BE8">
        <w:rPr>
          <w:rFonts w:ascii="Garamond" w:hAnsi="Garamond"/>
          <w:sz w:val="24"/>
        </w:rPr>
        <w:t>.</w:t>
      </w:r>
      <w:r w:rsidR="00501477" w:rsidRPr="00F84BE8">
        <w:rPr>
          <w:rFonts w:ascii="Garamond" w:hAnsi="Garamond"/>
          <w:sz w:val="24"/>
        </w:rPr>
        <w:t>7</w:t>
      </w:r>
      <w:r w:rsidR="00B83C5E" w:rsidRPr="00F84BE8">
        <w:rPr>
          <w:rFonts w:ascii="Garamond" w:hAnsi="Garamond"/>
          <w:sz w:val="24"/>
        </w:rPr>
        <w:t>.</w:t>
      </w:r>
      <w:r w:rsidRPr="00F84BE8">
        <w:rPr>
          <w:rFonts w:ascii="Garamond" w:hAnsi="Garamond"/>
          <w:sz w:val="24"/>
        </w:rPr>
        <w:t>20</w:t>
      </w:r>
      <w:r w:rsidR="00501477" w:rsidRPr="00F84BE8">
        <w:rPr>
          <w:rFonts w:ascii="Garamond" w:hAnsi="Garamond"/>
          <w:sz w:val="24"/>
        </w:rPr>
        <w:t>20</w:t>
      </w:r>
      <w:r w:rsidR="00F84BE8">
        <w:rPr>
          <w:rFonts w:ascii="Garamond" w:hAnsi="Garamond"/>
          <w:sz w:val="24"/>
        </w:rPr>
        <w:t>.</w:t>
      </w:r>
    </w:p>
    <w:p w14:paraId="200633D0" w14:textId="77777777" w:rsidR="002E4BA8" w:rsidRPr="00F84BE8" w:rsidRDefault="002E4BA8" w:rsidP="00F17C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32946A" w14:textId="03420073" w:rsidR="00377772" w:rsidRDefault="00377772" w:rsidP="00377772">
      <w:pPr>
        <w:spacing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en-US"/>
        </w:rPr>
      </w:pP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nr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. 11540,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9.7.2020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</w:p>
    <w:p w14:paraId="4E01FEDE" w14:textId="77777777" w:rsidR="009A375D" w:rsidRPr="00F84BE8" w:rsidRDefault="009A375D" w:rsidP="00CB513B">
      <w:p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bCs/>
          <w:caps/>
          <w:sz w:val="24"/>
          <w:szCs w:val="24"/>
        </w:rPr>
      </w:pPr>
    </w:p>
    <w:p w14:paraId="79940699" w14:textId="4613502F" w:rsidR="004F355E" w:rsidRPr="00F84BE8" w:rsidRDefault="004F355E" w:rsidP="0074777C">
      <w:pPr>
        <w:pStyle w:val="teksti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2A6586" w14:paraId="2F1E1DAF" w14:textId="77777777" w:rsidTr="002A6586">
        <w:tc>
          <w:tcPr>
            <w:tcW w:w="4621" w:type="dxa"/>
          </w:tcPr>
          <w:p w14:paraId="723F753F" w14:textId="77777777" w:rsidR="002A6586" w:rsidRDefault="002A6586" w:rsidP="002A6586">
            <w:pPr>
              <w:pStyle w:val="teksti"/>
              <w:jc w:val="left"/>
            </w:pPr>
            <w:r>
              <w:t xml:space="preserve">KOMBET E BASHKUARA </w:t>
            </w:r>
          </w:p>
          <w:p w14:paraId="0781F1DE" w14:textId="77777777" w:rsidR="002A6586" w:rsidRDefault="002A6586" w:rsidP="002A6586">
            <w:pPr>
              <w:pStyle w:val="teksti"/>
              <w:jc w:val="left"/>
            </w:pPr>
            <w:r>
              <w:t>KËSHILLI EKONOMIK DHE SOCIAL</w:t>
            </w:r>
          </w:p>
          <w:p w14:paraId="1F288E6B" w14:textId="77777777" w:rsidR="002A6586" w:rsidRDefault="002A6586" w:rsidP="002A6586">
            <w:pPr>
              <w:pStyle w:val="teksti"/>
              <w:jc w:val="left"/>
            </w:pPr>
          </w:p>
          <w:p w14:paraId="4291157D" w14:textId="77777777" w:rsidR="002A6586" w:rsidRDefault="002A6586" w:rsidP="002A6586">
            <w:pPr>
              <w:pStyle w:val="teksti"/>
              <w:ind w:firstLine="0"/>
              <w:jc w:val="left"/>
            </w:pPr>
          </w:p>
        </w:tc>
        <w:tc>
          <w:tcPr>
            <w:tcW w:w="4622" w:type="dxa"/>
          </w:tcPr>
          <w:p w14:paraId="13E8FD72" w14:textId="745F0F75" w:rsidR="002A6586" w:rsidRDefault="002A6586" w:rsidP="002A6586">
            <w:pPr>
              <w:pStyle w:val="teksti"/>
              <w:ind w:firstLine="0"/>
              <w:jc w:val="left"/>
            </w:pPr>
            <w:proofErr w:type="spellStart"/>
            <w:r>
              <w:t>Distr</w:t>
            </w:r>
            <w:proofErr w:type="spellEnd"/>
            <w:r>
              <w:t>. E PËRGJITHSHME</w:t>
            </w:r>
          </w:p>
          <w:p w14:paraId="7DE10059" w14:textId="77777777" w:rsidR="002A6586" w:rsidRDefault="002A6586" w:rsidP="002A6586">
            <w:pPr>
              <w:pStyle w:val="teksti"/>
              <w:ind w:firstLine="0"/>
              <w:jc w:val="left"/>
            </w:pPr>
            <w:r>
              <w:t xml:space="preserve">ECE/MP.PP/2005/2/Add.2 </w:t>
            </w:r>
          </w:p>
          <w:p w14:paraId="6DEB6BB9" w14:textId="3BD7587C" w:rsidR="002A6586" w:rsidRDefault="002A6586" w:rsidP="002A6586">
            <w:pPr>
              <w:pStyle w:val="teksti"/>
              <w:ind w:firstLine="0"/>
              <w:jc w:val="left"/>
            </w:pPr>
            <w:r>
              <w:t>20 Qershor 2005</w:t>
            </w:r>
          </w:p>
          <w:p w14:paraId="4C30CD31" w14:textId="77777777" w:rsidR="002A6586" w:rsidRDefault="002A6586" w:rsidP="002A6586">
            <w:pPr>
              <w:pStyle w:val="teksti"/>
              <w:ind w:firstLine="0"/>
              <w:jc w:val="left"/>
            </w:pPr>
            <w:r>
              <w:t>ORIGJINALI ANGLISHT</w:t>
            </w:r>
          </w:p>
          <w:p w14:paraId="52F22910" w14:textId="4F6A5427" w:rsidR="002A6586" w:rsidRDefault="002A6586" w:rsidP="002A6586">
            <w:pPr>
              <w:pStyle w:val="teksti"/>
              <w:ind w:firstLine="0"/>
              <w:jc w:val="left"/>
            </w:pPr>
          </w:p>
        </w:tc>
      </w:tr>
    </w:tbl>
    <w:p w14:paraId="6DF7F25D" w14:textId="77777777" w:rsidR="002A6586" w:rsidRPr="00F84BE8" w:rsidRDefault="002A6586" w:rsidP="002A6586">
      <w:pPr>
        <w:pStyle w:val="teksti"/>
        <w:jc w:val="left"/>
      </w:pPr>
      <w:r w:rsidRPr="00F84BE8">
        <w:t>KOMISIONI EKONOMIK PËR E</w:t>
      </w:r>
      <w:r>
        <w:t>V</w:t>
      </w:r>
      <w:r w:rsidRPr="00F84BE8">
        <w:t>ROPËN</w:t>
      </w:r>
    </w:p>
    <w:p w14:paraId="5C19CB13" w14:textId="77777777" w:rsidR="002A6586" w:rsidRPr="00F84BE8" w:rsidRDefault="002A6586" w:rsidP="002A6586">
      <w:pPr>
        <w:pStyle w:val="teksti"/>
      </w:pPr>
      <w:r w:rsidRPr="00F84BE8">
        <w:t>Takim i Palëve të Konventës mbi Aksesin në Informacionin,</w:t>
      </w:r>
      <w:r>
        <w:t xml:space="preserve"> Pjesëmarrjen Publike në Vendimm</w:t>
      </w:r>
      <w:r w:rsidRPr="00F84BE8">
        <w:t xml:space="preserve">arrje dhe Aksesin në Drejtësi në Çështjet Mjedisore </w:t>
      </w:r>
    </w:p>
    <w:p w14:paraId="64908A51" w14:textId="77777777" w:rsidR="002A6586" w:rsidRPr="00F84BE8" w:rsidRDefault="002A6586" w:rsidP="002A6586">
      <w:pPr>
        <w:pStyle w:val="teksti"/>
      </w:pPr>
    </w:p>
    <w:p w14:paraId="18260881" w14:textId="18172D47" w:rsidR="002A6586" w:rsidRDefault="002A6586" w:rsidP="002A6586">
      <w:pPr>
        <w:pStyle w:val="teksti"/>
        <w:jc w:val="left"/>
      </w:pPr>
      <w:r w:rsidRPr="00F84BE8">
        <w:rPr>
          <w:b/>
        </w:rPr>
        <w:t>RAPORT I TAKIMIT TË DYTË TË PALËVE</w:t>
      </w:r>
    </w:p>
    <w:p w14:paraId="68C24021" w14:textId="77777777" w:rsidR="002A6586" w:rsidRDefault="002A6586" w:rsidP="0074777C">
      <w:pPr>
        <w:pStyle w:val="teksti"/>
        <w:jc w:val="center"/>
      </w:pPr>
    </w:p>
    <w:p w14:paraId="3ECE0382" w14:textId="15468B9C" w:rsidR="004F355E" w:rsidRPr="00F84BE8" w:rsidRDefault="0074777C" w:rsidP="0074777C">
      <w:pPr>
        <w:pStyle w:val="teksti"/>
        <w:jc w:val="center"/>
      </w:pPr>
      <w:r w:rsidRPr="00F84BE8">
        <w:t>SHTESË</w:t>
      </w:r>
    </w:p>
    <w:p w14:paraId="2FA36837" w14:textId="77777777" w:rsidR="009F2868" w:rsidRDefault="009F2868" w:rsidP="0074777C">
      <w:pPr>
        <w:pStyle w:val="teksti"/>
        <w:jc w:val="center"/>
      </w:pPr>
    </w:p>
    <w:p w14:paraId="5BDFC112" w14:textId="4E6697DE" w:rsidR="0074777C" w:rsidRPr="00F84BE8" w:rsidRDefault="004F355E" w:rsidP="0074777C">
      <w:pPr>
        <w:pStyle w:val="teksti"/>
        <w:jc w:val="center"/>
      </w:pPr>
      <w:r w:rsidRPr="00F84BE8">
        <w:t>VENDIMI II/1</w:t>
      </w:r>
    </w:p>
    <w:p w14:paraId="1438A2F2" w14:textId="77777777" w:rsidR="0074777C" w:rsidRPr="00F84BE8" w:rsidRDefault="004F355E" w:rsidP="0074777C">
      <w:pPr>
        <w:pStyle w:val="teksti"/>
        <w:jc w:val="center"/>
      </w:pPr>
      <w:r w:rsidRPr="00F84BE8">
        <w:t>ORGANIZMA TË MODIFIKUAR GJENETIKISHT</w:t>
      </w:r>
    </w:p>
    <w:p w14:paraId="006969AC" w14:textId="3188E42F" w:rsidR="004F355E" w:rsidRPr="00F84BE8" w:rsidRDefault="004F355E" w:rsidP="0074777C">
      <w:pPr>
        <w:pStyle w:val="teksti"/>
      </w:pPr>
      <w:r w:rsidRPr="00F84BE8">
        <w:t xml:space="preserve"> </w:t>
      </w:r>
      <w:r w:rsidR="009F2868" w:rsidRPr="00F84BE8">
        <w:t xml:space="preserve">Miratuar </w:t>
      </w:r>
      <w:r w:rsidRPr="00F84BE8">
        <w:t xml:space="preserve">në takimin e dytë të Palëve të mbajtur në </w:t>
      </w:r>
      <w:proofErr w:type="spellStart"/>
      <w:r w:rsidRPr="00F84BE8">
        <w:t>Almaty</w:t>
      </w:r>
      <w:proofErr w:type="spellEnd"/>
      <w:r w:rsidRPr="00F84BE8">
        <w:t>, Kazakistan, më 25</w:t>
      </w:r>
      <w:r w:rsidR="00F84BE8">
        <w:t>–</w:t>
      </w:r>
      <w:r w:rsidRPr="00F84BE8">
        <w:t xml:space="preserve">27 maj 2005 </w:t>
      </w:r>
    </w:p>
    <w:p w14:paraId="4E337FEA" w14:textId="77777777" w:rsidR="0074777C" w:rsidRPr="00F84BE8" w:rsidRDefault="0074777C" w:rsidP="0074777C">
      <w:pPr>
        <w:pStyle w:val="teksti"/>
      </w:pPr>
    </w:p>
    <w:p w14:paraId="67079DFC" w14:textId="77777777" w:rsidR="004F355E" w:rsidRPr="00F84BE8" w:rsidRDefault="004F355E" w:rsidP="0074777C">
      <w:pPr>
        <w:pStyle w:val="teksti"/>
      </w:pPr>
      <w:r w:rsidRPr="00F84BE8">
        <w:t xml:space="preserve">Takimi i Palëve, </w:t>
      </w:r>
    </w:p>
    <w:p w14:paraId="2A44B6B9" w14:textId="27A0B80D" w:rsidR="004F355E" w:rsidRPr="00F84BE8" w:rsidRDefault="004270E4" w:rsidP="0074777C">
      <w:pPr>
        <w:pStyle w:val="teksti"/>
      </w:pPr>
      <w:r w:rsidRPr="004270E4">
        <w:rPr>
          <w:i/>
        </w:rPr>
        <w:t>duke njohur</w:t>
      </w:r>
      <w:r w:rsidR="004F355E" w:rsidRPr="00F84BE8">
        <w:t xml:space="preserve"> rëndësinë e zgjerimit të mëtejshëm të zbatimit të Konventës te vendimet në lidhje me lejimin ose jo të nxjerrjes së vullnetshme të organizmave të modifikuar gjenetikisht (OMGJ-të), ndër të tjera, duke zbatuar dispozita më të posaçme se ato të parashikuara në </w:t>
      </w:r>
      <w:r w:rsidR="00F84BE8" w:rsidRPr="00F84BE8">
        <w:t xml:space="preserve">nenin </w:t>
      </w:r>
      <w:r w:rsidR="004F355E" w:rsidRPr="00F84BE8">
        <w:t>6, paragrafi 11, i Konventës</w:t>
      </w:r>
      <w:r>
        <w:t>;</w:t>
      </w:r>
      <w:r w:rsidR="004F355E" w:rsidRPr="00F84BE8">
        <w:t xml:space="preserve"> </w:t>
      </w:r>
    </w:p>
    <w:p w14:paraId="2922A7D5" w14:textId="4145D905" w:rsidR="004F355E" w:rsidRPr="00F84BE8" w:rsidRDefault="004F355E" w:rsidP="0074777C">
      <w:pPr>
        <w:pStyle w:val="teksti"/>
      </w:pPr>
      <w:r w:rsidRPr="009F2868">
        <w:rPr>
          <w:i/>
        </w:rPr>
        <w:t xml:space="preserve">Duke </w:t>
      </w:r>
      <w:r w:rsidR="004270E4" w:rsidRPr="009F2868">
        <w:rPr>
          <w:i/>
        </w:rPr>
        <w:t>kujtuar</w:t>
      </w:r>
      <w:r w:rsidRPr="00F84BE8">
        <w:t xml:space="preserve"> vendimi</w:t>
      </w:r>
      <w:bookmarkStart w:id="0" w:name="_GoBack"/>
      <w:r w:rsidRPr="00F84BE8">
        <w:t>n</w:t>
      </w:r>
      <w:bookmarkEnd w:id="0"/>
      <w:r w:rsidRPr="00F84BE8">
        <w:t xml:space="preserve"> </w:t>
      </w:r>
      <w:r w:rsidR="009F2868">
        <w:t>I</w:t>
      </w:r>
      <w:r w:rsidRPr="00F84BE8">
        <w:t>/4</w:t>
      </w:r>
      <w:r w:rsidR="004270E4">
        <w:t>;</w:t>
      </w:r>
      <w:r w:rsidRPr="00F84BE8">
        <w:t xml:space="preserve"> </w:t>
      </w:r>
    </w:p>
    <w:p w14:paraId="318D5AF1" w14:textId="76D56ABF" w:rsidR="004F355E" w:rsidRPr="00C50CA4" w:rsidRDefault="004270E4" w:rsidP="0074777C">
      <w:pPr>
        <w:pStyle w:val="teksti"/>
      </w:pPr>
      <w:r w:rsidRPr="004270E4">
        <w:rPr>
          <w:i/>
        </w:rPr>
        <w:lastRenderedPageBreak/>
        <w:t xml:space="preserve">duke </w:t>
      </w:r>
      <w:r w:rsidR="00F84BE8" w:rsidRPr="004270E4">
        <w:rPr>
          <w:i/>
        </w:rPr>
        <w:t>njohur</w:t>
      </w:r>
      <w:r w:rsidR="004F355E" w:rsidRPr="00F84BE8">
        <w:t xml:space="preserve"> nevojat praktike të Pa</w:t>
      </w:r>
      <w:r w:rsidR="00F84BE8">
        <w:t>l</w:t>
      </w:r>
      <w:r w:rsidR="004F355E" w:rsidRPr="00F84BE8">
        <w:t xml:space="preserve">ëve dhe Nënshkruesve të Konventës, posaçërisht ato me ekonomi në tranzicion, në lidhje me zhvillimin dhe zbatimin e kuadrit të brendshëm për </w:t>
      </w:r>
      <w:proofErr w:type="spellStart"/>
      <w:r w:rsidR="004F355E" w:rsidRPr="00F84BE8">
        <w:t>biosigurinë</w:t>
      </w:r>
      <w:proofErr w:type="spellEnd"/>
      <w:r w:rsidR="004F355E" w:rsidRPr="00F84BE8">
        <w:t xml:space="preserve">, duke përfshirë nevojat e tyre për dispozita më të forta për pjesëmarrjen </w:t>
      </w:r>
      <w:r w:rsidR="004F355E" w:rsidRPr="00C50CA4">
        <w:t xml:space="preserve">publike, </w:t>
      </w:r>
    </w:p>
    <w:p w14:paraId="4E01FEDF" w14:textId="58051CA7" w:rsidR="000E7403" w:rsidRPr="00F84BE8" w:rsidRDefault="004F355E" w:rsidP="0074777C">
      <w:pPr>
        <w:pStyle w:val="teksti"/>
      </w:pPr>
      <w:r w:rsidRPr="00C50CA4">
        <w:t>GE.05-31950</w:t>
      </w:r>
      <w:r w:rsidR="004270E4" w:rsidRPr="00C50CA4">
        <w:t>;</w:t>
      </w:r>
    </w:p>
    <w:p w14:paraId="39AD26CB" w14:textId="5ED9F17D" w:rsidR="004F355E" w:rsidRPr="00F84BE8" w:rsidRDefault="004270E4" w:rsidP="0074777C">
      <w:pPr>
        <w:pStyle w:val="teksti"/>
      </w:pPr>
      <w:r w:rsidRPr="004270E4">
        <w:rPr>
          <w:i/>
        </w:rPr>
        <w:t xml:space="preserve">duke </w:t>
      </w:r>
      <w:r w:rsidR="0074777C" w:rsidRPr="004270E4">
        <w:rPr>
          <w:i/>
        </w:rPr>
        <w:t>n</w:t>
      </w:r>
      <w:r w:rsidR="003F119E" w:rsidRPr="004270E4">
        <w:rPr>
          <w:i/>
        </w:rPr>
        <w:t>j</w:t>
      </w:r>
      <w:r w:rsidR="004F355E" w:rsidRPr="004270E4">
        <w:rPr>
          <w:i/>
        </w:rPr>
        <w:t xml:space="preserve">ohur </w:t>
      </w:r>
      <w:r w:rsidR="004F355E" w:rsidRPr="00F84BE8">
        <w:t xml:space="preserve">nevojën për të bashkëpunuar me organizata dhe forume të tjera ndërkombëtare, posaçërisht Protokollin e </w:t>
      </w:r>
      <w:proofErr w:type="spellStart"/>
      <w:r w:rsidR="004F355E" w:rsidRPr="00F84BE8">
        <w:t>Kartagjenës</w:t>
      </w:r>
      <w:proofErr w:type="spellEnd"/>
      <w:r w:rsidR="004F355E" w:rsidRPr="00F84BE8">
        <w:t xml:space="preserve"> për </w:t>
      </w:r>
      <w:proofErr w:type="spellStart"/>
      <w:r w:rsidR="004F355E" w:rsidRPr="00F84BE8">
        <w:t>Biosigurinë</w:t>
      </w:r>
      <w:proofErr w:type="spellEnd"/>
      <w:r w:rsidR="004F355E" w:rsidRPr="00F84BE8">
        <w:t xml:space="preserve">, me synim maksimizimin e </w:t>
      </w:r>
      <w:proofErr w:type="spellStart"/>
      <w:r w:rsidR="004F355E" w:rsidRPr="00F84BE8">
        <w:t>sinergjisë</w:t>
      </w:r>
      <w:proofErr w:type="spellEnd"/>
      <w:r w:rsidR="004F355E" w:rsidRPr="00F84BE8">
        <w:t xml:space="preserve"> dhe </w:t>
      </w:r>
      <w:r w:rsidR="005C4751">
        <w:t xml:space="preserve">të </w:t>
      </w:r>
      <w:r w:rsidR="004F355E" w:rsidRPr="00F84BE8">
        <w:t xml:space="preserve">shmangies së mbivendosjes së përpjekjeve, ndërmjet të tjerash, duke inkurajuar shkëmbimin e informacionit dhe bashkëpunimin e mëtejshëm ndërmjet Sekretariatit të Konventës dhe asaj të Protokollit të </w:t>
      </w:r>
      <w:proofErr w:type="spellStart"/>
      <w:r w:rsidR="004F355E" w:rsidRPr="00F84BE8">
        <w:t>Kartagjenës</w:t>
      </w:r>
      <w:proofErr w:type="spellEnd"/>
      <w:r>
        <w:t>;</w:t>
      </w:r>
      <w:r w:rsidR="004F355E" w:rsidRPr="00F84BE8">
        <w:t xml:space="preserve"> </w:t>
      </w:r>
    </w:p>
    <w:p w14:paraId="42B60D24" w14:textId="66354F6C" w:rsidR="004F355E" w:rsidRPr="00F84BE8" w:rsidRDefault="004270E4" w:rsidP="0074777C">
      <w:pPr>
        <w:pStyle w:val="teksti"/>
      </w:pPr>
      <w:r w:rsidRPr="004270E4">
        <w:rPr>
          <w:i/>
        </w:rPr>
        <w:t xml:space="preserve">duke </w:t>
      </w:r>
      <w:r w:rsidR="004F355E" w:rsidRPr="004270E4">
        <w:rPr>
          <w:i/>
        </w:rPr>
        <w:t>u bërë</w:t>
      </w:r>
      <w:r w:rsidR="004F355E" w:rsidRPr="00F84BE8">
        <w:t xml:space="preserve"> thirrje të gjitha Palëve dhe Nënshkruesve të Konventës të ratifikojnë ose të aderojnë, sipas rastit, në Protokollin e </w:t>
      </w:r>
      <w:proofErr w:type="spellStart"/>
      <w:r w:rsidR="004F355E" w:rsidRPr="00F84BE8">
        <w:t>Kartagjenës</w:t>
      </w:r>
      <w:proofErr w:type="spellEnd"/>
      <w:r w:rsidR="004F355E" w:rsidRPr="00F84BE8">
        <w:t xml:space="preserve">, pasi kjo është një mundësi për të zhvilluar një kuadër të brendshëm të </w:t>
      </w:r>
      <w:proofErr w:type="spellStart"/>
      <w:r w:rsidR="004F355E" w:rsidRPr="00F84BE8">
        <w:t>biosigurisë</w:t>
      </w:r>
      <w:proofErr w:type="spellEnd"/>
      <w:r w:rsidR="004F355E" w:rsidRPr="00F84BE8">
        <w:t>, duke përfshirë vlerësimin e riskut dhe procedurat e vendimmarrjes që përfshijnë pjesëma</w:t>
      </w:r>
      <w:r w:rsidR="005C4751">
        <w:t>rr</w:t>
      </w:r>
      <w:r w:rsidR="004F355E" w:rsidRPr="00F84BE8">
        <w:t>jen e publikut dhe për të lehtësuar pjesëmarrjen në programet e ndërtimit të kapaciteteve, posaçërisht në kontekstin e Programit Mjedisor të Kombeve të Bashkuara/Projekti i Strukturës Globale të Mjedisit</w:t>
      </w:r>
      <w:r>
        <w:t>;</w:t>
      </w:r>
      <w:r w:rsidR="004F355E" w:rsidRPr="00F84BE8">
        <w:t xml:space="preserve"> </w:t>
      </w:r>
    </w:p>
    <w:p w14:paraId="5D22FE49" w14:textId="7B860108" w:rsidR="004F355E" w:rsidRPr="00F84BE8" w:rsidRDefault="004270E4" w:rsidP="0074777C">
      <w:pPr>
        <w:pStyle w:val="teksti"/>
      </w:pPr>
      <w:r w:rsidRPr="004270E4">
        <w:rPr>
          <w:i/>
        </w:rPr>
        <w:t>duke besuar që</w:t>
      </w:r>
      <w:r w:rsidR="004F355E" w:rsidRPr="00F84BE8">
        <w:t xml:space="preserve">, pavarësisht zhvillimeve në forume të tjera, Konventa e </w:t>
      </w:r>
      <w:proofErr w:type="spellStart"/>
      <w:r w:rsidR="004F355E" w:rsidRPr="00F84BE8">
        <w:t>Aarhusit</w:t>
      </w:r>
      <w:proofErr w:type="spellEnd"/>
      <w:r w:rsidR="004F355E" w:rsidRPr="00F84BE8">
        <w:t xml:space="preserve"> ofron një kuadër të përshtatshëm ndërkombëtar për zhvillimin e mëtejshëm të aksesit në informacion, pjesëmarrjen e publikut dhe aksesin në drejtësi në lidhje me OMGJ-të</w:t>
      </w:r>
      <w:r>
        <w:t>;</w:t>
      </w:r>
      <w:r w:rsidR="004F355E" w:rsidRPr="00F84BE8">
        <w:t xml:space="preserve"> </w:t>
      </w:r>
    </w:p>
    <w:p w14:paraId="2282190D" w14:textId="5BC1828B" w:rsidR="004F355E" w:rsidRPr="00F84BE8" w:rsidRDefault="004270E4" w:rsidP="0074777C">
      <w:pPr>
        <w:pStyle w:val="teksti"/>
      </w:pPr>
      <w:r w:rsidRPr="004270E4">
        <w:rPr>
          <w:i/>
        </w:rPr>
        <w:t>duke mbështetur</w:t>
      </w:r>
      <w:r w:rsidRPr="00F84BE8">
        <w:t xml:space="preserve"> </w:t>
      </w:r>
      <w:r w:rsidR="004F355E" w:rsidRPr="00F84BE8">
        <w:t xml:space="preserve">përdorimin e vazhdueshëm të </w:t>
      </w:r>
      <w:r w:rsidRPr="00F84BE8">
        <w:t xml:space="preserve">udhëzimeve </w:t>
      </w:r>
      <w:r w:rsidR="004F355E" w:rsidRPr="00F84BE8">
        <w:t xml:space="preserve">për </w:t>
      </w:r>
      <w:r w:rsidRPr="00F84BE8">
        <w:t>aksesin në informacion</w:t>
      </w:r>
      <w:r w:rsidR="004F355E" w:rsidRPr="00F84BE8">
        <w:t xml:space="preserve">, </w:t>
      </w:r>
      <w:r w:rsidRPr="00F84BE8">
        <w:t>pjesëmarrjen e publikut dhe aksesin në drejtës</w:t>
      </w:r>
      <w:r w:rsidR="004F355E" w:rsidRPr="00F84BE8">
        <w:t>i</w:t>
      </w:r>
      <w:r>
        <w:t>,</w:t>
      </w:r>
      <w:r w:rsidR="004F355E" w:rsidRPr="00F84BE8">
        <w:t xml:space="preserve"> në lidhje me Organizmat e Modifikuar Gjenetikisht (MP.PP/2003/3), që ai ka miratuar si instrument jodetyrues, vullnetar, </w:t>
      </w:r>
    </w:p>
    <w:p w14:paraId="7407DC17" w14:textId="29B9F4B3" w:rsidR="004F355E" w:rsidRPr="00F84BE8" w:rsidRDefault="004270E4" w:rsidP="0074777C">
      <w:pPr>
        <w:pStyle w:val="teksti"/>
      </w:pPr>
      <w:r w:rsidRPr="004270E4">
        <w:rPr>
          <w:i/>
        </w:rPr>
        <w:t>duke theksuar</w:t>
      </w:r>
      <w:r w:rsidRPr="00F84BE8">
        <w:t xml:space="preserve"> </w:t>
      </w:r>
      <w:r w:rsidR="004F355E" w:rsidRPr="00F84BE8">
        <w:t xml:space="preserve">aktivitetet dhe raportet e </w:t>
      </w:r>
      <w:r w:rsidRPr="00F84BE8">
        <w:t xml:space="preserve">Grupit të Punës </w:t>
      </w:r>
      <w:r w:rsidR="004F355E" w:rsidRPr="00F84BE8">
        <w:t>për Organizmat e Modifikuar Gjenetikisht</w:t>
      </w:r>
      <w:r>
        <w:t>:</w:t>
      </w:r>
      <w:r w:rsidR="004F355E" w:rsidRPr="00F84BE8">
        <w:t xml:space="preserve"> </w:t>
      </w:r>
    </w:p>
    <w:p w14:paraId="6C934C6C" w14:textId="77777777" w:rsidR="004F355E" w:rsidRPr="00F84BE8" w:rsidRDefault="004F355E" w:rsidP="0074777C">
      <w:pPr>
        <w:pStyle w:val="teksti"/>
      </w:pPr>
      <w:r w:rsidRPr="00F84BE8">
        <w:t xml:space="preserve">1. Miraton ndryshimin e Konventës që përcaktohet në aneksin e këtij vendimi; </w:t>
      </w:r>
    </w:p>
    <w:p w14:paraId="69E7C4FE" w14:textId="4044C6F3" w:rsidR="004F355E" w:rsidRPr="00F84BE8" w:rsidRDefault="004F355E" w:rsidP="0074777C">
      <w:pPr>
        <w:pStyle w:val="teksti"/>
      </w:pPr>
      <w:r w:rsidRPr="00F84BE8">
        <w:t>2. Inkura</w:t>
      </w:r>
      <w:r w:rsidR="004270E4">
        <w:t>j</w:t>
      </w:r>
      <w:r w:rsidRPr="00F84BE8">
        <w:t>on Palët të ratifikojnë, pranojnë ose miratojnë ndryshimin në mundësinë më të parë dhe ta zbatojnë atë në masën maksimale të mundshme deri në hyrjen e tij në fuqi</w:t>
      </w:r>
      <w:r w:rsidR="004270E4">
        <w:t>;</w:t>
      </w:r>
    </w:p>
    <w:p w14:paraId="7B7D248E" w14:textId="5F931FDF" w:rsidR="004F355E" w:rsidRPr="00F84BE8" w:rsidRDefault="004F355E" w:rsidP="0074777C">
      <w:pPr>
        <w:pStyle w:val="teksti"/>
      </w:pPr>
      <w:r w:rsidRPr="00F84BE8">
        <w:t>3. Inkurajon</w:t>
      </w:r>
      <w:r w:rsidR="004270E4">
        <w:t>,</w:t>
      </w:r>
      <w:r w:rsidRPr="00F84BE8">
        <w:t xml:space="preserve"> gjithashtu</w:t>
      </w:r>
      <w:r w:rsidR="004270E4">
        <w:t>,</w:t>
      </w:r>
      <w:r w:rsidRPr="00F84BE8">
        <w:t xml:space="preserve"> Palët të përtërijnë përpjekjet e tyre për të zbatuar </w:t>
      </w:r>
      <w:r w:rsidR="004270E4" w:rsidRPr="00F84BE8">
        <w:t>udhëzimet</w:t>
      </w:r>
      <w:r w:rsidRPr="00F84BE8">
        <w:t xml:space="preserve">; </w:t>
      </w:r>
    </w:p>
    <w:p w14:paraId="256587E5" w14:textId="250BDA5F" w:rsidR="004F355E" w:rsidRPr="00F84BE8" w:rsidRDefault="004F355E" w:rsidP="0074777C">
      <w:pPr>
        <w:pStyle w:val="teksti"/>
      </w:pPr>
      <w:r w:rsidRPr="00F84BE8">
        <w:t xml:space="preserve">4. Vendos të rishikojë progresin në ratifikimin, pranimin dhe aprovimin e ndryshimit dhe zbatimin e </w:t>
      </w:r>
      <w:r w:rsidR="004270E4" w:rsidRPr="00F84BE8">
        <w:t xml:space="preserve">udhëzimeve </w:t>
      </w:r>
      <w:r w:rsidRPr="00F84BE8">
        <w:t>në takimin e tij të tretë.</w:t>
      </w:r>
    </w:p>
    <w:p w14:paraId="10959ED0" w14:textId="77777777" w:rsidR="003F119E" w:rsidRPr="00F84BE8" w:rsidRDefault="003F119E" w:rsidP="0074777C">
      <w:pPr>
        <w:pStyle w:val="teksti"/>
      </w:pPr>
    </w:p>
    <w:p w14:paraId="56FA4CD4" w14:textId="72E333FB" w:rsidR="003F119E" w:rsidRPr="004270E4" w:rsidRDefault="004270E4" w:rsidP="003F119E">
      <w:pPr>
        <w:pStyle w:val="teksti"/>
        <w:jc w:val="center"/>
      </w:pPr>
      <w:r w:rsidRPr="004270E4">
        <w:t>ANEKS</w:t>
      </w:r>
    </w:p>
    <w:p w14:paraId="665E285A" w14:textId="7B7836EC" w:rsidR="003F119E" w:rsidRPr="004270E4" w:rsidRDefault="004270E4" w:rsidP="003F119E">
      <w:pPr>
        <w:pStyle w:val="teksti"/>
        <w:jc w:val="center"/>
      </w:pPr>
      <w:r w:rsidRPr="004270E4">
        <w:t>NDRYSHIM I KONVENTËS</w:t>
      </w:r>
    </w:p>
    <w:p w14:paraId="1C05303D" w14:textId="77777777" w:rsidR="003F119E" w:rsidRPr="00F84BE8" w:rsidRDefault="003F119E" w:rsidP="0074777C">
      <w:pPr>
        <w:pStyle w:val="teksti"/>
      </w:pPr>
    </w:p>
    <w:p w14:paraId="0E186589" w14:textId="69F7DF18" w:rsidR="003F119E" w:rsidRPr="00F84BE8" w:rsidRDefault="004F355E" w:rsidP="003F119E">
      <w:pPr>
        <w:pStyle w:val="teksti"/>
        <w:jc w:val="center"/>
      </w:pPr>
      <w:r w:rsidRPr="00F84BE8">
        <w:t>Neni 1</w:t>
      </w:r>
    </w:p>
    <w:p w14:paraId="376CF4CB" w14:textId="77777777" w:rsidR="003F119E" w:rsidRPr="00F84BE8" w:rsidRDefault="003F119E" w:rsidP="0074777C">
      <w:pPr>
        <w:pStyle w:val="teksti"/>
      </w:pPr>
    </w:p>
    <w:p w14:paraId="3ADDD914" w14:textId="5EE28B9C" w:rsidR="004F355E" w:rsidRPr="00F84BE8" w:rsidRDefault="004F355E" w:rsidP="0074777C">
      <w:pPr>
        <w:pStyle w:val="teksti"/>
      </w:pPr>
      <w:r w:rsidRPr="00F84BE8">
        <w:t>Pika 11, e nenit 6</w:t>
      </w:r>
      <w:r w:rsidR="004270E4">
        <w:t>,</w:t>
      </w:r>
      <w:r w:rsidRPr="00F84BE8">
        <w:t xml:space="preserve"> ndryshon si më poshtë vijon: </w:t>
      </w:r>
    </w:p>
    <w:p w14:paraId="6BDDA064" w14:textId="5DED4793" w:rsidR="004F355E" w:rsidRPr="00F84BE8" w:rsidRDefault="004270E4" w:rsidP="0074777C">
      <w:pPr>
        <w:pStyle w:val="teksti"/>
      </w:pPr>
      <w:r>
        <w:t>“</w:t>
      </w:r>
      <w:r w:rsidR="004F355E" w:rsidRPr="00F84BE8">
        <w:t xml:space="preserve">11. Pa cenuar </w:t>
      </w:r>
      <w:r w:rsidRPr="00F84BE8">
        <w:t xml:space="preserve">nenin </w:t>
      </w:r>
      <w:r w:rsidR="004F355E" w:rsidRPr="00F84BE8">
        <w:t>3, paragrafi 5, dispozitat e këtij neni nuk zbatohen për vendimin për lejimin ose jo të nxje</w:t>
      </w:r>
      <w:r>
        <w:t>rr</w:t>
      </w:r>
      <w:r w:rsidR="004F355E" w:rsidRPr="00F84BE8">
        <w:t xml:space="preserve">jes së vullnetshme në mjedis dhe </w:t>
      </w:r>
      <w:r>
        <w:t xml:space="preserve">të </w:t>
      </w:r>
      <w:r w:rsidR="004F355E" w:rsidRPr="00F84BE8">
        <w:t>futjes në treg të organizmave të modifikuar gjenetikisht.</w:t>
      </w:r>
      <w:r>
        <w:t>”.</w:t>
      </w:r>
      <w:r w:rsidR="004F355E" w:rsidRPr="00F84BE8">
        <w:t xml:space="preserve"> </w:t>
      </w:r>
    </w:p>
    <w:p w14:paraId="55242D3A" w14:textId="77777777" w:rsidR="003F119E" w:rsidRPr="00F84BE8" w:rsidRDefault="003F119E" w:rsidP="0074777C">
      <w:pPr>
        <w:pStyle w:val="teksti"/>
      </w:pPr>
    </w:p>
    <w:p w14:paraId="305F0B26" w14:textId="65368345" w:rsidR="004F355E" w:rsidRPr="00F84BE8" w:rsidRDefault="004F355E" w:rsidP="003F119E">
      <w:pPr>
        <w:pStyle w:val="teksti"/>
        <w:jc w:val="center"/>
      </w:pPr>
      <w:r w:rsidRPr="00F84BE8">
        <w:t>Neni 2</w:t>
      </w:r>
    </w:p>
    <w:p w14:paraId="67E7FAAF" w14:textId="77777777" w:rsidR="003F119E" w:rsidRPr="00F84BE8" w:rsidRDefault="003F119E" w:rsidP="0074777C">
      <w:pPr>
        <w:pStyle w:val="teksti"/>
      </w:pPr>
    </w:p>
    <w:p w14:paraId="493B7D28" w14:textId="77777777" w:rsidR="004F355E" w:rsidRPr="00F84BE8" w:rsidRDefault="004F355E" w:rsidP="0074777C">
      <w:pPr>
        <w:pStyle w:val="teksti"/>
      </w:pPr>
      <w:r w:rsidRPr="00F84BE8">
        <w:t xml:space="preserve">Pas nenit 6, shtohet neni 6/1, me përmbajtje si më poshtë: </w:t>
      </w:r>
    </w:p>
    <w:p w14:paraId="7756C8F4" w14:textId="77777777" w:rsidR="003F119E" w:rsidRPr="00F84BE8" w:rsidRDefault="003F119E" w:rsidP="0074777C">
      <w:pPr>
        <w:pStyle w:val="teksti"/>
      </w:pPr>
    </w:p>
    <w:p w14:paraId="0A3D44E5" w14:textId="07225D39" w:rsidR="004F355E" w:rsidRPr="004270E4" w:rsidRDefault="004270E4" w:rsidP="003F119E">
      <w:pPr>
        <w:pStyle w:val="teksti"/>
        <w:jc w:val="center"/>
      </w:pPr>
      <w:r>
        <w:t>“Neni 6/1</w:t>
      </w:r>
    </w:p>
    <w:p w14:paraId="6B88C51A" w14:textId="72DFB65B" w:rsidR="004F355E" w:rsidRPr="00F84BE8" w:rsidRDefault="004F355E" w:rsidP="004270E4">
      <w:pPr>
        <w:pStyle w:val="teksti"/>
        <w:ind w:firstLine="0"/>
        <w:jc w:val="center"/>
        <w:rPr>
          <w:b/>
        </w:rPr>
      </w:pPr>
      <w:r w:rsidRPr="00F84BE8">
        <w:rPr>
          <w:b/>
        </w:rPr>
        <w:t>Pjesëmarrja e publikut në vendimet për nxjerrjen e vullnetshme në mjedis dhe vendosjen në treg të organizmave të modifikuar gjenetikisht</w:t>
      </w:r>
    </w:p>
    <w:p w14:paraId="4C5F0263" w14:textId="77777777" w:rsidR="004270E4" w:rsidRDefault="004270E4" w:rsidP="0074777C">
      <w:pPr>
        <w:pStyle w:val="teksti"/>
      </w:pPr>
    </w:p>
    <w:p w14:paraId="78FE7452" w14:textId="0B63A6BD" w:rsidR="004F355E" w:rsidRPr="00F84BE8" w:rsidRDefault="004F355E" w:rsidP="0074777C">
      <w:pPr>
        <w:pStyle w:val="teksti"/>
      </w:pPr>
      <w:r w:rsidRPr="00F84BE8">
        <w:t xml:space="preserve">1. Në pajtim me modalitetet e parashikuara në </w:t>
      </w:r>
      <w:r w:rsidR="004270E4" w:rsidRPr="00ED11D0">
        <w:t xml:space="preserve">aneksin </w:t>
      </w:r>
      <w:r w:rsidRPr="00ED11D0">
        <w:t>I bis,</w:t>
      </w:r>
      <w:r w:rsidRPr="00F84BE8">
        <w:t xml:space="preserve"> secila Palë siguron informacion të hershëm dhe efektiv dhe pjesëma</w:t>
      </w:r>
      <w:r w:rsidR="004270E4">
        <w:t>rr</w:t>
      </w:r>
      <w:r w:rsidRPr="00F84BE8">
        <w:t>je publike</w:t>
      </w:r>
      <w:r w:rsidR="004270E4">
        <w:t>,</w:t>
      </w:r>
      <w:r w:rsidRPr="00F84BE8">
        <w:t xml:space="preserve"> para marrjes së vendimeve</w:t>
      </w:r>
      <w:r w:rsidR="004270E4">
        <w:t>,</w:t>
      </w:r>
      <w:r w:rsidRPr="00F84BE8">
        <w:t xml:space="preserve"> nëse duket të lejohet nxjerrja e vullnetshme në mjedis dhe vendosja në treg e organizmave të modifikuar gjenetikisht. </w:t>
      </w:r>
    </w:p>
    <w:p w14:paraId="54C173FC" w14:textId="3E41FB68" w:rsidR="004F355E" w:rsidRPr="00F84BE8" w:rsidRDefault="004F355E" w:rsidP="0074777C">
      <w:pPr>
        <w:pStyle w:val="teksti"/>
      </w:pPr>
      <w:r w:rsidRPr="00F84BE8">
        <w:lastRenderedPageBreak/>
        <w:t xml:space="preserve">2. Kërkesat e vendosura nga Palët në pajtim me dispozitat e paragrafit 1 të këtij </w:t>
      </w:r>
      <w:r w:rsidR="004270E4" w:rsidRPr="00F84BE8">
        <w:t xml:space="preserve">neni </w:t>
      </w:r>
      <w:r w:rsidRPr="00F84BE8">
        <w:t xml:space="preserve">duhet të jenë plotësuese dhe reciprokisht mbështetëse të dispozitave të kuadrit të brendshëm për </w:t>
      </w:r>
      <w:proofErr w:type="spellStart"/>
      <w:r w:rsidRPr="00F84BE8">
        <w:t>biosigurinë</w:t>
      </w:r>
      <w:proofErr w:type="spellEnd"/>
      <w:r w:rsidRPr="00F84BE8">
        <w:t xml:space="preserve">, në pajtim me objektivat e Protokollit të </w:t>
      </w:r>
      <w:proofErr w:type="spellStart"/>
      <w:r w:rsidRPr="00F84BE8">
        <w:t>Kartagjenës</w:t>
      </w:r>
      <w:proofErr w:type="spellEnd"/>
      <w:r w:rsidRPr="00F84BE8">
        <w:t xml:space="preserve"> për </w:t>
      </w:r>
      <w:proofErr w:type="spellStart"/>
      <w:r w:rsidRPr="00F84BE8">
        <w:t>Biodiversitetin</w:t>
      </w:r>
      <w:proofErr w:type="spellEnd"/>
      <w:r w:rsidRPr="00F84BE8">
        <w:t>.</w:t>
      </w:r>
      <w:r w:rsidR="009F2868">
        <w:t>”.</w:t>
      </w:r>
      <w:r w:rsidRPr="00F84BE8">
        <w:t xml:space="preserve"> </w:t>
      </w:r>
    </w:p>
    <w:p w14:paraId="4970C5F8" w14:textId="77777777" w:rsidR="003F119E" w:rsidRPr="00F84BE8" w:rsidRDefault="003F119E" w:rsidP="0074777C">
      <w:pPr>
        <w:pStyle w:val="teksti"/>
      </w:pPr>
    </w:p>
    <w:p w14:paraId="0667A246" w14:textId="0195657A" w:rsidR="003F119E" w:rsidRPr="00F84BE8" w:rsidRDefault="004F355E" w:rsidP="004270E4">
      <w:pPr>
        <w:pStyle w:val="teksti"/>
        <w:ind w:firstLine="0"/>
        <w:jc w:val="center"/>
      </w:pPr>
      <w:r w:rsidRPr="00F84BE8">
        <w:t>Neni 3</w:t>
      </w:r>
    </w:p>
    <w:p w14:paraId="5B62B915" w14:textId="77777777" w:rsidR="004270E4" w:rsidRDefault="004270E4" w:rsidP="0074777C">
      <w:pPr>
        <w:pStyle w:val="teksti"/>
      </w:pPr>
    </w:p>
    <w:p w14:paraId="4C639010" w14:textId="3CF5F5FA" w:rsidR="003F119E" w:rsidRPr="00F84BE8" w:rsidRDefault="004F355E" w:rsidP="0074777C">
      <w:pPr>
        <w:pStyle w:val="teksti"/>
      </w:pPr>
      <w:r w:rsidRPr="00F84BE8">
        <w:t xml:space="preserve">Pas </w:t>
      </w:r>
      <w:r w:rsidR="004270E4" w:rsidRPr="00F84BE8">
        <w:t xml:space="preserve">aneksit </w:t>
      </w:r>
      <w:r w:rsidRPr="00F84BE8">
        <w:t xml:space="preserve">1 shtohet </w:t>
      </w:r>
      <w:r w:rsidR="004270E4" w:rsidRPr="00F84BE8">
        <w:t xml:space="preserve">aneksi </w:t>
      </w:r>
      <w:r w:rsidRPr="00F84BE8">
        <w:t xml:space="preserve">1/1 me këtë përmbajtje: </w:t>
      </w:r>
    </w:p>
    <w:p w14:paraId="1C8B70AD" w14:textId="24834B90" w:rsidR="004F355E" w:rsidRPr="004270E4" w:rsidRDefault="009F2868" w:rsidP="0074777C">
      <w:pPr>
        <w:pStyle w:val="teksti"/>
      </w:pPr>
      <w:r>
        <w:t>“</w:t>
      </w:r>
      <w:r w:rsidR="004270E4" w:rsidRPr="004270E4">
        <w:t xml:space="preserve">PROCEDURA/DETYRIMET E REFERUARA NË NENIN 6/1 </w:t>
      </w:r>
    </w:p>
    <w:p w14:paraId="2C6E666E" w14:textId="60B138D6" w:rsidR="004F355E" w:rsidRPr="00F84BE8" w:rsidRDefault="004F355E" w:rsidP="0074777C">
      <w:pPr>
        <w:pStyle w:val="teksti"/>
      </w:pPr>
      <w:r w:rsidRPr="00F84BE8">
        <w:t xml:space="preserve">1. Çdo Palë parashikon, në kuadrin e saj rregullator, masat për informimin efektiv dhe pjesëmarrjen e publikut në vendimet që u nënshtrohen parashikimeve të </w:t>
      </w:r>
      <w:r w:rsidR="004270E4" w:rsidRPr="00F84BE8">
        <w:t xml:space="preserve">nenit </w:t>
      </w:r>
      <w:r w:rsidRPr="00F84BE8">
        <w:t>6/1, brenda një afati kohor të arsyeshëm, me qëllim që t</w:t>
      </w:r>
      <w:r w:rsidR="004270E4">
        <w:t>’</w:t>
      </w:r>
      <w:r w:rsidRPr="00F84BE8">
        <w:t xml:space="preserve">i jepet publikut një mundësi e përshtatshme për të shprehur një mendim në lidhje me vendimet e propozuara. </w:t>
      </w:r>
    </w:p>
    <w:p w14:paraId="225C4BAD" w14:textId="3460FA6A" w:rsidR="004F355E" w:rsidRPr="00F84BE8" w:rsidRDefault="004F355E" w:rsidP="0074777C">
      <w:pPr>
        <w:pStyle w:val="teksti"/>
      </w:pPr>
      <w:r w:rsidRPr="00F84BE8">
        <w:t>2.</w:t>
      </w:r>
      <w:r w:rsidR="004270E4">
        <w:t xml:space="preserve"> Në kuadrin saj rregullator, </w:t>
      </w:r>
      <w:r w:rsidRPr="00F84BE8">
        <w:t xml:space="preserve">Palët, sipas rastit, mund të parashikojnë përjashtime nga procedura e pjesëmarrjes së publikut, e parashikuar në këtë aneks: </w:t>
      </w:r>
    </w:p>
    <w:p w14:paraId="49CFEACA" w14:textId="60C77D19" w:rsidR="004F355E" w:rsidRPr="00F84BE8" w:rsidRDefault="004F355E" w:rsidP="0074777C">
      <w:pPr>
        <w:pStyle w:val="teksti"/>
      </w:pPr>
      <w:r w:rsidRPr="00F84BE8">
        <w:t xml:space="preserve">a) </w:t>
      </w:r>
      <w:r w:rsidR="004270E4" w:rsidRPr="00F84BE8">
        <w:t xml:space="preserve">Në </w:t>
      </w:r>
      <w:r w:rsidRPr="00F84BE8">
        <w:t>rastin e nxjerrjes së vullnetshme të organizmave të modifikuar gjenetikisht (</w:t>
      </w:r>
      <w:r w:rsidR="004270E4">
        <w:t>O</w:t>
      </w:r>
      <w:r w:rsidRPr="00F84BE8">
        <w:t>MGJ) në mjedis</w:t>
      </w:r>
      <w:r w:rsidR="004270E4">
        <w:t>,</w:t>
      </w:r>
      <w:r w:rsidRPr="00F84BE8">
        <w:t xml:space="preserve"> për çdo qëllim, përveç atij të futjes në tre</w:t>
      </w:r>
      <w:r w:rsidR="004270E4">
        <w:t>g</w:t>
      </w:r>
      <w:r w:rsidRPr="00F84BE8">
        <w:t xml:space="preserve">, nëse: </w:t>
      </w:r>
    </w:p>
    <w:p w14:paraId="3E972D3E" w14:textId="3519F1BE" w:rsidR="004F355E" w:rsidRPr="00F84BE8" w:rsidRDefault="004F355E" w:rsidP="0074777C">
      <w:pPr>
        <w:pStyle w:val="teksti"/>
      </w:pPr>
      <w:r w:rsidRPr="00F84BE8">
        <w:t>i</w:t>
      </w:r>
      <w:r w:rsidR="004270E4">
        <w:t>.</w:t>
      </w:r>
      <w:r w:rsidRPr="00F84BE8">
        <w:t xml:space="preserve"> </w:t>
      </w:r>
      <w:r w:rsidR="004270E4" w:rsidRPr="00F84BE8">
        <w:t xml:space="preserve">një </w:t>
      </w:r>
      <w:r w:rsidRPr="00F84BE8">
        <w:t>nxjerrje e till</w:t>
      </w:r>
      <w:r w:rsidR="004270E4">
        <w:t>ë në kushte të krahasueshme bio</w:t>
      </w:r>
      <w:r w:rsidRPr="00F84BE8">
        <w:t xml:space="preserve">gjeografike është aprovuar tashmë brenda kuadrit </w:t>
      </w:r>
      <w:r w:rsidR="004270E4">
        <w:t>rr</w:t>
      </w:r>
      <w:r w:rsidRPr="00F84BE8">
        <w:t>egullator të Palës përkatëse; dhe</w:t>
      </w:r>
    </w:p>
    <w:p w14:paraId="279730F9" w14:textId="547BA335" w:rsidR="00E47D55" w:rsidRPr="00F84BE8" w:rsidRDefault="00E47D55" w:rsidP="0074777C">
      <w:pPr>
        <w:pStyle w:val="teksti"/>
      </w:pPr>
      <w:proofErr w:type="spellStart"/>
      <w:r w:rsidRPr="00F84BE8">
        <w:t>ii</w:t>
      </w:r>
      <w:proofErr w:type="spellEnd"/>
      <w:r w:rsidR="004270E4">
        <w:t>.</w:t>
      </w:r>
      <w:r w:rsidRPr="00F84BE8">
        <w:t xml:space="preserve"> </w:t>
      </w:r>
      <w:r w:rsidR="004270E4" w:rsidRPr="00F84BE8">
        <w:t xml:space="preserve">është </w:t>
      </w:r>
      <w:r w:rsidRPr="00F84BE8">
        <w:t>grumbulluar tashmë eksperiencë e mjaftueshme me nxjerrjen e OMGJ-ve në fjalë në ekosisteme të krahasueshme</w:t>
      </w:r>
      <w:r w:rsidR="004270E4">
        <w:t>.</w:t>
      </w:r>
      <w:r w:rsidRPr="00F84BE8">
        <w:t xml:space="preserve"> </w:t>
      </w:r>
    </w:p>
    <w:p w14:paraId="6E3E767A" w14:textId="0E792200" w:rsidR="00E47D55" w:rsidRPr="00F84BE8" w:rsidRDefault="00E47D55" w:rsidP="0074777C">
      <w:pPr>
        <w:pStyle w:val="teksti"/>
      </w:pPr>
      <w:r w:rsidRPr="00F84BE8">
        <w:t xml:space="preserve">b) Në rastin e futjes së OMGJ-ve në treg, nëse: </w:t>
      </w:r>
    </w:p>
    <w:p w14:paraId="502016CF" w14:textId="35B5C9A0" w:rsidR="00E47D55" w:rsidRPr="00F84BE8" w:rsidRDefault="008A46CA" w:rsidP="008A46CA">
      <w:pPr>
        <w:pStyle w:val="teksti"/>
      </w:pPr>
      <w:r w:rsidRPr="00F84BE8">
        <w:t>i</w:t>
      </w:r>
      <w:r w:rsidR="00A26CE1">
        <w:t>.</w:t>
      </w:r>
      <w:r w:rsidRPr="00F84BE8">
        <w:t xml:space="preserve"> </w:t>
      </w:r>
      <w:r w:rsidR="00A26CE1" w:rsidRPr="00F84BE8">
        <w:t xml:space="preserve">është </w:t>
      </w:r>
      <w:r w:rsidR="00E47D55" w:rsidRPr="00F84BE8">
        <w:t xml:space="preserve">aprovuar brenda kuadrit rregullator të Palës përkatëse; ose </w:t>
      </w:r>
    </w:p>
    <w:p w14:paraId="7A17DE3C" w14:textId="3145A42F" w:rsidR="00E47D55" w:rsidRPr="00F84BE8" w:rsidRDefault="00A26CE1" w:rsidP="0074777C">
      <w:pPr>
        <w:pStyle w:val="teksti"/>
      </w:pPr>
      <w:proofErr w:type="spellStart"/>
      <w:r>
        <w:t>ii</w:t>
      </w:r>
      <w:proofErr w:type="spellEnd"/>
      <w:r>
        <w:t>.</w:t>
      </w:r>
      <w:r w:rsidR="00E47D55" w:rsidRPr="00F84BE8">
        <w:t xml:space="preserve"> </w:t>
      </w:r>
      <w:r w:rsidRPr="00F84BE8">
        <w:t xml:space="preserve">synohet </w:t>
      </w:r>
      <w:r w:rsidR="00E47D55" w:rsidRPr="00F84BE8">
        <w:t xml:space="preserve">për kërkime ose për koleksione kulturore. </w:t>
      </w:r>
    </w:p>
    <w:p w14:paraId="00B5983D" w14:textId="310F6480" w:rsidR="00E47D55" w:rsidRPr="00F84BE8" w:rsidRDefault="00E47D55" w:rsidP="0074777C">
      <w:pPr>
        <w:pStyle w:val="teksti"/>
      </w:pPr>
      <w:r w:rsidRPr="00F84BE8">
        <w:t>3. Pa cenuar legjislacionin e zbatueshëm për konfidencialitetin</w:t>
      </w:r>
      <w:r w:rsidR="00A26CE1">
        <w:t>,</w:t>
      </w:r>
      <w:r w:rsidRPr="00F84BE8">
        <w:t xml:space="preserve"> në përputhje me parashikimet e </w:t>
      </w:r>
      <w:r w:rsidR="00A26CE1" w:rsidRPr="00F84BE8">
        <w:t xml:space="preserve">nenit </w:t>
      </w:r>
      <w:r w:rsidRPr="00F84BE8">
        <w:t xml:space="preserve">4, çdo Palë i ofron publikut në një mënyrë të përshtatshme, efektive dhe në kohë, një përmbledhje të njoftimit të prezantuar për të marrë një autorizim për nxjerrjen e vullnetshme në mjedis ose futjen në treg të një OMGJ-je në territorin e saj, si dhe raportin e vlerësimit, sipas rastit, dhe në përputhje me legjislacionin kombëtar mbi </w:t>
      </w:r>
      <w:proofErr w:type="spellStart"/>
      <w:r w:rsidRPr="00F84BE8">
        <w:t>biosigurinë</w:t>
      </w:r>
      <w:proofErr w:type="spellEnd"/>
      <w:r w:rsidRPr="00F84BE8">
        <w:t xml:space="preserve">. </w:t>
      </w:r>
    </w:p>
    <w:p w14:paraId="519E1A20" w14:textId="368F4C28" w:rsidR="00E47D55" w:rsidRPr="00F84BE8" w:rsidRDefault="00E47D55" w:rsidP="0074777C">
      <w:pPr>
        <w:pStyle w:val="teksti"/>
      </w:pPr>
      <w:r w:rsidRPr="00F84BE8">
        <w:t>4. Palët</w:t>
      </w:r>
      <w:r w:rsidR="00A26CE1">
        <w:t>,</w:t>
      </w:r>
      <w:r w:rsidRPr="00F84BE8">
        <w:t xml:space="preserve"> në asnjë rast nuk e konsiderojnë si konfidencial informacionin e mëposhtëm: </w:t>
      </w:r>
    </w:p>
    <w:p w14:paraId="395D1FC8" w14:textId="69FCBF54" w:rsidR="00E47D55" w:rsidRPr="00F84BE8" w:rsidRDefault="00E47D55" w:rsidP="0074777C">
      <w:pPr>
        <w:pStyle w:val="teksti"/>
      </w:pPr>
      <w:r w:rsidRPr="00F84BE8">
        <w:t xml:space="preserve">a) Një përshkrim të përgjithshëm të organizmit ose organizmave përkatës të modifikuar gjenetikisht, emrin dhe adresën e kërkuesit për autorizimin e nxjerrjes së vullnetshme, përdorimet e synuara dhe, sipas rastit, vendndodhjen e nxjerrjes; </w:t>
      </w:r>
    </w:p>
    <w:p w14:paraId="6D9FB06B" w14:textId="32696336" w:rsidR="008A46CA" w:rsidRPr="00F84BE8" w:rsidRDefault="00E47D55" w:rsidP="008A46CA">
      <w:pPr>
        <w:pStyle w:val="teksti"/>
      </w:pPr>
      <w:r w:rsidRPr="00F84BE8">
        <w:t xml:space="preserve">b) </w:t>
      </w:r>
      <w:r w:rsidR="008A46CA" w:rsidRPr="00F84BE8">
        <w:t xml:space="preserve">Metodat dhe planet për monitorimin e organizmit ose organizmave përkatës të modifikuar gjenetikisht dhe për masat e emergjencës; </w:t>
      </w:r>
    </w:p>
    <w:p w14:paraId="41478A62" w14:textId="2044FBF8" w:rsidR="00E47D55" w:rsidRPr="00F84BE8" w:rsidRDefault="00E47D55" w:rsidP="0074777C">
      <w:pPr>
        <w:pStyle w:val="teksti"/>
      </w:pPr>
      <w:r w:rsidRPr="00F84BE8">
        <w:t xml:space="preserve">c) </w:t>
      </w:r>
      <w:r w:rsidR="008A46CA" w:rsidRPr="00F84BE8">
        <w:t>Vlerësimin e riskut mjedisor.</w:t>
      </w:r>
    </w:p>
    <w:p w14:paraId="5A1FCC51" w14:textId="6BBDE1C1" w:rsidR="00E47D55" w:rsidRPr="00F84BE8" w:rsidRDefault="00E47D55" w:rsidP="0074777C">
      <w:pPr>
        <w:pStyle w:val="teksti"/>
      </w:pPr>
      <w:r w:rsidRPr="00F84BE8">
        <w:t xml:space="preserve">5. Çdo Palë garanton transparencën e procedurave vendimmarrëse dhe siguron informacionin </w:t>
      </w:r>
      <w:r w:rsidR="00A26CE1" w:rsidRPr="00F84BE8">
        <w:t>procedural</w:t>
      </w:r>
      <w:r w:rsidRPr="00F84BE8">
        <w:t xml:space="preserve"> përkatës për publikun. Ky informacion mund të përfshijë: </w:t>
      </w:r>
    </w:p>
    <w:p w14:paraId="10EE3092" w14:textId="34B50EDA" w:rsidR="00E47D55" w:rsidRPr="00F84BE8" w:rsidRDefault="00E47D55" w:rsidP="0074777C">
      <w:pPr>
        <w:pStyle w:val="teksti"/>
      </w:pPr>
      <w:r w:rsidRPr="00F84BE8">
        <w:t>i</w:t>
      </w:r>
      <w:r w:rsidR="00A26CE1">
        <w:t>.</w:t>
      </w:r>
      <w:r w:rsidRPr="00F84BE8">
        <w:t xml:space="preserve"> </w:t>
      </w:r>
      <w:r w:rsidR="00A26CE1" w:rsidRPr="00F84BE8">
        <w:t xml:space="preserve">natyrën </w:t>
      </w:r>
      <w:r w:rsidRPr="00F84BE8">
        <w:t xml:space="preserve">e vendimeve të mundshme; </w:t>
      </w:r>
    </w:p>
    <w:p w14:paraId="1CCA0F28" w14:textId="21078635" w:rsidR="00E47D55" w:rsidRPr="00F84BE8" w:rsidRDefault="00E47D55" w:rsidP="0074777C">
      <w:pPr>
        <w:pStyle w:val="teksti"/>
      </w:pPr>
      <w:proofErr w:type="spellStart"/>
      <w:r w:rsidRPr="00F84BE8">
        <w:t>ii</w:t>
      </w:r>
      <w:proofErr w:type="spellEnd"/>
      <w:r w:rsidR="00A26CE1">
        <w:t>.</w:t>
      </w:r>
      <w:r w:rsidRPr="00F84BE8">
        <w:t xml:space="preserve"> </w:t>
      </w:r>
      <w:r w:rsidR="00A26CE1" w:rsidRPr="00F84BE8">
        <w:t xml:space="preserve">autoritetin </w:t>
      </w:r>
      <w:r w:rsidRPr="00F84BE8">
        <w:t xml:space="preserve">publik përgjegjës për marrjen e vendimit; </w:t>
      </w:r>
    </w:p>
    <w:p w14:paraId="0EB43B44" w14:textId="38B45DE5" w:rsidR="00E47D55" w:rsidRPr="00F84BE8" w:rsidRDefault="00E47D55" w:rsidP="0074777C">
      <w:pPr>
        <w:pStyle w:val="teksti"/>
      </w:pPr>
      <w:proofErr w:type="spellStart"/>
      <w:r w:rsidRPr="00F84BE8">
        <w:t>iii</w:t>
      </w:r>
      <w:proofErr w:type="spellEnd"/>
      <w:r w:rsidR="00A26CE1">
        <w:t>.</w:t>
      </w:r>
      <w:r w:rsidRPr="00F84BE8">
        <w:t xml:space="preserve"> </w:t>
      </w:r>
      <w:r w:rsidR="00A26CE1" w:rsidRPr="00F84BE8">
        <w:t xml:space="preserve">masat </w:t>
      </w:r>
      <w:r w:rsidRPr="00F84BE8">
        <w:t xml:space="preserve">për pjesëmarrjen e publikut të përcaktuara në përputhje me paragrafin 1; </w:t>
      </w:r>
    </w:p>
    <w:p w14:paraId="31E09F9E" w14:textId="77777777" w:rsidR="00A26CE1" w:rsidRDefault="00E47D55" w:rsidP="0074777C">
      <w:pPr>
        <w:pStyle w:val="teksti"/>
      </w:pPr>
      <w:proofErr w:type="spellStart"/>
      <w:r w:rsidRPr="00F84BE8">
        <w:t>iv</w:t>
      </w:r>
      <w:proofErr w:type="spellEnd"/>
      <w:r w:rsidR="00A26CE1">
        <w:t>.</w:t>
      </w:r>
      <w:r w:rsidRPr="00F84BE8">
        <w:t xml:space="preserve"> </w:t>
      </w:r>
      <w:r w:rsidR="00A26CE1" w:rsidRPr="00F84BE8">
        <w:t xml:space="preserve">adresimin </w:t>
      </w:r>
      <w:r w:rsidRPr="00F84BE8">
        <w:t>tek autoriteti publik, prej të cilit mund të merret informacioni përkatës</w:t>
      </w:r>
      <w:r w:rsidR="00A26CE1">
        <w:t>;</w:t>
      </w:r>
    </w:p>
    <w:p w14:paraId="5BABB8DE" w14:textId="77777777" w:rsidR="00A26CE1" w:rsidRDefault="00E47D55" w:rsidP="0074777C">
      <w:pPr>
        <w:pStyle w:val="teksti"/>
      </w:pPr>
      <w:r w:rsidRPr="00F84BE8">
        <w:t>v</w:t>
      </w:r>
      <w:r w:rsidR="00A26CE1">
        <w:t>.</w:t>
      </w:r>
      <w:r w:rsidRPr="00F84BE8">
        <w:t xml:space="preserve"> </w:t>
      </w:r>
      <w:r w:rsidR="00A26CE1" w:rsidRPr="00F84BE8">
        <w:t xml:space="preserve">adresimin </w:t>
      </w:r>
      <w:r w:rsidRPr="00F84BE8">
        <w:t>tek autoriteti publik mund të paraqiten komentet</w:t>
      </w:r>
      <w:r w:rsidR="00A26CE1">
        <w:t>,</w:t>
      </w:r>
      <w:r w:rsidRPr="00F84BE8">
        <w:t xml:space="preserve"> si edhe informimin për kohën e paraqitjes së tyre. </w:t>
      </w:r>
    </w:p>
    <w:p w14:paraId="335248FD" w14:textId="3E7109FA" w:rsidR="00E47D55" w:rsidRPr="00F84BE8" w:rsidRDefault="00E47D55" w:rsidP="0074777C">
      <w:pPr>
        <w:pStyle w:val="teksti"/>
      </w:pPr>
      <w:r w:rsidRPr="00F84BE8">
        <w:t>6. Parashikimet e bëra në përputhje me paragrafin 1 i lejojnë publikut të paraqesë çdo koment, informacion, analizë ose opinion që ai e konsideron të arsyeshëm</w:t>
      </w:r>
      <w:r w:rsidR="00A26CE1">
        <w:t>,</w:t>
      </w:r>
      <w:r w:rsidRPr="00F84BE8">
        <w:t xml:space="preserve"> në lidhje me propozimin për nxjerrjen e vullnetshme, duke përfshirë futjen në treg, në çdo mënyrë të përshtatshme. </w:t>
      </w:r>
    </w:p>
    <w:p w14:paraId="00191EFD" w14:textId="11989DE8" w:rsidR="00E47D55" w:rsidRPr="00F84BE8" w:rsidRDefault="00E47D55" w:rsidP="0074777C">
      <w:pPr>
        <w:pStyle w:val="teksti"/>
      </w:pPr>
      <w:r w:rsidRPr="00F84BE8">
        <w:t>7. Çdo Palë do të përpiqet të sigurojë që, kur merret një vendim</w:t>
      </w:r>
      <w:r w:rsidR="00A26CE1">
        <w:t>,</w:t>
      </w:r>
      <w:r w:rsidRPr="00F84BE8">
        <w:t xml:space="preserve"> nëse duhet të lejohet nxjerrja e vullnetshme e OMGJ-ve në mjedis, duke përfshirë futjen e tyre në treg, do të merren në konsideratë rezultati i pjesëmarrjes së publikut në përputhje me paragrafin 1.</w:t>
      </w:r>
    </w:p>
    <w:p w14:paraId="119EC303" w14:textId="4F44F472" w:rsidR="005104DF" w:rsidRPr="00F84BE8" w:rsidRDefault="005104DF" w:rsidP="0074777C">
      <w:pPr>
        <w:pStyle w:val="teksti"/>
      </w:pPr>
      <w:r w:rsidRPr="00F84BE8">
        <w:lastRenderedPageBreak/>
        <w:t>8. Palët do të sigurojnë që</w:t>
      </w:r>
      <w:r w:rsidR="00A26CE1">
        <w:t>,</w:t>
      </w:r>
      <w:r w:rsidRPr="00F84BE8">
        <w:t xml:space="preserve"> kur merret një vendim</w:t>
      </w:r>
      <w:r w:rsidR="00A26CE1">
        <w:t>,</w:t>
      </w:r>
      <w:r w:rsidRPr="00F84BE8">
        <w:t xml:space="preserve"> sipas parashikimeve të këtij </w:t>
      </w:r>
      <w:r w:rsidR="00A26CE1" w:rsidRPr="00F84BE8">
        <w:t xml:space="preserve">aneksi </w:t>
      </w:r>
      <w:r w:rsidRPr="00F84BE8">
        <w:t xml:space="preserve">nga autoriteti publik, teksti i vendimit së bashku me arsyetimin dhe konsideratat mbi të cilat është bazuar, bëhet i </w:t>
      </w:r>
      <w:proofErr w:type="spellStart"/>
      <w:r w:rsidRPr="00F84BE8">
        <w:t>disponueshëm</w:t>
      </w:r>
      <w:proofErr w:type="spellEnd"/>
      <w:r w:rsidRPr="00F84BE8">
        <w:t xml:space="preserve"> për publikun.</w:t>
      </w:r>
      <w:r w:rsidR="009F2868">
        <w:t>”.</w:t>
      </w:r>
    </w:p>
    <w:sectPr w:rsidR="005104DF" w:rsidRPr="00F84BE8" w:rsidSect="00410235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3DF55" w14:textId="77777777" w:rsidR="00377772" w:rsidRDefault="00377772">
      <w:pPr>
        <w:spacing w:after="0" w:line="240" w:lineRule="auto"/>
      </w:pPr>
      <w:r>
        <w:separator/>
      </w:r>
    </w:p>
  </w:endnote>
  <w:endnote w:type="continuationSeparator" w:id="0">
    <w:p w14:paraId="3A0E00B4" w14:textId="77777777" w:rsidR="00377772" w:rsidRDefault="00377772">
      <w:pPr>
        <w:spacing w:after="0" w:line="240" w:lineRule="auto"/>
      </w:pPr>
      <w:r>
        <w:continuationSeparator/>
      </w:r>
    </w:p>
  </w:endnote>
  <w:endnote w:type="continuationNotice" w:id="1">
    <w:p w14:paraId="4A340EC1" w14:textId="77777777" w:rsidR="00377772" w:rsidRDefault="003777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7191522"/>
      <w:docPartObj>
        <w:docPartGallery w:val="Page Numbers (Bottom of Page)"/>
        <w:docPartUnique/>
      </w:docPartObj>
    </w:sdtPr>
    <w:sdtContent>
      <w:p w14:paraId="4E01FEE4" w14:textId="77777777" w:rsidR="00377772" w:rsidRDefault="00377772" w:rsidP="00557F3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01FEE5" w14:textId="77777777" w:rsidR="00377772" w:rsidRDefault="0037777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010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01FEE6" w14:textId="77777777" w:rsidR="00377772" w:rsidRDefault="00377772">
        <w:pPr>
          <w:pStyle w:val="Footer"/>
          <w:jc w:val="center"/>
        </w:pPr>
        <w:r w:rsidRPr="00294BD0">
          <w:rPr>
            <w:rFonts w:ascii="Times New Roman" w:hAnsi="Times New Roman" w:cs="Times New Roman"/>
          </w:rPr>
          <w:fldChar w:fldCharType="begin"/>
        </w:r>
        <w:r w:rsidRPr="00294BD0">
          <w:rPr>
            <w:rFonts w:ascii="Times New Roman" w:hAnsi="Times New Roman" w:cs="Times New Roman"/>
          </w:rPr>
          <w:instrText xml:space="preserve"> PAGE   \* MERGEFORMAT </w:instrText>
        </w:r>
        <w:r w:rsidRPr="00294BD0">
          <w:rPr>
            <w:rFonts w:ascii="Times New Roman" w:hAnsi="Times New Roman" w:cs="Times New Roman"/>
          </w:rPr>
          <w:fldChar w:fldCharType="separate"/>
        </w:r>
        <w:r w:rsidR="00087EB5">
          <w:rPr>
            <w:rFonts w:ascii="Times New Roman" w:hAnsi="Times New Roman" w:cs="Times New Roman"/>
            <w:noProof/>
          </w:rPr>
          <w:t>4</w:t>
        </w:r>
        <w:r w:rsidRPr="00294BD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E01FEE7" w14:textId="77777777" w:rsidR="00377772" w:rsidRDefault="003777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0EB03" w14:textId="77777777" w:rsidR="00377772" w:rsidRDefault="00377772">
      <w:pPr>
        <w:spacing w:after="0" w:line="240" w:lineRule="auto"/>
      </w:pPr>
      <w:r>
        <w:separator/>
      </w:r>
    </w:p>
  </w:footnote>
  <w:footnote w:type="continuationSeparator" w:id="0">
    <w:p w14:paraId="5E982D4B" w14:textId="77777777" w:rsidR="00377772" w:rsidRDefault="00377772">
      <w:pPr>
        <w:spacing w:after="0" w:line="240" w:lineRule="auto"/>
      </w:pPr>
      <w:r>
        <w:continuationSeparator/>
      </w:r>
    </w:p>
  </w:footnote>
  <w:footnote w:type="continuationNotice" w:id="1">
    <w:p w14:paraId="3AC60CF2" w14:textId="77777777" w:rsidR="00377772" w:rsidRDefault="003777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3140"/>
    <w:multiLevelType w:val="hybridMultilevel"/>
    <w:tmpl w:val="4B044B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E47D6"/>
    <w:multiLevelType w:val="hybridMultilevel"/>
    <w:tmpl w:val="5B1259DC"/>
    <w:lvl w:ilvl="0" w:tplc="CDE41A6A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102D9"/>
    <w:multiLevelType w:val="hybridMultilevel"/>
    <w:tmpl w:val="594AD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356C2"/>
    <w:multiLevelType w:val="hybridMultilevel"/>
    <w:tmpl w:val="B914A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1C22"/>
    <w:multiLevelType w:val="hybridMultilevel"/>
    <w:tmpl w:val="A3AEC7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19272F"/>
    <w:multiLevelType w:val="hybridMultilevel"/>
    <w:tmpl w:val="C9E62A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5725E"/>
    <w:multiLevelType w:val="hybridMultilevel"/>
    <w:tmpl w:val="809A29E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FB23E5"/>
    <w:multiLevelType w:val="hybridMultilevel"/>
    <w:tmpl w:val="A75CF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24E88"/>
    <w:multiLevelType w:val="hybridMultilevel"/>
    <w:tmpl w:val="F94EEE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845CF7"/>
    <w:multiLevelType w:val="hybridMultilevel"/>
    <w:tmpl w:val="770A54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4687A"/>
    <w:multiLevelType w:val="hybridMultilevel"/>
    <w:tmpl w:val="4D181C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4546C8"/>
    <w:multiLevelType w:val="hybridMultilevel"/>
    <w:tmpl w:val="26C83E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5A01F5"/>
    <w:multiLevelType w:val="hybridMultilevel"/>
    <w:tmpl w:val="669A8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92B4A"/>
    <w:multiLevelType w:val="hybridMultilevel"/>
    <w:tmpl w:val="DA5809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4A1FA0"/>
    <w:multiLevelType w:val="hybridMultilevel"/>
    <w:tmpl w:val="DBECA9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B60DD"/>
    <w:multiLevelType w:val="hybridMultilevel"/>
    <w:tmpl w:val="384AD7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6EB52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67340E"/>
    <w:multiLevelType w:val="hybridMultilevel"/>
    <w:tmpl w:val="62DAAC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194E41"/>
    <w:multiLevelType w:val="hybridMultilevel"/>
    <w:tmpl w:val="809C51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DA2230"/>
    <w:multiLevelType w:val="hybridMultilevel"/>
    <w:tmpl w:val="789C6A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E714B"/>
    <w:multiLevelType w:val="hybridMultilevel"/>
    <w:tmpl w:val="9894F0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2A8F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35C66"/>
    <w:multiLevelType w:val="hybridMultilevel"/>
    <w:tmpl w:val="1E24A2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C34E13"/>
    <w:multiLevelType w:val="hybridMultilevel"/>
    <w:tmpl w:val="FBD829C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7D7C79"/>
    <w:multiLevelType w:val="hybridMultilevel"/>
    <w:tmpl w:val="CF4660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733E97"/>
    <w:multiLevelType w:val="hybridMultilevel"/>
    <w:tmpl w:val="75FE1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E50EF"/>
    <w:multiLevelType w:val="hybridMultilevel"/>
    <w:tmpl w:val="DF901864"/>
    <w:lvl w:ilvl="0" w:tplc="1B585E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505211"/>
    <w:multiLevelType w:val="hybridMultilevel"/>
    <w:tmpl w:val="667648D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AE207D"/>
    <w:multiLevelType w:val="hybridMultilevel"/>
    <w:tmpl w:val="33349B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D07BE4"/>
    <w:multiLevelType w:val="hybridMultilevel"/>
    <w:tmpl w:val="EEB2D0E4"/>
    <w:lvl w:ilvl="0" w:tplc="642078D0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57A07088"/>
    <w:multiLevelType w:val="hybridMultilevel"/>
    <w:tmpl w:val="C576F1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B4451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C362AA"/>
    <w:multiLevelType w:val="hybridMultilevel"/>
    <w:tmpl w:val="BE183C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A4310E"/>
    <w:multiLevelType w:val="hybridMultilevel"/>
    <w:tmpl w:val="5E8464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3C0100"/>
    <w:multiLevelType w:val="hybridMultilevel"/>
    <w:tmpl w:val="56DA65DA"/>
    <w:lvl w:ilvl="0" w:tplc="C474375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581720"/>
    <w:multiLevelType w:val="hybridMultilevel"/>
    <w:tmpl w:val="A7C849A0"/>
    <w:lvl w:ilvl="0" w:tplc="F0D01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C629D3"/>
    <w:multiLevelType w:val="hybridMultilevel"/>
    <w:tmpl w:val="703C47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3D6BC5"/>
    <w:multiLevelType w:val="hybridMultilevel"/>
    <w:tmpl w:val="81F06FA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94033A"/>
    <w:multiLevelType w:val="hybridMultilevel"/>
    <w:tmpl w:val="F9282E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CF4F96"/>
    <w:multiLevelType w:val="hybridMultilevel"/>
    <w:tmpl w:val="0E7042AE"/>
    <w:lvl w:ilvl="0" w:tplc="72BE4A2A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7E4A58"/>
    <w:multiLevelType w:val="hybridMultilevel"/>
    <w:tmpl w:val="47420682"/>
    <w:lvl w:ilvl="0" w:tplc="5FBABA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F1FAE"/>
    <w:multiLevelType w:val="hybridMultilevel"/>
    <w:tmpl w:val="9B604FD8"/>
    <w:lvl w:ilvl="0" w:tplc="1B585E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BC6F71C">
      <w:start w:val="1"/>
      <w:numFmt w:val="decimal"/>
      <w:lvlText w:val="%2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38"/>
  </w:num>
  <w:num w:numId="3">
    <w:abstractNumId w:val="20"/>
  </w:num>
  <w:num w:numId="4">
    <w:abstractNumId w:val="23"/>
  </w:num>
  <w:num w:numId="5">
    <w:abstractNumId w:val="2"/>
  </w:num>
  <w:num w:numId="6">
    <w:abstractNumId w:val="15"/>
  </w:num>
  <w:num w:numId="7">
    <w:abstractNumId w:val="25"/>
  </w:num>
  <w:num w:numId="8">
    <w:abstractNumId w:val="28"/>
  </w:num>
  <w:num w:numId="9">
    <w:abstractNumId w:val="26"/>
  </w:num>
  <w:num w:numId="10">
    <w:abstractNumId w:val="17"/>
  </w:num>
  <w:num w:numId="11">
    <w:abstractNumId w:val="7"/>
  </w:num>
  <w:num w:numId="12">
    <w:abstractNumId w:val="4"/>
  </w:num>
  <w:num w:numId="13">
    <w:abstractNumId w:val="12"/>
  </w:num>
  <w:num w:numId="14">
    <w:abstractNumId w:val="36"/>
  </w:num>
  <w:num w:numId="15">
    <w:abstractNumId w:val="29"/>
  </w:num>
  <w:num w:numId="16">
    <w:abstractNumId w:val="11"/>
  </w:num>
  <w:num w:numId="17">
    <w:abstractNumId w:val="10"/>
  </w:num>
  <w:num w:numId="18">
    <w:abstractNumId w:val="18"/>
  </w:num>
  <w:num w:numId="19">
    <w:abstractNumId w:val="30"/>
  </w:num>
  <w:num w:numId="20">
    <w:abstractNumId w:val="21"/>
  </w:num>
  <w:num w:numId="21">
    <w:abstractNumId w:val="35"/>
  </w:num>
  <w:num w:numId="22">
    <w:abstractNumId w:val="14"/>
  </w:num>
  <w:num w:numId="23">
    <w:abstractNumId w:val="13"/>
  </w:num>
  <w:num w:numId="24">
    <w:abstractNumId w:val="33"/>
  </w:num>
  <w:num w:numId="25">
    <w:abstractNumId w:val="5"/>
  </w:num>
  <w:num w:numId="26">
    <w:abstractNumId w:val="0"/>
  </w:num>
  <w:num w:numId="27">
    <w:abstractNumId w:val="9"/>
  </w:num>
  <w:num w:numId="28">
    <w:abstractNumId w:val="27"/>
  </w:num>
  <w:num w:numId="29">
    <w:abstractNumId w:val="16"/>
  </w:num>
  <w:num w:numId="30">
    <w:abstractNumId w:val="32"/>
  </w:num>
  <w:num w:numId="31">
    <w:abstractNumId w:val="34"/>
  </w:num>
  <w:num w:numId="32">
    <w:abstractNumId w:val="1"/>
  </w:num>
  <w:num w:numId="33">
    <w:abstractNumId w:val="19"/>
  </w:num>
  <w:num w:numId="34">
    <w:abstractNumId w:val="31"/>
  </w:num>
  <w:num w:numId="35">
    <w:abstractNumId w:val="3"/>
  </w:num>
  <w:num w:numId="36">
    <w:abstractNumId w:val="6"/>
  </w:num>
  <w:num w:numId="37">
    <w:abstractNumId w:val="37"/>
  </w:num>
  <w:num w:numId="38">
    <w:abstractNumId w:val="2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F59"/>
    <w:rsid w:val="00087EB5"/>
    <w:rsid w:val="000C6D03"/>
    <w:rsid w:val="000E4D19"/>
    <w:rsid w:val="000E7403"/>
    <w:rsid w:val="001107D6"/>
    <w:rsid w:val="00171F2A"/>
    <w:rsid w:val="001C6866"/>
    <w:rsid w:val="001D64B9"/>
    <w:rsid w:val="001D6B42"/>
    <w:rsid w:val="001E1805"/>
    <w:rsid w:val="00222586"/>
    <w:rsid w:val="0022565C"/>
    <w:rsid w:val="002359A0"/>
    <w:rsid w:val="002A6586"/>
    <w:rsid w:val="002E4BA8"/>
    <w:rsid w:val="00346102"/>
    <w:rsid w:val="003652F5"/>
    <w:rsid w:val="003670FB"/>
    <w:rsid w:val="00377772"/>
    <w:rsid w:val="003A7B9E"/>
    <w:rsid w:val="003C72A6"/>
    <w:rsid w:val="003D4F59"/>
    <w:rsid w:val="003F119E"/>
    <w:rsid w:val="00410235"/>
    <w:rsid w:val="0041183F"/>
    <w:rsid w:val="004270E4"/>
    <w:rsid w:val="00437443"/>
    <w:rsid w:val="00472D99"/>
    <w:rsid w:val="004C7ECD"/>
    <w:rsid w:val="004D1FDD"/>
    <w:rsid w:val="004F355E"/>
    <w:rsid w:val="00501477"/>
    <w:rsid w:val="005104DF"/>
    <w:rsid w:val="00557F3E"/>
    <w:rsid w:val="0057419F"/>
    <w:rsid w:val="005C4751"/>
    <w:rsid w:val="00651DB6"/>
    <w:rsid w:val="00677157"/>
    <w:rsid w:val="006865EE"/>
    <w:rsid w:val="00696E06"/>
    <w:rsid w:val="006A4641"/>
    <w:rsid w:val="006B3690"/>
    <w:rsid w:val="006B5DE4"/>
    <w:rsid w:val="006C5DAA"/>
    <w:rsid w:val="006E1F63"/>
    <w:rsid w:val="00706789"/>
    <w:rsid w:val="0074777C"/>
    <w:rsid w:val="007D29E4"/>
    <w:rsid w:val="00807860"/>
    <w:rsid w:val="008A46CA"/>
    <w:rsid w:val="009A375D"/>
    <w:rsid w:val="009C429B"/>
    <w:rsid w:val="009F2868"/>
    <w:rsid w:val="00A23152"/>
    <w:rsid w:val="00A26CE1"/>
    <w:rsid w:val="00A462FB"/>
    <w:rsid w:val="00A63A4B"/>
    <w:rsid w:val="00A72E7E"/>
    <w:rsid w:val="00B02472"/>
    <w:rsid w:val="00B26589"/>
    <w:rsid w:val="00B83C5E"/>
    <w:rsid w:val="00B90FC9"/>
    <w:rsid w:val="00BD59A2"/>
    <w:rsid w:val="00C30EEE"/>
    <w:rsid w:val="00C50CA4"/>
    <w:rsid w:val="00C604A3"/>
    <w:rsid w:val="00C76B08"/>
    <w:rsid w:val="00C77E3D"/>
    <w:rsid w:val="00C854C0"/>
    <w:rsid w:val="00CB513B"/>
    <w:rsid w:val="00D14735"/>
    <w:rsid w:val="00DA63C6"/>
    <w:rsid w:val="00DC729A"/>
    <w:rsid w:val="00E16ECB"/>
    <w:rsid w:val="00E20BC3"/>
    <w:rsid w:val="00E30CCD"/>
    <w:rsid w:val="00E47D55"/>
    <w:rsid w:val="00E814EC"/>
    <w:rsid w:val="00EC281A"/>
    <w:rsid w:val="00ED11D0"/>
    <w:rsid w:val="00F10F12"/>
    <w:rsid w:val="00F15C2F"/>
    <w:rsid w:val="00F17C66"/>
    <w:rsid w:val="00F84BE8"/>
    <w:rsid w:val="00FA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FEBA"/>
  <w15:docId w15:val="{C98F320C-2F59-47EE-877B-12EC7D02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410235"/>
  </w:style>
  <w:style w:type="paragraph" w:styleId="ListParagraph">
    <w:name w:val="List Paragraph"/>
    <w:basedOn w:val="Normal"/>
    <w:uiPriority w:val="34"/>
    <w:qFormat/>
    <w:rsid w:val="00410235"/>
    <w:pPr>
      <w:spacing w:after="0" w:line="240" w:lineRule="auto"/>
      <w:ind w:left="720"/>
      <w:contextualSpacing/>
    </w:pPr>
    <w:rPr>
      <w:rFonts w:eastAsia="MS Mincho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0235"/>
    <w:pPr>
      <w:tabs>
        <w:tab w:val="center" w:pos="4680"/>
        <w:tab w:val="right" w:pos="9360"/>
      </w:tabs>
      <w:spacing w:after="0" w:line="240" w:lineRule="auto"/>
    </w:pPr>
    <w:rPr>
      <w:rFonts w:eastAsia="MS Mincho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10235"/>
    <w:rPr>
      <w:rFonts w:eastAsia="MS Mincho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410235"/>
  </w:style>
  <w:style w:type="paragraph" w:styleId="BalloonText">
    <w:name w:val="Balloon Text"/>
    <w:basedOn w:val="Normal"/>
    <w:link w:val="BalloonTextChar"/>
    <w:uiPriority w:val="99"/>
    <w:semiHidden/>
    <w:unhideWhenUsed/>
    <w:rsid w:val="00410235"/>
    <w:pPr>
      <w:spacing w:after="0" w:line="240" w:lineRule="auto"/>
    </w:pPr>
    <w:rPr>
      <w:rFonts w:ascii="Segoe UI" w:eastAsia="MS Mincho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235"/>
    <w:rPr>
      <w:rFonts w:ascii="Segoe UI" w:eastAsia="MS Mincho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410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10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0235"/>
    <w:pPr>
      <w:spacing w:after="0" w:line="240" w:lineRule="auto"/>
    </w:pPr>
    <w:rPr>
      <w:rFonts w:eastAsia="MS Mincho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235"/>
    <w:rPr>
      <w:rFonts w:eastAsia="MS Mincho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0235"/>
    <w:rPr>
      <w:rFonts w:eastAsia="MS Mincho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10235"/>
    <w:pPr>
      <w:spacing w:after="0" w:line="240" w:lineRule="auto"/>
    </w:pPr>
    <w:rPr>
      <w:rFonts w:eastAsia="MS Mincho"/>
      <w:sz w:val="24"/>
      <w:szCs w:val="24"/>
      <w:lang w:val="en-US"/>
    </w:rPr>
  </w:style>
  <w:style w:type="character" w:styleId="Strong">
    <w:name w:val="Strong"/>
    <w:uiPriority w:val="22"/>
    <w:qFormat/>
    <w:rsid w:val="00410235"/>
    <w:rPr>
      <w:b/>
      <w:bCs/>
    </w:rPr>
  </w:style>
  <w:style w:type="paragraph" w:styleId="NoSpacing">
    <w:name w:val="No Spacing"/>
    <w:uiPriority w:val="1"/>
    <w:qFormat/>
    <w:rsid w:val="0041023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410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410235"/>
  </w:style>
  <w:style w:type="paragraph" w:styleId="Header">
    <w:name w:val="header"/>
    <w:basedOn w:val="Normal"/>
    <w:link w:val="HeaderChar1"/>
    <w:uiPriority w:val="99"/>
    <w:semiHidden/>
    <w:unhideWhenUsed/>
    <w:rsid w:val="00410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10235"/>
  </w:style>
  <w:style w:type="paragraph" w:customStyle="1" w:styleId="teksti">
    <w:name w:val="teksti"/>
    <w:basedOn w:val="Normal"/>
    <w:qFormat/>
    <w:rsid w:val="0074777C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table" w:styleId="TableGrid">
    <w:name w:val="Table Grid"/>
    <w:basedOn w:val="TableNormal"/>
    <w:uiPriority w:val="39"/>
    <w:rsid w:val="002A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2020-07-13T08:35:31Z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pranimin e vendimit II/1 të palëve, që ndryshon “Konventën e Aarhusit për të drejtën e publikut për të pasur informacion, për të marrë pjesë në vendimmarrje dhe për t’iu drejtuar gjykatës për çështjet e mjedisit”, ratifikuar me ligjin nr.8672, datë 26.10.2000</Titulli>
    <Modifikuesi xmlns="0e656187-b300-4fb0-8bf4-3a50f872073c">alma.lisaku</Modifikuesi>
    <Nr_x002e__x0020_prot_x0020_QBZ xmlns="0e656187-b300-4fb0-8bf4-3a50f872073c">1092/3</Nr_x002e__x0020_prot_x0020_QBZ>
    <Data_x0020_e_x0020_Modifikimit xmlns="0e656187-b300-4fb0-8bf4-3a50f872073c">2020-07-15T06:50:24Z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A644AC2204488E941BA2CF87BC33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A644AC2204488E941BA2CF87BC33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E72A9-586D-4F8E-8411-B833F846750D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BE36D18-F8C9-4B9D-ABC6-EC5227BE2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53DCF-9E0D-473A-A747-9BDFC7B46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3425F3-6B19-480C-83F7-3019E2E8FD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1C4E7B-5C51-43EF-9E3B-12BA72B0D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CF43D9-9021-4913-A05B-C5B19E03A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pranimin e vendimit II/1 të palëve, që ndryshon “Konventën e Aarhusit për të drejtën e publikut për të pasur informacion, për të marrë pjesë në vendimmarrje dhe për t’iu drejtuar gjykatës për çështjet e mjedisit”, ratifikuar me ligjin nr.8672, datë 26</vt:lpstr>
    </vt:vector>
  </TitlesOfParts>
  <Company/>
  <LinksUpToDate>false</LinksUpToDate>
  <CharactersWithSpaces>8596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pranimin e vendimit II/1 të palëve, që ndryshon “Konventën e Aarhusit për të drejtën e publikut për të pasur informacion, për të marrë pjesë në vendimmarrje dhe për t’iu drejtuar gjykatës për çështjet e mjedisit”, ratifikuar me ligjin nr.8672, datë 26.10.2000</dc:title>
  <dc:creator>Gazmend Hanku</dc:creator>
  <cp:lastModifiedBy>Amarilda Halilaj</cp:lastModifiedBy>
  <cp:revision>24</cp:revision>
  <cp:lastPrinted>2019-10-18T10:41:00Z</cp:lastPrinted>
  <dcterms:created xsi:type="dcterms:W3CDTF">2020-07-13T08:22:00Z</dcterms:created>
  <dcterms:modified xsi:type="dcterms:W3CDTF">2020-07-15T08:06:00Z</dcterms:modified>
</cp:coreProperties>
</file>