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78029" w14:textId="77777777" w:rsidR="00420682" w:rsidRPr="00646A4F" w:rsidRDefault="00420682" w:rsidP="00646A4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46A4F">
        <w:rPr>
          <w:rFonts w:ascii="Garamond" w:hAnsi="Garamond"/>
          <w:b/>
          <w:sz w:val="24"/>
          <w:szCs w:val="24"/>
        </w:rPr>
        <w:t>LIGJ</w:t>
      </w:r>
    </w:p>
    <w:p w14:paraId="4CD7802B" w14:textId="77777777" w:rsidR="00420682" w:rsidRPr="00646A4F" w:rsidRDefault="002009A1" w:rsidP="00646A4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46A4F">
        <w:rPr>
          <w:rFonts w:ascii="Garamond" w:hAnsi="Garamond"/>
          <w:b/>
          <w:sz w:val="24"/>
          <w:szCs w:val="24"/>
        </w:rPr>
        <w:t xml:space="preserve">Nr. </w:t>
      </w:r>
      <w:r w:rsidR="009605B3" w:rsidRPr="00646A4F">
        <w:rPr>
          <w:rFonts w:ascii="Garamond" w:hAnsi="Garamond"/>
          <w:b/>
          <w:sz w:val="24"/>
          <w:szCs w:val="24"/>
        </w:rPr>
        <w:t>92</w:t>
      </w:r>
      <w:r w:rsidR="001C7EC0" w:rsidRPr="00646A4F">
        <w:rPr>
          <w:rFonts w:ascii="Garamond" w:hAnsi="Garamond"/>
          <w:b/>
          <w:sz w:val="24"/>
          <w:szCs w:val="24"/>
        </w:rPr>
        <w:t>/2020</w:t>
      </w:r>
    </w:p>
    <w:p w14:paraId="4CD7802C" w14:textId="77777777" w:rsidR="00420682" w:rsidRPr="00646A4F" w:rsidRDefault="00420682" w:rsidP="00646A4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CD7802E" w14:textId="60879C7F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46A4F">
        <w:rPr>
          <w:rFonts w:ascii="Garamond" w:hAnsi="Garamond"/>
          <w:b/>
          <w:sz w:val="24"/>
          <w:szCs w:val="24"/>
        </w:rPr>
        <w:t>PËR DISA SHTESA DHE N</w:t>
      </w:r>
      <w:r w:rsidR="00646A4F" w:rsidRPr="00646A4F">
        <w:rPr>
          <w:rFonts w:ascii="Garamond" w:hAnsi="Garamond"/>
          <w:b/>
          <w:sz w:val="24"/>
          <w:szCs w:val="24"/>
        </w:rPr>
        <w:t xml:space="preserve">DRYSHIME NË LIGJIN NR. 16/2018 </w:t>
      </w:r>
      <w:r w:rsidRPr="00646A4F">
        <w:rPr>
          <w:rFonts w:ascii="Garamond" w:hAnsi="Garamond"/>
          <w:b/>
          <w:sz w:val="24"/>
          <w:szCs w:val="24"/>
        </w:rPr>
        <w:t>“PËR DIASPORËN”</w:t>
      </w:r>
    </w:p>
    <w:p w14:paraId="4CD7802F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30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Në mbështetje të nenit 81, pika 1, të Kushtetutës së Republikës së Shqipërisë dhe nenit 68 të Rregullores së Kuvendit të Shqipërisë, me propozimin e një deputeti,</w:t>
      </w:r>
    </w:p>
    <w:p w14:paraId="4CD78031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32" w14:textId="2A96BBB0" w:rsidR="009602A8" w:rsidRPr="00646A4F" w:rsidRDefault="00646A4F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9602A8" w:rsidRPr="00646A4F">
        <w:rPr>
          <w:rFonts w:ascii="Garamond" w:hAnsi="Garamond"/>
          <w:sz w:val="24"/>
          <w:szCs w:val="24"/>
        </w:rPr>
        <w:t>I</w:t>
      </w:r>
    </w:p>
    <w:p w14:paraId="4CD78034" w14:textId="77777777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I REPUBLIKËS SË SHQIPËRISË</w:t>
      </w:r>
    </w:p>
    <w:p w14:paraId="4CD78035" w14:textId="77777777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CD78036" w14:textId="5C48C7E7" w:rsidR="009602A8" w:rsidRPr="00646A4F" w:rsidRDefault="00646A4F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9602A8" w:rsidRPr="00646A4F">
        <w:rPr>
          <w:rFonts w:ascii="Garamond" w:hAnsi="Garamond"/>
          <w:sz w:val="24"/>
          <w:szCs w:val="24"/>
        </w:rPr>
        <w:t>I:</w:t>
      </w:r>
    </w:p>
    <w:p w14:paraId="4CD78037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38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 xml:space="preserve">Në ligjin nr. 16/2018 “Për diasporën” bëhen këto shtesa dhe ndryshime: </w:t>
      </w:r>
    </w:p>
    <w:p w14:paraId="4CD78039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3A" w14:textId="77777777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Neni 1</w:t>
      </w:r>
    </w:p>
    <w:p w14:paraId="4CD7803B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3C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 xml:space="preserve">Në nenin 3 pas pikës 5 shtohet pika 6 me këtë përmbajtje: </w:t>
      </w:r>
    </w:p>
    <w:p w14:paraId="4CD7803D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“6. Qendra e Studimeve dhe Publikimeve për Arbëreshët”</w:t>
      </w:r>
      <w:r w:rsidR="00F220D0" w:rsidRPr="00646A4F">
        <w:rPr>
          <w:rFonts w:ascii="Garamond" w:hAnsi="Garamond"/>
          <w:sz w:val="24"/>
          <w:szCs w:val="24"/>
        </w:rPr>
        <w:t>.</w:t>
      </w:r>
    </w:p>
    <w:p w14:paraId="4CD7803E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 xml:space="preserve">Pika 6 e këtij neni bëhet pika 7. </w:t>
      </w:r>
    </w:p>
    <w:p w14:paraId="4CD7803F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 xml:space="preserve">Pika 7 e këtij neni bëhet pika 8. </w:t>
      </w:r>
    </w:p>
    <w:p w14:paraId="4CD78040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 xml:space="preserve">Pika 8 e këtij neni bëhet pika 9. </w:t>
      </w:r>
    </w:p>
    <w:p w14:paraId="4CD78041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 xml:space="preserve">Pika 9 e këtij neni bëhet pika 10. </w:t>
      </w:r>
    </w:p>
    <w:p w14:paraId="4CD78042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43" w14:textId="77777777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Neni 2</w:t>
      </w:r>
    </w:p>
    <w:p w14:paraId="4CD78044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45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 xml:space="preserve">Pas nenit 4 shtohet neni 4/1 me këtë përmbajtje: </w:t>
      </w:r>
    </w:p>
    <w:p w14:paraId="4CD78046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47" w14:textId="3FAB667A" w:rsidR="009602A8" w:rsidRPr="00646A4F" w:rsidRDefault="009F3056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9602A8" w:rsidRPr="00646A4F">
        <w:rPr>
          <w:rFonts w:ascii="Garamond" w:hAnsi="Garamond"/>
          <w:sz w:val="24"/>
          <w:szCs w:val="24"/>
        </w:rPr>
        <w:t>Neni 4/1</w:t>
      </w:r>
    </w:p>
    <w:p w14:paraId="4CD78049" w14:textId="77777777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46A4F">
        <w:rPr>
          <w:rFonts w:ascii="Garamond" w:hAnsi="Garamond"/>
          <w:b/>
          <w:sz w:val="24"/>
          <w:szCs w:val="24"/>
        </w:rPr>
        <w:t>Komiteti Shtetëror për Diasporën</w:t>
      </w:r>
    </w:p>
    <w:p w14:paraId="4CD7804A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4B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Komiteti Shtetëror për Diasporën është organ konsultativ i Këshillit të Ministrave për bashkërendimin e politikave dhe veprimtarive shtetërore në fushën e diasporës. Ai drejtohet nga Kryeministri. Krijimi, organizimi, mënyra e funksionimit të Komitetit Shtetëror për Diasporën miratohen me vendim të Këshillit të Ministrave.”</w:t>
      </w:r>
      <w:r w:rsidR="00F220D0" w:rsidRPr="00646A4F">
        <w:rPr>
          <w:rFonts w:ascii="Garamond" w:hAnsi="Garamond"/>
          <w:sz w:val="24"/>
          <w:szCs w:val="24"/>
        </w:rPr>
        <w:t>.</w:t>
      </w:r>
      <w:r w:rsidRPr="00646A4F">
        <w:rPr>
          <w:rFonts w:ascii="Garamond" w:hAnsi="Garamond"/>
          <w:sz w:val="24"/>
          <w:szCs w:val="24"/>
        </w:rPr>
        <w:t xml:space="preserve"> </w:t>
      </w:r>
    </w:p>
    <w:p w14:paraId="4CD7804C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50" w14:textId="77777777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Neni 3</w:t>
      </w:r>
    </w:p>
    <w:p w14:paraId="4CD78051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52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Në nenin 5 bëhen këto ndryshime:</w:t>
      </w:r>
    </w:p>
    <w:p w14:paraId="4CD78053" w14:textId="65038E02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 xml:space="preserve">Shkronja “ë” </w:t>
      </w:r>
      <w:r w:rsidR="00646A4F">
        <w:rPr>
          <w:rFonts w:ascii="Garamond" w:hAnsi="Garamond"/>
          <w:sz w:val="24"/>
          <w:szCs w:val="24"/>
        </w:rPr>
        <w:t xml:space="preserve">ndryshohet me këtë përmbajtje: </w:t>
      </w:r>
    </w:p>
    <w:p w14:paraId="4CD78054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“ë) propozon dhënien e bursave studentëve nga komunitetet shqiptare të diasporës për të studiuar në universitet</w:t>
      </w:r>
      <w:r w:rsidR="00F220D0" w:rsidRPr="00646A4F">
        <w:rPr>
          <w:rFonts w:ascii="Garamond" w:hAnsi="Garamond"/>
          <w:sz w:val="24"/>
          <w:szCs w:val="24"/>
        </w:rPr>
        <w:t>et</w:t>
      </w:r>
      <w:r w:rsidRPr="00646A4F">
        <w:rPr>
          <w:rFonts w:ascii="Garamond" w:hAnsi="Garamond"/>
          <w:sz w:val="24"/>
          <w:szCs w:val="24"/>
        </w:rPr>
        <w:t xml:space="preserve"> e Republikës së Shqipërisë. Ato miratohen me vendim të Këshillit të Ministrave.”</w:t>
      </w:r>
      <w:r w:rsidR="00F220D0" w:rsidRPr="00646A4F">
        <w:rPr>
          <w:rFonts w:ascii="Garamond" w:hAnsi="Garamond"/>
          <w:sz w:val="24"/>
          <w:szCs w:val="24"/>
        </w:rPr>
        <w:t>.</w:t>
      </w:r>
    </w:p>
    <w:p w14:paraId="4CD78055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 xml:space="preserve">Shkronja “ë” e këtij neni bëhet shkronja “f”. </w:t>
      </w:r>
    </w:p>
    <w:p w14:paraId="4CD78056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57" w14:textId="77777777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Neni 4</w:t>
      </w:r>
    </w:p>
    <w:p w14:paraId="4CD78058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59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Në nenin 9 shkronja “d” ndryshohet me këtë përmbajtje:</w:t>
      </w:r>
    </w:p>
    <w:p w14:paraId="4CD7805A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lastRenderedPageBreak/>
        <w:t xml:space="preserve">“d) dhënies së çmimeve kombëtare dhe medaljeve për kontribut të veçantë në ruajtjen, forcimin e lidhjeve ndërmjet vendit të origjinës dhe diasporës, promovimin e Shqipërisë në botë dhe përkrahjen e interesave të saj. Ato miratohen me vendim të Këshillit të Ministrave.” </w:t>
      </w:r>
    </w:p>
    <w:p w14:paraId="4CD7805B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5C" w14:textId="77777777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Neni 5</w:t>
      </w:r>
    </w:p>
    <w:p w14:paraId="4CD7805D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4CD7805E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Pas nenit 23 shtohet neni 23/1 me këtë përmbajtje:</w:t>
      </w:r>
    </w:p>
    <w:p w14:paraId="4CD7805F" w14:textId="77777777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CD78060" w14:textId="77777777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“Neni 23/1</w:t>
      </w:r>
    </w:p>
    <w:p w14:paraId="4CD78061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62" w14:textId="77777777" w:rsidR="009602A8" w:rsidRPr="00070F2C" w:rsidRDefault="009602A8" w:rsidP="00070F2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70F2C">
        <w:rPr>
          <w:rFonts w:ascii="Garamond" w:hAnsi="Garamond"/>
          <w:b/>
          <w:sz w:val="24"/>
          <w:szCs w:val="24"/>
        </w:rPr>
        <w:t>Qendra e Studimeve dhe Publikimeve për Arbëreshët</w:t>
      </w:r>
    </w:p>
    <w:p w14:paraId="4CD78063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64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 xml:space="preserve">Qendra e Studimeve dhe Publikimeve për Arbëreshët realizon studime të specializuara për historinë, letërsinë dhe kulturën e komunitetit arbëresh. Krijimi, organizimi, mënyra e funksionimit të Qendrës së Studimeve dhe Publikimeve për Arbëreshët miratohen me vendim të Këshillit të Ministrave.”. </w:t>
      </w:r>
    </w:p>
    <w:p w14:paraId="4CD78065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66" w14:textId="77777777" w:rsidR="009602A8" w:rsidRPr="00646A4F" w:rsidRDefault="009602A8" w:rsidP="00646A4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Neni 6</w:t>
      </w:r>
    </w:p>
    <w:p w14:paraId="4CD78068" w14:textId="77777777" w:rsidR="009602A8" w:rsidRPr="00646A4F" w:rsidRDefault="00370D2E" w:rsidP="00646A4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46A4F">
        <w:rPr>
          <w:rFonts w:ascii="Garamond" w:hAnsi="Garamond"/>
          <w:b/>
          <w:sz w:val="24"/>
          <w:szCs w:val="24"/>
        </w:rPr>
        <w:t>Hyrja në</w:t>
      </w:r>
      <w:r w:rsidR="009602A8" w:rsidRPr="00646A4F">
        <w:rPr>
          <w:rFonts w:ascii="Garamond" w:hAnsi="Garamond"/>
          <w:b/>
          <w:sz w:val="24"/>
          <w:szCs w:val="24"/>
        </w:rPr>
        <w:t xml:space="preserve"> fuqi</w:t>
      </w:r>
    </w:p>
    <w:p w14:paraId="4CD78069" w14:textId="77777777" w:rsidR="009602A8" w:rsidRPr="00646A4F" w:rsidRDefault="009602A8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6A" w14:textId="77777777" w:rsidR="009602A8" w:rsidRPr="00646A4F" w:rsidRDefault="00370D2E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>Ky ligj hyn në</w:t>
      </w:r>
      <w:r w:rsidR="009602A8" w:rsidRPr="00646A4F">
        <w:rPr>
          <w:rFonts w:ascii="Garamond" w:hAnsi="Garamond"/>
          <w:sz w:val="24"/>
          <w:szCs w:val="24"/>
        </w:rPr>
        <w:t xml:space="preserve"> fuqi 15 ditë pas botimit në Fletoren Zyrtare. </w:t>
      </w:r>
    </w:p>
    <w:p w14:paraId="4CD78070" w14:textId="77777777" w:rsidR="00976A3C" w:rsidRPr="00646A4F" w:rsidRDefault="00976A3C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D78071" w14:textId="2D872047" w:rsidR="00976A3C" w:rsidRPr="00646A4F" w:rsidRDefault="00976A3C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6A4F">
        <w:rPr>
          <w:rFonts w:ascii="Garamond" w:hAnsi="Garamond"/>
          <w:sz w:val="24"/>
          <w:szCs w:val="24"/>
        </w:rPr>
        <w:t xml:space="preserve">Miratuar në datën </w:t>
      </w:r>
      <w:r w:rsidR="009602A8" w:rsidRPr="00646A4F">
        <w:rPr>
          <w:rFonts w:ascii="Garamond" w:hAnsi="Garamond"/>
          <w:sz w:val="24"/>
          <w:szCs w:val="24"/>
        </w:rPr>
        <w:t>16.7</w:t>
      </w:r>
      <w:r w:rsidR="00146D52" w:rsidRPr="00646A4F">
        <w:rPr>
          <w:rFonts w:ascii="Garamond" w:hAnsi="Garamond"/>
          <w:sz w:val="24"/>
          <w:szCs w:val="24"/>
        </w:rPr>
        <w:t>.</w:t>
      </w:r>
      <w:r w:rsidR="001C7EC0" w:rsidRPr="00646A4F">
        <w:rPr>
          <w:rFonts w:ascii="Garamond" w:hAnsi="Garamond"/>
          <w:sz w:val="24"/>
          <w:szCs w:val="24"/>
        </w:rPr>
        <w:t>2020</w:t>
      </w:r>
      <w:r w:rsidR="009F3056">
        <w:rPr>
          <w:rFonts w:ascii="Garamond" w:hAnsi="Garamond"/>
          <w:sz w:val="24"/>
          <w:szCs w:val="24"/>
        </w:rPr>
        <w:t>.</w:t>
      </w:r>
    </w:p>
    <w:p w14:paraId="4CD78072" w14:textId="77777777" w:rsidR="001F194A" w:rsidRPr="00646A4F" w:rsidRDefault="001F194A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C59F84E" w14:textId="3C6FB614" w:rsidR="00EB313A" w:rsidRDefault="00EB313A" w:rsidP="00EB313A">
      <w:pPr>
        <w:spacing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dekretin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nr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. 11564,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datë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24.7.2020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Presidentit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Republikës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Shqipërisë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Ilir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Meta.</w:t>
      </w:r>
    </w:p>
    <w:p w14:paraId="4CD78073" w14:textId="77777777" w:rsidR="00213234" w:rsidRPr="00646A4F" w:rsidRDefault="00213234" w:rsidP="00646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646A4F" w:rsidSect="00370D2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3DD0F" w14:textId="77777777" w:rsidR="00EB313A" w:rsidRDefault="00EB313A" w:rsidP="00420682">
      <w:pPr>
        <w:spacing w:after="0" w:line="240" w:lineRule="auto"/>
      </w:pPr>
      <w:r>
        <w:separator/>
      </w:r>
    </w:p>
  </w:endnote>
  <w:endnote w:type="continuationSeparator" w:id="0">
    <w:p w14:paraId="035836DD" w14:textId="77777777" w:rsidR="00EB313A" w:rsidRDefault="00EB313A" w:rsidP="00420682">
      <w:pPr>
        <w:spacing w:after="0" w:line="240" w:lineRule="auto"/>
      </w:pPr>
      <w:r>
        <w:continuationSeparator/>
      </w:r>
    </w:p>
  </w:endnote>
  <w:endnote w:type="continuationNotice" w:id="1">
    <w:p w14:paraId="5120A715" w14:textId="77777777" w:rsidR="00EB313A" w:rsidRDefault="00EB31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7807A" w14:textId="77777777" w:rsidR="00EB313A" w:rsidRDefault="00EB31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1537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D7807B" w14:textId="77777777" w:rsidR="00EB313A" w:rsidRDefault="00EB31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F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D7807C" w14:textId="77777777" w:rsidR="00EB313A" w:rsidRDefault="00EB31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7807E" w14:textId="77777777" w:rsidR="00EB313A" w:rsidRDefault="00EB31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DF1C5" w14:textId="77777777" w:rsidR="00EB313A" w:rsidRDefault="00EB313A" w:rsidP="00420682">
      <w:pPr>
        <w:spacing w:after="0" w:line="240" w:lineRule="auto"/>
      </w:pPr>
      <w:r>
        <w:separator/>
      </w:r>
    </w:p>
  </w:footnote>
  <w:footnote w:type="continuationSeparator" w:id="0">
    <w:p w14:paraId="0A678A0D" w14:textId="77777777" w:rsidR="00EB313A" w:rsidRDefault="00EB313A" w:rsidP="00420682">
      <w:pPr>
        <w:spacing w:after="0" w:line="240" w:lineRule="auto"/>
      </w:pPr>
      <w:r>
        <w:continuationSeparator/>
      </w:r>
    </w:p>
  </w:footnote>
  <w:footnote w:type="continuationNotice" w:id="1">
    <w:p w14:paraId="30E71F4B" w14:textId="77777777" w:rsidR="00EB313A" w:rsidRDefault="00EB31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78078" w14:textId="77777777" w:rsidR="00EB313A" w:rsidRDefault="00EB31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78079" w14:textId="77777777" w:rsidR="00EB313A" w:rsidRDefault="00EB313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7807D" w14:textId="77777777" w:rsidR="00EB313A" w:rsidRDefault="00EB31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345B2"/>
    <w:rsid w:val="00055AB5"/>
    <w:rsid w:val="00060376"/>
    <w:rsid w:val="00070F2C"/>
    <w:rsid w:val="000765C2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816AF"/>
    <w:rsid w:val="00181FC3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2641"/>
    <w:rsid w:val="00213234"/>
    <w:rsid w:val="00214854"/>
    <w:rsid w:val="0021715D"/>
    <w:rsid w:val="00233280"/>
    <w:rsid w:val="0024206A"/>
    <w:rsid w:val="00243B60"/>
    <w:rsid w:val="00266C06"/>
    <w:rsid w:val="002A47D7"/>
    <w:rsid w:val="002B0DB6"/>
    <w:rsid w:val="002F5953"/>
    <w:rsid w:val="00320585"/>
    <w:rsid w:val="00370D2E"/>
    <w:rsid w:val="0038331D"/>
    <w:rsid w:val="00397541"/>
    <w:rsid w:val="003A17A1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665E2"/>
    <w:rsid w:val="005726F2"/>
    <w:rsid w:val="00573EE3"/>
    <w:rsid w:val="005767F6"/>
    <w:rsid w:val="0059342C"/>
    <w:rsid w:val="005B6E3F"/>
    <w:rsid w:val="0062077A"/>
    <w:rsid w:val="006465EF"/>
    <w:rsid w:val="00646924"/>
    <w:rsid w:val="00646A4F"/>
    <w:rsid w:val="0067406E"/>
    <w:rsid w:val="00677E6C"/>
    <w:rsid w:val="006F4D55"/>
    <w:rsid w:val="00726525"/>
    <w:rsid w:val="00736DC8"/>
    <w:rsid w:val="007403CF"/>
    <w:rsid w:val="00754BD5"/>
    <w:rsid w:val="007654B3"/>
    <w:rsid w:val="00774741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8454D"/>
    <w:rsid w:val="008914C1"/>
    <w:rsid w:val="00892C77"/>
    <w:rsid w:val="008A1646"/>
    <w:rsid w:val="008D12D7"/>
    <w:rsid w:val="00900D7B"/>
    <w:rsid w:val="0091014E"/>
    <w:rsid w:val="009104DF"/>
    <w:rsid w:val="009602A8"/>
    <w:rsid w:val="009605B3"/>
    <w:rsid w:val="00970D95"/>
    <w:rsid w:val="00974717"/>
    <w:rsid w:val="00976A3C"/>
    <w:rsid w:val="00991D86"/>
    <w:rsid w:val="0099741A"/>
    <w:rsid w:val="009A6F98"/>
    <w:rsid w:val="009E7240"/>
    <w:rsid w:val="009F3056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51CAA"/>
    <w:rsid w:val="00B54D96"/>
    <w:rsid w:val="00B6427E"/>
    <w:rsid w:val="00B67778"/>
    <w:rsid w:val="00BA0DCB"/>
    <w:rsid w:val="00BA1706"/>
    <w:rsid w:val="00BA5571"/>
    <w:rsid w:val="00BB15C8"/>
    <w:rsid w:val="00BD1FF3"/>
    <w:rsid w:val="00BD4611"/>
    <w:rsid w:val="00C10624"/>
    <w:rsid w:val="00C4191B"/>
    <w:rsid w:val="00C446ED"/>
    <w:rsid w:val="00C60CAD"/>
    <w:rsid w:val="00C6573D"/>
    <w:rsid w:val="00CA0828"/>
    <w:rsid w:val="00CC7CA2"/>
    <w:rsid w:val="00CE564E"/>
    <w:rsid w:val="00CF5B26"/>
    <w:rsid w:val="00D010C6"/>
    <w:rsid w:val="00D23C4B"/>
    <w:rsid w:val="00D45AC2"/>
    <w:rsid w:val="00D60C6B"/>
    <w:rsid w:val="00DA56D4"/>
    <w:rsid w:val="00DC03DB"/>
    <w:rsid w:val="00E32B8C"/>
    <w:rsid w:val="00E370B3"/>
    <w:rsid w:val="00E452DA"/>
    <w:rsid w:val="00E6234F"/>
    <w:rsid w:val="00E72BC5"/>
    <w:rsid w:val="00E76B9D"/>
    <w:rsid w:val="00EB313A"/>
    <w:rsid w:val="00EC55E7"/>
    <w:rsid w:val="00EC57E8"/>
    <w:rsid w:val="00EE7E5D"/>
    <w:rsid w:val="00F05444"/>
    <w:rsid w:val="00F07F7F"/>
    <w:rsid w:val="00F220D0"/>
    <w:rsid w:val="00F234B6"/>
    <w:rsid w:val="00F52125"/>
    <w:rsid w:val="00F537D2"/>
    <w:rsid w:val="00F60A2C"/>
    <w:rsid w:val="00F630AC"/>
    <w:rsid w:val="00F84F9C"/>
    <w:rsid w:val="00FB0133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78023"/>
  <w15:docId w15:val="{E1BA9607-9DF2-425A-9AD0-944AC1C8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0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D2E"/>
  </w:style>
  <w:style w:type="paragraph" w:styleId="Footer">
    <w:name w:val="footer"/>
    <w:basedOn w:val="Normal"/>
    <w:link w:val="FooterChar"/>
    <w:uiPriority w:val="99"/>
    <w:unhideWhenUsed/>
    <w:rsid w:val="00370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92</Nr_x002e__x0020_akti>
    <Data_x0020_e_x0020_Krijimit xmlns="0e656187-b300-4fb0-8bf4-3a50f872073c">2020-07-28T08:52:42Z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2020-07-26T22:00:00Z</Date_x0020_protokolli>
    <Titulli xmlns="0e656187-b300-4fb0-8bf4-3a50f872073c">Për disa shtesa dhe ndryshime në ligjin nr. 16/2018 "Për Diasporën"</Titulli>
    <Modifikuesi xmlns="0e656187-b300-4fb0-8bf4-3a50f872073c">jorina.kryeziu</Modifikuesi>
    <Nr_x002e__x0020_prot_x0020_QBZ xmlns="0e656187-b300-4fb0-8bf4-3a50f872073c">1166/1</Nr_x002e__x0020_prot_x0020_QBZ>
    <Data_x0020_e_x0020_Modifikimit xmlns="0e656187-b300-4fb0-8bf4-3a50f872073c">2020-07-28T10:39:47Z</Data_x0020_e_x0020_Modifikimit>
    <Dekretuar xmlns="0e656187-b300-4fb0-8bf4-3a50f872073c">false</Dekretuar>
    <Data xmlns="0e656187-b300-4fb0-8bf4-3a50f872073c">2020-07-15T22:00:00Z</Data>
    <Nr_x002e__x0020_protokolli_x0020_i_x0020_aktit xmlns="0e656187-b300-4fb0-8bf4-3a50f872073c">1862/2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2D1601B6A4A449FA1BFF52311D3270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2D1601B6A4A449FA1BFF52311D3270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D661D-E1EB-455F-9515-AAA002A7411F}">
  <ds:schemaRefs>
    <ds:schemaRef ds:uri="http://schemas.microsoft.com/office/2006/documentManagement/types"/>
    <ds:schemaRef ds:uri="http://purl.org/dc/terms/"/>
    <ds:schemaRef ds:uri="0e656187-b300-4fb0-8bf4-3a50f872073c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62EACA1-EA57-4030-B79D-333498629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6FDF2-DDA5-40D1-B6E7-C4735F530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822DE2A-1CAD-4469-B84B-CCB4981BA6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81D7A58-CB9D-4691-B727-6CE84E988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55BE2C6-3E0B-4984-8FDF-C984B642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16/2018 "Për Diasporën"</vt:lpstr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16/2018 "Për Diasporën"</dc:title>
  <dc:creator>gazmend.hanku</dc:creator>
  <cp:lastModifiedBy>Amarilda Halilaj</cp:lastModifiedBy>
  <cp:revision>8</cp:revision>
  <cp:lastPrinted>2020-01-31T07:54:00Z</cp:lastPrinted>
  <dcterms:created xsi:type="dcterms:W3CDTF">2020-07-28T08:45:00Z</dcterms:created>
  <dcterms:modified xsi:type="dcterms:W3CDTF">2020-07-28T10:49:00Z</dcterms:modified>
</cp:coreProperties>
</file>