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77156" w14:textId="77777777" w:rsidR="00420682" w:rsidRPr="00FD0CCA" w:rsidRDefault="00420682" w:rsidP="00FD0CC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FD0CCA">
        <w:rPr>
          <w:rFonts w:ascii="Garamond" w:hAnsi="Garamond"/>
          <w:b/>
          <w:sz w:val="24"/>
          <w:szCs w:val="24"/>
        </w:rPr>
        <w:t>LIGJ</w:t>
      </w:r>
    </w:p>
    <w:p w14:paraId="54E77158" w14:textId="77777777" w:rsidR="00420682" w:rsidRPr="00FD0CCA" w:rsidRDefault="002009A1" w:rsidP="00FD0CC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FD0CCA">
        <w:rPr>
          <w:rFonts w:ascii="Garamond" w:hAnsi="Garamond"/>
          <w:b/>
          <w:sz w:val="24"/>
          <w:szCs w:val="24"/>
        </w:rPr>
        <w:t xml:space="preserve">Nr. </w:t>
      </w:r>
      <w:r w:rsidR="00C82E1A" w:rsidRPr="00FD0CCA">
        <w:rPr>
          <w:rFonts w:ascii="Garamond" w:hAnsi="Garamond"/>
          <w:b/>
          <w:sz w:val="24"/>
          <w:szCs w:val="24"/>
        </w:rPr>
        <w:t>108</w:t>
      </w:r>
      <w:r w:rsidR="001C7EC0" w:rsidRPr="00FD0CCA">
        <w:rPr>
          <w:rFonts w:ascii="Garamond" w:hAnsi="Garamond"/>
          <w:b/>
          <w:sz w:val="24"/>
          <w:szCs w:val="24"/>
        </w:rPr>
        <w:t>/2020</w:t>
      </w:r>
    </w:p>
    <w:p w14:paraId="54E77159" w14:textId="77777777" w:rsidR="00420682" w:rsidRPr="00FD0CCA" w:rsidRDefault="00420682" w:rsidP="00FD0CC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54E7715A" w14:textId="12982704" w:rsidR="009E621A" w:rsidRPr="00FD0CCA" w:rsidRDefault="009E621A" w:rsidP="00FD0CC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FD0CCA">
        <w:rPr>
          <w:rFonts w:ascii="Garamond" w:hAnsi="Garamond"/>
          <w:b/>
          <w:sz w:val="24"/>
          <w:szCs w:val="24"/>
        </w:rPr>
        <w:t>PËR NJË NDRYSHIM NË LIGJIN NR.</w:t>
      </w:r>
      <w:r w:rsidR="006C652F" w:rsidRPr="00FD0CCA">
        <w:rPr>
          <w:rFonts w:ascii="Garamond" w:hAnsi="Garamond"/>
          <w:b/>
          <w:sz w:val="24"/>
          <w:szCs w:val="24"/>
        </w:rPr>
        <w:t xml:space="preserve"> </w:t>
      </w:r>
      <w:r w:rsidRPr="00FD0CCA">
        <w:rPr>
          <w:rFonts w:ascii="Garamond" w:hAnsi="Garamond"/>
          <w:b/>
          <w:sz w:val="24"/>
          <w:szCs w:val="24"/>
        </w:rPr>
        <w:t>87/2019 “PËR FATURËN DHE SISTEMIN E MONITORIMIT TË QARKULLIMIT”</w:t>
      </w:r>
    </w:p>
    <w:p w14:paraId="54E7715B" w14:textId="77777777" w:rsidR="009E621A" w:rsidRPr="00FD0CCA" w:rsidRDefault="009E621A" w:rsidP="00FD0CC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4E7715C" w14:textId="77777777" w:rsidR="009E621A" w:rsidRPr="00FD0CCA" w:rsidRDefault="009E621A" w:rsidP="00FD0C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D0CCA">
        <w:rPr>
          <w:rFonts w:ascii="Garamond" w:hAnsi="Garamond"/>
          <w:sz w:val="24"/>
          <w:szCs w:val="24"/>
        </w:rPr>
        <w:t xml:space="preserve">Në mbështetje të neneve 78 dhe 83, pika 1, të Kushtetutës, me propozimin e Këshillit të Ministrave, </w:t>
      </w:r>
    </w:p>
    <w:p w14:paraId="54E7715D" w14:textId="77777777" w:rsidR="006C652F" w:rsidRPr="00FD0CCA" w:rsidRDefault="006C652F" w:rsidP="00FD0C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4E7715E" w14:textId="27EDB6B1" w:rsidR="009E621A" w:rsidRPr="00FD0CCA" w:rsidRDefault="009E621A" w:rsidP="00FD0CC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FD0CCA">
        <w:rPr>
          <w:rFonts w:ascii="Garamond" w:hAnsi="Garamond"/>
          <w:sz w:val="24"/>
          <w:szCs w:val="24"/>
        </w:rPr>
        <w:t>KUVENDI</w:t>
      </w:r>
    </w:p>
    <w:p w14:paraId="54E77160" w14:textId="77777777" w:rsidR="009E621A" w:rsidRPr="00FD0CCA" w:rsidRDefault="009E621A" w:rsidP="00FD0CC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FD0CCA">
        <w:rPr>
          <w:rFonts w:ascii="Garamond" w:hAnsi="Garamond"/>
          <w:sz w:val="24"/>
          <w:szCs w:val="24"/>
        </w:rPr>
        <w:t>I REPUBLIKËS SË SHQIPËRISË</w:t>
      </w:r>
    </w:p>
    <w:p w14:paraId="54E77161" w14:textId="77777777" w:rsidR="009E621A" w:rsidRPr="00FD0CCA" w:rsidRDefault="009E621A" w:rsidP="00FD0CC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4E77162" w14:textId="009C98A2" w:rsidR="009E621A" w:rsidRPr="00FD0CCA" w:rsidRDefault="00FD0CCA" w:rsidP="00FD0CC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9E621A" w:rsidRPr="00FD0CCA">
        <w:rPr>
          <w:rFonts w:ascii="Garamond" w:hAnsi="Garamond"/>
          <w:sz w:val="24"/>
          <w:szCs w:val="24"/>
        </w:rPr>
        <w:t>I:</w:t>
      </w:r>
    </w:p>
    <w:p w14:paraId="54E77163" w14:textId="77777777" w:rsidR="009E621A" w:rsidRPr="00FD0CCA" w:rsidRDefault="009E621A" w:rsidP="00FD0CC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4E77164" w14:textId="77777777" w:rsidR="009E621A" w:rsidRPr="00FD0CCA" w:rsidRDefault="009E621A" w:rsidP="00FD0CC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FD0CCA">
        <w:rPr>
          <w:rFonts w:ascii="Garamond" w:hAnsi="Garamond"/>
          <w:sz w:val="24"/>
          <w:szCs w:val="24"/>
        </w:rPr>
        <w:t>Neni 1</w:t>
      </w:r>
    </w:p>
    <w:p w14:paraId="54E77165" w14:textId="77777777" w:rsidR="009E621A" w:rsidRPr="00FD0CCA" w:rsidRDefault="009E621A" w:rsidP="00FD0C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4E77166" w14:textId="77777777" w:rsidR="009E621A" w:rsidRPr="00FD0CCA" w:rsidRDefault="009E621A" w:rsidP="00FD0C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D0CCA">
        <w:rPr>
          <w:rFonts w:ascii="Garamond" w:hAnsi="Garamond"/>
          <w:sz w:val="24"/>
          <w:szCs w:val="24"/>
        </w:rPr>
        <w:t>Pika 2 e nenit 48 të ligjit nr.</w:t>
      </w:r>
      <w:r w:rsidR="006C652F" w:rsidRPr="00FD0CCA">
        <w:rPr>
          <w:rFonts w:ascii="Garamond" w:hAnsi="Garamond"/>
          <w:sz w:val="24"/>
          <w:szCs w:val="24"/>
        </w:rPr>
        <w:t xml:space="preserve"> </w:t>
      </w:r>
      <w:r w:rsidRPr="00FD0CCA">
        <w:rPr>
          <w:rFonts w:ascii="Garamond" w:hAnsi="Garamond"/>
          <w:sz w:val="24"/>
          <w:szCs w:val="24"/>
        </w:rPr>
        <w:t>87/2019 “Për faturën dhe sistemin e monitorimit të qarkullimi</w:t>
      </w:r>
      <w:r w:rsidR="006C652F" w:rsidRPr="00FD0CCA">
        <w:rPr>
          <w:rFonts w:ascii="Garamond" w:hAnsi="Garamond"/>
          <w:sz w:val="24"/>
          <w:szCs w:val="24"/>
        </w:rPr>
        <w:t>t”</w:t>
      </w:r>
      <w:r w:rsidRPr="00FD0CCA">
        <w:rPr>
          <w:rFonts w:ascii="Garamond" w:hAnsi="Garamond"/>
          <w:sz w:val="24"/>
          <w:szCs w:val="24"/>
        </w:rPr>
        <w:t xml:space="preserve"> ndryshohet si më poshtë:</w:t>
      </w:r>
    </w:p>
    <w:p w14:paraId="54E77167" w14:textId="77777777" w:rsidR="009E621A" w:rsidRPr="00FD0CCA" w:rsidRDefault="006C652F" w:rsidP="00FD0C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D0CCA">
        <w:rPr>
          <w:rFonts w:ascii="Garamond" w:hAnsi="Garamond"/>
          <w:sz w:val="24"/>
          <w:szCs w:val="24"/>
        </w:rPr>
        <w:t>“2. Përjashtimisht pikës 1</w:t>
      </w:r>
      <w:r w:rsidR="009E621A" w:rsidRPr="00FD0CCA">
        <w:rPr>
          <w:rFonts w:ascii="Garamond" w:hAnsi="Garamond"/>
          <w:sz w:val="24"/>
          <w:szCs w:val="24"/>
        </w:rPr>
        <w:t xml:space="preserve"> të këtij neni, në varësi të llojit të transaksionit, ky ligj i fillon efektet sipas grafikut të përcaktua</w:t>
      </w:r>
      <w:r w:rsidRPr="00FD0CCA">
        <w:rPr>
          <w:rFonts w:ascii="Garamond" w:hAnsi="Garamond"/>
          <w:sz w:val="24"/>
          <w:szCs w:val="24"/>
        </w:rPr>
        <w:t>r në shkronjat “a”, “b” dhe “c”</w:t>
      </w:r>
      <w:r w:rsidR="009E621A" w:rsidRPr="00FD0CCA">
        <w:rPr>
          <w:rFonts w:ascii="Garamond" w:hAnsi="Garamond"/>
          <w:sz w:val="24"/>
          <w:szCs w:val="24"/>
        </w:rPr>
        <w:t xml:space="preserve"> të kësaj pike</w:t>
      </w:r>
      <w:r w:rsidRPr="00FD0CCA">
        <w:rPr>
          <w:rFonts w:ascii="Garamond" w:hAnsi="Garamond"/>
          <w:sz w:val="24"/>
          <w:szCs w:val="24"/>
        </w:rPr>
        <w:t>:</w:t>
      </w:r>
    </w:p>
    <w:p w14:paraId="54E77168" w14:textId="77777777" w:rsidR="009E621A" w:rsidRPr="00FD0CCA" w:rsidRDefault="009E621A" w:rsidP="00FD0C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D0CCA">
        <w:rPr>
          <w:rFonts w:ascii="Garamond" w:hAnsi="Garamond"/>
          <w:sz w:val="24"/>
          <w:szCs w:val="24"/>
        </w:rPr>
        <w:t xml:space="preserve">a) </w:t>
      </w:r>
      <w:r w:rsidR="006C652F" w:rsidRPr="00FD0CCA">
        <w:rPr>
          <w:rFonts w:ascii="Garamond" w:hAnsi="Garamond"/>
          <w:sz w:val="24"/>
          <w:szCs w:val="24"/>
        </w:rPr>
        <w:t>p</w:t>
      </w:r>
      <w:r w:rsidRPr="00FD0CCA">
        <w:rPr>
          <w:rFonts w:ascii="Garamond" w:hAnsi="Garamond"/>
          <w:sz w:val="24"/>
          <w:szCs w:val="24"/>
        </w:rPr>
        <w:t>ë</w:t>
      </w:r>
      <w:r w:rsidR="006C652F" w:rsidRPr="00FD0CCA">
        <w:rPr>
          <w:rFonts w:ascii="Garamond" w:hAnsi="Garamond"/>
          <w:sz w:val="24"/>
          <w:szCs w:val="24"/>
        </w:rPr>
        <w:t>r transaksionet pa para në dorë</w:t>
      </w:r>
      <w:r w:rsidRPr="00FD0CCA">
        <w:rPr>
          <w:rFonts w:ascii="Garamond" w:hAnsi="Garamond"/>
          <w:sz w:val="24"/>
          <w:szCs w:val="24"/>
        </w:rPr>
        <w:t xml:space="preserve"> ndërmjet tatimpaguesve dhe organeve publike, efektet e këtij ligji fillojnë më 1 janar 2021. </w:t>
      </w:r>
    </w:p>
    <w:p w14:paraId="54E77169" w14:textId="77777777" w:rsidR="009E621A" w:rsidRPr="00FD0CCA" w:rsidRDefault="006C652F" w:rsidP="00FD0C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D0CCA">
        <w:rPr>
          <w:rFonts w:ascii="Garamond" w:hAnsi="Garamond"/>
          <w:sz w:val="24"/>
          <w:szCs w:val="24"/>
        </w:rPr>
        <w:t>b) p</w:t>
      </w:r>
      <w:r w:rsidR="009E621A" w:rsidRPr="00FD0CCA">
        <w:rPr>
          <w:rFonts w:ascii="Garamond" w:hAnsi="Garamond"/>
          <w:sz w:val="24"/>
          <w:szCs w:val="24"/>
        </w:rPr>
        <w:t>ër transaksionet pa para në dorë ndërmjet tatimpaguesve, efektet e këtij ligji fillojnë më 1 korrik 2021.</w:t>
      </w:r>
    </w:p>
    <w:p w14:paraId="54E7716A" w14:textId="77777777" w:rsidR="009E621A" w:rsidRPr="00FD0CCA" w:rsidRDefault="009E621A" w:rsidP="00FD0C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D0CCA">
        <w:rPr>
          <w:rFonts w:ascii="Garamond" w:hAnsi="Garamond"/>
          <w:sz w:val="24"/>
          <w:szCs w:val="24"/>
        </w:rPr>
        <w:t xml:space="preserve">c) </w:t>
      </w:r>
      <w:r w:rsidR="006C652F" w:rsidRPr="00FD0CCA">
        <w:rPr>
          <w:rFonts w:ascii="Garamond" w:hAnsi="Garamond"/>
          <w:sz w:val="24"/>
          <w:szCs w:val="24"/>
        </w:rPr>
        <w:t>p</w:t>
      </w:r>
      <w:r w:rsidRPr="00FD0CCA">
        <w:rPr>
          <w:rFonts w:ascii="Garamond" w:hAnsi="Garamond"/>
          <w:sz w:val="24"/>
          <w:szCs w:val="24"/>
        </w:rPr>
        <w:t>ër transaksionet me para në dorë nga tatimpaguesit, pavarësisht përgjegjësisë tatimore apo qarkullimit vjetor të realizuar, efektet e këtij ligji fillojnë më 1 shtator 2021.”.</w:t>
      </w:r>
    </w:p>
    <w:p w14:paraId="54E7716B" w14:textId="77777777" w:rsidR="009E621A" w:rsidRPr="00FD0CCA" w:rsidRDefault="009E621A" w:rsidP="00FD0C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4E7716C" w14:textId="77777777" w:rsidR="009E621A" w:rsidRPr="00FD0CCA" w:rsidRDefault="009E621A" w:rsidP="00FD0CC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FD0CCA">
        <w:rPr>
          <w:rFonts w:ascii="Garamond" w:hAnsi="Garamond"/>
          <w:sz w:val="24"/>
          <w:szCs w:val="24"/>
        </w:rPr>
        <w:t>Neni 2</w:t>
      </w:r>
    </w:p>
    <w:p w14:paraId="54E7716E" w14:textId="77777777" w:rsidR="009E621A" w:rsidRPr="00FD0CCA" w:rsidRDefault="009E621A" w:rsidP="00FD0CC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FD0CCA">
        <w:rPr>
          <w:rFonts w:ascii="Garamond" w:hAnsi="Garamond"/>
          <w:b/>
          <w:sz w:val="24"/>
          <w:szCs w:val="24"/>
        </w:rPr>
        <w:t>Hyrja në fuqi</w:t>
      </w:r>
    </w:p>
    <w:p w14:paraId="54E7716F" w14:textId="77777777" w:rsidR="009E621A" w:rsidRPr="00FD0CCA" w:rsidRDefault="009E621A" w:rsidP="00FD0C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4E77170" w14:textId="77777777" w:rsidR="009E621A" w:rsidRPr="00FD0CCA" w:rsidRDefault="009E621A" w:rsidP="00FD0C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D0CCA">
        <w:rPr>
          <w:rFonts w:ascii="Garamond" w:hAnsi="Garamond"/>
          <w:sz w:val="24"/>
          <w:szCs w:val="24"/>
        </w:rPr>
        <w:t>Ky ligj hyn në fuqi 15 ditë pas botimit në Fletoren Zyrtare.</w:t>
      </w:r>
    </w:p>
    <w:p w14:paraId="54E77175" w14:textId="77777777" w:rsidR="00976A3C" w:rsidRPr="00FD0CCA" w:rsidRDefault="00976A3C" w:rsidP="00FD0CCA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54E77176" w14:textId="77777777" w:rsidR="001F194A" w:rsidRPr="00FD0CCA" w:rsidRDefault="00976A3C" w:rsidP="00FD0C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D0CCA">
        <w:rPr>
          <w:rFonts w:ascii="Garamond" w:hAnsi="Garamond"/>
          <w:sz w:val="24"/>
          <w:szCs w:val="24"/>
        </w:rPr>
        <w:t xml:space="preserve">Miratuar në datën </w:t>
      </w:r>
      <w:r w:rsidR="009E621A" w:rsidRPr="00FD0CCA">
        <w:rPr>
          <w:rFonts w:ascii="Garamond" w:hAnsi="Garamond"/>
          <w:sz w:val="24"/>
          <w:szCs w:val="24"/>
        </w:rPr>
        <w:t>29</w:t>
      </w:r>
      <w:r w:rsidR="00146D52" w:rsidRPr="00FD0CCA">
        <w:rPr>
          <w:rFonts w:ascii="Garamond" w:hAnsi="Garamond"/>
          <w:sz w:val="24"/>
          <w:szCs w:val="24"/>
        </w:rPr>
        <w:t>.</w:t>
      </w:r>
      <w:r w:rsidR="009E621A" w:rsidRPr="00FD0CCA">
        <w:rPr>
          <w:rFonts w:ascii="Garamond" w:hAnsi="Garamond"/>
          <w:sz w:val="24"/>
          <w:szCs w:val="24"/>
        </w:rPr>
        <w:t>7</w:t>
      </w:r>
      <w:r w:rsidR="00146D52" w:rsidRPr="00FD0CCA">
        <w:rPr>
          <w:rFonts w:ascii="Garamond" w:hAnsi="Garamond"/>
          <w:sz w:val="24"/>
          <w:szCs w:val="24"/>
        </w:rPr>
        <w:t>.</w:t>
      </w:r>
      <w:r w:rsidR="001C7EC0" w:rsidRPr="00FD0CCA">
        <w:rPr>
          <w:rFonts w:ascii="Garamond" w:hAnsi="Garamond"/>
          <w:sz w:val="24"/>
          <w:szCs w:val="24"/>
        </w:rPr>
        <w:t>2020</w:t>
      </w:r>
    </w:p>
    <w:p w14:paraId="54E77177" w14:textId="77777777" w:rsidR="006C652F" w:rsidRPr="00FD0CCA" w:rsidRDefault="006C652F" w:rsidP="00FD0C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061BC8A" w14:textId="2B8E68A0" w:rsidR="00A41698" w:rsidRDefault="00A41698" w:rsidP="00A41698"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 me dekretin nr. 11582, datë 5.8.2020 të Presidentit të Republikës së Shqipërisë, Ilir Meta</w:t>
      </w:r>
      <w:r w:rsidR="00ED42E2">
        <w:rPr>
          <w:rFonts w:ascii="Garamond" w:eastAsia="Times New Roman" w:hAnsi="Garamond" w:cs="Times New Roman"/>
          <w:b/>
          <w:sz w:val="24"/>
          <w:szCs w:val="24"/>
          <w:lang w:val="en-US"/>
        </w:rPr>
        <w:t>.</w:t>
      </w:r>
      <w:bookmarkStart w:id="0" w:name="_GoBack"/>
      <w:bookmarkEnd w:id="0"/>
    </w:p>
    <w:p w14:paraId="54E77178" w14:textId="77777777" w:rsidR="00213234" w:rsidRPr="00FD0CCA" w:rsidRDefault="00213234" w:rsidP="00FD0C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FD0CCA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3D9D2" w14:textId="77777777" w:rsidR="00A41698" w:rsidRDefault="00A41698" w:rsidP="00420682">
      <w:pPr>
        <w:spacing w:after="0" w:line="240" w:lineRule="auto"/>
      </w:pPr>
      <w:r>
        <w:separator/>
      </w:r>
    </w:p>
  </w:endnote>
  <w:endnote w:type="continuationSeparator" w:id="0">
    <w:p w14:paraId="37F25C63" w14:textId="77777777" w:rsidR="00A41698" w:rsidRDefault="00A41698" w:rsidP="00420682">
      <w:pPr>
        <w:spacing w:after="0" w:line="240" w:lineRule="auto"/>
      </w:pPr>
      <w:r>
        <w:continuationSeparator/>
      </w:r>
    </w:p>
  </w:endnote>
  <w:endnote w:type="continuationNotice" w:id="1">
    <w:p w14:paraId="0CD27D63" w14:textId="77777777" w:rsidR="00A41698" w:rsidRDefault="00A416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9311B" w14:textId="77777777" w:rsidR="00A41698" w:rsidRDefault="00A41698" w:rsidP="00420682">
      <w:pPr>
        <w:spacing w:after="0" w:line="240" w:lineRule="auto"/>
      </w:pPr>
      <w:r>
        <w:separator/>
      </w:r>
    </w:p>
  </w:footnote>
  <w:footnote w:type="continuationSeparator" w:id="0">
    <w:p w14:paraId="741ECD07" w14:textId="77777777" w:rsidR="00A41698" w:rsidRDefault="00A41698" w:rsidP="00420682">
      <w:pPr>
        <w:spacing w:after="0" w:line="240" w:lineRule="auto"/>
      </w:pPr>
      <w:r>
        <w:continuationSeparator/>
      </w:r>
    </w:p>
  </w:footnote>
  <w:footnote w:type="continuationNotice" w:id="1">
    <w:p w14:paraId="618E0264" w14:textId="77777777" w:rsidR="00A41698" w:rsidRDefault="00A4169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55AB5"/>
    <w:rsid w:val="00060376"/>
    <w:rsid w:val="000765C2"/>
    <w:rsid w:val="000A3B4D"/>
    <w:rsid w:val="000D199E"/>
    <w:rsid w:val="000E5BA6"/>
    <w:rsid w:val="00106F6D"/>
    <w:rsid w:val="0012550D"/>
    <w:rsid w:val="00146D52"/>
    <w:rsid w:val="00153CC5"/>
    <w:rsid w:val="00155BCF"/>
    <w:rsid w:val="00166898"/>
    <w:rsid w:val="00166D75"/>
    <w:rsid w:val="001816AF"/>
    <w:rsid w:val="001942D4"/>
    <w:rsid w:val="001B796E"/>
    <w:rsid w:val="001C0806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F5953"/>
    <w:rsid w:val="00301D15"/>
    <w:rsid w:val="0038331D"/>
    <w:rsid w:val="00392145"/>
    <w:rsid w:val="00397541"/>
    <w:rsid w:val="003A63A5"/>
    <w:rsid w:val="003C48FF"/>
    <w:rsid w:val="003F29A8"/>
    <w:rsid w:val="00402362"/>
    <w:rsid w:val="0041300C"/>
    <w:rsid w:val="00420682"/>
    <w:rsid w:val="00433BCD"/>
    <w:rsid w:val="00445610"/>
    <w:rsid w:val="00455BBA"/>
    <w:rsid w:val="00460BC4"/>
    <w:rsid w:val="004647DB"/>
    <w:rsid w:val="0047405E"/>
    <w:rsid w:val="00477804"/>
    <w:rsid w:val="00496B85"/>
    <w:rsid w:val="004A5884"/>
    <w:rsid w:val="004B6ED9"/>
    <w:rsid w:val="004C2DFD"/>
    <w:rsid w:val="004E1595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612323"/>
    <w:rsid w:val="0062077A"/>
    <w:rsid w:val="006465EF"/>
    <w:rsid w:val="00646924"/>
    <w:rsid w:val="0067406E"/>
    <w:rsid w:val="0067761A"/>
    <w:rsid w:val="00677E6C"/>
    <w:rsid w:val="006C652F"/>
    <w:rsid w:val="006F4D55"/>
    <w:rsid w:val="00726525"/>
    <w:rsid w:val="00736DC8"/>
    <w:rsid w:val="007403CF"/>
    <w:rsid w:val="007654B3"/>
    <w:rsid w:val="00774741"/>
    <w:rsid w:val="007A2E0E"/>
    <w:rsid w:val="007C083E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C3F42"/>
    <w:rsid w:val="008D12D7"/>
    <w:rsid w:val="00900D7B"/>
    <w:rsid w:val="0091014E"/>
    <w:rsid w:val="009104DF"/>
    <w:rsid w:val="00970D95"/>
    <w:rsid w:val="00974717"/>
    <w:rsid w:val="00976A3C"/>
    <w:rsid w:val="00991D86"/>
    <w:rsid w:val="0099741A"/>
    <w:rsid w:val="009A6F98"/>
    <w:rsid w:val="009E621A"/>
    <w:rsid w:val="00A06D12"/>
    <w:rsid w:val="00A15DE9"/>
    <w:rsid w:val="00A34D9D"/>
    <w:rsid w:val="00A402E7"/>
    <w:rsid w:val="00A41698"/>
    <w:rsid w:val="00A431DD"/>
    <w:rsid w:val="00A645A6"/>
    <w:rsid w:val="00AA32E0"/>
    <w:rsid w:val="00AC2686"/>
    <w:rsid w:val="00AF0CE9"/>
    <w:rsid w:val="00B03A16"/>
    <w:rsid w:val="00B54D96"/>
    <w:rsid w:val="00B6427E"/>
    <w:rsid w:val="00B67778"/>
    <w:rsid w:val="00BA1706"/>
    <w:rsid w:val="00BA5571"/>
    <w:rsid w:val="00BB15C8"/>
    <w:rsid w:val="00BD4611"/>
    <w:rsid w:val="00C061DA"/>
    <w:rsid w:val="00C10624"/>
    <w:rsid w:val="00C4191B"/>
    <w:rsid w:val="00C446ED"/>
    <w:rsid w:val="00C60CAD"/>
    <w:rsid w:val="00C6573D"/>
    <w:rsid w:val="00C82E1A"/>
    <w:rsid w:val="00CA0828"/>
    <w:rsid w:val="00CC7CA2"/>
    <w:rsid w:val="00CF5B26"/>
    <w:rsid w:val="00D23C4B"/>
    <w:rsid w:val="00D45AC2"/>
    <w:rsid w:val="00D60C6B"/>
    <w:rsid w:val="00DA56D4"/>
    <w:rsid w:val="00DC03DB"/>
    <w:rsid w:val="00E32B8C"/>
    <w:rsid w:val="00E370B3"/>
    <w:rsid w:val="00E452DA"/>
    <w:rsid w:val="00E6234F"/>
    <w:rsid w:val="00E72BC5"/>
    <w:rsid w:val="00E76B9D"/>
    <w:rsid w:val="00EB63CC"/>
    <w:rsid w:val="00EC55E7"/>
    <w:rsid w:val="00EC57E8"/>
    <w:rsid w:val="00ED42E2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D0CCA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77150"/>
  <w15:docId w15:val="{E9B76173-23D3-4D9B-809E-A303260C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612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2323"/>
  </w:style>
  <w:style w:type="paragraph" w:styleId="Footer">
    <w:name w:val="footer"/>
    <w:basedOn w:val="Normal"/>
    <w:link w:val="FooterChar"/>
    <w:uiPriority w:val="99"/>
    <w:semiHidden/>
    <w:unhideWhenUsed/>
    <w:rsid w:val="00612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2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108</Nr_x002e__x0020_akti>
    <Data_x0020_e_x0020_Krijimit xmlns="0e656187-b300-4fb0-8bf4-3a50f872073c">2020-08-06T09:36:09Z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2020-08-05T22:00:00Z</Date_x0020_protokolli>
    <Titulli xmlns="0e656187-b300-4fb0-8bf4-3a50f872073c">Për një ndryshim në ligjin nr. 87/2019 “Për faturën dhe sistemin e monitorimit të qarkullimit</Titulli>
    <Modifikuesi xmlns="0e656187-b300-4fb0-8bf4-3a50f872073c">vjollca.pacrami</Modifikuesi>
    <Nr_x002e__x0020_prot_x0020_QBZ xmlns="0e656187-b300-4fb0-8bf4-3a50f872073c">1245/2</Nr_x002e__x0020_prot_x0020_QBZ>
    <Data_x0020_e_x0020_Modifikimit xmlns="0e656187-b300-4fb0-8bf4-3a50f872073c">2020-08-06T10:03:00Z</Data_x0020_e_x0020_Modifikimit>
    <Dekretuar xmlns="0e656187-b300-4fb0-8bf4-3a50f872073c">false</Dekretuar>
    <Data xmlns="0e656187-b300-4fb0-8bf4-3a50f872073c">2020-07-28T22:00:00Z</Data>
    <Nr_x002e__x0020_protokolli_x0020_i_x0020_aktit xmlns="0e656187-b300-4fb0-8bf4-3a50f872073c">2002/1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37B397F058C4E99811BCBB9E0DF99B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37B397F058C4E99811BCBB9E0DF99B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76461-7DDD-4045-9190-9097FE99030D}">
  <ds:schemaRefs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2B22F91-17C6-43C2-A595-4CC71F294D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C56941-680E-4EBB-BFA0-A60946966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ED7E742-C2C0-44E3-B45E-81CC2E73605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456BA3A-DFDD-4A46-9AFF-83BE7256E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ED412D4-0111-4D38-8DA2-1E6CE22F8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ligjin nr. 87/2019 “Për faturën dhe sistemin e monitorimit të qarkullimit</vt:lpstr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ligjin nr. 87/2019 “Për faturën dhe sistemin e monitorimit të qarkullimit</dc:title>
  <dc:creator>gazmend.hanku</dc:creator>
  <cp:lastModifiedBy>Amarilda Halilaj</cp:lastModifiedBy>
  <cp:revision>71</cp:revision>
  <cp:lastPrinted>2020-07-30T09:44:00Z</cp:lastPrinted>
  <dcterms:created xsi:type="dcterms:W3CDTF">2016-01-20T08:16:00Z</dcterms:created>
  <dcterms:modified xsi:type="dcterms:W3CDTF">2020-08-07T07:38:00Z</dcterms:modified>
</cp:coreProperties>
</file>