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59106" w14:textId="77777777" w:rsidR="00420682" w:rsidRPr="00917984" w:rsidRDefault="00420682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LIGJ</w:t>
      </w:r>
    </w:p>
    <w:p w14:paraId="7C759108" w14:textId="77777777" w:rsidR="00420682" w:rsidRPr="00917984" w:rsidRDefault="0070613A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 xml:space="preserve">Nr. </w:t>
      </w:r>
      <w:r w:rsidR="00B97FF8" w:rsidRPr="00917984">
        <w:rPr>
          <w:rFonts w:ascii="Garamond" w:hAnsi="Garamond"/>
          <w:b/>
          <w:sz w:val="24"/>
          <w:szCs w:val="24"/>
        </w:rPr>
        <w:t>11</w:t>
      </w:r>
      <w:r w:rsidR="009943C2" w:rsidRPr="00917984">
        <w:rPr>
          <w:rFonts w:ascii="Garamond" w:hAnsi="Garamond"/>
          <w:b/>
          <w:sz w:val="24"/>
          <w:szCs w:val="24"/>
        </w:rPr>
        <w:t>2</w:t>
      </w:r>
      <w:r w:rsidR="001C7EC0" w:rsidRPr="00917984">
        <w:rPr>
          <w:rFonts w:ascii="Garamond" w:hAnsi="Garamond"/>
          <w:b/>
          <w:sz w:val="24"/>
          <w:szCs w:val="24"/>
        </w:rPr>
        <w:t>/2020</w:t>
      </w:r>
    </w:p>
    <w:p w14:paraId="7C759109" w14:textId="77777777" w:rsidR="00B06F21" w:rsidRPr="00917984" w:rsidRDefault="00B06F21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C75910A" w14:textId="77777777" w:rsidR="002B6680" w:rsidRPr="00917984" w:rsidRDefault="002B6680" w:rsidP="00F729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PËR REGJISTRIN E PRONARËVE PËRFITUES</w:t>
      </w:r>
      <w:r w:rsidRPr="00917984">
        <w:rPr>
          <w:rFonts w:ascii="Garamond" w:hAnsi="Garamond"/>
          <w:b/>
          <w:sz w:val="24"/>
          <w:szCs w:val="24"/>
          <w:vertAlign w:val="superscript"/>
        </w:rPr>
        <w:footnoteReference w:id="2"/>
      </w:r>
    </w:p>
    <w:p w14:paraId="7C75910B" w14:textId="2F72D5E9" w:rsidR="002B6680" w:rsidRPr="00343049" w:rsidRDefault="00D82DEB" w:rsidP="00343049">
      <w:pPr>
        <w:spacing w:after="0" w:line="240" w:lineRule="auto"/>
        <w:ind w:firstLine="284"/>
        <w:jc w:val="center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(n</w:t>
      </w:r>
      <w:bookmarkStart w:id="0" w:name="_GoBack"/>
      <w:bookmarkEnd w:id="0"/>
      <w:r w:rsidR="00343049" w:rsidRPr="00343049">
        <w:rPr>
          <w:rFonts w:ascii="Garamond" w:hAnsi="Garamond"/>
          <w:i/>
          <w:sz w:val="24"/>
          <w:szCs w:val="24"/>
        </w:rPr>
        <w:t>dryshuar me aktin normativ nr. 12, datë 25.3.2021</w:t>
      </w:r>
      <w:r>
        <w:rPr>
          <w:rStyle w:val="FootnoteReference"/>
          <w:rFonts w:ascii="Garamond" w:hAnsi="Garamond"/>
          <w:i/>
          <w:sz w:val="24"/>
          <w:szCs w:val="24"/>
        </w:rPr>
        <w:footnoteReference w:id="3"/>
      </w:r>
      <w:r w:rsidR="00343049" w:rsidRPr="00343049">
        <w:rPr>
          <w:rFonts w:ascii="Garamond" w:hAnsi="Garamond"/>
          <w:i/>
          <w:sz w:val="24"/>
          <w:szCs w:val="24"/>
        </w:rPr>
        <w:t>)</w:t>
      </w:r>
    </w:p>
    <w:p w14:paraId="2A782D2E" w14:textId="77777777" w:rsidR="00343049" w:rsidRDefault="00343049" w:rsidP="00F729D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F6A0112" w14:textId="7C65D55C" w:rsidR="00343049" w:rsidRPr="00343049" w:rsidRDefault="00D82DEB" w:rsidP="00343049">
      <w:pPr>
        <w:spacing w:after="0" w:line="240" w:lineRule="auto"/>
        <w:ind w:firstLine="284"/>
        <w:jc w:val="right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(i</w:t>
      </w:r>
      <w:r w:rsidR="00343049" w:rsidRPr="00343049">
        <w:rPr>
          <w:rFonts w:ascii="Garamond" w:hAnsi="Garamond"/>
          <w:i/>
          <w:sz w:val="24"/>
          <w:szCs w:val="24"/>
        </w:rPr>
        <w:t xml:space="preserve"> përditësuar)</w:t>
      </w:r>
    </w:p>
    <w:p w14:paraId="3BC477B9" w14:textId="77777777" w:rsidR="00343049" w:rsidRDefault="0034304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0C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7C75910D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A1DA3D" w14:textId="77777777" w:rsidR="002B6680" w:rsidRPr="00917984" w:rsidRDefault="00F729D9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KUVEND</w:t>
      </w:r>
      <w:r w:rsidR="002B6680" w:rsidRPr="00917984">
        <w:rPr>
          <w:rFonts w:ascii="Garamond" w:hAnsi="Garamond"/>
          <w:sz w:val="24"/>
          <w:szCs w:val="24"/>
        </w:rPr>
        <w:t>I</w:t>
      </w:r>
    </w:p>
    <w:p w14:paraId="7C759110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I REPUBLIKËS SË SHQIPËRISË</w:t>
      </w:r>
    </w:p>
    <w:p w14:paraId="7C759111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58E7A929" w14:textId="77777777" w:rsidR="002B6680" w:rsidRPr="00917984" w:rsidRDefault="00F729D9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VENDOS</w:t>
      </w:r>
      <w:r w:rsidR="002B6680" w:rsidRPr="00917984">
        <w:rPr>
          <w:rFonts w:ascii="Garamond" w:hAnsi="Garamond"/>
          <w:sz w:val="24"/>
          <w:szCs w:val="24"/>
        </w:rPr>
        <w:t>I:</w:t>
      </w:r>
    </w:p>
    <w:p w14:paraId="7C759113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14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</w:t>
      </w:r>
    </w:p>
    <w:p w14:paraId="7C759116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DISPOZITA TË PËRGJITHSHME</w:t>
      </w:r>
    </w:p>
    <w:p w14:paraId="7C759117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18" w14:textId="09F2935F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</w:t>
      </w:r>
    </w:p>
    <w:p w14:paraId="7C75911A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Objekti</w:t>
      </w:r>
    </w:p>
    <w:p w14:paraId="7C75911B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1C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Ky ligj rregullon përkufizimin e pronarit përfitues, subjektet e detyruara, të cilat duhet të regjistrojnë pronarët përfitues, krijimin, funksionimin dhe administrimin e Regjistrit të Pronarëve Përfitues, procedurën dhe mënyrën e regjistrimit e të mbajtjes </w:t>
      </w:r>
      <w:r w:rsidR="008B130F" w:rsidRPr="00917984">
        <w:rPr>
          <w:rFonts w:ascii="Garamond" w:hAnsi="Garamond"/>
          <w:sz w:val="24"/>
          <w:szCs w:val="24"/>
        </w:rPr>
        <w:t>s</w:t>
      </w:r>
      <w:r w:rsidRPr="00917984">
        <w:rPr>
          <w:rFonts w:ascii="Garamond" w:hAnsi="Garamond"/>
          <w:sz w:val="24"/>
          <w:szCs w:val="24"/>
        </w:rPr>
        <w:t>ë të dhënave të regjistruara të pronarëve përfitues, si dhe masat ndëshkuese në rast të mosregjistrimit të pronarëve përfitues.</w:t>
      </w:r>
    </w:p>
    <w:p w14:paraId="7C75911D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1E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2</w:t>
      </w:r>
    </w:p>
    <w:p w14:paraId="7C759120" w14:textId="77777777" w:rsidR="002B6680" w:rsidRPr="00917984" w:rsidRDefault="002B6680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Fusha e zbatimit</w:t>
      </w:r>
    </w:p>
    <w:p w14:paraId="7C759121" w14:textId="7135AB8B" w:rsidR="002B6680" w:rsidRPr="00343049" w:rsidRDefault="00343049" w:rsidP="00343049">
      <w:pPr>
        <w:spacing w:after="0" w:line="240" w:lineRule="auto"/>
        <w:ind w:firstLine="284"/>
        <w:jc w:val="center"/>
        <w:rPr>
          <w:rFonts w:ascii="Times New Roman" w:hAnsi="Times New Roman"/>
          <w:i/>
          <w:sz w:val="24"/>
          <w:szCs w:val="24"/>
        </w:rPr>
      </w:pPr>
      <w:r w:rsidRPr="00343049">
        <w:rPr>
          <w:rFonts w:ascii="Garamond" w:eastAsia="Times New Roman" w:hAnsi="Garamond" w:cs="Times New Roman"/>
          <w:i/>
          <w:sz w:val="24"/>
          <w:szCs w:val="24"/>
          <w:lang w:eastAsia="sq-AL"/>
        </w:rPr>
        <w:t xml:space="preserve">(zëvendësuar fjalë </w:t>
      </w:r>
      <w:r w:rsidRPr="00343049">
        <w:rPr>
          <w:rFonts w:ascii="Garamond" w:hAnsi="Garamond"/>
          <w:i/>
          <w:sz w:val="24"/>
          <w:szCs w:val="24"/>
        </w:rPr>
        <w:t>në shkronjën “c”, të pikës 2 me aktin normativ nr. 12, datë 25.3.2021)</w:t>
      </w:r>
    </w:p>
    <w:p w14:paraId="3302F1D4" w14:textId="77777777" w:rsidR="00343049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</w:r>
    </w:p>
    <w:p w14:paraId="7C759122" w14:textId="13040F16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1.</w:t>
      </w:r>
      <w:r w:rsidR="008B130F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Ky ligj zbatohet për subjektet raportuese, personat juridikë të regjistruar në Republikën e Shqipërisë si më poshtë:</w:t>
      </w:r>
    </w:p>
    <w:p w14:paraId="7C759123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a)</w:t>
      </w:r>
      <w:r w:rsidR="00233C0B" w:rsidRPr="00917984">
        <w:rPr>
          <w:rFonts w:ascii="Garamond" w:hAnsi="Garamond"/>
          <w:sz w:val="24"/>
          <w:szCs w:val="24"/>
        </w:rPr>
        <w:t xml:space="preserve"> s</w:t>
      </w:r>
      <w:r w:rsidRPr="00917984">
        <w:rPr>
          <w:rFonts w:ascii="Garamond" w:hAnsi="Garamond"/>
          <w:sz w:val="24"/>
          <w:szCs w:val="24"/>
        </w:rPr>
        <w:t>hoqëritë më përgjegjësi të kufizuar;</w:t>
      </w:r>
    </w:p>
    <w:p w14:paraId="7C759124" w14:textId="77777777" w:rsidR="002B6680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b)</w:t>
      </w:r>
      <w:r w:rsidR="00233C0B" w:rsidRPr="00917984">
        <w:rPr>
          <w:rFonts w:ascii="Garamond" w:hAnsi="Garamond"/>
          <w:sz w:val="24"/>
          <w:szCs w:val="24"/>
        </w:rPr>
        <w:t xml:space="preserve"> s</w:t>
      </w:r>
      <w:r w:rsidRPr="00917984">
        <w:rPr>
          <w:rFonts w:ascii="Garamond" w:hAnsi="Garamond"/>
          <w:sz w:val="24"/>
          <w:szCs w:val="24"/>
        </w:rPr>
        <w:t>hoqëritë aksionare;</w:t>
      </w:r>
    </w:p>
    <w:p w14:paraId="7C759125" w14:textId="77777777" w:rsidR="008B130F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c)</w:t>
      </w:r>
      <w:r w:rsidR="00233C0B" w:rsidRPr="00917984">
        <w:rPr>
          <w:rFonts w:ascii="Garamond" w:hAnsi="Garamond"/>
          <w:sz w:val="24"/>
          <w:szCs w:val="24"/>
        </w:rPr>
        <w:t xml:space="preserve"> s</w:t>
      </w:r>
      <w:r w:rsidRPr="00917984">
        <w:rPr>
          <w:rFonts w:ascii="Garamond" w:hAnsi="Garamond"/>
          <w:sz w:val="24"/>
          <w:szCs w:val="24"/>
        </w:rPr>
        <w:t xml:space="preserve">hoqëritë kolektive; </w:t>
      </w:r>
    </w:p>
    <w:p w14:paraId="7C759126" w14:textId="77777777" w:rsidR="002B6680" w:rsidRPr="00917984" w:rsidRDefault="008B130F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</w:r>
      <w:r w:rsidR="002B6680" w:rsidRPr="00917984">
        <w:rPr>
          <w:rFonts w:ascii="Garamond" w:hAnsi="Garamond"/>
          <w:sz w:val="24"/>
          <w:szCs w:val="24"/>
        </w:rPr>
        <w:t xml:space="preserve">ç) </w:t>
      </w:r>
      <w:r w:rsidRPr="00917984">
        <w:rPr>
          <w:rFonts w:ascii="Garamond" w:hAnsi="Garamond"/>
          <w:sz w:val="24"/>
          <w:szCs w:val="24"/>
        </w:rPr>
        <w:t>s</w:t>
      </w:r>
      <w:r w:rsidR="002B6680" w:rsidRPr="00917984">
        <w:rPr>
          <w:rFonts w:ascii="Garamond" w:hAnsi="Garamond"/>
          <w:sz w:val="24"/>
          <w:szCs w:val="24"/>
        </w:rPr>
        <w:t>hoqëritë komandite;</w:t>
      </w:r>
    </w:p>
    <w:p w14:paraId="7C759127" w14:textId="77777777" w:rsidR="00233C0B" w:rsidRPr="00917984" w:rsidRDefault="002B668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d)</w:t>
      </w:r>
      <w:r w:rsidR="00233C0B" w:rsidRPr="00917984">
        <w:rPr>
          <w:rFonts w:ascii="Garamond" w:hAnsi="Garamond"/>
          <w:sz w:val="24"/>
          <w:szCs w:val="24"/>
        </w:rPr>
        <w:t xml:space="preserve"> z</w:t>
      </w:r>
      <w:r w:rsidRPr="00917984">
        <w:rPr>
          <w:rFonts w:ascii="Garamond" w:hAnsi="Garamond"/>
          <w:sz w:val="24"/>
          <w:szCs w:val="24"/>
        </w:rPr>
        <w:t>yrat e përfaqësimit dhe degët e shoqërive të huaja;</w:t>
      </w:r>
    </w:p>
    <w:p w14:paraId="7C75912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ab/>
        <w:t>dh) shoqëritë e kursim-kreditit dhe unionet e tyre;</w:t>
      </w:r>
    </w:p>
    <w:p w14:paraId="7C759129" w14:textId="0098CDA9" w:rsidR="008B130F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e)</w:t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 xml:space="preserve">shoqëritë e bashkëpunimit të ndërsjellë; </w:t>
      </w:r>
    </w:p>
    <w:p w14:paraId="7C75912A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ë) </w:t>
      </w:r>
      <w:r w:rsidR="008B130F" w:rsidRPr="00917984">
        <w:rPr>
          <w:rFonts w:ascii="Garamond" w:hAnsi="Garamond"/>
          <w:sz w:val="24"/>
          <w:szCs w:val="24"/>
        </w:rPr>
        <w:t>s</w:t>
      </w:r>
      <w:r w:rsidRPr="00917984">
        <w:rPr>
          <w:rFonts w:ascii="Garamond" w:hAnsi="Garamond"/>
          <w:sz w:val="24"/>
          <w:szCs w:val="24"/>
        </w:rPr>
        <w:t>hoqëritë e bashkëpunimit bujqësor;</w:t>
      </w:r>
    </w:p>
    <w:p w14:paraId="7C75912B" w14:textId="14DA1442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f)</w:t>
      </w:r>
      <w:r w:rsidR="001F14E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çdo subjekt tjetër juridik, i cili me ligj detyrohet të regjistrohet pranë QKB-së;</w:t>
      </w:r>
    </w:p>
    <w:p w14:paraId="7C75912C" w14:textId="7587703A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lastRenderedPageBreak/>
        <w:t>g)</w:t>
      </w:r>
      <w:r w:rsidRPr="00917984">
        <w:rPr>
          <w:rFonts w:ascii="Garamond" w:hAnsi="Garamond"/>
          <w:sz w:val="24"/>
          <w:szCs w:val="24"/>
        </w:rPr>
        <w:tab/>
      </w:r>
      <w:r w:rsidR="001F14E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organizatat jofitimprurëse, ku përfshihen fondacionet, shoqatat, qendrat, si dhe degët e organizatave jofitimprurëse të huaja, të regjistruara në regjistrin e organizatave jofitimprurëse në Republikën e Shqipërisë;</w:t>
      </w:r>
    </w:p>
    <w:p w14:paraId="7C75912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gj) personat juridikë dhe ndërmarrjet, aksionarët e të cilëve, përveç institucioneve qendrore dhe/ose vendore të Republikës së Shqipërisë, janë edhe individë/persona juridikë të tjerë shqiptarë dhe/ose të huaj.</w:t>
      </w:r>
    </w:p>
    <w:p w14:paraId="7C75912E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Ky ligj nuk zbatohet për:</w:t>
      </w:r>
    </w:p>
    <w:p w14:paraId="7C75912F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personat fizikë, tregtarë të regjistruar në regjistrin tregtar;</w:t>
      </w:r>
    </w:p>
    <w:p w14:paraId="7C759130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personat juridikë dhe ndërmarrjet, aksionari i vetëm i të cilëve janë institucionet qendrore dhe/ose vendore të Republikës së Shqipërisë;</w:t>
      </w:r>
    </w:p>
    <w:p w14:paraId="7C759131" w14:textId="53FE2BCC" w:rsidR="008B130F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343049" w:rsidRPr="00343049">
        <w:rPr>
          <w:rFonts w:ascii="Garamond" w:eastAsia="Times New Roman" w:hAnsi="Garamond" w:cs="Times New Roman"/>
          <w:sz w:val="24"/>
          <w:szCs w:val="24"/>
          <w:lang w:eastAsia="sq-AL"/>
        </w:rPr>
        <w:t>bashkësitë fetare</w:t>
      </w:r>
      <w:r w:rsidR="00233C0B" w:rsidRPr="00917984">
        <w:rPr>
          <w:rFonts w:ascii="Garamond" w:hAnsi="Garamond"/>
          <w:sz w:val="24"/>
          <w:szCs w:val="24"/>
        </w:rPr>
        <w:t xml:space="preserve">; </w:t>
      </w:r>
    </w:p>
    <w:p w14:paraId="7C759132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partitë politike.</w:t>
      </w:r>
    </w:p>
    <w:p w14:paraId="7C759133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3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3</w:t>
      </w:r>
    </w:p>
    <w:p w14:paraId="7C759136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Përkufizime</w:t>
      </w:r>
    </w:p>
    <w:p w14:paraId="7C759137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3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Në kuptim të këtij ligj termat e mëposhtëm kanë këto kuptime:</w:t>
      </w:r>
    </w:p>
    <w:p w14:paraId="7C759139" w14:textId="77777777" w:rsidR="00236269" w:rsidRPr="00917984" w:rsidRDefault="0023626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1. “Pronar përfitues”, individi i cili ka në pronësi ose kontrollon i fundit subjektin dhe/ose individi në emër të të cilit po kryhet një transaksion ose veprimtari dhe përfshin të paktën:</w:t>
      </w:r>
    </w:p>
    <w:p w14:paraId="7C75913A" w14:textId="155DABE0" w:rsidR="00236269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1.1.1. </w:t>
      </w:r>
      <w:r w:rsidR="00236269" w:rsidRPr="00917984">
        <w:rPr>
          <w:rFonts w:ascii="Garamond" w:hAnsi="Garamond"/>
          <w:sz w:val="24"/>
          <w:szCs w:val="24"/>
        </w:rPr>
        <w:t>Individi i cili ka në pronësi ose kontrollon i fundit një person juridik, përmes pronësisë direkte ose indirekte të një përqindje të mjaftueshme të aksioneve ose të drejtave të votimit ose të pjesëmarrjen në kapitalin e atij entiteti, përfshirë përmes mbajtjes së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6269" w:rsidRPr="00917984">
        <w:rPr>
          <w:rFonts w:ascii="Garamond" w:hAnsi="Garamond"/>
          <w:sz w:val="24"/>
          <w:szCs w:val="24"/>
        </w:rPr>
        <w:t xml:space="preserve">aksioneve, ose përmes kontrollit nëpërmjet mjeteve të tjera, ose përfiton nga transaksionet e kryera nga personi juridik në emër të tij </w:t>
      </w:r>
    </w:p>
    <w:p w14:paraId="7C75913B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1.1.2. </w:t>
      </w:r>
      <w:r w:rsidR="00233C0B" w:rsidRPr="00917984">
        <w:rPr>
          <w:rFonts w:ascii="Garamond" w:hAnsi="Garamond"/>
          <w:sz w:val="24"/>
          <w:szCs w:val="24"/>
        </w:rPr>
        <w:t>Themeluesi ose përfaqësuesi ligjor ose individi që ushtron kontrollin e fundit efektiv në administrimin dhe kontrollin e organizatave jofitimprurëse, ku përfshihen fondacionet, shoqatat, qendrat, si dhe degët e organizatave jofitimprurëse. Kontroll i fundit efektiv është</w:t>
      </w:r>
      <w:r w:rsidR="008B130F" w:rsidRPr="00917984">
        <w:rPr>
          <w:rFonts w:ascii="Garamond" w:hAnsi="Garamond"/>
          <w:sz w:val="24"/>
          <w:szCs w:val="24"/>
        </w:rPr>
        <w:t xml:space="preserve"> marrëdhënia</w:t>
      </w:r>
      <w:r w:rsidR="00233C0B" w:rsidRPr="00917984">
        <w:rPr>
          <w:rFonts w:ascii="Garamond" w:hAnsi="Garamond"/>
          <w:sz w:val="24"/>
          <w:szCs w:val="24"/>
        </w:rPr>
        <w:t xml:space="preserve"> në të cilën një person:</w:t>
      </w:r>
    </w:p>
    <w:p w14:paraId="7C75913C" w14:textId="01167370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a)</w:t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përcakton vendimet e marra nga organizata jofitimprurëse;</w:t>
      </w:r>
    </w:p>
    <w:p w14:paraId="7C75913D" w14:textId="5557352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b)</w:t>
      </w:r>
      <w:r w:rsidRPr="00917984">
        <w:rPr>
          <w:rFonts w:ascii="Garamond" w:hAnsi="Garamond"/>
          <w:sz w:val="24"/>
          <w:szCs w:val="24"/>
        </w:rPr>
        <w:tab/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kontrollon në çdolloj mënyre zgjedhjen, emërimin dhe largimin e shumicës së organeve vendimmarrëse dhe/ose organeve ekzekutive të organizatës jofitimprurëse.</w:t>
      </w:r>
    </w:p>
    <w:p w14:paraId="7C75913E" w14:textId="77777777" w:rsidR="00236269" w:rsidRPr="00917984" w:rsidRDefault="0023626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1.2. Në rastin e një trusti ose marrëveshjeve të tjera ligjore: </w:t>
      </w:r>
    </w:p>
    <w:p w14:paraId="7C75913F" w14:textId="3699FE79" w:rsidR="00236269" w:rsidRPr="00917984" w:rsidRDefault="0023626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1.2.1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Krijuesi i trust-it, kujdestari/i mirëbesuari, mbrojtësi, nëse ka, dhe përfituesit ose kur personat që përfitojnë nga marrëveshja ligjore ose entiteti ende nuk janë përcaktuar, klasa e personave për interesin kryesor të të cilëve marrëveshja ligjore ose entiteti është krijuar ose operon; çdo individ tjetër që ushtron kontrollin e fundit mbi trustin me anë të pronësisë direkte ose indirekte ose me mjete të tjera."</w:t>
      </w:r>
    </w:p>
    <w:p w14:paraId="7C759140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9A4295" w:rsidRPr="00917984">
        <w:rPr>
          <w:rFonts w:ascii="Garamond" w:hAnsi="Garamond"/>
          <w:sz w:val="24"/>
          <w:szCs w:val="24"/>
        </w:rPr>
        <w:t>“Pronësi direkte” është</w:t>
      </w:r>
      <w:r w:rsidR="00233C0B" w:rsidRPr="00917984">
        <w:rPr>
          <w:rFonts w:ascii="Garamond" w:hAnsi="Garamond"/>
          <w:sz w:val="24"/>
          <w:szCs w:val="24"/>
        </w:rPr>
        <w:t xml:space="preserve"> pronësia e mbajtur nga një individ prej 25% os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 xml:space="preserve"> më tepër të aksioneve/kuotave të kapitalit ose të interesave të pronësisë në një subjekt raportues.</w:t>
      </w:r>
    </w:p>
    <w:p w14:paraId="7C759141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9A4295" w:rsidRPr="00917984">
        <w:rPr>
          <w:rFonts w:ascii="Garamond" w:hAnsi="Garamond"/>
          <w:sz w:val="24"/>
          <w:szCs w:val="24"/>
        </w:rPr>
        <w:t>“Pronësi indirekte” është</w:t>
      </w:r>
      <w:r w:rsidR="00233C0B" w:rsidRPr="00917984">
        <w:rPr>
          <w:rFonts w:ascii="Garamond" w:hAnsi="Garamond"/>
          <w:sz w:val="24"/>
          <w:szCs w:val="24"/>
        </w:rPr>
        <w:t xml:space="preserve"> pronësia e mbajtur ose kontroll i ushtruar nga i njëjti individ në një ose më shumë persona juridikë</w:t>
      </w:r>
      <w:r w:rsidR="009A4295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të cilët veçmas ose së bashku zotërojnë 25% ose më tepër të aksioneve/kuotave të kapitalit ose të interesave të pronësisë në një subjekt raportues.</w:t>
      </w:r>
    </w:p>
    <w:p w14:paraId="7C759142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9A4295" w:rsidRPr="00917984">
        <w:rPr>
          <w:rFonts w:ascii="Garamond" w:hAnsi="Garamond"/>
          <w:sz w:val="24"/>
          <w:szCs w:val="24"/>
        </w:rPr>
        <w:t>“Subjekt raportues” është</w:t>
      </w:r>
      <w:r w:rsidR="00233C0B" w:rsidRPr="00917984">
        <w:rPr>
          <w:rFonts w:ascii="Garamond" w:hAnsi="Garamond"/>
          <w:sz w:val="24"/>
          <w:szCs w:val="24"/>
        </w:rPr>
        <w:t xml:space="preserve"> personi juridik i regjistruar në Republi</w:t>
      </w:r>
      <w:r w:rsidR="009A4295" w:rsidRPr="00917984">
        <w:rPr>
          <w:rFonts w:ascii="Garamond" w:hAnsi="Garamond"/>
          <w:sz w:val="24"/>
          <w:szCs w:val="24"/>
        </w:rPr>
        <w:t>kën e Shqipërisë, sipas nenit 2</w:t>
      </w:r>
      <w:r w:rsidR="00233C0B" w:rsidRPr="00917984">
        <w:rPr>
          <w:rFonts w:ascii="Garamond" w:hAnsi="Garamond"/>
          <w:sz w:val="24"/>
          <w:szCs w:val="24"/>
        </w:rPr>
        <w:t xml:space="preserve"> të këtij ligji, që ka detyrimin ligjor të regjistrojë pronarët përfitues në Regjistrin e Pronarëve Përfitues.</w:t>
      </w:r>
    </w:p>
    <w:p w14:paraId="7C759143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694C47" w:rsidRPr="00917984">
        <w:rPr>
          <w:rFonts w:ascii="Garamond" w:hAnsi="Garamond"/>
          <w:sz w:val="24"/>
          <w:szCs w:val="24"/>
        </w:rPr>
        <w:t>“Subjekt i detyruar” ja</w:t>
      </w:r>
      <w:r w:rsidR="009A4295" w:rsidRPr="00917984">
        <w:rPr>
          <w:rFonts w:ascii="Garamond" w:hAnsi="Garamond"/>
          <w:sz w:val="24"/>
          <w:szCs w:val="24"/>
        </w:rPr>
        <w:t>në</w:t>
      </w:r>
      <w:r w:rsidR="00233C0B" w:rsidRPr="00917984">
        <w:rPr>
          <w:rFonts w:ascii="Garamond" w:hAnsi="Garamond"/>
          <w:sz w:val="24"/>
          <w:szCs w:val="24"/>
        </w:rPr>
        <w:t xml:space="preserve"> subjektet që i nënshtrohen ligjit për parandalimin e pastrimit të parave dhe financimin e terrorizmit.</w:t>
      </w:r>
    </w:p>
    <w:p w14:paraId="7C759144" w14:textId="5F84A9D6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“Person i autorizuar për të përfaqësuar subjektin raportues</w:t>
      </w:r>
      <w:r w:rsidR="009A4295" w:rsidRPr="00917984">
        <w:rPr>
          <w:rFonts w:ascii="Garamond" w:hAnsi="Garamond"/>
          <w:sz w:val="24"/>
          <w:szCs w:val="24"/>
        </w:rPr>
        <w:t>” është</w:t>
      </w:r>
      <w:r w:rsidR="00233C0B" w:rsidRPr="00917984">
        <w:rPr>
          <w:rFonts w:ascii="Garamond" w:hAnsi="Garamond"/>
          <w:sz w:val="24"/>
          <w:szCs w:val="24"/>
        </w:rPr>
        <w:t xml:space="preserve"> personi i caktuar nga subjekti raportues për përfaqësimin e tij, sipas dispozitave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ligjore në fuqi.</w:t>
      </w:r>
    </w:p>
    <w:p w14:paraId="7C759145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3C0B" w:rsidRPr="00917984">
        <w:rPr>
          <w:rFonts w:ascii="Garamond" w:hAnsi="Garamond"/>
          <w:sz w:val="24"/>
          <w:szCs w:val="24"/>
        </w:rPr>
        <w:t>“Autoritetet kompetente shtetërore” janë:</w:t>
      </w:r>
    </w:p>
    <w:p w14:paraId="7C759146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Drejtoria e Përgjithshme e Parandalimit të Pastrimit të Parave;</w:t>
      </w:r>
    </w:p>
    <w:p w14:paraId="7C759147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lastRenderedPageBreak/>
        <w:t xml:space="preserve">b) </w:t>
      </w:r>
      <w:r w:rsidR="00233C0B" w:rsidRPr="00917984">
        <w:rPr>
          <w:rFonts w:ascii="Garamond" w:hAnsi="Garamond"/>
          <w:sz w:val="24"/>
          <w:szCs w:val="24"/>
        </w:rPr>
        <w:t>Banka e Shqipërisë;</w:t>
      </w:r>
    </w:p>
    <w:p w14:paraId="7C759148" w14:textId="77777777" w:rsidR="009A4295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 xml:space="preserve">Drejtoria e Përgjithshme e Tatimeve; </w:t>
      </w:r>
    </w:p>
    <w:p w14:paraId="7C759149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Autoriteti i Mbikëqyrjes Financiare;</w:t>
      </w:r>
    </w:p>
    <w:p w14:paraId="7C75914A" w14:textId="77777777" w:rsidR="009A4295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</w:t>
      </w:r>
      <w:r w:rsidR="00863F01" w:rsidRPr="00917984">
        <w:rPr>
          <w:rFonts w:ascii="Garamond" w:hAnsi="Garamond"/>
          <w:sz w:val="24"/>
          <w:szCs w:val="24"/>
        </w:rPr>
        <w:t xml:space="preserve">) </w:t>
      </w:r>
      <w:r w:rsidRPr="00917984">
        <w:rPr>
          <w:rFonts w:ascii="Garamond" w:hAnsi="Garamond"/>
          <w:sz w:val="24"/>
          <w:szCs w:val="24"/>
        </w:rPr>
        <w:t xml:space="preserve">Drejtoria e Përgjithshme e Policisë së Shtetit; </w:t>
      </w:r>
    </w:p>
    <w:p w14:paraId="7C75914B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dh) Prokuroria;</w:t>
      </w:r>
    </w:p>
    <w:p w14:paraId="7C75914C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e) </w:t>
      </w:r>
      <w:r w:rsidR="00233C0B" w:rsidRPr="00917984">
        <w:rPr>
          <w:rFonts w:ascii="Garamond" w:hAnsi="Garamond"/>
          <w:sz w:val="24"/>
          <w:szCs w:val="24"/>
        </w:rPr>
        <w:t>Struktura e Posaçme Kundër Korrupsionit dhe Krimit të Organizuar (SPAK).</w:t>
      </w:r>
    </w:p>
    <w:p w14:paraId="7C75914D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8. </w:t>
      </w:r>
      <w:r w:rsidR="00233C0B" w:rsidRPr="00917984">
        <w:rPr>
          <w:rFonts w:ascii="Garamond" w:hAnsi="Garamond"/>
          <w:sz w:val="24"/>
          <w:szCs w:val="24"/>
        </w:rPr>
        <w:t>“R</w:t>
      </w:r>
      <w:r w:rsidR="009A4295" w:rsidRPr="00917984">
        <w:rPr>
          <w:rFonts w:ascii="Garamond" w:hAnsi="Garamond"/>
          <w:sz w:val="24"/>
          <w:szCs w:val="24"/>
        </w:rPr>
        <w:t>egjistri i Pronarëve Përfitues” është</w:t>
      </w:r>
      <w:r w:rsidR="00233C0B" w:rsidRPr="00917984">
        <w:rPr>
          <w:rFonts w:ascii="Garamond" w:hAnsi="Garamond"/>
          <w:sz w:val="24"/>
          <w:szCs w:val="24"/>
        </w:rPr>
        <w:t xml:space="preserve"> një bazë të dhënash elektronike shtetërore, në të cilin regjistrohen të dhënat e pronarëve përfitues të subjekteve që kanë detyrimin e raportimit të tyre, që mbledh në kohë reale të dhënat e regjistruara në regjistrat respektivë shtetërorë të administruara nga institucionet shtetërore përkatëse, si dhe shërben si arkiv elektronik zyrtar dhe siguron transparencën në fushën e pronarëve përfitues.</w:t>
      </w:r>
    </w:p>
    <w:p w14:paraId="7C75914E" w14:textId="77777777" w:rsidR="00233C0B" w:rsidRPr="00917984" w:rsidRDefault="00863F0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233C0B" w:rsidRPr="00917984">
        <w:rPr>
          <w:rFonts w:ascii="Garamond" w:hAnsi="Garamond"/>
          <w:sz w:val="24"/>
          <w:szCs w:val="24"/>
        </w:rPr>
        <w:t>“Regjistrim”</w:t>
      </w:r>
      <w:r w:rsidR="009A4295" w:rsidRPr="00917984">
        <w:rPr>
          <w:rFonts w:ascii="Garamond" w:hAnsi="Garamond"/>
          <w:sz w:val="24"/>
          <w:szCs w:val="24"/>
        </w:rPr>
        <w:t xml:space="preserve"> është</w:t>
      </w:r>
      <w:r w:rsidR="00233C0B" w:rsidRPr="00917984">
        <w:rPr>
          <w:rFonts w:ascii="Garamond" w:hAnsi="Garamond"/>
          <w:sz w:val="24"/>
          <w:szCs w:val="24"/>
        </w:rPr>
        <w:t xml:space="preserve"> çdo regjistrim, ndryshim, shtesë apo fshirje e të dhënave të detyrueshme të pronarëve përfitues në Regjistrin e Pronarëve Përfitues.</w:t>
      </w:r>
    </w:p>
    <w:p w14:paraId="7C75914F" w14:textId="4CC43AE7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10.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“Të dhëna” janë</w:t>
      </w:r>
      <w:r w:rsidR="00233C0B" w:rsidRPr="00917984">
        <w:rPr>
          <w:rFonts w:ascii="Garamond" w:hAnsi="Garamond"/>
          <w:sz w:val="24"/>
          <w:szCs w:val="24"/>
        </w:rPr>
        <w:t xml:space="preserve"> faktet, aktet dhe informacionet që regjistrohen, njoftohen apo depozitohen në Regjistrin e Pronarëve Përfitues, të cilët identifikojnë pronarët përfitues të subjekteve raportuese.</w:t>
      </w:r>
    </w:p>
    <w:p w14:paraId="7C759150" w14:textId="1F148CAE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11.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“Trust” është</w:t>
      </w:r>
      <w:r w:rsidR="00233C0B" w:rsidRPr="00917984">
        <w:rPr>
          <w:rFonts w:ascii="Garamond" w:hAnsi="Garamond"/>
          <w:sz w:val="24"/>
          <w:szCs w:val="24"/>
        </w:rPr>
        <w:t xml:space="preserve"> një marrëveshje mirëbesimi, ku pronësia mbahet nga i mirëbesuari për llogari të përfituesit.</w:t>
      </w:r>
    </w:p>
    <w:p w14:paraId="7C759151" w14:textId="7265C41A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12.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“Lloji i kontrollit” është</w:t>
      </w:r>
      <w:r w:rsidR="00233C0B" w:rsidRPr="00917984">
        <w:rPr>
          <w:rFonts w:ascii="Garamond" w:hAnsi="Garamond"/>
          <w:sz w:val="24"/>
          <w:szCs w:val="24"/>
        </w:rPr>
        <w:t xml:space="preserve"> kontrolli ose pronësia në një person juridik, trust ose marrëveshje të tjera ligjore.</w:t>
      </w:r>
    </w:p>
    <w:p w14:paraId="7C759152" w14:textId="452111EE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13.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9A4295" w:rsidRPr="00917984">
        <w:rPr>
          <w:rFonts w:ascii="Garamond" w:hAnsi="Garamond"/>
          <w:sz w:val="24"/>
          <w:szCs w:val="24"/>
        </w:rPr>
        <w:t>“Ministri” është</w:t>
      </w:r>
      <w:r w:rsidR="00233C0B" w:rsidRPr="00917984">
        <w:rPr>
          <w:rFonts w:ascii="Garamond" w:hAnsi="Garamond"/>
          <w:sz w:val="24"/>
          <w:szCs w:val="24"/>
        </w:rPr>
        <w:t xml:space="preserve"> ministri përgjegjës në fushën e ekonomisë.</w:t>
      </w:r>
    </w:p>
    <w:p w14:paraId="7C759153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5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II</w:t>
      </w:r>
    </w:p>
    <w:p w14:paraId="7C759156" w14:textId="77777777" w:rsidR="00233C0B" w:rsidRPr="00917984" w:rsidRDefault="00236269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ADMINISTRIMI I REGJISTRIT TË</w:t>
      </w:r>
      <w:r w:rsidR="00233C0B" w:rsidRPr="00917984">
        <w:rPr>
          <w:rFonts w:ascii="Garamond" w:hAnsi="Garamond"/>
          <w:sz w:val="24"/>
          <w:szCs w:val="24"/>
        </w:rPr>
        <w:t xml:space="preserve"> PRONARËVE PËRFITUES, DETYRIMI PËR MARRJEN DHE REGJISTRIMIN E TË DHËNAVE PËR PRONARËT PËRFITUES DHE MËNYRA E REGJISTRIMIT TË TË DHËNAVE NË REGJISTËR</w:t>
      </w:r>
    </w:p>
    <w:p w14:paraId="7C75915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58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4</w:t>
      </w:r>
    </w:p>
    <w:p w14:paraId="7C75915A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Administrimi i Regjistrit të Pronarëve Përfitues</w:t>
      </w:r>
    </w:p>
    <w:p w14:paraId="0A1362CB" w14:textId="095585BC" w:rsidR="00343049" w:rsidRPr="00343049" w:rsidRDefault="00343049" w:rsidP="00343049">
      <w:pPr>
        <w:spacing w:after="0" w:line="240" w:lineRule="auto"/>
        <w:ind w:firstLine="284"/>
        <w:jc w:val="center"/>
        <w:rPr>
          <w:rFonts w:ascii="Times New Roman" w:hAnsi="Times New Roman"/>
          <w:i/>
          <w:sz w:val="24"/>
          <w:szCs w:val="24"/>
        </w:rPr>
      </w:pPr>
      <w:r w:rsidRPr="00343049">
        <w:rPr>
          <w:rFonts w:ascii="Garamond" w:eastAsia="Times New Roman" w:hAnsi="Garamond" w:cs="Times New Roman"/>
          <w:i/>
          <w:sz w:val="24"/>
          <w:szCs w:val="24"/>
          <w:lang w:eastAsia="sq-AL"/>
        </w:rPr>
        <w:t xml:space="preserve">(zëvendësuar fjalë </w:t>
      </w:r>
      <w:r w:rsidRPr="00343049">
        <w:rPr>
          <w:rFonts w:ascii="Garamond" w:hAnsi="Garamond"/>
          <w:i/>
          <w:sz w:val="24"/>
          <w:szCs w:val="24"/>
        </w:rPr>
        <w:t xml:space="preserve">në </w:t>
      </w:r>
      <w:r>
        <w:rPr>
          <w:rFonts w:ascii="Garamond" w:hAnsi="Garamond"/>
          <w:i/>
          <w:sz w:val="24"/>
          <w:szCs w:val="24"/>
        </w:rPr>
        <w:t xml:space="preserve">pikën 3.2.1, shtuar paragraf në  </w:t>
      </w:r>
      <w:r w:rsidRPr="00343049">
        <w:rPr>
          <w:rFonts w:ascii="Garamond" w:hAnsi="Garamond"/>
          <w:i/>
          <w:sz w:val="24"/>
          <w:szCs w:val="24"/>
        </w:rPr>
        <w:t xml:space="preserve">shkronjën “c”, të pikës </w:t>
      </w:r>
      <w:r>
        <w:rPr>
          <w:rFonts w:ascii="Garamond" w:hAnsi="Garamond"/>
          <w:i/>
          <w:sz w:val="24"/>
          <w:szCs w:val="24"/>
        </w:rPr>
        <w:t xml:space="preserve">3.2.1 </w:t>
      </w:r>
      <w:r w:rsidRPr="00343049">
        <w:rPr>
          <w:rFonts w:ascii="Garamond" w:hAnsi="Garamond"/>
          <w:i/>
          <w:sz w:val="24"/>
          <w:szCs w:val="24"/>
        </w:rPr>
        <w:t>me aktin normativ nr. 12, datë 25.3.2021)</w:t>
      </w:r>
    </w:p>
    <w:p w14:paraId="7C75915B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5C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Regjistri i Pronarëve Përfitues administrohet nga Qendra Kombëtare e Biznesit.</w:t>
      </w:r>
    </w:p>
    <w:p w14:paraId="7C75915D" w14:textId="77777777" w:rsidR="00233C0B" w:rsidRPr="00917984" w:rsidRDefault="008874C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Qendra Kombëtare e Biznesit është përgjegjëse:</w:t>
      </w:r>
    </w:p>
    <w:p w14:paraId="7C75915E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të regjistrojë, të administrojë, të përpunojë dhe të ruajë në regjistër të dhënat e deklaruara nga subjektet raportuese;</w:t>
      </w:r>
    </w:p>
    <w:p w14:paraId="7C75915F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të mundësojë disponueshmërinë e të dhënave të Regj</w:t>
      </w:r>
      <w:r w:rsidRPr="00917984">
        <w:rPr>
          <w:rFonts w:ascii="Garamond" w:hAnsi="Garamond"/>
          <w:sz w:val="24"/>
          <w:szCs w:val="24"/>
        </w:rPr>
        <w:t>istrit, në përputhje me nenin 7</w:t>
      </w:r>
      <w:r w:rsidR="00233C0B" w:rsidRPr="00917984">
        <w:rPr>
          <w:rFonts w:ascii="Garamond" w:hAnsi="Garamond"/>
          <w:sz w:val="24"/>
          <w:szCs w:val="24"/>
        </w:rPr>
        <w:t xml:space="preserve"> të këtij ligji;</w:t>
      </w:r>
    </w:p>
    <w:p w14:paraId="7C759160" w14:textId="77777777" w:rsidR="009A4295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 xml:space="preserve">të lëshojë ekstrakte për të dhënat e regjistruara në regjistër; </w:t>
      </w:r>
    </w:p>
    <w:p w14:paraId="7C75916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të ndërmarrë veprime të tjera në përputhje me këtë ligj.</w:t>
      </w:r>
    </w:p>
    <w:p w14:paraId="7C759162" w14:textId="77777777" w:rsidR="00233C0B" w:rsidRPr="00917984" w:rsidRDefault="008874C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Regjistri i Pronarëve Përfitues përmban të dhënat e mëposhtme:</w:t>
      </w:r>
    </w:p>
    <w:p w14:paraId="7C759163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3.1 </w:t>
      </w:r>
      <w:r w:rsidR="00233C0B" w:rsidRPr="00917984">
        <w:rPr>
          <w:rFonts w:ascii="Garamond" w:hAnsi="Garamond"/>
          <w:sz w:val="24"/>
          <w:szCs w:val="24"/>
        </w:rPr>
        <w:t xml:space="preserve">Të dhënat e përgjithshme </w:t>
      </w:r>
      <w:r w:rsidRPr="00917984">
        <w:rPr>
          <w:rFonts w:ascii="Garamond" w:hAnsi="Garamond"/>
          <w:sz w:val="24"/>
          <w:szCs w:val="24"/>
        </w:rPr>
        <w:t>për</w:t>
      </w:r>
      <w:r w:rsidR="00233C0B" w:rsidRPr="00917984">
        <w:rPr>
          <w:rFonts w:ascii="Garamond" w:hAnsi="Garamond"/>
          <w:sz w:val="24"/>
          <w:szCs w:val="24"/>
        </w:rPr>
        <w:t xml:space="preserve"> subjektin raportues:</w:t>
      </w:r>
    </w:p>
    <w:p w14:paraId="7C759164" w14:textId="6629032D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a)</w:t>
      </w:r>
      <w:r w:rsidR="00F729D9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9A4295" w:rsidRPr="00917984">
        <w:rPr>
          <w:rFonts w:ascii="Garamond" w:hAnsi="Garamond"/>
          <w:sz w:val="24"/>
          <w:szCs w:val="24"/>
        </w:rPr>
        <w:t>n</w:t>
      </w:r>
      <w:r w:rsidRPr="00917984">
        <w:rPr>
          <w:rFonts w:ascii="Garamond" w:hAnsi="Garamond"/>
          <w:sz w:val="24"/>
          <w:szCs w:val="24"/>
        </w:rPr>
        <w:t>umri unik i identifikimit të subjektit (NUIS);</w:t>
      </w:r>
    </w:p>
    <w:p w14:paraId="7C759165" w14:textId="4E6BC2BE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b)</w:t>
      </w:r>
      <w:r w:rsidR="00F729D9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9A4295" w:rsidRPr="00917984">
        <w:rPr>
          <w:rFonts w:ascii="Garamond" w:hAnsi="Garamond"/>
          <w:sz w:val="24"/>
          <w:szCs w:val="24"/>
        </w:rPr>
        <w:t>e</w:t>
      </w:r>
      <w:r w:rsidRPr="00917984">
        <w:rPr>
          <w:rFonts w:ascii="Garamond" w:hAnsi="Garamond"/>
          <w:sz w:val="24"/>
          <w:szCs w:val="24"/>
        </w:rPr>
        <w:t>mri i subjektit raportues.</w:t>
      </w:r>
    </w:p>
    <w:p w14:paraId="7C759166" w14:textId="77777777" w:rsidR="00233C0B" w:rsidRPr="00917984" w:rsidRDefault="00C91A4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3.2 </w:t>
      </w:r>
      <w:r w:rsidR="00233C0B" w:rsidRPr="00917984">
        <w:rPr>
          <w:rFonts w:ascii="Garamond" w:hAnsi="Garamond"/>
          <w:sz w:val="24"/>
          <w:szCs w:val="24"/>
        </w:rPr>
        <w:t>Të dhënat e detyrueshme për pronarët përfitues të subjektit raportues:</w:t>
      </w:r>
    </w:p>
    <w:p w14:paraId="7C759167" w14:textId="20B9B44D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3.2.1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Të dhënat e identifikimit:</w:t>
      </w:r>
    </w:p>
    <w:p w14:paraId="7C759168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9A4295" w:rsidRPr="00917984">
        <w:rPr>
          <w:rFonts w:ascii="Garamond" w:hAnsi="Garamond"/>
          <w:sz w:val="24"/>
          <w:szCs w:val="24"/>
        </w:rPr>
        <w:t>p</w:t>
      </w:r>
      <w:r w:rsidR="00233C0B" w:rsidRPr="00917984">
        <w:rPr>
          <w:rFonts w:ascii="Garamond" w:hAnsi="Garamond"/>
          <w:sz w:val="24"/>
          <w:szCs w:val="24"/>
        </w:rPr>
        <w:t>ër shtetasit shqiptarë:</w:t>
      </w:r>
    </w:p>
    <w:p w14:paraId="7C759169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>mri dhe mbiemri;</w:t>
      </w:r>
    </w:p>
    <w:p w14:paraId="7C75916A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identifikimit personal;</w:t>
      </w:r>
    </w:p>
    <w:p w14:paraId="7C75916B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atëlindja;</w:t>
      </w:r>
    </w:p>
    <w:p w14:paraId="7C75916C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htetësia;</w:t>
      </w:r>
    </w:p>
    <w:p w14:paraId="7C75916D" w14:textId="12533494" w:rsidR="00233C0B" w:rsidRPr="00343049" w:rsidRDefault="00C65B48" w:rsidP="00343049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917984">
        <w:rPr>
          <w:rFonts w:ascii="Garamond" w:hAnsi="Garamond"/>
          <w:sz w:val="24"/>
          <w:szCs w:val="24"/>
        </w:rPr>
        <w:lastRenderedPageBreak/>
        <w:t xml:space="preserve">- </w:t>
      </w:r>
      <w:r w:rsidR="00343049" w:rsidRPr="00343049">
        <w:rPr>
          <w:rFonts w:ascii="Garamond" w:eastAsia="Times New Roman" w:hAnsi="Garamond" w:cs="Times New Roman"/>
          <w:sz w:val="24"/>
          <w:szCs w:val="24"/>
          <w:lang w:eastAsia="sq-AL"/>
        </w:rPr>
        <w:t>adresa e vendbanimit</w:t>
      </w:r>
      <w:r w:rsidR="009A4295" w:rsidRPr="00917984">
        <w:rPr>
          <w:rFonts w:ascii="Garamond" w:hAnsi="Garamond"/>
          <w:sz w:val="24"/>
          <w:szCs w:val="24"/>
        </w:rPr>
        <w:t>;</w:t>
      </w:r>
    </w:p>
    <w:p w14:paraId="7C75916E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9A4295" w:rsidRPr="00917984">
        <w:rPr>
          <w:rFonts w:ascii="Garamond" w:hAnsi="Garamond"/>
          <w:sz w:val="24"/>
          <w:szCs w:val="24"/>
        </w:rPr>
        <w:t>p</w:t>
      </w:r>
      <w:r w:rsidR="00233C0B" w:rsidRPr="00917984">
        <w:rPr>
          <w:rFonts w:ascii="Garamond" w:hAnsi="Garamond"/>
          <w:sz w:val="24"/>
          <w:szCs w:val="24"/>
        </w:rPr>
        <w:t>ër shtetasit e huaj:</w:t>
      </w:r>
    </w:p>
    <w:p w14:paraId="7C75916F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>mri dhe mbiemri;</w:t>
      </w:r>
    </w:p>
    <w:p w14:paraId="7C759170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identifikimit personal;</w:t>
      </w:r>
    </w:p>
    <w:p w14:paraId="7C759171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atëlindja;</w:t>
      </w:r>
    </w:p>
    <w:p w14:paraId="7C759172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pasaportës dhe shteti lëshues;</w:t>
      </w:r>
    </w:p>
    <w:p w14:paraId="7C759173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ata e lëshimit dhe data e skadimit të pasaportës;</w:t>
      </w:r>
    </w:p>
    <w:p w14:paraId="7C759174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htetësia;</w:t>
      </w:r>
    </w:p>
    <w:p w14:paraId="7C759175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a</w:t>
      </w:r>
      <w:r w:rsidR="00233C0B" w:rsidRPr="00917984">
        <w:rPr>
          <w:rFonts w:ascii="Garamond" w:hAnsi="Garamond"/>
          <w:sz w:val="24"/>
          <w:szCs w:val="24"/>
        </w:rPr>
        <w:t>dresa e rezidencës së përhershme</w:t>
      </w:r>
      <w:r w:rsidR="009A4295" w:rsidRPr="00917984">
        <w:rPr>
          <w:rFonts w:ascii="Garamond" w:hAnsi="Garamond"/>
          <w:sz w:val="24"/>
          <w:szCs w:val="24"/>
        </w:rPr>
        <w:t>;</w:t>
      </w:r>
    </w:p>
    <w:p w14:paraId="7C759176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9A4295" w:rsidRPr="00917984">
        <w:rPr>
          <w:rFonts w:ascii="Garamond" w:hAnsi="Garamond"/>
          <w:sz w:val="24"/>
          <w:szCs w:val="24"/>
        </w:rPr>
        <w:t>p</w:t>
      </w:r>
      <w:r w:rsidR="00233C0B" w:rsidRPr="00917984">
        <w:rPr>
          <w:rFonts w:ascii="Garamond" w:hAnsi="Garamond"/>
          <w:sz w:val="24"/>
          <w:szCs w:val="24"/>
        </w:rPr>
        <w:t>ër refugjatët/personat pa shtetësi:</w:t>
      </w:r>
    </w:p>
    <w:p w14:paraId="7C759177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e</w:t>
      </w:r>
      <w:r w:rsidR="00233C0B" w:rsidRPr="00917984">
        <w:rPr>
          <w:rFonts w:ascii="Garamond" w:hAnsi="Garamond"/>
          <w:sz w:val="24"/>
          <w:szCs w:val="24"/>
        </w:rPr>
        <w:t>mri dhe mbiemri;</w:t>
      </w:r>
    </w:p>
    <w:p w14:paraId="7C759178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dokumentit të udhëtimit;</w:t>
      </w:r>
    </w:p>
    <w:p w14:paraId="7C759179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atëlindja;</w:t>
      </w:r>
    </w:p>
    <w:p w14:paraId="7C75917A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hteti që ka lëshuar dokumentin e udhëtimit;</w:t>
      </w:r>
    </w:p>
    <w:p w14:paraId="7C75917B" w14:textId="09DF9B55" w:rsidR="00233C0B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ata e lëshimit dhe data e ska</w:t>
      </w:r>
      <w:r w:rsidR="00343049">
        <w:rPr>
          <w:rFonts w:ascii="Garamond" w:hAnsi="Garamond"/>
          <w:sz w:val="24"/>
          <w:szCs w:val="24"/>
        </w:rPr>
        <w:t>dimit e dokumentit të udhëtimit;</w:t>
      </w:r>
    </w:p>
    <w:p w14:paraId="7EA48DC4" w14:textId="6ADC9E3F" w:rsidR="00343049" w:rsidRPr="00917984" w:rsidRDefault="00343049" w:rsidP="003430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Pr="00433245">
        <w:rPr>
          <w:rFonts w:ascii="Garamond" w:hAnsi="Garamond"/>
          <w:sz w:val="24"/>
          <w:szCs w:val="24"/>
        </w:rPr>
        <w:t>adresa e vendbanimit.</w:t>
      </w:r>
    </w:p>
    <w:p w14:paraId="7C75917C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3.2.2 </w:t>
      </w:r>
      <w:r w:rsidR="00233C0B" w:rsidRPr="00917984">
        <w:rPr>
          <w:rFonts w:ascii="Garamond" w:hAnsi="Garamond"/>
          <w:sz w:val="24"/>
          <w:szCs w:val="24"/>
        </w:rPr>
        <w:t>Data e përcaktimit të individit si pronar përfitues.</w:t>
      </w:r>
    </w:p>
    <w:p w14:paraId="7C75917D" w14:textId="0F46A37A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233C0B" w:rsidRPr="00917984">
        <w:rPr>
          <w:rFonts w:ascii="Garamond" w:hAnsi="Garamond"/>
          <w:sz w:val="24"/>
          <w:szCs w:val="24"/>
        </w:rPr>
        <w:t>3.2.3</w:t>
      </w:r>
      <w:r w:rsidR="00233C0B"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Lloji dhe përqindja e pronësisë:</w:t>
      </w:r>
    </w:p>
    <w:p w14:paraId="7C75917E" w14:textId="23FA26F6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3.2.3.1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Direkte;</w:t>
      </w:r>
    </w:p>
    <w:p w14:paraId="7C75917F" w14:textId="4EB5623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3.2.3.2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Indirekte.</w:t>
      </w:r>
    </w:p>
    <w:p w14:paraId="7C759180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 xml:space="preserve">Të dhënat e </w:t>
      </w:r>
      <w:r w:rsidR="009A4295" w:rsidRPr="00917984">
        <w:rPr>
          <w:rFonts w:ascii="Garamond" w:hAnsi="Garamond"/>
          <w:sz w:val="24"/>
          <w:szCs w:val="24"/>
        </w:rPr>
        <w:t>përcaktuara në pikën 3 të këtij neni</w:t>
      </w:r>
      <w:r w:rsidR="00233C0B" w:rsidRPr="00917984">
        <w:rPr>
          <w:rFonts w:ascii="Garamond" w:hAnsi="Garamond"/>
          <w:sz w:val="24"/>
          <w:szCs w:val="24"/>
        </w:rPr>
        <w:t xml:space="preserve"> klasifikohen më tej në të dhëna parësore dhe të dhëna dytësore, sipas parashikimeve të ligjit për bazat e të dhënave shtetërore:</w:t>
      </w:r>
    </w:p>
    <w:p w14:paraId="7C75918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4.1 Të dhëna parësore:</w:t>
      </w:r>
    </w:p>
    <w:p w14:paraId="7C759182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shtetasit e huaj, jorezidentë;</w:t>
      </w:r>
    </w:p>
    <w:p w14:paraId="7C759183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refugjatët/personat pa shtetësi;</w:t>
      </w:r>
    </w:p>
    <w:p w14:paraId="7C759184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d</w:t>
      </w:r>
      <w:r w:rsidR="00233C0B" w:rsidRPr="00917984">
        <w:rPr>
          <w:rFonts w:ascii="Garamond" w:hAnsi="Garamond"/>
          <w:sz w:val="24"/>
          <w:szCs w:val="24"/>
        </w:rPr>
        <w:t>ata e përcaktimit të individit si pronar përfitues;</w:t>
      </w:r>
    </w:p>
    <w:p w14:paraId="7C759185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l</w:t>
      </w:r>
      <w:r w:rsidR="00233C0B" w:rsidRPr="00917984">
        <w:rPr>
          <w:rFonts w:ascii="Garamond" w:hAnsi="Garamond"/>
          <w:sz w:val="24"/>
          <w:szCs w:val="24"/>
        </w:rPr>
        <w:t>loji dhe përqindja e pronësisë.</w:t>
      </w:r>
    </w:p>
    <w:p w14:paraId="7C759186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4.2 Të dhëna dytësore:</w:t>
      </w:r>
    </w:p>
    <w:p w14:paraId="7C759187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umri i identifikimit të subjektit (NUIS) dhe emri i subjektit raportues;</w:t>
      </w:r>
    </w:p>
    <w:p w14:paraId="7C759188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shtetasit shqiptarë;</w:t>
      </w:r>
    </w:p>
    <w:p w14:paraId="7C759189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9A4295" w:rsidRPr="00917984">
        <w:rPr>
          <w:rFonts w:ascii="Garamond" w:hAnsi="Garamond"/>
          <w:sz w:val="24"/>
          <w:szCs w:val="24"/>
        </w:rPr>
        <w:t>t</w:t>
      </w:r>
      <w:r w:rsidR="00233C0B" w:rsidRPr="00917984">
        <w:rPr>
          <w:rFonts w:ascii="Garamond" w:hAnsi="Garamond"/>
          <w:sz w:val="24"/>
          <w:szCs w:val="24"/>
        </w:rPr>
        <w:t>ë dhënat e identifikimit për shtetasit e huaj, rezidentë.</w:t>
      </w:r>
    </w:p>
    <w:p w14:paraId="7C75918A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>Regjistri i Pronarëve Përfitues ndërtohet në mënyrë të tillë që të garantohen masat për sigurinë e të dhënave, parimi i mjaftueshmërisë dhe pro</w:t>
      </w:r>
      <w:r w:rsidR="009A4295" w:rsidRPr="00917984">
        <w:rPr>
          <w:rFonts w:ascii="Garamond" w:hAnsi="Garamond"/>
          <w:sz w:val="24"/>
          <w:szCs w:val="24"/>
        </w:rPr>
        <w:t>porcionalitetit</w:t>
      </w:r>
      <w:r w:rsidR="00233C0B" w:rsidRPr="00917984">
        <w:rPr>
          <w:rFonts w:ascii="Garamond" w:hAnsi="Garamond"/>
          <w:sz w:val="24"/>
          <w:szCs w:val="24"/>
        </w:rPr>
        <w:t xml:space="preserve"> lidhur me përpunimin e të dhënave, në respektim të legjislacionit për mbrojtjen e të dhënave personale.</w:t>
      </w:r>
    </w:p>
    <w:p w14:paraId="7C75918B" w14:textId="77777777" w:rsidR="00233C0B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Të dhënat e përgjithshme mbi subjektin raportues, të cilat janë të regjistruara në Regjistrin Tregtar dhe Regjistrin e Organizatave Jofitimprurëse, do të transferohen automatikisht në Regjistrin e Pronarëve Përfitues.</w:t>
      </w:r>
    </w:p>
    <w:p w14:paraId="7C75918C" w14:textId="77777777" w:rsidR="00236269" w:rsidRPr="00917984" w:rsidRDefault="00C65B4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6269" w:rsidRPr="00917984">
        <w:rPr>
          <w:rFonts w:ascii="Garamond" w:hAnsi="Garamond"/>
          <w:sz w:val="24"/>
          <w:szCs w:val="24"/>
        </w:rPr>
        <w:t>Rregullat për procedurën e regjistrimit të të dhënave në Regjistrin e Pronarëve Përfitues, mënyrën e transferimit t</w:t>
      </w:r>
      <w:r w:rsidR="004F7027" w:rsidRPr="00917984">
        <w:rPr>
          <w:rFonts w:ascii="Garamond" w:hAnsi="Garamond"/>
          <w:sz w:val="24"/>
          <w:szCs w:val="24"/>
        </w:rPr>
        <w:t>ë të dhënave nga Regjistri Tregtar dhe R</w:t>
      </w:r>
      <w:r w:rsidR="00236269" w:rsidRPr="00917984">
        <w:rPr>
          <w:rFonts w:ascii="Garamond" w:hAnsi="Garamond"/>
          <w:sz w:val="24"/>
          <w:szCs w:val="24"/>
        </w:rPr>
        <w:t>egjistri i Organizatave Jofitimprurëse si dhe funksionimin e Regjistrit të Pronarëve Përfitues miratohen me vendim të Këshillit të Ministrave.</w:t>
      </w:r>
    </w:p>
    <w:p w14:paraId="7C75918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8F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5</w:t>
      </w:r>
    </w:p>
    <w:p w14:paraId="7C759191" w14:textId="27C34D5C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 xml:space="preserve">Detyrimet e subjekteve raportuese dhe </w:t>
      </w:r>
      <w:r w:rsidR="0026473C">
        <w:rPr>
          <w:rFonts w:ascii="Garamond" w:hAnsi="Garamond"/>
          <w:b/>
          <w:sz w:val="24"/>
          <w:szCs w:val="24"/>
        </w:rPr>
        <w:t xml:space="preserve">të </w:t>
      </w:r>
      <w:r w:rsidRPr="00917984">
        <w:rPr>
          <w:rFonts w:ascii="Garamond" w:hAnsi="Garamond"/>
          <w:b/>
          <w:sz w:val="24"/>
          <w:szCs w:val="24"/>
        </w:rPr>
        <w:t>pronarëve përfitues</w:t>
      </w:r>
    </w:p>
    <w:p w14:paraId="7C759192" w14:textId="5104FCC0" w:rsidR="00233C0B" w:rsidRDefault="00343049" w:rsidP="00343049">
      <w:pPr>
        <w:spacing w:after="0" w:line="240" w:lineRule="auto"/>
        <w:ind w:firstLine="284"/>
        <w:jc w:val="center"/>
        <w:rPr>
          <w:rFonts w:ascii="Garamond" w:hAnsi="Garamond"/>
          <w:i/>
          <w:sz w:val="24"/>
          <w:szCs w:val="24"/>
        </w:rPr>
      </w:pPr>
      <w:r>
        <w:rPr>
          <w:rFonts w:ascii="Garamond" w:eastAsia="Times New Roman" w:hAnsi="Garamond" w:cs="Times New Roman"/>
          <w:i/>
          <w:sz w:val="24"/>
          <w:szCs w:val="24"/>
          <w:lang w:eastAsia="sq-AL"/>
        </w:rPr>
        <w:t>(</w:t>
      </w:r>
      <w:r w:rsidRPr="00343049">
        <w:rPr>
          <w:rFonts w:ascii="Garamond" w:eastAsia="Times New Roman" w:hAnsi="Garamond" w:cs="Times New Roman"/>
          <w:i/>
          <w:sz w:val="24"/>
          <w:szCs w:val="24"/>
          <w:lang w:eastAsia="sq-AL"/>
        </w:rPr>
        <w:t xml:space="preserve">zëvendësuar fjalë </w:t>
      </w:r>
      <w:r>
        <w:rPr>
          <w:rFonts w:ascii="Garamond" w:hAnsi="Garamond"/>
          <w:i/>
          <w:sz w:val="24"/>
          <w:szCs w:val="24"/>
        </w:rPr>
        <w:t xml:space="preserve">në  </w:t>
      </w:r>
      <w:r w:rsidRPr="00343049">
        <w:rPr>
          <w:rFonts w:ascii="Garamond" w:hAnsi="Garamond"/>
          <w:i/>
          <w:sz w:val="24"/>
          <w:szCs w:val="24"/>
        </w:rPr>
        <w:t>shkronjën “</w:t>
      </w:r>
      <w:r>
        <w:rPr>
          <w:rFonts w:ascii="Garamond" w:hAnsi="Garamond"/>
          <w:i/>
          <w:sz w:val="24"/>
          <w:szCs w:val="24"/>
        </w:rPr>
        <w:t>b</w:t>
      </w:r>
      <w:r w:rsidRPr="00343049">
        <w:rPr>
          <w:rFonts w:ascii="Garamond" w:hAnsi="Garamond"/>
          <w:i/>
          <w:sz w:val="24"/>
          <w:szCs w:val="24"/>
        </w:rPr>
        <w:t xml:space="preserve">”, të pikës </w:t>
      </w:r>
      <w:r>
        <w:rPr>
          <w:rFonts w:ascii="Garamond" w:hAnsi="Garamond"/>
          <w:i/>
          <w:sz w:val="24"/>
          <w:szCs w:val="24"/>
        </w:rPr>
        <w:t xml:space="preserve">3 </w:t>
      </w:r>
      <w:r w:rsidRPr="00343049">
        <w:rPr>
          <w:rFonts w:ascii="Garamond" w:hAnsi="Garamond"/>
          <w:i/>
          <w:sz w:val="24"/>
          <w:szCs w:val="24"/>
        </w:rPr>
        <w:t>me aktin normativ nr. 12, datë 25.3.2021)</w:t>
      </w:r>
    </w:p>
    <w:p w14:paraId="680CE7EA" w14:textId="77777777" w:rsidR="00343049" w:rsidRPr="00917984" w:rsidRDefault="00343049" w:rsidP="0034304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C759193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Subjektet raportuese kanë detyrimin të ruajnë dhe të mbajnë të dhëna dhe dokumente shoqëruese të duhura, të sakta e të përditësuara, në bazë të të cilave përcaktohen pronarët përfitues të subjektit dhe lloji i kontrollit të pronarëve të tyre përfitues.</w:t>
      </w:r>
    </w:p>
    <w:p w14:paraId="7C759194" w14:textId="77777777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7B6224"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Pronarët përfitues të subjekteve raportuese kanë detyrimin t’u japin subjekteve raportuese të gjithë informacionin e nevojshëm</w:t>
      </w:r>
      <w:r w:rsidR="009A4295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me qëllim që subjektet raportuese të përmbushin detyrimin </w:t>
      </w:r>
      <w:r w:rsidR="009A4295" w:rsidRPr="00917984">
        <w:rPr>
          <w:rFonts w:ascii="Garamond" w:hAnsi="Garamond"/>
          <w:sz w:val="24"/>
          <w:szCs w:val="24"/>
        </w:rPr>
        <w:t>ligjor të përcaktuar në pikën 1</w:t>
      </w:r>
      <w:r w:rsidR="00233C0B" w:rsidRPr="00917984">
        <w:rPr>
          <w:rFonts w:ascii="Garamond" w:hAnsi="Garamond"/>
          <w:sz w:val="24"/>
          <w:szCs w:val="24"/>
        </w:rPr>
        <w:t xml:space="preserve"> të këtij neni.</w:t>
      </w:r>
    </w:p>
    <w:p w14:paraId="7C759195" w14:textId="77777777" w:rsidR="000A3C36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0A3C36" w:rsidRPr="00917984">
        <w:rPr>
          <w:rFonts w:ascii="Garamond" w:hAnsi="Garamond"/>
          <w:sz w:val="24"/>
          <w:szCs w:val="24"/>
        </w:rPr>
        <w:t>Regjistrimi nga subjektet raportuese i të dhënave të pronarëve përfitues në Regjistrin e Pronarëve Përfitues bëhet:</w:t>
      </w:r>
    </w:p>
    <w:p w14:paraId="7C759196" w14:textId="77777777" w:rsidR="000A3C36" w:rsidRPr="00917984" w:rsidRDefault="000A3C36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a) brenda 30 ditëve kalendarike nga data e regjistrimit të subjekteve raportuese, në rastin e regjistrimit f</w:t>
      </w:r>
      <w:r w:rsidR="007B6224" w:rsidRPr="00917984">
        <w:rPr>
          <w:rFonts w:ascii="Garamond" w:hAnsi="Garamond"/>
          <w:sz w:val="24"/>
          <w:szCs w:val="24"/>
        </w:rPr>
        <w:t>illestar të pronarëve përfitues;</w:t>
      </w:r>
    </w:p>
    <w:p w14:paraId="7C759197" w14:textId="4342E3D1" w:rsidR="000A3C36" w:rsidRPr="00917984" w:rsidRDefault="000A3C36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b) brenda </w:t>
      </w:r>
      <w:r w:rsidR="00343049" w:rsidRPr="00343049">
        <w:rPr>
          <w:rFonts w:ascii="Garamond" w:eastAsia="Times New Roman" w:hAnsi="Garamond" w:cs="Times New Roman"/>
          <w:sz w:val="24"/>
          <w:szCs w:val="24"/>
          <w:lang w:eastAsia="sq-AL"/>
        </w:rPr>
        <w:t>90</w:t>
      </w:r>
      <w:r w:rsidR="00343049">
        <w:rPr>
          <w:rFonts w:ascii="Garamond" w:eastAsia="Times New Roman" w:hAnsi="Garamond" w:cs="Times New Roman"/>
          <w:sz w:val="24"/>
          <w:szCs w:val="24"/>
          <w:lang w:eastAsia="sq-AL"/>
        </w:rPr>
        <w:t xml:space="preserve"> </w:t>
      </w:r>
      <w:r w:rsidRPr="00917984">
        <w:rPr>
          <w:rFonts w:ascii="Garamond" w:hAnsi="Garamond"/>
          <w:sz w:val="24"/>
          <w:szCs w:val="24"/>
        </w:rPr>
        <w:t>ditëve nga data e ndodhjes së ndryshimit faktik, në rastin e regjistrimit të ndryshimeve të të dhënave të pronarëve përfitues të subjekteve raportuese.</w:t>
      </w:r>
    </w:p>
    <w:p w14:paraId="7C75919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98EC3D" w14:textId="77777777" w:rsidR="00F729D9" w:rsidRPr="00917984" w:rsidRDefault="00F729D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AB8F83" w14:textId="77777777" w:rsidR="00F729D9" w:rsidRPr="00917984" w:rsidRDefault="00F729D9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99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6</w:t>
      </w:r>
    </w:p>
    <w:p w14:paraId="7C75919B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Mënyra e regjistrimit të të dhënave të pronarëve përfitues</w:t>
      </w:r>
    </w:p>
    <w:p w14:paraId="7C75919C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9D" w14:textId="77777777" w:rsidR="00233C0B" w:rsidRPr="00917984" w:rsidRDefault="009A429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Regjistrimi fillestar i të dhënave në Regjistrin e Pronarëve Përfitues bëhet nga personi i autorizuar për të përfaqësuar subjektin raportues.</w:t>
      </w:r>
    </w:p>
    <w:p w14:paraId="7C75919E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Përditësimi apo ndryshimi i të dhënave të regjistruara në regjistër bëhet nga:</w:t>
      </w:r>
    </w:p>
    <w:p w14:paraId="7C75919F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personi i autorizuar për të përfaqësuar subjektin raportues;</w:t>
      </w:r>
    </w:p>
    <w:p w14:paraId="7C7591A0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Qendra Kombëtare e Biznesit, bazuar në të dhënat e marra nga autoritetet shtetërore kompetente, në rastet kur të dhënat e regjistruara në regjistër nuk përputhen me të dhënat në posedim të autoriteteve kompetente shtetërore.</w:t>
      </w:r>
    </w:p>
    <w:p w14:paraId="7C7591A1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 xml:space="preserve">Nëse një subjekt i detyruar konstaton se të dhënat e regjistruara në Regjistrin e Pronarëve Përfitues nuk përputhen me të dhënat e zotëruara nga ky subjekt i </w:t>
      </w:r>
      <w:r w:rsidR="004F0CD5" w:rsidRPr="00917984">
        <w:rPr>
          <w:rFonts w:ascii="Garamond" w:hAnsi="Garamond"/>
          <w:sz w:val="24"/>
          <w:szCs w:val="24"/>
        </w:rPr>
        <w:t>detyruar për pronarët përfitues</w:t>
      </w:r>
      <w:r w:rsidR="00233C0B" w:rsidRPr="00917984">
        <w:rPr>
          <w:rFonts w:ascii="Garamond" w:hAnsi="Garamond"/>
          <w:sz w:val="24"/>
          <w:szCs w:val="24"/>
        </w:rPr>
        <w:t xml:space="preserve"> atëherë:</w:t>
      </w:r>
    </w:p>
    <w:p w14:paraId="7C7591A2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4F0CD5" w:rsidRPr="00917984">
        <w:rPr>
          <w:rFonts w:ascii="Garamond" w:hAnsi="Garamond"/>
          <w:sz w:val="24"/>
          <w:szCs w:val="24"/>
        </w:rPr>
        <w:t>s</w:t>
      </w:r>
      <w:r w:rsidR="00233C0B" w:rsidRPr="00917984">
        <w:rPr>
          <w:rFonts w:ascii="Garamond" w:hAnsi="Garamond"/>
          <w:sz w:val="24"/>
          <w:szCs w:val="24"/>
        </w:rPr>
        <w:t>ubjekti i detyruar njofton subjektin raportues dhe Qendrën Kombë</w:t>
      </w:r>
      <w:r w:rsidRPr="00917984">
        <w:rPr>
          <w:rFonts w:ascii="Garamond" w:hAnsi="Garamond"/>
          <w:sz w:val="24"/>
          <w:szCs w:val="24"/>
        </w:rPr>
        <w:t>tare të Biznesit;</w:t>
      </w:r>
    </w:p>
    <w:p w14:paraId="7C7591A3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4F0CD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>e marrjen e njoftimit nga subjekti i detyruar, Qendra Kombëtare e Biznesit brenda 2 ditëve pune publikon njoftimin në regjistër, si dhe njofton në mënyrë shkresore subjektin raportues për konstatimin e njoftuar nga subjekti i detyruar</w:t>
      </w:r>
      <w:r w:rsidRPr="00917984">
        <w:rPr>
          <w:rFonts w:ascii="Garamond" w:hAnsi="Garamond"/>
          <w:sz w:val="24"/>
          <w:szCs w:val="24"/>
        </w:rPr>
        <w:t>;</w:t>
      </w:r>
    </w:p>
    <w:p w14:paraId="7C7591A4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c) s</w:t>
      </w:r>
      <w:r w:rsidR="004F0CD5" w:rsidRPr="00917984">
        <w:rPr>
          <w:rFonts w:ascii="Garamond" w:hAnsi="Garamond"/>
          <w:sz w:val="24"/>
          <w:szCs w:val="24"/>
        </w:rPr>
        <w:t>ubjekti raportues</w:t>
      </w:r>
      <w:r w:rsidR="00233C0B" w:rsidRPr="00917984">
        <w:rPr>
          <w:rFonts w:ascii="Garamond" w:hAnsi="Garamond"/>
          <w:sz w:val="24"/>
          <w:szCs w:val="24"/>
        </w:rPr>
        <w:t xml:space="preserve"> brenda 20 ditëve kalendarike nga data e njoftimit t</w:t>
      </w:r>
      <w:r w:rsidR="004F0CD5" w:rsidRPr="00917984">
        <w:rPr>
          <w:rFonts w:ascii="Garamond" w:hAnsi="Garamond"/>
          <w:sz w:val="24"/>
          <w:szCs w:val="24"/>
        </w:rPr>
        <w:t>ë Qendrës Kombëtare të Biznesit</w:t>
      </w:r>
      <w:r w:rsidR="00233C0B" w:rsidRPr="00917984">
        <w:rPr>
          <w:rFonts w:ascii="Garamond" w:hAnsi="Garamond"/>
          <w:sz w:val="24"/>
          <w:szCs w:val="24"/>
        </w:rPr>
        <w:t xml:space="preserve"> duhet:</w:t>
      </w:r>
    </w:p>
    <w:p w14:paraId="7C7591A5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i. </w:t>
      </w:r>
      <w:r w:rsidR="00233C0B" w:rsidRPr="00917984">
        <w:rPr>
          <w:rFonts w:ascii="Garamond" w:hAnsi="Garamond"/>
          <w:sz w:val="24"/>
          <w:szCs w:val="24"/>
        </w:rPr>
        <w:t>të përditësojë në regjistër të dhënat për pronarët e tyre përfitues, sipas këtij ligji, nëse konstatimi i subjektit të detyruar është i saktë, ose;</w:t>
      </w:r>
    </w:p>
    <w:p w14:paraId="7C7591A6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ii. </w:t>
      </w:r>
      <w:r w:rsidR="00233C0B" w:rsidRPr="00917984">
        <w:rPr>
          <w:rFonts w:ascii="Garamond" w:hAnsi="Garamond"/>
          <w:sz w:val="24"/>
          <w:szCs w:val="24"/>
        </w:rPr>
        <w:t>të konfirmojë në regjistër të dhënat për pronarët e tyre përfitues, të regjistruara më parë, nëse konstatimi i subjekti</w:t>
      </w:r>
      <w:r w:rsidR="007B6224" w:rsidRPr="00917984">
        <w:rPr>
          <w:rFonts w:ascii="Garamond" w:hAnsi="Garamond"/>
          <w:sz w:val="24"/>
          <w:szCs w:val="24"/>
        </w:rPr>
        <w:t>t të detyruar nuk është i saktë;</w:t>
      </w:r>
    </w:p>
    <w:p w14:paraId="7C7591A7" w14:textId="77777777" w:rsidR="00233C0B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</w:r>
      <w:r w:rsidR="00233C0B" w:rsidRPr="00917984">
        <w:rPr>
          <w:rFonts w:ascii="Garamond" w:hAnsi="Garamond"/>
          <w:sz w:val="24"/>
          <w:szCs w:val="24"/>
        </w:rPr>
        <w:t xml:space="preserve">ç) </w:t>
      </w:r>
      <w:r w:rsidR="004F0CD5" w:rsidRPr="00917984">
        <w:rPr>
          <w:rFonts w:ascii="Garamond" w:hAnsi="Garamond"/>
          <w:sz w:val="24"/>
          <w:szCs w:val="24"/>
        </w:rPr>
        <w:t>n</w:t>
      </w:r>
      <w:r w:rsidR="00233C0B" w:rsidRPr="00917984">
        <w:rPr>
          <w:rFonts w:ascii="Garamond" w:hAnsi="Garamond"/>
          <w:sz w:val="24"/>
          <w:szCs w:val="24"/>
        </w:rPr>
        <w:t>ë rast se subjekti raportues nuk përditëson ose nuk konfirmon të dhënat për pronarët e tyre përfitues brenda 20 ditëve kalendarike nga data e njoftimit të Qendrës Kombëtare të Biznesit, QKB-ja dhe autoriteti përgjegjës për mbajtjen e Regjistrit të Organizatave Jofitimprurëse do të ndërpresin shërbimet e tyre për subjektet raportuese deri në:</w:t>
      </w:r>
    </w:p>
    <w:p w14:paraId="7C7591A8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i. </w:t>
      </w:r>
      <w:r w:rsidR="00233C0B" w:rsidRPr="00917984">
        <w:rPr>
          <w:rFonts w:ascii="Garamond" w:hAnsi="Garamond"/>
          <w:sz w:val="24"/>
          <w:szCs w:val="24"/>
        </w:rPr>
        <w:t>përditësimin e të dhënave për pronarët e tyre përfitues në regjistër dhe pagimin e gjobës në rast se ky mospërditësim përbën edhe kundërvajtje administrative sipas nenit 13; ose</w:t>
      </w:r>
    </w:p>
    <w:p w14:paraId="7C7591A9" w14:textId="1F85B053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ii.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konfirmimin në regjistër të të dhënave për pronarët e tyre përfitues, të regjistruara më parë në regjistër.</w:t>
      </w:r>
    </w:p>
    <w:p w14:paraId="7C7591AA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QKB-ja miraton apo refuzon regjistrimin e të dhënave jo më vonë se dy ditë pune nga marrja e aplikimit nga subjektet raportuese.</w:t>
      </w:r>
    </w:p>
    <w:p w14:paraId="7C7591AB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4F0CD5" w:rsidRPr="00917984">
        <w:rPr>
          <w:rFonts w:ascii="Garamond" w:hAnsi="Garamond"/>
          <w:sz w:val="24"/>
          <w:szCs w:val="24"/>
        </w:rPr>
        <w:t>QKB-ja regjistron të dhënat</w:t>
      </w:r>
      <w:r w:rsidR="00233C0B" w:rsidRPr="00917984">
        <w:rPr>
          <w:rFonts w:ascii="Garamond" w:hAnsi="Garamond"/>
          <w:sz w:val="24"/>
          <w:szCs w:val="24"/>
        </w:rPr>
        <w:t xml:space="preserve"> jo më vonë se dy ditë pune nga marrja e njoftimit nga autoritetet </w:t>
      </w:r>
      <w:r w:rsidR="004F0CD5" w:rsidRPr="00917984">
        <w:rPr>
          <w:rFonts w:ascii="Garamond" w:hAnsi="Garamond"/>
          <w:sz w:val="24"/>
          <w:szCs w:val="24"/>
        </w:rPr>
        <w:t>kompetente, sipas shkronjës “b”</w:t>
      </w:r>
      <w:r w:rsidR="00233C0B" w:rsidRPr="00917984">
        <w:rPr>
          <w:rFonts w:ascii="Garamond" w:hAnsi="Garamond"/>
          <w:sz w:val="24"/>
          <w:szCs w:val="24"/>
        </w:rPr>
        <w:t xml:space="preserve"> të pikës 2</w:t>
      </w:r>
      <w:r w:rsidR="004F0CD5" w:rsidRP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të këtij neni.</w:t>
      </w:r>
    </w:p>
    <w:p w14:paraId="7C7591AC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Personi i autorizuar duhet të regjistrojë dhe të përditësojë të dhënat e regjistruara nëpërmjet sportelit elektronik duke përdorur një certifikatë të kualifikuar për nënshkrimin elektronik, sipas përcaktimeve të legjislacionit në fuqi për nënshkrimin elektronik.</w:t>
      </w:r>
    </w:p>
    <w:p w14:paraId="7C7591AD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3C0B" w:rsidRPr="00917984">
        <w:rPr>
          <w:rFonts w:ascii="Garamond" w:hAnsi="Garamond"/>
          <w:sz w:val="24"/>
          <w:szCs w:val="24"/>
        </w:rPr>
        <w:t>Vendimet e QKB-së, sipas këtij ligji, njoftohen nëpërmjet publikimit në regjistër. Data e njoftimit është data e publikimit në regjistër.</w:t>
      </w:r>
    </w:p>
    <w:p w14:paraId="7C7591AE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8. </w:t>
      </w:r>
      <w:r w:rsidR="00233C0B" w:rsidRPr="00917984">
        <w:rPr>
          <w:rFonts w:ascii="Garamond" w:hAnsi="Garamond"/>
          <w:sz w:val="24"/>
          <w:szCs w:val="24"/>
        </w:rPr>
        <w:t>Rregullat për mënyrën dhe arsyet e refuzimit për regjistrimin e të dhënave të pronarëve përfitues të subjekteve raportuese miratohen më vendim të Këshillit të Ministrave.</w:t>
      </w:r>
    </w:p>
    <w:p w14:paraId="7C7591AF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233C0B" w:rsidRPr="00917984">
        <w:rPr>
          <w:rFonts w:ascii="Garamond" w:hAnsi="Garamond"/>
          <w:sz w:val="24"/>
          <w:szCs w:val="24"/>
        </w:rPr>
        <w:t>Rregullat për mënyrën dhe afatet e njoftimit nga autoritetet shtetërore kompetente, në rastet kur të dhënat e regjistruara në regjistër nuk përputhen me të dhënat që zotërojnë dhe mënyrën e përditësimit apo ndryshimit nga Qendra Kombëtare e Biznesit, bazuar në njoftimet e sipërcituara, miratohen me vendim të Këshillit të Ministrave.</w:t>
      </w:r>
    </w:p>
    <w:p w14:paraId="7C7591B0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10. </w:t>
      </w:r>
      <w:r w:rsidR="00233C0B" w:rsidRPr="00917984">
        <w:rPr>
          <w:rFonts w:ascii="Garamond" w:hAnsi="Garamond"/>
          <w:sz w:val="24"/>
          <w:szCs w:val="24"/>
        </w:rPr>
        <w:t>Rregullat për mënyrën dhe afatet e njoftimit nga subjektet e detyruara, në rastet kur të dhënat e regjistruara në regjistër nuk përputhen me të dhënat që zotërojnë, si dhe mënyra e përditësimit apo konfirmimit të të dhënave të pronarëve përfitues nga subjektet raportuese, bazuar në njoftimet e sip</w:t>
      </w:r>
      <w:r w:rsidR="00C91A40" w:rsidRPr="00917984">
        <w:rPr>
          <w:rFonts w:ascii="Garamond" w:hAnsi="Garamond"/>
          <w:sz w:val="24"/>
          <w:szCs w:val="24"/>
        </w:rPr>
        <w:t xml:space="preserve">ërcituara, miratohen me vendim </w:t>
      </w:r>
      <w:r w:rsidR="00233C0B" w:rsidRPr="00917984">
        <w:rPr>
          <w:rFonts w:ascii="Garamond" w:hAnsi="Garamond"/>
          <w:sz w:val="24"/>
          <w:szCs w:val="24"/>
        </w:rPr>
        <w:t xml:space="preserve">të </w:t>
      </w:r>
      <w:r w:rsidRPr="00917984">
        <w:rPr>
          <w:rFonts w:ascii="Garamond" w:hAnsi="Garamond"/>
          <w:sz w:val="24"/>
          <w:szCs w:val="24"/>
        </w:rPr>
        <w:t>Këshillit të Ministrave.</w:t>
      </w:r>
    </w:p>
    <w:p w14:paraId="3A0C4904" w14:textId="77777777" w:rsidR="00B82278" w:rsidRPr="00917984" w:rsidRDefault="00B82278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B2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III</w:t>
      </w:r>
    </w:p>
    <w:p w14:paraId="7C7591B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AKSESI NË REGJISTRIN E PRONARËVE PËRFITUES, SI DHE TË DREJTAT DHE DETYRIMET LIDHUR ME TË DHËNAT E REGJISTRUARA</w:t>
      </w:r>
    </w:p>
    <w:p w14:paraId="7C7591B5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B6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7</w:t>
      </w:r>
    </w:p>
    <w:p w14:paraId="7C7591B8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Aksesi i Regjistrit të Pronarëve Përfitues</w:t>
      </w:r>
    </w:p>
    <w:p w14:paraId="7C7591B9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BA" w14:textId="2CB450C2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Të dhënat e regjistruara në Regjistrin e Pronarëve Përfitues, të cilat do të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jenë lirisht të aksesueshme dhe publike janë:</w:t>
      </w:r>
    </w:p>
    <w:p w14:paraId="7C7591BB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emri dhe mbiemri i pronarit përfitues;</w:t>
      </w:r>
    </w:p>
    <w:p w14:paraId="7C7591BC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233C0B" w:rsidRPr="00917984">
        <w:rPr>
          <w:rFonts w:ascii="Garamond" w:hAnsi="Garamond"/>
          <w:sz w:val="24"/>
          <w:szCs w:val="24"/>
        </w:rPr>
        <w:t>shtetësia;</w:t>
      </w:r>
    </w:p>
    <w:p w14:paraId="7C7591BD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233C0B" w:rsidRPr="00917984">
        <w:rPr>
          <w:rFonts w:ascii="Garamond" w:hAnsi="Garamond"/>
          <w:sz w:val="24"/>
          <w:szCs w:val="24"/>
        </w:rPr>
        <w:t>viti dhe muaji i lindjes;</w:t>
      </w:r>
    </w:p>
    <w:p w14:paraId="7C7591BE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ç) data e përcaktimit të individit si pronar përfitues;</w:t>
      </w:r>
    </w:p>
    <w:p w14:paraId="7C7591BF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d) </w:t>
      </w:r>
      <w:r w:rsidR="00233C0B" w:rsidRPr="00917984">
        <w:rPr>
          <w:rFonts w:ascii="Garamond" w:hAnsi="Garamond"/>
          <w:sz w:val="24"/>
          <w:szCs w:val="24"/>
        </w:rPr>
        <w:t>lloji dhe përqindja e pronësisë:</w:t>
      </w:r>
    </w:p>
    <w:p w14:paraId="7C7591C0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233C0B" w:rsidRPr="00917984">
        <w:rPr>
          <w:rFonts w:ascii="Garamond" w:hAnsi="Garamond"/>
          <w:sz w:val="24"/>
          <w:szCs w:val="24"/>
        </w:rPr>
        <w:t>direkte</w:t>
      </w:r>
    </w:p>
    <w:p w14:paraId="7C7591C1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- </w:t>
      </w:r>
      <w:r w:rsidR="00233C0B" w:rsidRPr="00917984">
        <w:rPr>
          <w:rFonts w:ascii="Garamond" w:hAnsi="Garamond"/>
          <w:sz w:val="24"/>
          <w:szCs w:val="24"/>
        </w:rPr>
        <w:t>indirekte.</w:t>
      </w:r>
    </w:p>
    <w:p w14:paraId="7C7591C2" w14:textId="77777777" w:rsidR="00233C0B" w:rsidRPr="00917984" w:rsidRDefault="004F0C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Të dhënat e tjera të pronarëve përfitues, të regjistruara në Regjistrin e Pronarëve Përfitues dhe të cilat nuk janë liri</w:t>
      </w:r>
      <w:r w:rsidRPr="00917984">
        <w:rPr>
          <w:rFonts w:ascii="Garamond" w:hAnsi="Garamond"/>
          <w:sz w:val="24"/>
          <w:szCs w:val="24"/>
        </w:rPr>
        <w:t>sht të ak</w:t>
      </w:r>
      <w:r w:rsidR="004F7027" w:rsidRPr="00917984">
        <w:rPr>
          <w:rFonts w:ascii="Garamond" w:hAnsi="Garamond"/>
          <w:sz w:val="24"/>
          <w:szCs w:val="24"/>
        </w:rPr>
        <w:t>s</w:t>
      </w:r>
      <w:r w:rsidRPr="00917984">
        <w:rPr>
          <w:rFonts w:ascii="Garamond" w:hAnsi="Garamond"/>
          <w:sz w:val="24"/>
          <w:szCs w:val="24"/>
        </w:rPr>
        <w:t>esueshme sipas pikës 1</w:t>
      </w:r>
      <w:r w:rsidR="00233C0B" w:rsidRPr="00917984">
        <w:rPr>
          <w:rFonts w:ascii="Garamond" w:hAnsi="Garamond"/>
          <w:sz w:val="24"/>
          <w:szCs w:val="24"/>
        </w:rPr>
        <w:t xml:space="preserve"> të këtij neni, do të mund të aksesohen nga:</w:t>
      </w:r>
    </w:p>
    <w:p w14:paraId="7C7591C3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233C0B" w:rsidRPr="00917984">
        <w:rPr>
          <w:rFonts w:ascii="Garamond" w:hAnsi="Garamond"/>
          <w:sz w:val="24"/>
          <w:szCs w:val="24"/>
        </w:rPr>
        <w:t>personat e autorizuar për të përfaqësuar subjektin raportues vetëm në të dhënat e regjistruara në regjistër për subjektin që ato përfaqësojnë;</w:t>
      </w:r>
    </w:p>
    <w:p w14:paraId="7C7591C4" w14:textId="0D9EF79E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b)</w:t>
      </w:r>
      <w:r w:rsidR="008339C5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autoritetet kompetente shtetërore.</w:t>
      </w:r>
    </w:p>
    <w:p w14:paraId="7C7591C5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Autoritetet kompetente shtetërore do të kenë akses elektronik të lirë, direkt dhe të pakufizuar në të dhënat e regjistruara në regjistër, në funksion të përmbushjes së detyrave të tyre ligjore që lidhen me inspektimin e Regjistrit të Pronarëve Përfitues dhe mbledhjen e të dhënave mbi pronarët përfitues.</w:t>
      </w:r>
    </w:p>
    <w:p w14:paraId="7C7591C6" w14:textId="19D94E4B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Subjektet e detyruara mund të marrin informacion për të dhënat e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regjistruara në regjistër, të cilat nuk janë lirisht të aksesueshme dhe publike, kur këto të dhëna nevojiten për përmbushjen e detyrave të tyre ligjore.</w:t>
      </w:r>
    </w:p>
    <w:p w14:paraId="7C7591C7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>Çdo person mund të marrë informacion për të dhënat e regjistruara në regjistër, të cilat nuk janë lirisht të aksesueshme dhe publike, vetëm nëse provon se ka një interes të ligjshëm për marrjen e këtij informacioni.</w:t>
      </w:r>
    </w:p>
    <w:p w14:paraId="7C7591C8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Subjektet</w:t>
      </w:r>
      <w:r w:rsidR="004F0CD5" w:rsidRPr="00917984">
        <w:rPr>
          <w:rFonts w:ascii="Garamond" w:hAnsi="Garamond"/>
          <w:sz w:val="24"/>
          <w:szCs w:val="24"/>
        </w:rPr>
        <w:t xml:space="preserve"> e përcaktuara në pikat 4 dhe 5</w:t>
      </w:r>
      <w:r w:rsidR="00233C0B" w:rsidRPr="00917984">
        <w:rPr>
          <w:rFonts w:ascii="Garamond" w:hAnsi="Garamond"/>
          <w:sz w:val="24"/>
          <w:szCs w:val="24"/>
        </w:rPr>
        <w:t xml:space="preserve"> të këtij neni, për marrjen e të dhënave mbi pronarin përfitues të një subjekti të caktuar raportues, duhet të paraqesin një kërkesë me shkrim ose në formë elektronike.</w:t>
      </w:r>
    </w:p>
    <w:p w14:paraId="7C7591C9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7. </w:t>
      </w:r>
      <w:r w:rsidR="00233C0B" w:rsidRPr="00917984">
        <w:rPr>
          <w:rFonts w:ascii="Garamond" w:hAnsi="Garamond"/>
          <w:sz w:val="24"/>
          <w:szCs w:val="24"/>
        </w:rPr>
        <w:t>QKB-ja, pasi shqyrton kërkesën dhe vëren se ekziston një interes i ligjshëm i personit që paraqet kërkesën për marrjen e të dhënave shtesë të pronarëve përfitues, sipas pikës 6</w:t>
      </w:r>
      <w:r w:rsidR="00456C4A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dhe nuk jemi në kushtet e kufizimit të aksesit të</w:t>
      </w:r>
      <w:r w:rsidR="0026420A" w:rsidRP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informacionit n</w:t>
      </w:r>
      <w:r w:rsidR="00456C4A" w:rsidRPr="00917984">
        <w:rPr>
          <w:rFonts w:ascii="Garamond" w:hAnsi="Garamond"/>
          <w:sz w:val="24"/>
          <w:szCs w:val="24"/>
        </w:rPr>
        <w:t>ë bazë të shkaqeve të arsyeshme</w:t>
      </w:r>
      <w:r w:rsidR="00233C0B" w:rsidRPr="00917984">
        <w:rPr>
          <w:rFonts w:ascii="Garamond" w:hAnsi="Garamond"/>
          <w:sz w:val="24"/>
          <w:szCs w:val="24"/>
        </w:rPr>
        <w:t xml:space="preserve"> dhe</w:t>
      </w:r>
      <w:r w:rsidR="00456C4A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pasi verifikon kryerjen e pagesës mbi informacionin e kërkuar, </w:t>
      </w:r>
      <w:r w:rsidR="00456C4A" w:rsidRPr="00917984">
        <w:rPr>
          <w:rFonts w:ascii="Garamond" w:hAnsi="Garamond"/>
          <w:sz w:val="24"/>
          <w:szCs w:val="24"/>
        </w:rPr>
        <w:t>u</w:t>
      </w:r>
      <w:r w:rsidR="00233C0B" w:rsidRPr="00917984">
        <w:rPr>
          <w:rFonts w:ascii="Garamond" w:hAnsi="Garamond"/>
          <w:sz w:val="24"/>
          <w:szCs w:val="24"/>
        </w:rPr>
        <w:t xml:space="preserve"> jep të dhënat e kërkuara këtyre su</w:t>
      </w:r>
      <w:r w:rsidR="0026420A" w:rsidRPr="00917984">
        <w:rPr>
          <w:rFonts w:ascii="Garamond" w:hAnsi="Garamond"/>
          <w:sz w:val="24"/>
          <w:szCs w:val="24"/>
        </w:rPr>
        <w:t>bjekteve brenda 10 ditëve pune.</w:t>
      </w:r>
    </w:p>
    <w:p w14:paraId="7C7591CA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8. </w:t>
      </w:r>
      <w:r w:rsidR="00567A3B" w:rsidRPr="00917984">
        <w:rPr>
          <w:rFonts w:ascii="Garamond" w:hAnsi="Garamond"/>
          <w:sz w:val="24"/>
          <w:szCs w:val="24"/>
        </w:rPr>
        <w:t>QKB-ja mund të refuzojë kërkesën e subjekteve të përcaktuara në pikën 5, të këtij neni, për marrjen e të dhënave mbi pronarët përfitues të një subjekti të caktuar raportues, në rast se pronari përfitues është i mitur apo pa zotësi për të vepruar, ose në rast se dhënia e informacionit do ta ekspozonte pronarin përfitues ndaj një rreziku disproporcional, ndaj rrezikut për mashtrim, rrëmbim, shantazh, zhvatje, ngacmim, dhunë ose frikësim.</w:t>
      </w:r>
    </w:p>
    <w:p w14:paraId="7C7591CB" w14:textId="6C5E7C7F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233C0B" w:rsidRPr="00917984">
        <w:rPr>
          <w:rFonts w:ascii="Garamond" w:hAnsi="Garamond"/>
          <w:sz w:val="24"/>
          <w:szCs w:val="24"/>
        </w:rPr>
        <w:t>Rregullat për mënyrën e komunikimit në formë elektroni</w:t>
      </w:r>
      <w:r w:rsidR="00456C4A" w:rsidRPr="00917984">
        <w:rPr>
          <w:rFonts w:ascii="Garamond" w:hAnsi="Garamond"/>
          <w:sz w:val="24"/>
          <w:szCs w:val="24"/>
        </w:rPr>
        <w:t>ke dhe shkëmbimit të të dhënave</w:t>
      </w:r>
      <w:r w:rsidR="00233C0B" w:rsidRPr="00917984">
        <w:rPr>
          <w:rFonts w:ascii="Garamond" w:hAnsi="Garamond"/>
          <w:sz w:val="24"/>
          <w:szCs w:val="24"/>
        </w:rPr>
        <w:t xml:space="preserve"> ndërmjet Qendrës Kombëtare të Biznesit dhe organeve përgjegjëse shtetërore miratohen me vendim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 xml:space="preserve">të Këshillit të Ministrave. </w:t>
      </w:r>
    </w:p>
    <w:p w14:paraId="7C7591CC" w14:textId="77777777" w:rsidR="00233C0B" w:rsidRPr="00917984" w:rsidRDefault="007B622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10. </w:t>
      </w:r>
      <w:r w:rsidR="00233C0B" w:rsidRPr="00917984">
        <w:rPr>
          <w:rFonts w:ascii="Garamond" w:hAnsi="Garamond"/>
          <w:sz w:val="24"/>
          <w:szCs w:val="24"/>
        </w:rPr>
        <w:t>Vlera përkatëse e tarifës për dhënie</w:t>
      </w:r>
      <w:r w:rsidR="00456C4A" w:rsidRPr="00917984">
        <w:rPr>
          <w:rFonts w:ascii="Garamond" w:hAnsi="Garamond"/>
          <w:sz w:val="24"/>
          <w:szCs w:val="24"/>
        </w:rPr>
        <w:t>n e informacionit sipas pikës 6</w:t>
      </w:r>
      <w:r w:rsidR="00233C0B" w:rsidRPr="00917984">
        <w:rPr>
          <w:rFonts w:ascii="Garamond" w:hAnsi="Garamond"/>
          <w:sz w:val="24"/>
          <w:szCs w:val="24"/>
        </w:rPr>
        <w:t xml:space="preserve"> të këtij neni, do të përcaktohet me akt nënligjor të përbashkët të ministrave përkatës përgjegjës në fu</w:t>
      </w:r>
      <w:r w:rsidR="00456C4A" w:rsidRPr="00917984">
        <w:rPr>
          <w:rFonts w:ascii="Garamond" w:hAnsi="Garamond"/>
          <w:sz w:val="24"/>
          <w:szCs w:val="24"/>
        </w:rPr>
        <w:t>shën e ekonomisë dhe financave.</w:t>
      </w:r>
    </w:p>
    <w:p w14:paraId="7C7591CE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8</w:t>
      </w:r>
    </w:p>
    <w:p w14:paraId="7C7591D0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Ekstrakte nga Regjistri i Pronarëve Përfitues</w:t>
      </w:r>
    </w:p>
    <w:p w14:paraId="7C7591D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D2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Çdo person ka të drejtë të kërkojë lëshimin e ekstrakteve elektronike për të dhënat e regjistruara dhe që janë publike për pronarët përfitues të një subjekti raportues.</w:t>
      </w:r>
    </w:p>
    <w:p w14:paraId="7C7591D3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Kërkesa për marrjen e ekst</w:t>
      </w:r>
      <w:r w:rsidRPr="00917984">
        <w:rPr>
          <w:rFonts w:ascii="Garamond" w:hAnsi="Garamond"/>
          <w:sz w:val="24"/>
          <w:szCs w:val="24"/>
        </w:rPr>
        <w:t>raktit të përcaktuar në pikën 1</w:t>
      </w:r>
      <w:r w:rsidR="00233C0B" w:rsidRPr="00917984">
        <w:rPr>
          <w:rFonts w:ascii="Garamond" w:hAnsi="Garamond"/>
          <w:sz w:val="24"/>
          <w:szCs w:val="24"/>
        </w:rPr>
        <w:t xml:space="preserve"> të këtij neni, mund të bëhet edhe në mënyrë shkresore.</w:t>
      </w:r>
    </w:p>
    <w:p w14:paraId="7C7591D4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QKB-ja vlerëson k</w:t>
      </w:r>
      <w:r w:rsidRPr="00917984">
        <w:rPr>
          <w:rFonts w:ascii="Garamond" w:hAnsi="Garamond"/>
          <w:sz w:val="24"/>
          <w:szCs w:val="24"/>
        </w:rPr>
        <w:t>ërkesën e përcaktuar në pikën 2 të këtij neni</w:t>
      </w:r>
      <w:r w:rsidR="00233C0B" w:rsidRPr="00917984">
        <w:rPr>
          <w:rFonts w:ascii="Garamond" w:hAnsi="Garamond"/>
          <w:sz w:val="24"/>
          <w:szCs w:val="24"/>
        </w:rPr>
        <w:t xml:space="preserve"> për rastet e</w:t>
      </w:r>
      <w:r w:rsidRPr="00917984">
        <w:rPr>
          <w:rFonts w:ascii="Garamond" w:hAnsi="Garamond"/>
          <w:sz w:val="24"/>
          <w:szCs w:val="24"/>
        </w:rPr>
        <w:t xml:space="preserve"> ekstrakteve në formë shkresore</w:t>
      </w:r>
      <w:r w:rsidR="00233C0B" w:rsidRPr="00917984">
        <w:rPr>
          <w:rFonts w:ascii="Garamond" w:hAnsi="Garamond"/>
          <w:sz w:val="24"/>
          <w:szCs w:val="24"/>
        </w:rPr>
        <w:t xml:space="preserve"> brenda 5 ditëve pune nga data e marrjes së kërkesës dhe lëshon dokumentin përkatës.</w:t>
      </w:r>
    </w:p>
    <w:p w14:paraId="7C7591D5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Kërkesës për lëshimin e</w:t>
      </w:r>
      <w:r w:rsidRPr="00917984">
        <w:rPr>
          <w:rFonts w:ascii="Garamond" w:hAnsi="Garamond"/>
          <w:sz w:val="24"/>
          <w:szCs w:val="24"/>
        </w:rPr>
        <w:t xml:space="preserve"> ekstraktit, sipas pikës 2</w:t>
      </w:r>
      <w:r w:rsidR="00233C0B" w:rsidRPr="00917984">
        <w:rPr>
          <w:rFonts w:ascii="Garamond" w:hAnsi="Garamond"/>
          <w:sz w:val="24"/>
          <w:szCs w:val="24"/>
        </w:rPr>
        <w:t xml:space="preserve"> të këtij neni, i bashkëlidhet edhe vërtetimi i pagesës së tarifës përkatëse.</w:t>
      </w:r>
    </w:p>
    <w:p w14:paraId="7C7591D6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>Ministri, me propozimin e titullarit të QKB-së, miraton formatin dhe përmbajtjen e ekstraktit e të formularëve të kërkesës.</w:t>
      </w:r>
    </w:p>
    <w:p w14:paraId="7C7591D7" w14:textId="56539E01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6.</w:t>
      </w:r>
      <w:r w:rsidRPr="00917984">
        <w:rPr>
          <w:rFonts w:ascii="Garamond" w:hAnsi="Garamond"/>
          <w:sz w:val="24"/>
          <w:szCs w:val="24"/>
        </w:rPr>
        <w:tab/>
      </w:r>
      <w:r w:rsidR="004E28E3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Vlera përkatëse e tarifës për lëshimin e ekstraktit</w:t>
      </w:r>
      <w:r w:rsidR="00456C4A" w:rsidRPr="00917984">
        <w:rPr>
          <w:rFonts w:ascii="Garamond" w:hAnsi="Garamond"/>
          <w:sz w:val="24"/>
          <w:szCs w:val="24"/>
        </w:rPr>
        <w:t>, sipas pikës 2</w:t>
      </w:r>
      <w:r w:rsidRPr="00917984">
        <w:rPr>
          <w:rFonts w:ascii="Garamond" w:hAnsi="Garamond"/>
          <w:sz w:val="24"/>
          <w:szCs w:val="24"/>
        </w:rPr>
        <w:t xml:space="preserve"> të këtij neni, përcaktohet me akt nënligjor të përbashkët të ministrave përkatës përgjegjës në fushën e ekonomisë dhe financave.</w:t>
      </w:r>
    </w:p>
    <w:p w14:paraId="7C7591D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DE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9</w:t>
      </w:r>
    </w:p>
    <w:p w14:paraId="7C7591E0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Mbajtja dhe raportimi i të dhënave</w:t>
      </w:r>
    </w:p>
    <w:p w14:paraId="7C7591E1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E2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 xml:space="preserve">Të dhënat e regjistruara për pronarët përfitues ruhen përherë në Regjistrin e Pronarëve Përfitues, me përjashtim të </w:t>
      </w:r>
      <w:r w:rsidRPr="00917984">
        <w:rPr>
          <w:rFonts w:ascii="Garamond" w:hAnsi="Garamond"/>
          <w:sz w:val="24"/>
          <w:szCs w:val="24"/>
        </w:rPr>
        <w:t>rastit të përcaktuar në pikën 2</w:t>
      </w:r>
      <w:r w:rsidR="00233C0B" w:rsidRPr="00917984">
        <w:rPr>
          <w:rFonts w:ascii="Garamond" w:hAnsi="Garamond"/>
          <w:sz w:val="24"/>
          <w:szCs w:val="24"/>
        </w:rPr>
        <w:t xml:space="preserve"> të këtij neni.</w:t>
      </w:r>
    </w:p>
    <w:p w14:paraId="7C7591E3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 xml:space="preserve">Në rastin e çregjistrimit të subjektit raportues nga regjistrat përkatës, të dhënat e regjistruara për pronarët përfitues të tij do të ruhen në Regjistrin e Pronarëve Përfitues edhe për 10 </w:t>
      </w:r>
      <w:r w:rsidRPr="00917984">
        <w:rPr>
          <w:rFonts w:ascii="Garamond" w:hAnsi="Garamond"/>
          <w:sz w:val="24"/>
          <w:szCs w:val="24"/>
        </w:rPr>
        <w:t>vjet</w:t>
      </w:r>
      <w:r w:rsidR="00233C0B" w:rsidRPr="00917984">
        <w:rPr>
          <w:rFonts w:ascii="Garamond" w:hAnsi="Garamond"/>
          <w:sz w:val="24"/>
          <w:szCs w:val="24"/>
        </w:rPr>
        <w:t xml:space="preserve"> nga data e çregjistrimit të subjektit raportues.</w:t>
      </w:r>
    </w:p>
    <w:p w14:paraId="7C7591E4" w14:textId="77777777" w:rsidR="00233C0B" w:rsidRPr="00917984" w:rsidRDefault="00456C4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Subjekti raportues, me kërkesë të autoriteteve shtetërore kompetente inspektuese, vë në dispozicion dhe dorëzon pranë tyre të dhënat dhe dok</w:t>
      </w:r>
      <w:r w:rsidRPr="00917984">
        <w:rPr>
          <w:rFonts w:ascii="Garamond" w:hAnsi="Garamond"/>
          <w:sz w:val="24"/>
          <w:szCs w:val="24"/>
        </w:rPr>
        <w:t>umentet e përmendura në pikën 1 të nenit 5</w:t>
      </w:r>
      <w:r w:rsidR="00233C0B" w:rsidRPr="00917984">
        <w:rPr>
          <w:rFonts w:ascii="Garamond" w:hAnsi="Garamond"/>
          <w:sz w:val="24"/>
          <w:szCs w:val="24"/>
        </w:rPr>
        <w:t xml:space="preserve"> t</w:t>
      </w:r>
      <w:r w:rsidRPr="00917984">
        <w:rPr>
          <w:rFonts w:ascii="Garamond" w:hAnsi="Garamond"/>
          <w:sz w:val="24"/>
          <w:szCs w:val="24"/>
        </w:rPr>
        <w:t>ë</w:t>
      </w:r>
      <w:r w:rsidR="00233C0B" w:rsidRPr="00917984">
        <w:rPr>
          <w:rFonts w:ascii="Garamond" w:hAnsi="Garamond"/>
          <w:sz w:val="24"/>
          <w:szCs w:val="24"/>
        </w:rPr>
        <w:t xml:space="preserve"> k</w:t>
      </w:r>
      <w:r w:rsidRPr="00917984">
        <w:rPr>
          <w:rFonts w:ascii="Garamond" w:hAnsi="Garamond"/>
          <w:sz w:val="24"/>
          <w:szCs w:val="24"/>
        </w:rPr>
        <w:t>ë</w:t>
      </w:r>
      <w:r w:rsidR="00233C0B" w:rsidRPr="00917984">
        <w:rPr>
          <w:rFonts w:ascii="Garamond" w:hAnsi="Garamond"/>
          <w:sz w:val="24"/>
          <w:szCs w:val="24"/>
        </w:rPr>
        <w:t>tij ligji.</w:t>
      </w:r>
    </w:p>
    <w:p w14:paraId="7C7591E5" w14:textId="60E1721D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</w:t>
      </w:r>
      <w:r w:rsidRPr="00917984">
        <w:rPr>
          <w:rFonts w:ascii="Garamond" w:hAnsi="Garamond"/>
          <w:sz w:val="24"/>
          <w:szCs w:val="24"/>
        </w:rPr>
        <w:tab/>
      </w:r>
      <w:r w:rsidR="004E28E3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 xml:space="preserve">Autoritetet shtetërore inspektuese/verifikuese në fushën tatimore, në kuadër të kontrollit sipas legjislacionit në fuqi të fushës përkatëse, kryejnë verifikimin </w:t>
      </w:r>
      <w:r w:rsidR="00DA57AF" w:rsidRPr="00917984">
        <w:rPr>
          <w:rFonts w:ascii="Garamond" w:hAnsi="Garamond"/>
          <w:sz w:val="24"/>
          <w:szCs w:val="24"/>
        </w:rPr>
        <w:t>për</w:t>
      </w:r>
      <w:r w:rsidRPr="00917984">
        <w:rPr>
          <w:rFonts w:ascii="Garamond" w:hAnsi="Garamond"/>
          <w:sz w:val="24"/>
          <w:szCs w:val="24"/>
        </w:rPr>
        <w:t xml:space="preserve"> saktësinë dhe përputhshmërinë e të dhënave të raportuara në regjistër nga subjektet raportuese me të dhënat e mbaj</w:t>
      </w:r>
      <w:r w:rsidR="00DA57AF" w:rsidRPr="00917984">
        <w:rPr>
          <w:rFonts w:ascii="Garamond" w:hAnsi="Garamond"/>
          <w:sz w:val="24"/>
          <w:szCs w:val="24"/>
        </w:rPr>
        <w:t>tura nga subjekti sipas pikës 1 të nenit 5</w:t>
      </w:r>
      <w:r w:rsidRPr="00917984">
        <w:rPr>
          <w:rFonts w:ascii="Garamond" w:hAnsi="Garamond"/>
          <w:sz w:val="24"/>
          <w:szCs w:val="24"/>
        </w:rPr>
        <w:t xml:space="preserve"> të këtij ligji.</w:t>
      </w:r>
    </w:p>
    <w:p w14:paraId="7C7591E6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E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10</w:t>
      </w:r>
    </w:p>
    <w:p w14:paraId="7C7591E9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Të drejtat e pronarit përfitues të regjistruar</w:t>
      </w:r>
    </w:p>
    <w:p w14:paraId="7C7591EA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EB" w14:textId="77777777" w:rsidR="00233C0B" w:rsidRPr="00917984" w:rsidRDefault="009922C1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Personi, i cili është regjistruar si pronar përfitues i një subjekti raportues, mund të ngrejë një padi kundër subjektit raportues në gjykatën kompetente, me qëllim vërtetimin se nuk është pronari përfitues i këtij subjekti.</w:t>
      </w:r>
    </w:p>
    <w:p w14:paraId="37F15145" w14:textId="054D65F5" w:rsidR="004E28E3" w:rsidRDefault="009922C1" w:rsidP="00D82D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Në përfundim të procesit gjyqësor, gjykata ose pala e interesuar depoziton në QKB vendimin</w:t>
      </w:r>
      <w:r w:rsidR="00523236"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i cili ka marrë formë të prerë</w:t>
      </w:r>
      <w:r w:rsidR="00523236" w:rsidRPr="00917984">
        <w:rPr>
          <w:rFonts w:ascii="Garamond" w:hAnsi="Garamond"/>
          <w:sz w:val="24"/>
          <w:szCs w:val="24"/>
        </w:rPr>
        <w:t>, dhe QKB-ja brenda 2 ditëve pune</w:t>
      </w:r>
      <w:r w:rsidR="00233C0B" w:rsidRPr="00917984">
        <w:rPr>
          <w:rFonts w:ascii="Garamond" w:hAnsi="Garamond"/>
          <w:sz w:val="24"/>
          <w:szCs w:val="24"/>
        </w:rPr>
        <w:t xml:space="preserve"> korrigjon kryesisht të dhënën e pronarit përfitues.</w:t>
      </w:r>
    </w:p>
    <w:p w14:paraId="3FC79BE2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7B40271" w14:textId="77777777" w:rsidR="004E28E3" w:rsidRDefault="004E28E3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EE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IV</w:t>
      </w:r>
    </w:p>
    <w:p w14:paraId="7C7591F0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ANKIMI ADMINISTRATIV DHE ORGANI KOMPETENT PËR SHQYRTIMIN E ANKIMIT ADMINISTRATIV</w:t>
      </w:r>
    </w:p>
    <w:p w14:paraId="7C7591F1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1F2" w14:textId="0459E1B5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11</w:t>
      </w:r>
    </w:p>
    <w:p w14:paraId="7C7591F4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Ankimi administrativ</w:t>
      </w:r>
    </w:p>
    <w:p w14:paraId="7C7591F5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F6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Çdo palë e interesuar ka të drejtë të ankohet në rrugë administrative ndaj veprimeve apo mosveprimeve të QKB-së për regjistrimet dhe publikimet, sipas dispozitave të këtij ligji. Ankimi bëhet brenda 30 ditëve kalendarike nga data e publikimit në Regjistër të vendimit për pranimin apo refuzimin e regjistrimit, sipas këtij ligji.</w:t>
      </w:r>
    </w:p>
    <w:p w14:paraId="7C7591F7" w14:textId="12A25F9D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Çdo person i interesuar ka të drejtë të ankohet në rrugë administrative k</w:t>
      </w:r>
      <w:r w:rsidR="00523236" w:rsidRPr="00917984">
        <w:rPr>
          <w:rFonts w:ascii="Garamond" w:hAnsi="Garamond"/>
          <w:sz w:val="24"/>
          <w:szCs w:val="24"/>
        </w:rPr>
        <w:t>ur QKB-ja nuk jep informacionin sipas nenit 7 të këtij ligji</w:t>
      </w:r>
      <w:r w:rsidR="00233C0B" w:rsidRPr="00917984">
        <w:rPr>
          <w:rFonts w:ascii="Garamond" w:hAnsi="Garamond"/>
          <w:sz w:val="24"/>
          <w:szCs w:val="24"/>
        </w:rPr>
        <w:t>.</w:t>
      </w:r>
      <w:r w:rsidR="00523236" w:rsidRP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Afati prej 30 ditë</w:t>
      </w:r>
      <w:r w:rsidR="00523236" w:rsidRPr="00917984">
        <w:rPr>
          <w:rFonts w:ascii="Garamond" w:hAnsi="Garamond"/>
          <w:sz w:val="24"/>
          <w:szCs w:val="24"/>
        </w:rPr>
        <w:t>sh</w:t>
      </w:r>
      <w:r w:rsidR="00233C0B" w:rsidRPr="00917984">
        <w:rPr>
          <w:rFonts w:ascii="Garamond" w:hAnsi="Garamond"/>
          <w:sz w:val="24"/>
          <w:szCs w:val="24"/>
        </w:rPr>
        <w:t xml:space="preserve"> kalendarike për paraqitjen e ankimit fillon pas 10 ditëve pune nga data e depozitimit të kërkesës për dhënien e info</w:t>
      </w:r>
      <w:r w:rsidR="004F7027" w:rsidRPr="00917984">
        <w:rPr>
          <w:rFonts w:ascii="Garamond" w:hAnsi="Garamond"/>
          <w:sz w:val="24"/>
          <w:szCs w:val="24"/>
        </w:rPr>
        <w:t>r</w:t>
      </w:r>
      <w:r w:rsidR="00233C0B" w:rsidRPr="00917984">
        <w:rPr>
          <w:rFonts w:ascii="Garamond" w:hAnsi="Garamond"/>
          <w:sz w:val="24"/>
          <w:szCs w:val="24"/>
        </w:rPr>
        <w:t>macionit. Në rast të mosveprimit nga ana e QKB</w:t>
      </w:r>
      <w:r w:rsidR="00523236" w:rsidRPr="00917984">
        <w:rPr>
          <w:rFonts w:ascii="Garamond" w:hAnsi="Garamond"/>
          <w:sz w:val="24"/>
          <w:szCs w:val="24"/>
        </w:rPr>
        <w:t>-së</w:t>
      </w:r>
      <w:r w:rsidR="00233C0B" w:rsidRPr="00917984">
        <w:rPr>
          <w:rFonts w:ascii="Garamond" w:hAnsi="Garamond"/>
          <w:sz w:val="24"/>
          <w:szCs w:val="24"/>
        </w:rPr>
        <w:t>, ankimi bëhet sipas afateve të parashikuara në Kodin e Procedurave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33C0B" w:rsidRPr="00917984">
        <w:rPr>
          <w:rFonts w:ascii="Garamond" w:hAnsi="Garamond"/>
          <w:sz w:val="24"/>
          <w:szCs w:val="24"/>
        </w:rPr>
        <w:t>Administrative.</w:t>
      </w:r>
    </w:p>
    <w:p w14:paraId="7C7591F8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Çdo person i interesuar ka të drejtë të ankohet në rrugë administrative k</w:t>
      </w:r>
      <w:r w:rsidR="00523236" w:rsidRPr="00917984">
        <w:rPr>
          <w:rFonts w:ascii="Garamond" w:hAnsi="Garamond"/>
          <w:sz w:val="24"/>
          <w:szCs w:val="24"/>
        </w:rPr>
        <w:t>ur QKB-ja nuk lëshon ekstraktet sipas nenit 8</w:t>
      </w:r>
      <w:r w:rsidR="00233C0B" w:rsidRPr="00917984">
        <w:rPr>
          <w:rFonts w:ascii="Garamond" w:hAnsi="Garamond"/>
          <w:sz w:val="24"/>
          <w:szCs w:val="24"/>
        </w:rPr>
        <w:t xml:space="preserve"> të këtij ligji. Ankimi administrativ paraqitet jo më parë se 7 ditë kalendarike dhe jo më vonë se 45 ditë kalendarike nga data e përfundimit të afatit të caktuar sipas parashikimeve të këtij ligji për lëshimin e ekstraktit.</w:t>
      </w:r>
    </w:p>
    <w:p w14:paraId="7C7591F9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FA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12</w:t>
      </w:r>
    </w:p>
    <w:p w14:paraId="7C7591FC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Organi kompetent për ankimin administrativ</w:t>
      </w:r>
    </w:p>
    <w:p w14:paraId="7C7591FD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1FE" w14:textId="77777777" w:rsidR="00233C0B" w:rsidRPr="00917984" w:rsidRDefault="00523236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Ankimi administrativ i drejtohet titullarit të QKB-së dhe paraqitet, sipas formave e procedurave të përcaktuara nga Kodi i Procedurave Administrative, në selinë qendrore të QKB-së.</w:t>
      </w:r>
    </w:p>
    <w:p w14:paraId="7C7591FF" w14:textId="66CA198C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2.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Titullari i QKB-së shqyrton ankimin, merr vendim dhe ia njofton palës së interesuar brenda 10 ditëve pune nga data e depozitimit të ankimit.</w:t>
      </w:r>
    </w:p>
    <w:p w14:paraId="7C759200" w14:textId="7242EEF1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ab/>
        <w:t>Në rastin e përditësimit apo ndryshimit të të dhënave të regjistruara në</w:t>
      </w:r>
      <w:r w:rsidR="008559F5" w:rsidRPr="00917984">
        <w:rPr>
          <w:rFonts w:ascii="Garamond" w:hAnsi="Garamond"/>
          <w:sz w:val="24"/>
          <w:szCs w:val="24"/>
        </w:rPr>
        <w:t xml:space="preserve"> regjistër, sipas shkronjës “b” të pikës 2 të nenit 6</w:t>
      </w:r>
      <w:r w:rsidRPr="00917984">
        <w:rPr>
          <w:rFonts w:ascii="Garamond" w:hAnsi="Garamond"/>
          <w:sz w:val="24"/>
          <w:szCs w:val="24"/>
        </w:rPr>
        <w:t xml:space="preserve"> të këtij ligji, ankimi shqyrtohet nga autoritetet shtetërore kompetente</w:t>
      </w:r>
      <w:r w:rsidR="008559F5" w:rsidRPr="00917984">
        <w:rPr>
          <w:rFonts w:ascii="Garamond" w:hAnsi="Garamond"/>
          <w:sz w:val="24"/>
          <w:szCs w:val="24"/>
        </w:rPr>
        <w:t>,</w:t>
      </w:r>
      <w:r w:rsidRPr="00917984">
        <w:rPr>
          <w:rFonts w:ascii="Garamond" w:hAnsi="Garamond"/>
          <w:sz w:val="24"/>
          <w:szCs w:val="24"/>
        </w:rPr>
        <w:t xml:space="preserve"> të cilat kanë njoftuar të dhënën e re që duhet regjistruar në regjistër. Në këtë rast, QKB-ja regjistron ankimin dhe </w:t>
      </w:r>
      <w:r w:rsidR="008559F5" w:rsidRPr="00917984">
        <w:rPr>
          <w:rFonts w:ascii="Garamond" w:hAnsi="Garamond"/>
          <w:sz w:val="24"/>
          <w:szCs w:val="24"/>
        </w:rPr>
        <w:t>u</w:t>
      </w:r>
      <w:r w:rsidRPr="00917984">
        <w:rPr>
          <w:rFonts w:ascii="Garamond" w:hAnsi="Garamond"/>
          <w:sz w:val="24"/>
          <w:szCs w:val="24"/>
        </w:rPr>
        <w:t>a përcjell autoriteteve shtetërore kompetente.</w:t>
      </w:r>
    </w:p>
    <w:p w14:paraId="7C759201" w14:textId="0CD580A6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4.</w:t>
      </w:r>
      <w:r w:rsidRPr="00917984">
        <w:rPr>
          <w:rFonts w:ascii="Garamond" w:hAnsi="Garamond"/>
          <w:sz w:val="24"/>
          <w:szCs w:val="24"/>
        </w:rPr>
        <w:tab/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Ndaj vendimit të dhënë pas shqyrtimit të ankimit administrativ apo mosveprimit mund të bëhet ankim drejtpërdrejt në gjyk</w:t>
      </w:r>
      <w:r w:rsidR="008559F5" w:rsidRPr="00917984">
        <w:rPr>
          <w:rFonts w:ascii="Garamond" w:hAnsi="Garamond"/>
          <w:sz w:val="24"/>
          <w:szCs w:val="24"/>
        </w:rPr>
        <w:t xml:space="preserve">atën kompetente administrative </w:t>
      </w:r>
      <w:r w:rsidRPr="00917984">
        <w:rPr>
          <w:rFonts w:ascii="Garamond" w:hAnsi="Garamond"/>
          <w:sz w:val="24"/>
          <w:szCs w:val="24"/>
        </w:rPr>
        <w:t xml:space="preserve">sipas </w:t>
      </w:r>
      <w:r w:rsidR="00D100E1" w:rsidRPr="00917984">
        <w:rPr>
          <w:rFonts w:ascii="Garamond" w:hAnsi="Garamond"/>
          <w:sz w:val="24"/>
          <w:szCs w:val="24"/>
        </w:rPr>
        <w:t>Kodit të Procedurave Administrative</w:t>
      </w:r>
      <w:r w:rsidRPr="00917984">
        <w:rPr>
          <w:rFonts w:ascii="Garamond" w:hAnsi="Garamond"/>
          <w:sz w:val="24"/>
          <w:szCs w:val="24"/>
        </w:rPr>
        <w:t>.</w:t>
      </w:r>
    </w:p>
    <w:p w14:paraId="7C759202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03" w14:textId="77777777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V</w:t>
      </w:r>
    </w:p>
    <w:p w14:paraId="7C759205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KUNDËRVAJTJET ADMINISTRATIVE</w:t>
      </w:r>
    </w:p>
    <w:p w14:paraId="7C759206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207" w14:textId="77777777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13</w:t>
      </w:r>
    </w:p>
    <w:p w14:paraId="7C759209" w14:textId="07347DE0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Kundërvajtjet administrative</w:t>
      </w:r>
    </w:p>
    <w:p w14:paraId="7C75920A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0B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Subjektet raportuese dhe personat e autorizuar për të bërë regjistrimin janë përgjegjës sipas ligjeve në fuqi për vërtetësinë e fakteve, të të dhënave të njoftuara dhe të dokumenteve shoqëruese, të depozituara në regjistrin elektronik.</w:t>
      </w:r>
    </w:p>
    <w:p w14:paraId="7C75920C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Shkeljet e mëposhtme përbëjnë kundërvajtje admi</w:t>
      </w:r>
      <w:r w:rsidR="008559F5" w:rsidRPr="00917984">
        <w:rPr>
          <w:rFonts w:ascii="Garamond" w:hAnsi="Garamond"/>
          <w:sz w:val="24"/>
          <w:szCs w:val="24"/>
        </w:rPr>
        <w:t>nistrative dhe dënohen me gjobë si më poshtë</w:t>
      </w:r>
      <w:r w:rsidR="00233C0B" w:rsidRPr="00917984">
        <w:rPr>
          <w:rFonts w:ascii="Garamond" w:hAnsi="Garamond"/>
          <w:sz w:val="24"/>
          <w:szCs w:val="24"/>
        </w:rPr>
        <w:t>:</w:t>
      </w:r>
    </w:p>
    <w:p w14:paraId="7C75920D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a) </w:t>
      </w:r>
      <w:r w:rsidR="008559F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 xml:space="preserve">osregjistrimi fillestar i të dhënave për pronarin përfitues të tij brenda afatit të përcaktuar </w:t>
      </w:r>
      <w:r w:rsidR="008559F5" w:rsidRPr="00917984">
        <w:rPr>
          <w:rFonts w:ascii="Garamond" w:hAnsi="Garamond"/>
          <w:sz w:val="24"/>
          <w:szCs w:val="24"/>
        </w:rPr>
        <w:t>në shkronjën “a” të pikës 3 të nenit 5 të këtij ligji</w:t>
      </w:r>
      <w:r w:rsidR="00233C0B" w:rsidRPr="00917984">
        <w:rPr>
          <w:rFonts w:ascii="Garamond" w:hAnsi="Garamond"/>
          <w:sz w:val="24"/>
          <w:szCs w:val="24"/>
        </w:rPr>
        <w:t xml:space="preserve"> dënohet me gjobë në vlerën 500 000 (pesëqind mijë) lekë;</w:t>
      </w:r>
    </w:p>
    <w:p w14:paraId="7C75920E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b) </w:t>
      </w:r>
      <w:r w:rsidR="008559F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>osregjistrimi i çdo ndryshimi në të dhënat e regjistruara dhe në dokumentet shoqëruese, që depozitohen në regjistër, brenda afatit të për</w:t>
      </w:r>
      <w:r w:rsidR="008559F5" w:rsidRPr="00917984">
        <w:rPr>
          <w:rFonts w:ascii="Garamond" w:hAnsi="Garamond"/>
          <w:sz w:val="24"/>
          <w:szCs w:val="24"/>
        </w:rPr>
        <w:t>caktuar në shkronjën “b” të nenit 5 të këtij ligji</w:t>
      </w:r>
      <w:r w:rsidR="00233C0B" w:rsidRPr="00917984">
        <w:rPr>
          <w:rFonts w:ascii="Garamond" w:hAnsi="Garamond"/>
          <w:sz w:val="24"/>
          <w:szCs w:val="24"/>
        </w:rPr>
        <w:t xml:space="preserve"> dënohet me gjobë në vlerën 250 000 (dyqind e pesëdhjetë mijë) lekë;</w:t>
      </w:r>
    </w:p>
    <w:p w14:paraId="7C75920F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c) </w:t>
      </w:r>
      <w:r w:rsidR="008559F5" w:rsidRPr="00917984">
        <w:rPr>
          <w:rFonts w:ascii="Garamond" w:hAnsi="Garamond"/>
          <w:sz w:val="24"/>
          <w:szCs w:val="24"/>
        </w:rPr>
        <w:t>m</w:t>
      </w:r>
      <w:r w:rsidR="00233C0B" w:rsidRPr="00917984">
        <w:rPr>
          <w:rFonts w:ascii="Garamond" w:hAnsi="Garamond"/>
          <w:sz w:val="24"/>
          <w:szCs w:val="24"/>
        </w:rPr>
        <w:t xml:space="preserve">ospërmbushja e detyrimit të subjekteve raportuese ekzistuese për regjistrimin e të </w:t>
      </w:r>
      <w:r w:rsidR="008559F5" w:rsidRPr="00917984">
        <w:rPr>
          <w:rFonts w:ascii="Garamond" w:hAnsi="Garamond"/>
          <w:sz w:val="24"/>
          <w:szCs w:val="24"/>
        </w:rPr>
        <w:t>dhënave të kërkuara nga ky ligj</w:t>
      </w:r>
      <w:r w:rsidR="00233C0B" w:rsidRPr="00917984">
        <w:rPr>
          <w:rFonts w:ascii="Garamond" w:hAnsi="Garamond"/>
          <w:sz w:val="24"/>
          <w:szCs w:val="24"/>
        </w:rPr>
        <w:t xml:space="preserve"> brenda afatit </w:t>
      </w:r>
      <w:r w:rsidR="008559F5" w:rsidRPr="00917984">
        <w:rPr>
          <w:rFonts w:ascii="Garamond" w:hAnsi="Garamond"/>
          <w:sz w:val="24"/>
          <w:szCs w:val="24"/>
        </w:rPr>
        <w:t>të përcaktuar në pikën 3 të nenit 15 të këtij ligji</w:t>
      </w:r>
      <w:r w:rsidR="00233C0B" w:rsidRPr="00917984">
        <w:rPr>
          <w:rFonts w:ascii="Garamond" w:hAnsi="Garamond"/>
          <w:sz w:val="24"/>
          <w:szCs w:val="24"/>
        </w:rPr>
        <w:t xml:space="preserve"> dënohet me gjobë në vlerën 250 000 (dyqind e pesëdhjetë mijë) lekë.</w:t>
      </w:r>
    </w:p>
    <w:p w14:paraId="7C759211" w14:textId="40DDDA37" w:rsidR="00233C0B" w:rsidRPr="00917984" w:rsidRDefault="000358D0" w:rsidP="004E28E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>Për shk</w:t>
      </w:r>
      <w:r w:rsidR="008559F5" w:rsidRPr="00917984">
        <w:rPr>
          <w:rFonts w:ascii="Garamond" w:hAnsi="Garamond"/>
          <w:sz w:val="24"/>
          <w:szCs w:val="24"/>
        </w:rPr>
        <w:t>eljet e parashikuara në pikën 2 të këtij neni</w:t>
      </w:r>
      <w:r w:rsidR="004E28E3">
        <w:rPr>
          <w:rFonts w:ascii="Garamond" w:hAnsi="Garamond"/>
          <w:sz w:val="24"/>
          <w:szCs w:val="24"/>
        </w:rPr>
        <w:t xml:space="preserve"> dënohet me gjobë prej </w:t>
      </w:r>
      <w:r w:rsidR="00233C0B" w:rsidRPr="00917984">
        <w:rPr>
          <w:rFonts w:ascii="Garamond" w:hAnsi="Garamond"/>
          <w:sz w:val="24"/>
          <w:szCs w:val="24"/>
        </w:rPr>
        <w:t>150 000 (njëqind e pesëdhjetë mijë) lekësh edhe përfaqësuesi ligjor i subjektit të regjistruar, person juridik.</w:t>
      </w:r>
    </w:p>
    <w:p w14:paraId="7C759212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Për subjektet, që kryejnë shkeljet e parash</w:t>
      </w:r>
      <w:r w:rsidR="008559F5" w:rsidRPr="00917984">
        <w:rPr>
          <w:rFonts w:ascii="Garamond" w:hAnsi="Garamond"/>
          <w:sz w:val="24"/>
          <w:szCs w:val="24"/>
        </w:rPr>
        <w:t>ikuara në shkronjat “a” dhe “b” të pikës 2</w:t>
      </w:r>
      <w:r w:rsidR="00233C0B" w:rsidRPr="00917984">
        <w:rPr>
          <w:rFonts w:ascii="Garamond" w:hAnsi="Garamond"/>
          <w:sz w:val="24"/>
          <w:szCs w:val="24"/>
        </w:rPr>
        <w:t xml:space="preserve"> të këtij neni, për më tepër se një herë, gjobat do të dyfishohen.</w:t>
      </w:r>
    </w:p>
    <w:p w14:paraId="7C759213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5. </w:t>
      </w:r>
      <w:r w:rsidR="00233C0B" w:rsidRPr="00917984">
        <w:rPr>
          <w:rFonts w:ascii="Garamond" w:hAnsi="Garamond"/>
          <w:sz w:val="24"/>
          <w:szCs w:val="24"/>
        </w:rPr>
        <w:t xml:space="preserve">Gjoba vendoset nga titullari i QKB-së, vendimi i të cilit ankimohet drejtpërdrejt në gjykatën administrative kompetente në përputhje me parashikimet </w:t>
      </w:r>
      <w:r w:rsidR="00D100E1" w:rsidRPr="00917984">
        <w:rPr>
          <w:rFonts w:ascii="Garamond" w:hAnsi="Garamond"/>
          <w:sz w:val="24"/>
          <w:szCs w:val="24"/>
        </w:rPr>
        <w:t>e Kodit të Procedurave Administrative</w:t>
      </w:r>
      <w:r w:rsidR="00233C0B" w:rsidRPr="00917984">
        <w:rPr>
          <w:rFonts w:ascii="Garamond" w:hAnsi="Garamond"/>
          <w:sz w:val="24"/>
          <w:szCs w:val="24"/>
        </w:rPr>
        <w:t>.</w:t>
      </w:r>
    </w:p>
    <w:p w14:paraId="7C759214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6. </w:t>
      </w:r>
      <w:r w:rsidR="00233C0B" w:rsidRPr="00917984">
        <w:rPr>
          <w:rFonts w:ascii="Garamond" w:hAnsi="Garamond"/>
          <w:sz w:val="24"/>
          <w:szCs w:val="24"/>
        </w:rPr>
        <w:t>QKB-ja dhe autoriteti përgjegjës për mbajtjen e Regjistrit të Organizatave Jofitimprurëse për subjektet raportuese që kryejnë shk</w:t>
      </w:r>
      <w:r w:rsidR="008559F5" w:rsidRPr="00917984">
        <w:rPr>
          <w:rFonts w:ascii="Garamond" w:hAnsi="Garamond"/>
          <w:sz w:val="24"/>
          <w:szCs w:val="24"/>
        </w:rPr>
        <w:t>eljet e parashikuara në pikën 2</w:t>
      </w:r>
      <w:r w:rsidR="00233C0B" w:rsidRPr="00917984">
        <w:rPr>
          <w:rFonts w:ascii="Garamond" w:hAnsi="Garamond"/>
          <w:sz w:val="24"/>
          <w:szCs w:val="24"/>
        </w:rPr>
        <w:t xml:space="preserve"> të këtij neni, nuk do të ofrojnë shërbimet e tyre në regjistrin tregtar dhe në Regjistri</w:t>
      </w:r>
      <w:r w:rsidR="008559F5" w:rsidRPr="00917984">
        <w:rPr>
          <w:rFonts w:ascii="Garamond" w:hAnsi="Garamond"/>
          <w:sz w:val="24"/>
          <w:szCs w:val="24"/>
        </w:rPr>
        <w:t>n e Organizatave Jofitimprurëse</w:t>
      </w:r>
      <w:r w:rsidR="00233C0B" w:rsidRPr="00917984">
        <w:rPr>
          <w:rFonts w:ascii="Garamond" w:hAnsi="Garamond"/>
          <w:sz w:val="24"/>
          <w:szCs w:val="24"/>
        </w:rPr>
        <w:t xml:space="preserve"> deri në pagimin</w:t>
      </w:r>
      <w:r w:rsidR="008559F5" w:rsidRPr="00917984">
        <w:rPr>
          <w:rFonts w:ascii="Garamond" w:hAnsi="Garamond"/>
          <w:sz w:val="24"/>
          <w:szCs w:val="24"/>
        </w:rPr>
        <w:t xml:space="preserve"> e gjobës, sipas pikave 2 dhe 3</w:t>
      </w:r>
      <w:r w:rsidR="00233C0B" w:rsidRPr="00917984">
        <w:rPr>
          <w:rFonts w:ascii="Garamond" w:hAnsi="Garamond"/>
          <w:sz w:val="24"/>
          <w:szCs w:val="24"/>
        </w:rPr>
        <w:t xml:space="preserve"> të këtij neni, dhe regjistrimin e të dhënës përkatëse për pronarin përfitues.</w:t>
      </w:r>
    </w:p>
    <w:p w14:paraId="7C759215" w14:textId="75B525C3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7. Mospërmbushja e detyrimeve ligjore të përcaktuara në pikën 1, të nenit 5 të këtij ligji,</w:t>
      </w:r>
      <w:r w:rsidR="008D097D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përbën kundërva</w:t>
      </w:r>
      <w:r w:rsidR="00917984">
        <w:rPr>
          <w:rFonts w:ascii="Garamond" w:hAnsi="Garamond"/>
          <w:sz w:val="24"/>
          <w:szCs w:val="24"/>
        </w:rPr>
        <w:t>j</w:t>
      </w:r>
      <w:r w:rsidRPr="00917984">
        <w:rPr>
          <w:rFonts w:ascii="Garamond" w:hAnsi="Garamond"/>
          <w:sz w:val="24"/>
          <w:szCs w:val="24"/>
        </w:rPr>
        <w:t>tje administrative dhe dënohet me gjobë në vlerën 50 000 (pesëdhjetë mijë) lekë.</w:t>
      </w:r>
    </w:p>
    <w:p w14:paraId="7C759216" w14:textId="3CBE42A8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8. Gjoba vendoset nga autoritetet shtetërore inspektuese/verifikuese në fushën tatimore të përcaktuara në pikën 4, të nenit 9, të këtij ligji, vendimi i të cilëve ankimohet</w:t>
      </w:r>
      <w:r w:rsid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drejtpërdrejt në gjykatën administrative kompetente në përputhje me parashikimet e Kodit të Procedurave Administrative.</w:t>
      </w:r>
    </w:p>
    <w:p w14:paraId="7C759217" w14:textId="6CA5574B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9. </w:t>
      </w:r>
      <w:r w:rsidR="008D097D" w:rsidRPr="00917984">
        <w:rPr>
          <w:rFonts w:ascii="Garamond" w:hAnsi="Garamond"/>
          <w:sz w:val="24"/>
          <w:szCs w:val="24"/>
        </w:rPr>
        <w:t>Rregullat për</w:t>
      </w:r>
      <w:r w:rsidRPr="00917984">
        <w:rPr>
          <w:rFonts w:ascii="Garamond" w:hAnsi="Garamond"/>
          <w:sz w:val="24"/>
          <w:szCs w:val="24"/>
        </w:rPr>
        <w:t xml:space="preserve"> mënyrën dhe afatet e komunikimit mes Regjistrit të Pronarëve Përfitues, Regjistrit Tregtar dhe Regjistrit të Organizatave Jofitimprurëse, për rastet e parashikuara në pikën 6, të këtij neni, miratohen me vendim të Këshillit të Ministrave.</w:t>
      </w:r>
    </w:p>
    <w:p w14:paraId="7C759218" w14:textId="77777777" w:rsidR="001425D5" w:rsidRPr="00917984" w:rsidRDefault="001425D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19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KREU VI</w:t>
      </w:r>
    </w:p>
    <w:p w14:paraId="7C75921B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DISPOZITA KALIMTARE DHE TË FUNDIT</w:t>
      </w:r>
    </w:p>
    <w:p w14:paraId="7C75921C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21D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14</w:t>
      </w:r>
    </w:p>
    <w:p w14:paraId="7C75921F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Procedura e regjistrimit të të dhënave të përgjithshme të subjekteve raportuese ekzistuese</w:t>
      </w:r>
    </w:p>
    <w:p w14:paraId="5073012A" w14:textId="2DE79638" w:rsidR="00343049" w:rsidRDefault="00343049" w:rsidP="00343049">
      <w:pPr>
        <w:spacing w:after="0" w:line="240" w:lineRule="auto"/>
        <w:ind w:firstLine="284"/>
        <w:jc w:val="center"/>
        <w:rPr>
          <w:rFonts w:ascii="Garamond" w:hAnsi="Garamond"/>
          <w:i/>
          <w:sz w:val="24"/>
          <w:szCs w:val="24"/>
        </w:rPr>
      </w:pPr>
      <w:r>
        <w:rPr>
          <w:rFonts w:ascii="Garamond" w:eastAsia="Times New Roman" w:hAnsi="Garamond" w:cs="Times New Roman"/>
          <w:i/>
          <w:sz w:val="24"/>
          <w:szCs w:val="24"/>
          <w:lang w:eastAsia="sq-AL"/>
        </w:rPr>
        <w:t>(</w:t>
      </w:r>
      <w:r w:rsidRPr="00343049">
        <w:rPr>
          <w:rFonts w:ascii="Garamond" w:eastAsia="Times New Roman" w:hAnsi="Garamond" w:cs="Times New Roman"/>
          <w:i/>
          <w:sz w:val="24"/>
          <w:szCs w:val="24"/>
          <w:lang w:eastAsia="sq-AL"/>
        </w:rPr>
        <w:t xml:space="preserve">zëvendësuar fjalë </w:t>
      </w:r>
      <w:r>
        <w:rPr>
          <w:rFonts w:ascii="Garamond" w:hAnsi="Garamond"/>
          <w:i/>
          <w:sz w:val="24"/>
          <w:szCs w:val="24"/>
        </w:rPr>
        <w:t xml:space="preserve">në  </w:t>
      </w:r>
      <w:r w:rsidRPr="00343049">
        <w:rPr>
          <w:rFonts w:ascii="Garamond" w:hAnsi="Garamond"/>
          <w:i/>
          <w:sz w:val="24"/>
          <w:szCs w:val="24"/>
        </w:rPr>
        <w:t>pikë</w:t>
      </w:r>
      <w:r>
        <w:rPr>
          <w:rFonts w:ascii="Garamond" w:hAnsi="Garamond"/>
          <w:i/>
          <w:sz w:val="24"/>
          <w:szCs w:val="24"/>
        </w:rPr>
        <w:t xml:space="preserve">n 1 </w:t>
      </w:r>
      <w:r w:rsidRPr="00343049">
        <w:rPr>
          <w:rFonts w:ascii="Garamond" w:hAnsi="Garamond"/>
          <w:i/>
          <w:sz w:val="24"/>
          <w:szCs w:val="24"/>
        </w:rPr>
        <w:t>me aktin normativ nr. 12, datë 25.3.2021)</w:t>
      </w:r>
    </w:p>
    <w:p w14:paraId="7C759220" w14:textId="77777777" w:rsidR="0026420A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1" w14:textId="05E5DC05" w:rsidR="00233C0B" w:rsidRPr="00917984" w:rsidRDefault="008559F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233C0B" w:rsidRPr="00917984">
        <w:rPr>
          <w:rFonts w:ascii="Garamond" w:hAnsi="Garamond"/>
          <w:sz w:val="24"/>
          <w:szCs w:val="24"/>
        </w:rPr>
        <w:t>Të dhë</w:t>
      </w:r>
      <w:r w:rsidRPr="00917984">
        <w:rPr>
          <w:rFonts w:ascii="Garamond" w:hAnsi="Garamond"/>
          <w:sz w:val="24"/>
          <w:szCs w:val="24"/>
        </w:rPr>
        <w:t xml:space="preserve">nat e parashikuara në pikën </w:t>
      </w:r>
      <w:r w:rsidR="00343049">
        <w:rPr>
          <w:rFonts w:ascii="Garamond" w:hAnsi="Garamond"/>
          <w:sz w:val="24"/>
          <w:szCs w:val="24"/>
        </w:rPr>
        <w:t>3</w:t>
      </w:r>
      <w:r w:rsidRPr="00917984">
        <w:rPr>
          <w:rFonts w:ascii="Garamond" w:hAnsi="Garamond"/>
          <w:sz w:val="24"/>
          <w:szCs w:val="24"/>
        </w:rPr>
        <w:t>.1 të nenit 4 të këtij ligji,</w:t>
      </w:r>
      <w:r w:rsidR="00233C0B" w:rsidRPr="00917984">
        <w:rPr>
          <w:rFonts w:ascii="Garamond" w:hAnsi="Garamond"/>
          <w:sz w:val="24"/>
          <w:szCs w:val="24"/>
        </w:rPr>
        <w:t xml:space="preserve"> të cilat janë të regjistruara në Regjistrin Tregtar ose në Regjistrin përkatës për Organizatat Jofitimprurëse pranë institucioneve përgjegjëse transferohen elektronikisht në Regjistrin e Pronarëve Përfitues. </w:t>
      </w:r>
    </w:p>
    <w:p w14:paraId="7C759222" w14:textId="77777777" w:rsidR="00233C0B" w:rsidRPr="00917984" w:rsidRDefault="008559F5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Institucioni përgjegjës për mbajtjen e Regjistrit</w:t>
      </w:r>
      <w:r w:rsidRPr="00917984">
        <w:rPr>
          <w:rFonts w:ascii="Garamond" w:hAnsi="Garamond"/>
          <w:sz w:val="24"/>
          <w:szCs w:val="24"/>
        </w:rPr>
        <w:t xml:space="preserve"> të Organizatave Jofitimprurëse</w:t>
      </w:r>
      <w:r w:rsidR="00233C0B" w:rsidRPr="00917984">
        <w:rPr>
          <w:rFonts w:ascii="Garamond" w:hAnsi="Garamond"/>
          <w:sz w:val="24"/>
          <w:szCs w:val="24"/>
        </w:rPr>
        <w:t xml:space="preserve"> brenda 2 muajve nga hyrja në fuqi e këtij ligji, i jep elektronikisht QKB-së</w:t>
      </w:r>
      <w:r w:rsidRPr="00917984">
        <w:rPr>
          <w:rFonts w:ascii="Garamond" w:hAnsi="Garamond"/>
          <w:sz w:val="24"/>
          <w:szCs w:val="24"/>
        </w:rPr>
        <w:t>,</w:t>
      </w:r>
      <w:r w:rsidR="00233C0B" w:rsidRPr="00917984">
        <w:rPr>
          <w:rFonts w:ascii="Garamond" w:hAnsi="Garamond"/>
          <w:sz w:val="24"/>
          <w:szCs w:val="24"/>
        </w:rPr>
        <w:t xml:space="preserve"> si institucioni përgjegjës për administrimin e Regjistrit të Pronarit Përfitues, të dhënat për organizatat jofitimprurëse të regjistruara në Regjistrin e Organizatave Jofitimprurëse</w:t>
      </w:r>
      <w:r w:rsidRPr="00917984">
        <w:rPr>
          <w:rFonts w:ascii="Garamond" w:hAnsi="Garamond"/>
          <w:sz w:val="24"/>
          <w:szCs w:val="24"/>
        </w:rPr>
        <w:t>, për aq sa kërkohet në nenin 4</w:t>
      </w:r>
      <w:r w:rsidR="00233C0B" w:rsidRPr="00917984">
        <w:rPr>
          <w:rFonts w:ascii="Garamond" w:hAnsi="Garamond"/>
          <w:sz w:val="24"/>
          <w:szCs w:val="24"/>
        </w:rPr>
        <w:t xml:space="preserve"> të këtij ligji. </w:t>
      </w:r>
    </w:p>
    <w:p w14:paraId="7C759223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3. Këshilli i Ministrave përcakton mënyrën e dhënies së të dhënave nga Regjistri Tregtar dhe Regjistri i</w:t>
      </w:r>
      <w:r w:rsidR="008559F5" w:rsidRPr="00917984">
        <w:rPr>
          <w:rFonts w:ascii="Garamond" w:hAnsi="Garamond"/>
          <w:sz w:val="24"/>
          <w:szCs w:val="24"/>
        </w:rPr>
        <w:t xml:space="preserve"> Organizatave Jofitimprurëse te</w:t>
      </w:r>
      <w:r w:rsidRPr="00917984">
        <w:rPr>
          <w:rFonts w:ascii="Garamond" w:hAnsi="Garamond"/>
          <w:sz w:val="24"/>
          <w:szCs w:val="24"/>
        </w:rPr>
        <w:t xml:space="preserve"> R</w:t>
      </w:r>
      <w:r w:rsidR="008559F5" w:rsidRPr="00917984">
        <w:rPr>
          <w:rFonts w:ascii="Garamond" w:hAnsi="Garamond"/>
          <w:sz w:val="24"/>
          <w:szCs w:val="24"/>
        </w:rPr>
        <w:t>egjistri i Pronarëve Përfitues.</w:t>
      </w:r>
    </w:p>
    <w:p w14:paraId="7C759224" w14:textId="77777777" w:rsidR="0026420A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5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15</w:t>
      </w:r>
    </w:p>
    <w:p w14:paraId="7C75922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Dispozita të fundit dhe kalimtare</w:t>
      </w:r>
    </w:p>
    <w:p w14:paraId="66E9F24E" w14:textId="38018017" w:rsidR="00343049" w:rsidRDefault="00343049" w:rsidP="00343049">
      <w:pPr>
        <w:spacing w:after="0" w:line="240" w:lineRule="auto"/>
        <w:ind w:firstLine="284"/>
        <w:jc w:val="center"/>
        <w:rPr>
          <w:rFonts w:ascii="Garamond" w:hAnsi="Garamond"/>
          <w:i/>
          <w:sz w:val="24"/>
          <w:szCs w:val="24"/>
        </w:rPr>
      </w:pPr>
      <w:r>
        <w:rPr>
          <w:rFonts w:ascii="Garamond" w:eastAsia="Times New Roman" w:hAnsi="Garamond" w:cs="Times New Roman"/>
          <w:i/>
          <w:sz w:val="24"/>
          <w:szCs w:val="24"/>
          <w:lang w:eastAsia="sq-AL"/>
        </w:rPr>
        <w:t>(</w:t>
      </w:r>
      <w:r w:rsidRPr="00343049">
        <w:rPr>
          <w:rFonts w:ascii="Garamond" w:eastAsia="Times New Roman" w:hAnsi="Garamond" w:cs="Times New Roman"/>
          <w:i/>
          <w:sz w:val="24"/>
          <w:szCs w:val="24"/>
          <w:lang w:eastAsia="sq-AL"/>
        </w:rPr>
        <w:t xml:space="preserve">zëvendësuar fjalë </w:t>
      </w:r>
      <w:r w:rsidRPr="00343049">
        <w:rPr>
          <w:rFonts w:ascii="Garamond" w:hAnsi="Garamond"/>
          <w:i/>
          <w:sz w:val="24"/>
          <w:szCs w:val="24"/>
        </w:rPr>
        <w:t>me aktin normativ nr. 12, datë 25.3.2021)</w:t>
      </w:r>
    </w:p>
    <w:p w14:paraId="7C75922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9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1. </w:t>
      </w:r>
      <w:r w:rsidR="00F57A33" w:rsidRPr="00917984">
        <w:rPr>
          <w:rFonts w:ascii="Garamond" w:hAnsi="Garamond"/>
          <w:sz w:val="24"/>
          <w:szCs w:val="24"/>
        </w:rPr>
        <w:t>Subjektet raportuese ekzistuese, duhet jo më vonë se 31.12.2020, të identifikojnë pronarët përfitues, si dhe të krijojnë e të mbajnë dokumentet përkatëse për pronarët përfitues</w:t>
      </w:r>
      <w:r w:rsidR="00233C0B" w:rsidRPr="00917984">
        <w:rPr>
          <w:rFonts w:ascii="Garamond" w:hAnsi="Garamond"/>
          <w:sz w:val="24"/>
          <w:szCs w:val="24"/>
        </w:rPr>
        <w:t>.</w:t>
      </w:r>
    </w:p>
    <w:p w14:paraId="7C75922A" w14:textId="77777777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2. </w:t>
      </w:r>
      <w:r w:rsidR="00233C0B" w:rsidRPr="00917984">
        <w:rPr>
          <w:rFonts w:ascii="Garamond" w:hAnsi="Garamond"/>
          <w:sz w:val="24"/>
          <w:szCs w:val="24"/>
        </w:rPr>
        <w:t>Ministria e Financave dhe Ekonomisë dhe Agjencia Kombëtare për Shoqërinë e Informacionit do të krijojnë Regjistrin e Pronarëve Përfitues jo më vonë se data 31.1.2021.</w:t>
      </w:r>
    </w:p>
    <w:p w14:paraId="6148062E" w14:textId="40B7B8F7" w:rsidR="00343049" w:rsidRDefault="000358D0" w:rsidP="00F729D9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917984">
        <w:rPr>
          <w:rFonts w:ascii="Garamond" w:hAnsi="Garamond"/>
          <w:sz w:val="24"/>
          <w:szCs w:val="24"/>
        </w:rPr>
        <w:t xml:space="preserve">3. </w:t>
      </w:r>
      <w:r w:rsidR="00233C0B" w:rsidRPr="00917984">
        <w:rPr>
          <w:rFonts w:ascii="Garamond" w:hAnsi="Garamond"/>
          <w:sz w:val="24"/>
          <w:szCs w:val="24"/>
        </w:rPr>
        <w:t xml:space="preserve">Subjektet raportuese ekzistuese duhet të regjistrojnë të dhënat e kërkuara nga ky ligj për pronarët e tyre përfitues </w:t>
      </w:r>
      <w:r w:rsidR="00343049" w:rsidRPr="00343049">
        <w:rPr>
          <w:rFonts w:ascii="Garamond" w:eastAsia="Times New Roman" w:hAnsi="Garamond" w:cs="Times New Roman"/>
          <w:sz w:val="24"/>
          <w:szCs w:val="24"/>
          <w:lang w:eastAsia="sq-AL"/>
        </w:rPr>
        <w:t>brenda datës 30.6.2021</w:t>
      </w:r>
      <w:r w:rsidR="00343049">
        <w:rPr>
          <w:rFonts w:ascii="Garamond" w:eastAsia="Times New Roman" w:hAnsi="Garamond" w:cs="Times New Roman"/>
          <w:sz w:val="24"/>
          <w:szCs w:val="24"/>
          <w:lang w:eastAsia="sq-AL"/>
        </w:rPr>
        <w:t>.</w:t>
      </w:r>
    </w:p>
    <w:p w14:paraId="7C75922C" w14:textId="2321FCBD" w:rsidR="00233C0B" w:rsidRPr="00917984" w:rsidRDefault="000358D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4. </w:t>
      </w:r>
      <w:r w:rsidR="00233C0B" w:rsidRPr="00917984">
        <w:rPr>
          <w:rFonts w:ascii="Garamond" w:hAnsi="Garamond"/>
          <w:sz w:val="24"/>
          <w:szCs w:val="24"/>
        </w:rPr>
        <w:t>Rregullat për procedurën për regjistrimin nga subjektet raportuese ekzistuese të të dhënave të kërkuara nga ky lig</w:t>
      </w:r>
      <w:r w:rsidR="008559F5" w:rsidRPr="00917984">
        <w:rPr>
          <w:rFonts w:ascii="Garamond" w:hAnsi="Garamond"/>
          <w:sz w:val="24"/>
          <w:szCs w:val="24"/>
        </w:rPr>
        <w:t>j për pronarët e tyre përfitues</w:t>
      </w:r>
      <w:r w:rsidR="00233C0B" w:rsidRPr="00917984">
        <w:rPr>
          <w:rFonts w:ascii="Garamond" w:hAnsi="Garamond"/>
          <w:sz w:val="24"/>
          <w:szCs w:val="24"/>
        </w:rPr>
        <w:t xml:space="preserve"> miratohen nga Këshilli i Ministrave brenda 2 muajve nga data e hyrjes në fuqi të këtij ligji.</w:t>
      </w:r>
    </w:p>
    <w:p w14:paraId="7C75922D" w14:textId="77777777" w:rsidR="0026420A" w:rsidRPr="00917984" w:rsidRDefault="0026420A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2F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16</w:t>
      </w:r>
    </w:p>
    <w:p w14:paraId="7C759231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Aktet nënligjore në zbatim të ligjit</w:t>
      </w:r>
    </w:p>
    <w:p w14:paraId="7C759232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C759233" w14:textId="01F09EB6" w:rsidR="002E33EB" w:rsidRPr="00917984" w:rsidRDefault="007D6BA0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Ngarkohet Këshilli i Ministrave</w:t>
      </w:r>
      <w:r w:rsidR="002E33EB" w:rsidRPr="00917984">
        <w:rPr>
          <w:rFonts w:ascii="Garamond" w:hAnsi="Garamond"/>
          <w:sz w:val="24"/>
          <w:szCs w:val="24"/>
        </w:rPr>
        <w:t xml:space="preserve"> që brenda 3 muajve nga data </w:t>
      </w:r>
      <w:r w:rsidRPr="00917984">
        <w:rPr>
          <w:rFonts w:ascii="Garamond" w:hAnsi="Garamond"/>
          <w:sz w:val="24"/>
          <w:szCs w:val="24"/>
        </w:rPr>
        <w:t>e hyrjes në fuqi të këtij ligji</w:t>
      </w:r>
      <w:r w:rsidR="002E33EB" w:rsidRPr="00917984">
        <w:rPr>
          <w:rFonts w:ascii="Garamond" w:hAnsi="Garamond"/>
          <w:sz w:val="24"/>
          <w:szCs w:val="24"/>
        </w:rPr>
        <w:t xml:space="preserve"> të miratojë aktet nënligjore në zbatim të pikës </w:t>
      </w:r>
      <w:r w:rsidR="009943C2" w:rsidRPr="00917984">
        <w:rPr>
          <w:rFonts w:ascii="Garamond" w:hAnsi="Garamond"/>
          <w:sz w:val="24"/>
          <w:szCs w:val="24"/>
        </w:rPr>
        <w:t>7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</w:t>
      </w:r>
      <w:r w:rsidR="00917984">
        <w:rPr>
          <w:rFonts w:ascii="Garamond" w:hAnsi="Garamond"/>
          <w:sz w:val="24"/>
          <w:szCs w:val="24"/>
        </w:rPr>
        <w:t xml:space="preserve"> </w:t>
      </w:r>
      <w:r w:rsidR="002E33EB" w:rsidRPr="00917984">
        <w:rPr>
          <w:rFonts w:ascii="Garamond" w:hAnsi="Garamond"/>
          <w:sz w:val="24"/>
          <w:szCs w:val="24"/>
        </w:rPr>
        <w:t xml:space="preserve">nenit </w:t>
      </w:r>
      <w:r w:rsidR="009943C2" w:rsidRPr="00917984">
        <w:rPr>
          <w:rFonts w:ascii="Garamond" w:hAnsi="Garamond"/>
          <w:sz w:val="24"/>
          <w:szCs w:val="24"/>
        </w:rPr>
        <w:t>4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të pikave 8, 9,</w:t>
      </w:r>
      <w:r w:rsidR="00124446">
        <w:rPr>
          <w:rFonts w:ascii="Garamond" w:hAnsi="Garamond"/>
          <w:sz w:val="24"/>
          <w:szCs w:val="24"/>
        </w:rPr>
        <w:t xml:space="preserve"> </w:t>
      </w:r>
      <w:r w:rsidRPr="00917984">
        <w:rPr>
          <w:rFonts w:ascii="Garamond" w:hAnsi="Garamond"/>
          <w:sz w:val="24"/>
          <w:szCs w:val="24"/>
        </w:rPr>
        <w:t>10</w:t>
      </w:r>
      <w:r w:rsidR="002E33EB" w:rsidRPr="00917984">
        <w:rPr>
          <w:rFonts w:ascii="Garamond" w:hAnsi="Garamond"/>
          <w:sz w:val="24"/>
          <w:szCs w:val="24"/>
        </w:rPr>
        <w:t xml:space="preserve"> të nenit 6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të pikës 9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 nenit 7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të pikës </w:t>
      </w:r>
      <w:r w:rsidRPr="00917984">
        <w:rPr>
          <w:rFonts w:ascii="Garamond" w:hAnsi="Garamond"/>
          <w:sz w:val="24"/>
          <w:szCs w:val="24"/>
        </w:rPr>
        <w:t>9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 nenit 13</w:t>
      </w:r>
      <w:r w:rsidR="00406DD8" w:rsidRPr="00917984">
        <w:rPr>
          <w:rFonts w:ascii="Garamond" w:hAnsi="Garamond"/>
          <w:sz w:val="24"/>
          <w:szCs w:val="24"/>
        </w:rPr>
        <w:t>;</w:t>
      </w:r>
      <w:r w:rsidR="002E33EB" w:rsidRPr="00917984">
        <w:rPr>
          <w:rFonts w:ascii="Garamond" w:hAnsi="Garamond"/>
          <w:sz w:val="24"/>
          <w:szCs w:val="24"/>
        </w:rPr>
        <w:t xml:space="preserve"> të pikës 3</w:t>
      </w:r>
      <w:r w:rsidR="00124446">
        <w:rPr>
          <w:rFonts w:ascii="Garamond" w:hAnsi="Garamond"/>
          <w:sz w:val="24"/>
          <w:szCs w:val="24"/>
        </w:rPr>
        <w:t>,</w:t>
      </w:r>
      <w:r w:rsidR="002E33EB" w:rsidRPr="00917984">
        <w:rPr>
          <w:rFonts w:ascii="Garamond" w:hAnsi="Garamond"/>
          <w:sz w:val="24"/>
          <w:szCs w:val="24"/>
        </w:rPr>
        <w:t xml:space="preserve"> të nenit 14</w:t>
      </w:r>
      <w:r w:rsidRPr="00917984">
        <w:rPr>
          <w:rFonts w:ascii="Garamond" w:hAnsi="Garamond"/>
          <w:sz w:val="24"/>
          <w:szCs w:val="24"/>
        </w:rPr>
        <w:t xml:space="preserve"> dhe të pikës 4</w:t>
      </w:r>
      <w:r w:rsidR="00124446">
        <w:rPr>
          <w:rFonts w:ascii="Garamond" w:hAnsi="Garamond"/>
          <w:sz w:val="24"/>
          <w:szCs w:val="24"/>
        </w:rPr>
        <w:t>,</w:t>
      </w:r>
      <w:r w:rsidRPr="00917984">
        <w:rPr>
          <w:rFonts w:ascii="Garamond" w:hAnsi="Garamond"/>
          <w:sz w:val="24"/>
          <w:szCs w:val="24"/>
        </w:rPr>
        <w:t xml:space="preserve"> të nenit 15</w:t>
      </w:r>
      <w:r w:rsidR="00124446">
        <w:rPr>
          <w:rFonts w:ascii="Garamond" w:hAnsi="Garamond"/>
          <w:sz w:val="24"/>
          <w:szCs w:val="24"/>
        </w:rPr>
        <w:t>,</w:t>
      </w:r>
      <w:r w:rsidRPr="00917984">
        <w:rPr>
          <w:rFonts w:ascii="Garamond" w:hAnsi="Garamond"/>
          <w:sz w:val="24"/>
          <w:szCs w:val="24"/>
        </w:rPr>
        <w:t xml:space="preserve"> të ligjit.</w:t>
      </w:r>
    </w:p>
    <w:p w14:paraId="7C759234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35" w14:textId="03CDB8CB" w:rsidR="0026420A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>Neni 17</w:t>
      </w:r>
    </w:p>
    <w:p w14:paraId="7C759237" w14:textId="77777777" w:rsidR="00233C0B" w:rsidRPr="00917984" w:rsidRDefault="00233C0B" w:rsidP="00B8227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7984">
        <w:rPr>
          <w:rFonts w:ascii="Garamond" w:hAnsi="Garamond"/>
          <w:b/>
          <w:sz w:val="24"/>
          <w:szCs w:val="24"/>
        </w:rPr>
        <w:t>Hyrja në fuqi</w:t>
      </w:r>
    </w:p>
    <w:p w14:paraId="7C759238" w14:textId="77777777" w:rsidR="00233C0B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39" w14:textId="633EFF17" w:rsidR="00B06F21" w:rsidRPr="00917984" w:rsidRDefault="00233C0B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Ky ligj hyn </w:t>
      </w:r>
      <w:r w:rsidR="008559F5" w:rsidRPr="00917984">
        <w:rPr>
          <w:rFonts w:ascii="Garamond" w:hAnsi="Garamond"/>
          <w:sz w:val="24"/>
          <w:szCs w:val="24"/>
        </w:rPr>
        <w:t>në fuqi 15 ditë pas botimit në Fletoren Zyrtare</w:t>
      </w:r>
      <w:r w:rsidR="00124446">
        <w:rPr>
          <w:rFonts w:ascii="Garamond" w:hAnsi="Garamond"/>
          <w:sz w:val="24"/>
          <w:szCs w:val="24"/>
        </w:rPr>
        <w:t>.</w:t>
      </w:r>
      <w:r w:rsidR="00917984">
        <w:rPr>
          <w:rFonts w:ascii="Garamond" w:hAnsi="Garamond"/>
          <w:sz w:val="24"/>
          <w:szCs w:val="24"/>
        </w:rPr>
        <w:t xml:space="preserve"> </w:t>
      </w:r>
    </w:p>
    <w:p w14:paraId="7C75923A" w14:textId="77777777" w:rsidR="00BE3884" w:rsidRPr="00917984" w:rsidRDefault="00BE3884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759240" w14:textId="3D2C830E" w:rsidR="00976A3C" w:rsidRPr="00917984" w:rsidRDefault="00976A3C" w:rsidP="00F729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7984">
        <w:rPr>
          <w:rFonts w:ascii="Garamond" w:hAnsi="Garamond"/>
          <w:sz w:val="24"/>
          <w:szCs w:val="24"/>
        </w:rPr>
        <w:t xml:space="preserve">Miratuar në datën </w:t>
      </w:r>
      <w:r w:rsidR="00B06F21" w:rsidRPr="00917984">
        <w:rPr>
          <w:rFonts w:ascii="Garamond" w:hAnsi="Garamond"/>
          <w:sz w:val="24"/>
          <w:szCs w:val="24"/>
        </w:rPr>
        <w:t>2</w:t>
      </w:r>
      <w:r w:rsidR="00233C0B" w:rsidRPr="00917984">
        <w:rPr>
          <w:rFonts w:ascii="Garamond" w:hAnsi="Garamond"/>
          <w:sz w:val="24"/>
          <w:szCs w:val="24"/>
        </w:rPr>
        <w:t>9</w:t>
      </w:r>
      <w:r w:rsidR="009242F3" w:rsidRPr="00917984">
        <w:rPr>
          <w:rFonts w:ascii="Garamond" w:hAnsi="Garamond"/>
          <w:sz w:val="24"/>
          <w:szCs w:val="24"/>
        </w:rPr>
        <w:t>.</w:t>
      </w:r>
      <w:r w:rsidR="001815FD" w:rsidRPr="00917984">
        <w:rPr>
          <w:rFonts w:ascii="Garamond" w:hAnsi="Garamond"/>
          <w:sz w:val="24"/>
          <w:szCs w:val="24"/>
        </w:rPr>
        <w:t>7</w:t>
      </w:r>
      <w:r w:rsidR="009242F3" w:rsidRPr="00917984">
        <w:rPr>
          <w:rFonts w:ascii="Garamond" w:hAnsi="Garamond"/>
          <w:sz w:val="24"/>
          <w:szCs w:val="24"/>
        </w:rPr>
        <w:t>.</w:t>
      </w:r>
      <w:r w:rsidR="001C7EC0" w:rsidRPr="00917984">
        <w:rPr>
          <w:rFonts w:ascii="Garamond" w:hAnsi="Garamond"/>
          <w:sz w:val="24"/>
          <w:szCs w:val="24"/>
        </w:rPr>
        <w:t>2020</w:t>
      </w:r>
      <w:r w:rsidR="003016ED">
        <w:rPr>
          <w:rFonts w:ascii="Garamond" w:hAnsi="Garamond"/>
          <w:sz w:val="24"/>
          <w:szCs w:val="24"/>
        </w:rPr>
        <w:t>.</w:t>
      </w:r>
    </w:p>
    <w:p w14:paraId="7C759241" w14:textId="77777777" w:rsidR="001F194A" w:rsidRPr="00917984" w:rsidRDefault="001F194A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2" w14:textId="77777777" w:rsidR="001F194A" w:rsidRPr="00917984" w:rsidRDefault="001F194A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3" w14:textId="77777777" w:rsidR="00BD4611" w:rsidRPr="00917984" w:rsidRDefault="00BD4611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15F39" w14:textId="51915EB9" w:rsidR="00723144" w:rsidRDefault="00723144" w:rsidP="00723144"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</w:t>
      </w:r>
      <w:r w:rsidR="008D4F5C">
        <w:rPr>
          <w:rFonts w:ascii="Garamond" w:eastAsia="Times New Roman" w:hAnsi="Garamond" w:cs="Times New Roman"/>
          <w:b/>
          <w:sz w:val="24"/>
          <w:szCs w:val="24"/>
          <w:lang w:val="en-US"/>
        </w:rPr>
        <w:t>1592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datë </w:t>
      </w:r>
      <w:r w:rsidR="008D4F5C">
        <w:rPr>
          <w:rFonts w:ascii="Garamond" w:eastAsia="Times New Roman" w:hAnsi="Garamond" w:cs="Times New Roman"/>
          <w:b/>
          <w:sz w:val="24"/>
          <w:szCs w:val="24"/>
          <w:lang w:val="en-US"/>
        </w:rPr>
        <w:t>10.8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.2020 të Presidentit të Republikës së Shqipërisë, Ilir Meta</w:t>
      </w:r>
    </w:p>
    <w:p w14:paraId="7C759244" w14:textId="77777777" w:rsidR="00E32B8C" w:rsidRPr="00917984" w:rsidRDefault="00E32B8C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5" w14:textId="77777777" w:rsidR="00155BCF" w:rsidRPr="00917984" w:rsidRDefault="00155BCF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759246" w14:textId="77777777" w:rsidR="00213234" w:rsidRPr="00917984" w:rsidRDefault="00213234" w:rsidP="00F729D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RPr="00917984" w:rsidSect="006E4664">
      <w:footerReference w:type="default" r:id="rId13"/>
      <w:footnotePr>
        <w:pos w:val="beneathText"/>
      </w:footnotePr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30437" w14:textId="77777777" w:rsidR="00D82DEB" w:rsidRDefault="00D82DEB" w:rsidP="00420682">
      <w:pPr>
        <w:spacing w:after="0" w:line="240" w:lineRule="auto"/>
      </w:pPr>
      <w:r>
        <w:separator/>
      </w:r>
    </w:p>
  </w:endnote>
  <w:endnote w:type="continuationSeparator" w:id="0">
    <w:p w14:paraId="5E8D424A" w14:textId="77777777" w:rsidR="00D82DEB" w:rsidRDefault="00D82DEB" w:rsidP="00420682">
      <w:pPr>
        <w:spacing w:after="0" w:line="240" w:lineRule="auto"/>
      </w:pPr>
      <w:r>
        <w:continuationSeparator/>
      </w:r>
    </w:p>
  </w:endnote>
  <w:endnote w:type="continuationNotice" w:id="1">
    <w:p w14:paraId="4A1CB354" w14:textId="77777777" w:rsidR="00D82DEB" w:rsidRDefault="00D82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44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5924B" w14:textId="77777777" w:rsidR="00D82DEB" w:rsidRDefault="00D82D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D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5924C" w14:textId="77777777" w:rsidR="00D82DEB" w:rsidRDefault="00D82D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B874E" w14:textId="77777777" w:rsidR="00D82DEB" w:rsidRDefault="00D82DEB" w:rsidP="00420682">
      <w:pPr>
        <w:spacing w:after="0" w:line="240" w:lineRule="auto"/>
      </w:pPr>
      <w:r>
        <w:separator/>
      </w:r>
    </w:p>
  </w:footnote>
  <w:footnote w:type="continuationSeparator" w:id="0">
    <w:p w14:paraId="6000A504" w14:textId="77777777" w:rsidR="00D82DEB" w:rsidRDefault="00D82DEB" w:rsidP="00420682">
      <w:pPr>
        <w:spacing w:after="0" w:line="240" w:lineRule="auto"/>
      </w:pPr>
      <w:r>
        <w:continuationSeparator/>
      </w:r>
    </w:p>
  </w:footnote>
  <w:footnote w:type="continuationNotice" w:id="1">
    <w:p w14:paraId="63FD7BCE" w14:textId="77777777" w:rsidR="00D82DEB" w:rsidRDefault="00D82DEB">
      <w:pPr>
        <w:spacing w:after="0" w:line="240" w:lineRule="auto"/>
      </w:pPr>
    </w:p>
  </w:footnote>
  <w:footnote w:id="2">
    <w:p w14:paraId="7C75924D" w14:textId="0647A51B" w:rsidR="00D82DEB" w:rsidRPr="00D82DEB" w:rsidRDefault="00D82DEB" w:rsidP="002B6680">
      <w:pPr>
        <w:pStyle w:val="FootnoteText"/>
        <w:jc w:val="both"/>
        <w:rPr>
          <w:rFonts w:ascii="Garamond" w:hAnsi="Garamond"/>
          <w:lang w:val="sq-AL"/>
        </w:rPr>
      </w:pPr>
      <w:r w:rsidRPr="00917984">
        <w:rPr>
          <w:rStyle w:val="FootnoteReference"/>
          <w:rFonts w:ascii="Garamond" w:hAnsi="Garamond"/>
          <w:lang w:val="sq-AL"/>
        </w:rPr>
        <w:footnoteRef/>
      </w:r>
      <w:r w:rsidRPr="00917984">
        <w:rPr>
          <w:rFonts w:ascii="Garamond" w:hAnsi="Garamond"/>
          <w:lang w:val="sq-AL"/>
        </w:rPr>
        <w:t xml:space="preserve"> </w:t>
      </w:r>
      <w:r w:rsidRPr="00D82DEB">
        <w:rPr>
          <w:rFonts w:ascii="Garamond" w:hAnsi="Garamond"/>
          <w:lang w:val="sq-AL"/>
        </w:rPr>
        <w:t>Ky projektligj është përafruar pjesërisht me direktivën (BE) 2015/849 të Parlamentit Evropian dhe Këshillit, datë 20 maj 2015, “Për parandalimin e përdorimit të sistemit financiar për qëllime të pastrimit të parave ose financimit të terrorizmit, që ndryshon rregulloren (BE) nr. 648/2012 të Parlamentit Evropian dhe të Këshillit, dhe që shfuqizon direktivën 2005/60/KE të Parlamentit Evropian dhe të Këshillit dhe direktivën e Komisionit 2006/70/KE”, e ndryshuar”. Numri CELEX 32015L0849, Fletorja Zyrtare e Bashkimit Evropian, seria L, nr. 141, datë 5.6.2015, f. 73–117</w:t>
      </w:r>
    </w:p>
  </w:footnote>
  <w:footnote w:id="3">
    <w:p w14:paraId="7629D8A9" w14:textId="0A01E225" w:rsidR="00D82DEB" w:rsidRPr="00D82DEB" w:rsidRDefault="00D82DEB">
      <w:pPr>
        <w:pStyle w:val="FootnoteText"/>
        <w:rPr>
          <w:lang w:val="sq-AL"/>
        </w:rPr>
      </w:pPr>
      <w:r w:rsidRPr="00D82DEB">
        <w:rPr>
          <w:rStyle w:val="FootnoteReference"/>
          <w:lang w:val="sq-AL"/>
        </w:rPr>
        <w:footnoteRef/>
      </w:r>
      <w:r w:rsidRPr="00D82DEB">
        <w:rPr>
          <w:lang w:val="sq-AL"/>
        </w:rPr>
        <w:t xml:space="preserve"> Akti normativ nr. 12, datë 25.3.2021 </w:t>
      </w:r>
      <w:r>
        <w:rPr>
          <w:lang w:val="sq-AL"/>
        </w:rPr>
        <w:t>është miratuar me ligjin nr. 55/2021, datë 4.5.2021.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D6ADD"/>
    <w:multiLevelType w:val="hybridMultilevel"/>
    <w:tmpl w:val="FFF61FFC"/>
    <w:lvl w:ilvl="0" w:tplc="68AACAB8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sq-AL" w:eastAsia="en-US" w:bidi="ar-SA"/>
      </w:rPr>
    </w:lvl>
    <w:lvl w:ilvl="1" w:tplc="B0846704">
      <w:start w:val="1"/>
      <w:numFmt w:val="lowerLetter"/>
      <w:lvlText w:val="%2)"/>
      <w:lvlJc w:val="left"/>
      <w:pPr>
        <w:ind w:left="10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q-AL" w:eastAsia="en-US" w:bidi="ar-SA"/>
      </w:rPr>
    </w:lvl>
    <w:lvl w:ilvl="2" w:tplc="64BCEC5C">
      <w:numFmt w:val="bullet"/>
      <w:lvlText w:val="•"/>
      <w:lvlJc w:val="left"/>
      <w:pPr>
        <w:ind w:left="1916" w:hanging="360"/>
      </w:pPr>
      <w:rPr>
        <w:rFonts w:hint="default"/>
        <w:lang w:val="sq-AL" w:eastAsia="en-US" w:bidi="ar-SA"/>
      </w:rPr>
    </w:lvl>
    <w:lvl w:ilvl="3" w:tplc="2E9C9598">
      <w:numFmt w:val="bullet"/>
      <w:lvlText w:val="•"/>
      <w:lvlJc w:val="left"/>
      <w:pPr>
        <w:ind w:left="2832" w:hanging="360"/>
      </w:pPr>
      <w:rPr>
        <w:rFonts w:hint="default"/>
        <w:lang w:val="sq-AL" w:eastAsia="en-US" w:bidi="ar-SA"/>
      </w:rPr>
    </w:lvl>
    <w:lvl w:ilvl="4" w:tplc="5E9AC95E">
      <w:numFmt w:val="bullet"/>
      <w:lvlText w:val="•"/>
      <w:lvlJc w:val="left"/>
      <w:pPr>
        <w:ind w:left="3748" w:hanging="360"/>
      </w:pPr>
      <w:rPr>
        <w:rFonts w:hint="default"/>
        <w:lang w:val="sq-AL" w:eastAsia="en-US" w:bidi="ar-SA"/>
      </w:rPr>
    </w:lvl>
    <w:lvl w:ilvl="5" w:tplc="D6A8723E">
      <w:numFmt w:val="bullet"/>
      <w:lvlText w:val="•"/>
      <w:lvlJc w:val="left"/>
      <w:pPr>
        <w:ind w:left="4665" w:hanging="360"/>
      </w:pPr>
      <w:rPr>
        <w:rFonts w:hint="default"/>
        <w:lang w:val="sq-AL" w:eastAsia="en-US" w:bidi="ar-SA"/>
      </w:rPr>
    </w:lvl>
    <w:lvl w:ilvl="6" w:tplc="3C7E2FAE">
      <w:numFmt w:val="bullet"/>
      <w:lvlText w:val="•"/>
      <w:lvlJc w:val="left"/>
      <w:pPr>
        <w:ind w:left="5581" w:hanging="360"/>
      </w:pPr>
      <w:rPr>
        <w:rFonts w:hint="default"/>
        <w:lang w:val="sq-AL" w:eastAsia="en-US" w:bidi="ar-SA"/>
      </w:rPr>
    </w:lvl>
    <w:lvl w:ilvl="7" w:tplc="6BDC37A4">
      <w:numFmt w:val="bullet"/>
      <w:lvlText w:val="•"/>
      <w:lvlJc w:val="left"/>
      <w:pPr>
        <w:ind w:left="6497" w:hanging="360"/>
      </w:pPr>
      <w:rPr>
        <w:rFonts w:hint="default"/>
        <w:lang w:val="sq-AL" w:eastAsia="en-US" w:bidi="ar-SA"/>
      </w:rPr>
    </w:lvl>
    <w:lvl w:ilvl="8" w:tplc="F856A60C">
      <w:numFmt w:val="bullet"/>
      <w:lvlText w:val="•"/>
      <w:lvlJc w:val="left"/>
      <w:pPr>
        <w:ind w:left="7413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72BC"/>
    <w:rsid w:val="000358D0"/>
    <w:rsid w:val="00055AB5"/>
    <w:rsid w:val="00060376"/>
    <w:rsid w:val="00062C55"/>
    <w:rsid w:val="000765C2"/>
    <w:rsid w:val="00095EA3"/>
    <w:rsid w:val="000A3B4D"/>
    <w:rsid w:val="000A3C36"/>
    <w:rsid w:val="000D199E"/>
    <w:rsid w:val="000E5BA6"/>
    <w:rsid w:val="00124446"/>
    <w:rsid w:val="0012550D"/>
    <w:rsid w:val="001425D5"/>
    <w:rsid w:val="00153CC5"/>
    <w:rsid w:val="00155BCF"/>
    <w:rsid w:val="00166898"/>
    <w:rsid w:val="00171177"/>
    <w:rsid w:val="001815FD"/>
    <w:rsid w:val="001816AF"/>
    <w:rsid w:val="001942D4"/>
    <w:rsid w:val="001B3491"/>
    <w:rsid w:val="001B796E"/>
    <w:rsid w:val="001C0806"/>
    <w:rsid w:val="001C445C"/>
    <w:rsid w:val="001C682E"/>
    <w:rsid w:val="001C7EC0"/>
    <w:rsid w:val="001E5AFF"/>
    <w:rsid w:val="001F14E4"/>
    <w:rsid w:val="001F194A"/>
    <w:rsid w:val="0020160E"/>
    <w:rsid w:val="0020170B"/>
    <w:rsid w:val="0020507F"/>
    <w:rsid w:val="00213234"/>
    <w:rsid w:val="00214854"/>
    <w:rsid w:val="00216FE5"/>
    <w:rsid w:val="0021715D"/>
    <w:rsid w:val="00233280"/>
    <w:rsid w:val="00233C0B"/>
    <w:rsid w:val="00236269"/>
    <w:rsid w:val="0024206A"/>
    <w:rsid w:val="00243B60"/>
    <w:rsid w:val="002608DF"/>
    <w:rsid w:val="0026420A"/>
    <w:rsid w:val="0026473C"/>
    <w:rsid w:val="00266C06"/>
    <w:rsid w:val="002A47D7"/>
    <w:rsid w:val="002A6687"/>
    <w:rsid w:val="002B6680"/>
    <w:rsid w:val="002E33EB"/>
    <w:rsid w:val="002F5953"/>
    <w:rsid w:val="003016ED"/>
    <w:rsid w:val="00333D8A"/>
    <w:rsid w:val="00341DFB"/>
    <w:rsid w:val="00343049"/>
    <w:rsid w:val="00352860"/>
    <w:rsid w:val="00365C2C"/>
    <w:rsid w:val="003765FD"/>
    <w:rsid w:val="0038331D"/>
    <w:rsid w:val="00397541"/>
    <w:rsid w:val="003C48FF"/>
    <w:rsid w:val="003D4C3D"/>
    <w:rsid w:val="003F4722"/>
    <w:rsid w:val="00406DD8"/>
    <w:rsid w:val="0041300C"/>
    <w:rsid w:val="00420682"/>
    <w:rsid w:val="00433BCD"/>
    <w:rsid w:val="00445610"/>
    <w:rsid w:val="00455BBA"/>
    <w:rsid w:val="00456C4A"/>
    <w:rsid w:val="00460BC4"/>
    <w:rsid w:val="004647DB"/>
    <w:rsid w:val="00467C9D"/>
    <w:rsid w:val="00477804"/>
    <w:rsid w:val="004A5884"/>
    <w:rsid w:val="004B6ED9"/>
    <w:rsid w:val="004C2DFD"/>
    <w:rsid w:val="004E28E3"/>
    <w:rsid w:val="004E7290"/>
    <w:rsid w:val="004E7E53"/>
    <w:rsid w:val="004F0CD5"/>
    <w:rsid w:val="004F447A"/>
    <w:rsid w:val="004F7027"/>
    <w:rsid w:val="004F7030"/>
    <w:rsid w:val="00502B48"/>
    <w:rsid w:val="00515B93"/>
    <w:rsid w:val="005201B5"/>
    <w:rsid w:val="00523236"/>
    <w:rsid w:val="00531A97"/>
    <w:rsid w:val="00542102"/>
    <w:rsid w:val="00550FA3"/>
    <w:rsid w:val="00554479"/>
    <w:rsid w:val="0055575B"/>
    <w:rsid w:val="00567A3B"/>
    <w:rsid w:val="005726F2"/>
    <w:rsid w:val="00573EE3"/>
    <w:rsid w:val="005767F6"/>
    <w:rsid w:val="0059342C"/>
    <w:rsid w:val="005B6E3F"/>
    <w:rsid w:val="0062077A"/>
    <w:rsid w:val="006465EF"/>
    <w:rsid w:val="00646924"/>
    <w:rsid w:val="0067406E"/>
    <w:rsid w:val="00677BAE"/>
    <w:rsid w:val="00677E6C"/>
    <w:rsid w:val="00694C47"/>
    <w:rsid w:val="006E4664"/>
    <w:rsid w:val="006E5611"/>
    <w:rsid w:val="006F4D55"/>
    <w:rsid w:val="0070613A"/>
    <w:rsid w:val="00710461"/>
    <w:rsid w:val="00723144"/>
    <w:rsid w:val="00726525"/>
    <w:rsid w:val="00736DC8"/>
    <w:rsid w:val="007403CF"/>
    <w:rsid w:val="00743BF2"/>
    <w:rsid w:val="007654B3"/>
    <w:rsid w:val="00767278"/>
    <w:rsid w:val="00774741"/>
    <w:rsid w:val="007A2E0E"/>
    <w:rsid w:val="007B6224"/>
    <w:rsid w:val="007C083E"/>
    <w:rsid w:val="007C39FA"/>
    <w:rsid w:val="007D1602"/>
    <w:rsid w:val="007D6BA0"/>
    <w:rsid w:val="007D742E"/>
    <w:rsid w:val="007E02FB"/>
    <w:rsid w:val="007E2515"/>
    <w:rsid w:val="00811138"/>
    <w:rsid w:val="00830F4D"/>
    <w:rsid w:val="00833275"/>
    <w:rsid w:val="008339C5"/>
    <w:rsid w:val="00840462"/>
    <w:rsid w:val="0085472C"/>
    <w:rsid w:val="008559F5"/>
    <w:rsid w:val="008620E4"/>
    <w:rsid w:val="0086360A"/>
    <w:rsid w:val="00863F01"/>
    <w:rsid w:val="00870DDA"/>
    <w:rsid w:val="008720AB"/>
    <w:rsid w:val="0087264B"/>
    <w:rsid w:val="008874C4"/>
    <w:rsid w:val="008914C1"/>
    <w:rsid w:val="00892C77"/>
    <w:rsid w:val="00897E6E"/>
    <w:rsid w:val="008A1646"/>
    <w:rsid w:val="008A4278"/>
    <w:rsid w:val="008B130F"/>
    <w:rsid w:val="008D097D"/>
    <w:rsid w:val="008D12D7"/>
    <w:rsid w:val="008D4F5C"/>
    <w:rsid w:val="00900D7B"/>
    <w:rsid w:val="0091014E"/>
    <w:rsid w:val="009104DF"/>
    <w:rsid w:val="009143FE"/>
    <w:rsid w:val="00917984"/>
    <w:rsid w:val="009242F3"/>
    <w:rsid w:val="00950CC0"/>
    <w:rsid w:val="00970D95"/>
    <w:rsid w:val="00974717"/>
    <w:rsid w:val="00974D99"/>
    <w:rsid w:val="00976A3C"/>
    <w:rsid w:val="00991D86"/>
    <w:rsid w:val="009922C1"/>
    <w:rsid w:val="009943C2"/>
    <w:rsid w:val="0099741A"/>
    <w:rsid w:val="009A3988"/>
    <w:rsid w:val="009A4295"/>
    <w:rsid w:val="009A68B2"/>
    <w:rsid w:val="009A6F98"/>
    <w:rsid w:val="009E0520"/>
    <w:rsid w:val="00A15DE9"/>
    <w:rsid w:val="00A20002"/>
    <w:rsid w:val="00A34D9D"/>
    <w:rsid w:val="00A431DD"/>
    <w:rsid w:val="00A645A6"/>
    <w:rsid w:val="00A7542C"/>
    <w:rsid w:val="00A833EB"/>
    <w:rsid w:val="00AA32E0"/>
    <w:rsid w:val="00AC2686"/>
    <w:rsid w:val="00AF0CE9"/>
    <w:rsid w:val="00AF6A4C"/>
    <w:rsid w:val="00B03A16"/>
    <w:rsid w:val="00B06F21"/>
    <w:rsid w:val="00B54D96"/>
    <w:rsid w:val="00B6427E"/>
    <w:rsid w:val="00B664AE"/>
    <w:rsid w:val="00B67778"/>
    <w:rsid w:val="00B82278"/>
    <w:rsid w:val="00B912E9"/>
    <w:rsid w:val="00B97FF8"/>
    <w:rsid w:val="00BA1706"/>
    <w:rsid w:val="00BA5571"/>
    <w:rsid w:val="00BB15C8"/>
    <w:rsid w:val="00BD4611"/>
    <w:rsid w:val="00BE3884"/>
    <w:rsid w:val="00C10624"/>
    <w:rsid w:val="00C25F8D"/>
    <w:rsid w:val="00C4191B"/>
    <w:rsid w:val="00C446ED"/>
    <w:rsid w:val="00C60CAD"/>
    <w:rsid w:val="00C6573D"/>
    <w:rsid w:val="00C65B48"/>
    <w:rsid w:val="00C91A40"/>
    <w:rsid w:val="00CA0828"/>
    <w:rsid w:val="00CC7CA2"/>
    <w:rsid w:val="00CF276B"/>
    <w:rsid w:val="00CF5B26"/>
    <w:rsid w:val="00D100E1"/>
    <w:rsid w:val="00D12EC3"/>
    <w:rsid w:val="00D13F52"/>
    <w:rsid w:val="00D23C4B"/>
    <w:rsid w:val="00D45AC2"/>
    <w:rsid w:val="00D47B25"/>
    <w:rsid w:val="00D60C6B"/>
    <w:rsid w:val="00D82DEB"/>
    <w:rsid w:val="00DA56D4"/>
    <w:rsid w:val="00DA57AF"/>
    <w:rsid w:val="00DC03DB"/>
    <w:rsid w:val="00E32B8C"/>
    <w:rsid w:val="00E370B3"/>
    <w:rsid w:val="00E37A95"/>
    <w:rsid w:val="00E452DA"/>
    <w:rsid w:val="00E4539A"/>
    <w:rsid w:val="00E6234F"/>
    <w:rsid w:val="00E72236"/>
    <w:rsid w:val="00E72BC5"/>
    <w:rsid w:val="00E76B9D"/>
    <w:rsid w:val="00EC55E7"/>
    <w:rsid w:val="00EC57E8"/>
    <w:rsid w:val="00EE1E19"/>
    <w:rsid w:val="00EE7E5D"/>
    <w:rsid w:val="00F07F7F"/>
    <w:rsid w:val="00F234B6"/>
    <w:rsid w:val="00F52125"/>
    <w:rsid w:val="00F52EEC"/>
    <w:rsid w:val="00F537D2"/>
    <w:rsid w:val="00F57A33"/>
    <w:rsid w:val="00F630AC"/>
    <w:rsid w:val="00F67690"/>
    <w:rsid w:val="00F721C1"/>
    <w:rsid w:val="00F729D9"/>
    <w:rsid w:val="00F84F9C"/>
    <w:rsid w:val="00FB5CED"/>
    <w:rsid w:val="00FC484A"/>
    <w:rsid w:val="00FC631E"/>
    <w:rsid w:val="00FC71E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9100"/>
  <w15:docId w15:val="{2B9B29FD-771A-4DF3-8A3A-BE691F5D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12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64"/>
  </w:style>
  <w:style w:type="paragraph" w:styleId="Footer">
    <w:name w:val="footer"/>
    <w:basedOn w:val="Normal"/>
    <w:link w:val="FooterChar"/>
    <w:uiPriority w:val="99"/>
    <w:unhideWhenUsed/>
    <w:rsid w:val="006E4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64"/>
  </w:style>
  <w:style w:type="paragraph" w:styleId="CommentText">
    <w:name w:val="annotation text"/>
    <w:basedOn w:val="Normal"/>
    <w:link w:val="CommentTextChar"/>
    <w:uiPriority w:val="99"/>
    <w:unhideWhenUsed/>
    <w:rsid w:val="002E33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3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2021-03-31T10:00:03Z</Data_x0020_e_x0020_Krijimit>
    <Modifikuesi xmlns="0e656187-b300-4fb0-8bf4-3a50f872073c">Vilma.Belishta</Modifikuesi>
    <Data_x0020_e_x0020_Modifikimit xmlns="0e656187-b300-4fb0-8bf4-3a50f872073c">2021-04-01T07:26:32Z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BB6E6503C7C34A63B69643172FFF0E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BB6E6503C7C34A63B69643172FFF0E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6891-B00F-4D49-AD20-28F374EBCFA4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8FAC3D2-E6B5-4AAA-9825-46B5C33DD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3D75E-133C-4D52-8E8B-C1CAB0388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38FE5CA-2CA6-4C61-ACD1-41DD2708FD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5DB1D9-D3FA-406C-82C6-4CBC0702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403453F-A3C3-4A8E-BE91-0092F9F6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4090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regjistrin e pronarëve e përfitues</vt:lpstr>
    </vt:vector>
  </TitlesOfParts>
  <Company/>
  <LinksUpToDate>false</LinksUpToDate>
  <CharactersWithSpaces>27355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regjistrin e pronarëve e përfitues</dc:title>
  <dc:creator>gazmend.hanku</dc:creator>
  <cp:lastModifiedBy>Elona Baci</cp:lastModifiedBy>
  <cp:revision>3</cp:revision>
  <cp:lastPrinted>2020-08-03T07:00:00Z</cp:lastPrinted>
  <dcterms:created xsi:type="dcterms:W3CDTF">2021-04-01T07:32:00Z</dcterms:created>
  <dcterms:modified xsi:type="dcterms:W3CDTF">2021-06-03T07:37:00Z</dcterms:modified>
</cp:coreProperties>
</file>