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759106" w14:textId="77777777" w:rsidR="00420682" w:rsidRPr="00237BDB" w:rsidRDefault="00420682" w:rsidP="00F729D9">
      <w:pPr>
        <w:spacing w:after="0" w:line="240" w:lineRule="auto"/>
        <w:ind w:firstLine="284"/>
        <w:jc w:val="center"/>
        <w:rPr>
          <w:rFonts w:ascii="Garamond" w:hAnsi="Garamond"/>
          <w:b/>
          <w:sz w:val="24"/>
          <w:szCs w:val="24"/>
        </w:rPr>
      </w:pPr>
      <w:r w:rsidRPr="00237BDB">
        <w:rPr>
          <w:rFonts w:ascii="Garamond" w:hAnsi="Garamond"/>
          <w:b/>
          <w:sz w:val="24"/>
          <w:szCs w:val="24"/>
        </w:rPr>
        <w:t>LIGJ</w:t>
      </w:r>
    </w:p>
    <w:p w14:paraId="7C759108" w14:textId="77777777" w:rsidR="00420682" w:rsidRPr="00237BDB" w:rsidRDefault="0070613A" w:rsidP="00F729D9">
      <w:pPr>
        <w:spacing w:after="0" w:line="240" w:lineRule="auto"/>
        <w:ind w:firstLine="284"/>
        <w:jc w:val="center"/>
        <w:rPr>
          <w:rFonts w:ascii="Garamond" w:hAnsi="Garamond"/>
          <w:b/>
          <w:sz w:val="24"/>
          <w:szCs w:val="24"/>
        </w:rPr>
      </w:pPr>
      <w:r w:rsidRPr="00237BDB">
        <w:rPr>
          <w:rFonts w:ascii="Garamond" w:hAnsi="Garamond"/>
          <w:b/>
          <w:sz w:val="24"/>
          <w:szCs w:val="24"/>
        </w:rPr>
        <w:t xml:space="preserve">Nr. </w:t>
      </w:r>
      <w:r w:rsidR="00B97FF8" w:rsidRPr="00237BDB">
        <w:rPr>
          <w:rFonts w:ascii="Garamond" w:hAnsi="Garamond"/>
          <w:b/>
          <w:sz w:val="24"/>
          <w:szCs w:val="24"/>
        </w:rPr>
        <w:t>11</w:t>
      </w:r>
      <w:r w:rsidR="009943C2" w:rsidRPr="00237BDB">
        <w:rPr>
          <w:rFonts w:ascii="Garamond" w:hAnsi="Garamond"/>
          <w:b/>
          <w:sz w:val="24"/>
          <w:szCs w:val="24"/>
        </w:rPr>
        <w:t>2</w:t>
      </w:r>
      <w:r w:rsidR="001C7EC0" w:rsidRPr="00237BDB">
        <w:rPr>
          <w:rFonts w:ascii="Garamond" w:hAnsi="Garamond"/>
          <w:b/>
          <w:sz w:val="24"/>
          <w:szCs w:val="24"/>
        </w:rPr>
        <w:t>/2020</w:t>
      </w:r>
    </w:p>
    <w:p w14:paraId="7C759109" w14:textId="77777777" w:rsidR="00B06F21" w:rsidRPr="00237BDB" w:rsidRDefault="00B06F21" w:rsidP="00F729D9">
      <w:pPr>
        <w:spacing w:after="0" w:line="240" w:lineRule="auto"/>
        <w:ind w:firstLine="284"/>
        <w:jc w:val="center"/>
        <w:rPr>
          <w:rFonts w:ascii="Garamond" w:hAnsi="Garamond"/>
          <w:b/>
          <w:sz w:val="24"/>
          <w:szCs w:val="24"/>
        </w:rPr>
      </w:pPr>
    </w:p>
    <w:p w14:paraId="7C75910A" w14:textId="77777777" w:rsidR="002B6680" w:rsidRPr="00237BDB" w:rsidRDefault="002B6680" w:rsidP="00F729D9">
      <w:pPr>
        <w:spacing w:after="0" w:line="240" w:lineRule="auto"/>
        <w:ind w:firstLine="284"/>
        <w:jc w:val="center"/>
        <w:rPr>
          <w:rFonts w:ascii="Garamond" w:hAnsi="Garamond"/>
          <w:b/>
          <w:sz w:val="24"/>
          <w:szCs w:val="24"/>
        </w:rPr>
      </w:pPr>
      <w:r w:rsidRPr="00237BDB">
        <w:rPr>
          <w:rFonts w:ascii="Garamond" w:hAnsi="Garamond"/>
          <w:b/>
          <w:sz w:val="24"/>
          <w:szCs w:val="24"/>
        </w:rPr>
        <w:t>PËR REGJISTRIN E PRONARËVE PËRFITUES</w:t>
      </w:r>
      <w:r w:rsidRPr="00237BDB">
        <w:rPr>
          <w:rFonts w:ascii="Garamond" w:hAnsi="Garamond"/>
          <w:b/>
          <w:sz w:val="24"/>
          <w:szCs w:val="24"/>
          <w:vertAlign w:val="superscript"/>
        </w:rPr>
        <w:footnoteReference w:id="2"/>
      </w:r>
    </w:p>
    <w:p w14:paraId="7C75910B" w14:textId="43CA0785" w:rsidR="002B6680" w:rsidRPr="00237BDB" w:rsidRDefault="00D82DEB" w:rsidP="00343049">
      <w:pPr>
        <w:spacing w:after="0" w:line="240" w:lineRule="auto"/>
        <w:ind w:firstLine="284"/>
        <w:jc w:val="center"/>
        <w:rPr>
          <w:rFonts w:ascii="Garamond" w:hAnsi="Garamond"/>
          <w:i/>
          <w:sz w:val="24"/>
          <w:szCs w:val="24"/>
        </w:rPr>
      </w:pPr>
      <w:r w:rsidRPr="00237BDB">
        <w:rPr>
          <w:rFonts w:ascii="Garamond" w:hAnsi="Garamond"/>
          <w:i/>
          <w:sz w:val="24"/>
          <w:szCs w:val="24"/>
        </w:rPr>
        <w:t>(n</w:t>
      </w:r>
      <w:r w:rsidR="00343049" w:rsidRPr="00237BDB">
        <w:rPr>
          <w:rFonts w:ascii="Garamond" w:hAnsi="Garamond"/>
          <w:i/>
          <w:sz w:val="24"/>
          <w:szCs w:val="24"/>
        </w:rPr>
        <w:t>dryshuar me aktin normativ nr. 12, datë 25.3.2021</w:t>
      </w:r>
      <w:r w:rsidRPr="00237BDB">
        <w:rPr>
          <w:rStyle w:val="FootnoteReference"/>
          <w:rFonts w:ascii="Garamond" w:hAnsi="Garamond"/>
          <w:i/>
          <w:sz w:val="24"/>
          <w:szCs w:val="24"/>
        </w:rPr>
        <w:footnoteReference w:id="3"/>
      </w:r>
      <w:r w:rsidR="00FD011A">
        <w:rPr>
          <w:rFonts w:ascii="Garamond" w:hAnsi="Garamond"/>
          <w:i/>
          <w:sz w:val="24"/>
          <w:szCs w:val="24"/>
        </w:rPr>
        <w:t xml:space="preserve"> dhe ligjin</w:t>
      </w:r>
      <w:bookmarkStart w:id="0" w:name="_GoBack"/>
      <w:bookmarkEnd w:id="0"/>
      <w:r w:rsidR="00253D8B" w:rsidRPr="00237BDB">
        <w:rPr>
          <w:rFonts w:ascii="Garamond" w:hAnsi="Garamond"/>
          <w:i/>
          <w:sz w:val="24"/>
          <w:szCs w:val="24"/>
        </w:rPr>
        <w:t xml:space="preserve"> nr. 6/2022, datë 27.1.2022</w:t>
      </w:r>
      <w:r w:rsidR="00343049" w:rsidRPr="00237BDB">
        <w:rPr>
          <w:rFonts w:ascii="Garamond" w:hAnsi="Garamond"/>
          <w:i/>
          <w:sz w:val="24"/>
          <w:szCs w:val="24"/>
        </w:rPr>
        <w:t>)</w:t>
      </w:r>
    </w:p>
    <w:p w14:paraId="2A782D2E" w14:textId="77777777" w:rsidR="00343049" w:rsidRPr="00237BDB" w:rsidRDefault="00343049" w:rsidP="00F729D9">
      <w:pPr>
        <w:spacing w:after="0" w:line="240" w:lineRule="auto"/>
        <w:ind w:firstLine="284"/>
        <w:jc w:val="both"/>
        <w:rPr>
          <w:rFonts w:ascii="Garamond" w:hAnsi="Garamond"/>
          <w:b/>
          <w:sz w:val="24"/>
          <w:szCs w:val="24"/>
        </w:rPr>
      </w:pPr>
    </w:p>
    <w:p w14:paraId="5F6A0112" w14:textId="7C65D55C" w:rsidR="00343049" w:rsidRPr="00237BDB" w:rsidRDefault="00D82DEB" w:rsidP="00343049">
      <w:pPr>
        <w:spacing w:after="0" w:line="240" w:lineRule="auto"/>
        <w:ind w:firstLine="284"/>
        <w:jc w:val="right"/>
        <w:rPr>
          <w:rFonts w:ascii="Garamond" w:hAnsi="Garamond"/>
          <w:i/>
          <w:sz w:val="24"/>
          <w:szCs w:val="24"/>
        </w:rPr>
      </w:pPr>
      <w:r w:rsidRPr="00237BDB">
        <w:rPr>
          <w:rFonts w:ascii="Garamond" w:hAnsi="Garamond"/>
          <w:i/>
          <w:sz w:val="24"/>
          <w:szCs w:val="24"/>
        </w:rPr>
        <w:t>(i</w:t>
      </w:r>
      <w:r w:rsidR="00343049" w:rsidRPr="00237BDB">
        <w:rPr>
          <w:rFonts w:ascii="Garamond" w:hAnsi="Garamond"/>
          <w:i/>
          <w:sz w:val="24"/>
          <w:szCs w:val="24"/>
        </w:rPr>
        <w:t xml:space="preserve"> përditësuar)</w:t>
      </w:r>
    </w:p>
    <w:p w14:paraId="3BC477B9" w14:textId="77777777" w:rsidR="00343049" w:rsidRPr="00237BDB" w:rsidRDefault="00343049" w:rsidP="00F729D9">
      <w:pPr>
        <w:spacing w:after="0" w:line="240" w:lineRule="auto"/>
        <w:ind w:firstLine="284"/>
        <w:jc w:val="both"/>
        <w:rPr>
          <w:rFonts w:ascii="Garamond" w:hAnsi="Garamond"/>
          <w:sz w:val="24"/>
          <w:szCs w:val="24"/>
        </w:rPr>
      </w:pPr>
    </w:p>
    <w:p w14:paraId="7C75910C" w14:textId="77777777" w:rsidR="002B6680" w:rsidRPr="00237BDB" w:rsidRDefault="002B6680"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Në mbështetje të neneve 78 dhe 83, pika 1, të Kushtetutës, me propozimin e Këshillit të Ministrave, </w:t>
      </w:r>
    </w:p>
    <w:p w14:paraId="7C75910D" w14:textId="77777777" w:rsidR="002B6680" w:rsidRPr="00237BDB" w:rsidRDefault="002B6680" w:rsidP="00F729D9">
      <w:pPr>
        <w:spacing w:after="0" w:line="240" w:lineRule="auto"/>
        <w:ind w:firstLine="284"/>
        <w:jc w:val="both"/>
        <w:rPr>
          <w:rFonts w:ascii="Garamond" w:hAnsi="Garamond"/>
          <w:sz w:val="24"/>
          <w:szCs w:val="24"/>
        </w:rPr>
      </w:pPr>
    </w:p>
    <w:p w14:paraId="23A1DA3D" w14:textId="77777777" w:rsidR="002B6680" w:rsidRPr="00237BDB" w:rsidRDefault="00F729D9" w:rsidP="00B82278">
      <w:pPr>
        <w:spacing w:after="0" w:line="240" w:lineRule="auto"/>
        <w:ind w:firstLine="284"/>
        <w:jc w:val="center"/>
        <w:rPr>
          <w:rFonts w:ascii="Garamond" w:hAnsi="Garamond"/>
          <w:sz w:val="24"/>
          <w:szCs w:val="24"/>
        </w:rPr>
      </w:pPr>
      <w:r w:rsidRPr="00237BDB">
        <w:rPr>
          <w:rFonts w:ascii="Garamond" w:hAnsi="Garamond"/>
          <w:sz w:val="24"/>
          <w:szCs w:val="24"/>
        </w:rPr>
        <w:t>KUVEND</w:t>
      </w:r>
      <w:r w:rsidR="002B6680" w:rsidRPr="00237BDB">
        <w:rPr>
          <w:rFonts w:ascii="Garamond" w:hAnsi="Garamond"/>
          <w:sz w:val="24"/>
          <w:szCs w:val="24"/>
        </w:rPr>
        <w:t>I</w:t>
      </w:r>
    </w:p>
    <w:p w14:paraId="7C759110" w14:textId="77777777" w:rsidR="002B6680" w:rsidRPr="00237BDB" w:rsidRDefault="002B6680" w:rsidP="00B82278">
      <w:pPr>
        <w:spacing w:after="0" w:line="240" w:lineRule="auto"/>
        <w:ind w:firstLine="284"/>
        <w:jc w:val="center"/>
        <w:rPr>
          <w:rFonts w:ascii="Garamond" w:hAnsi="Garamond"/>
          <w:sz w:val="24"/>
          <w:szCs w:val="24"/>
        </w:rPr>
      </w:pPr>
      <w:r w:rsidRPr="00237BDB">
        <w:rPr>
          <w:rFonts w:ascii="Garamond" w:hAnsi="Garamond"/>
          <w:sz w:val="24"/>
          <w:szCs w:val="24"/>
        </w:rPr>
        <w:t>I REPUBLIKËS SË SHQIPËRISË</w:t>
      </w:r>
    </w:p>
    <w:p w14:paraId="7C759111" w14:textId="77777777" w:rsidR="002B6680" w:rsidRPr="00237BDB" w:rsidRDefault="002B6680" w:rsidP="00B82278">
      <w:pPr>
        <w:spacing w:after="0" w:line="240" w:lineRule="auto"/>
        <w:ind w:firstLine="284"/>
        <w:jc w:val="center"/>
        <w:rPr>
          <w:rFonts w:ascii="Garamond" w:hAnsi="Garamond"/>
          <w:sz w:val="24"/>
          <w:szCs w:val="24"/>
        </w:rPr>
      </w:pPr>
    </w:p>
    <w:p w14:paraId="58E7A929" w14:textId="77777777" w:rsidR="002B6680" w:rsidRPr="00237BDB" w:rsidRDefault="00F729D9" w:rsidP="00B82278">
      <w:pPr>
        <w:spacing w:after="0" w:line="240" w:lineRule="auto"/>
        <w:ind w:firstLine="284"/>
        <w:jc w:val="center"/>
        <w:rPr>
          <w:rFonts w:ascii="Garamond" w:hAnsi="Garamond"/>
          <w:sz w:val="24"/>
          <w:szCs w:val="24"/>
        </w:rPr>
      </w:pPr>
      <w:r w:rsidRPr="00237BDB">
        <w:rPr>
          <w:rFonts w:ascii="Garamond" w:hAnsi="Garamond"/>
          <w:sz w:val="24"/>
          <w:szCs w:val="24"/>
        </w:rPr>
        <w:t>VENDOS</w:t>
      </w:r>
      <w:r w:rsidR="002B6680" w:rsidRPr="00237BDB">
        <w:rPr>
          <w:rFonts w:ascii="Garamond" w:hAnsi="Garamond"/>
          <w:sz w:val="24"/>
          <w:szCs w:val="24"/>
        </w:rPr>
        <w:t>I:</w:t>
      </w:r>
    </w:p>
    <w:p w14:paraId="7C759113" w14:textId="77777777" w:rsidR="002B6680" w:rsidRPr="00237BDB" w:rsidRDefault="002B6680" w:rsidP="00B82278">
      <w:pPr>
        <w:spacing w:after="0" w:line="240" w:lineRule="auto"/>
        <w:ind w:firstLine="284"/>
        <w:jc w:val="center"/>
        <w:rPr>
          <w:rFonts w:ascii="Garamond" w:hAnsi="Garamond"/>
          <w:sz w:val="24"/>
          <w:szCs w:val="24"/>
        </w:rPr>
      </w:pPr>
    </w:p>
    <w:p w14:paraId="7C759114" w14:textId="77777777" w:rsidR="002B6680" w:rsidRPr="00237BDB" w:rsidRDefault="002B6680" w:rsidP="00B82278">
      <w:pPr>
        <w:spacing w:after="0" w:line="240" w:lineRule="auto"/>
        <w:ind w:firstLine="284"/>
        <w:jc w:val="center"/>
        <w:rPr>
          <w:rFonts w:ascii="Garamond" w:hAnsi="Garamond"/>
          <w:sz w:val="24"/>
          <w:szCs w:val="24"/>
        </w:rPr>
      </w:pPr>
      <w:r w:rsidRPr="00237BDB">
        <w:rPr>
          <w:rFonts w:ascii="Garamond" w:hAnsi="Garamond"/>
          <w:sz w:val="24"/>
          <w:szCs w:val="24"/>
        </w:rPr>
        <w:t>KREU I</w:t>
      </w:r>
    </w:p>
    <w:p w14:paraId="7C759116" w14:textId="77777777" w:rsidR="002B6680" w:rsidRPr="00237BDB" w:rsidRDefault="002B6680" w:rsidP="00B82278">
      <w:pPr>
        <w:spacing w:after="0" w:line="240" w:lineRule="auto"/>
        <w:ind w:firstLine="284"/>
        <w:jc w:val="center"/>
        <w:rPr>
          <w:rFonts w:ascii="Garamond" w:hAnsi="Garamond"/>
          <w:sz w:val="24"/>
          <w:szCs w:val="24"/>
        </w:rPr>
      </w:pPr>
      <w:r w:rsidRPr="00237BDB">
        <w:rPr>
          <w:rFonts w:ascii="Garamond" w:hAnsi="Garamond"/>
          <w:sz w:val="24"/>
          <w:szCs w:val="24"/>
        </w:rPr>
        <w:t>DISPOZITA TË PËRGJITHSHME</w:t>
      </w:r>
    </w:p>
    <w:p w14:paraId="7C759117" w14:textId="77777777" w:rsidR="002B6680" w:rsidRPr="00237BDB" w:rsidRDefault="002B6680" w:rsidP="00B82278">
      <w:pPr>
        <w:spacing w:after="0" w:line="240" w:lineRule="auto"/>
        <w:ind w:firstLine="284"/>
        <w:jc w:val="center"/>
        <w:rPr>
          <w:rFonts w:ascii="Garamond" w:hAnsi="Garamond"/>
          <w:sz w:val="24"/>
          <w:szCs w:val="24"/>
        </w:rPr>
      </w:pPr>
    </w:p>
    <w:p w14:paraId="7C759118" w14:textId="09F2935F" w:rsidR="002B6680" w:rsidRPr="00237BDB" w:rsidRDefault="002B6680" w:rsidP="00B82278">
      <w:pPr>
        <w:spacing w:after="0" w:line="240" w:lineRule="auto"/>
        <w:ind w:firstLine="284"/>
        <w:jc w:val="center"/>
        <w:rPr>
          <w:rFonts w:ascii="Garamond" w:hAnsi="Garamond"/>
          <w:sz w:val="24"/>
          <w:szCs w:val="24"/>
        </w:rPr>
      </w:pPr>
      <w:r w:rsidRPr="00237BDB">
        <w:rPr>
          <w:rFonts w:ascii="Garamond" w:hAnsi="Garamond"/>
          <w:sz w:val="24"/>
          <w:szCs w:val="24"/>
        </w:rPr>
        <w:t>Neni 1</w:t>
      </w:r>
    </w:p>
    <w:p w14:paraId="7C75911A" w14:textId="77777777" w:rsidR="002B6680" w:rsidRPr="00237BDB" w:rsidRDefault="002B6680" w:rsidP="00B82278">
      <w:pPr>
        <w:spacing w:after="0" w:line="240" w:lineRule="auto"/>
        <w:ind w:firstLine="284"/>
        <w:jc w:val="center"/>
        <w:rPr>
          <w:rFonts w:ascii="Garamond" w:hAnsi="Garamond"/>
          <w:b/>
          <w:sz w:val="24"/>
          <w:szCs w:val="24"/>
        </w:rPr>
      </w:pPr>
      <w:r w:rsidRPr="00237BDB">
        <w:rPr>
          <w:rFonts w:ascii="Garamond" w:hAnsi="Garamond"/>
          <w:b/>
          <w:sz w:val="24"/>
          <w:szCs w:val="24"/>
        </w:rPr>
        <w:t>Objekti</w:t>
      </w:r>
    </w:p>
    <w:p w14:paraId="7C75911B" w14:textId="77777777" w:rsidR="002B6680" w:rsidRPr="00237BDB" w:rsidRDefault="002B6680" w:rsidP="00F729D9">
      <w:pPr>
        <w:spacing w:after="0" w:line="240" w:lineRule="auto"/>
        <w:ind w:firstLine="284"/>
        <w:jc w:val="both"/>
        <w:rPr>
          <w:rFonts w:ascii="Garamond" w:hAnsi="Garamond"/>
          <w:sz w:val="24"/>
          <w:szCs w:val="24"/>
        </w:rPr>
      </w:pPr>
    </w:p>
    <w:p w14:paraId="7C75911C" w14:textId="77777777" w:rsidR="002B6680" w:rsidRPr="00237BDB" w:rsidRDefault="002B6680"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Ky ligj rregullon përkufizimin e pronarit përfitues, subjektet e detyruara, të cilat duhet të regjistrojnë pronarët përfitues, krijimin, funksionimin dhe administrimin e Regjistrit të Pronarëve Përfitues, procedurën dhe mënyrën e regjistrimit e të mbajtjes </w:t>
      </w:r>
      <w:r w:rsidR="008B130F" w:rsidRPr="00237BDB">
        <w:rPr>
          <w:rFonts w:ascii="Garamond" w:hAnsi="Garamond"/>
          <w:sz w:val="24"/>
          <w:szCs w:val="24"/>
        </w:rPr>
        <w:t>s</w:t>
      </w:r>
      <w:r w:rsidRPr="00237BDB">
        <w:rPr>
          <w:rFonts w:ascii="Garamond" w:hAnsi="Garamond"/>
          <w:sz w:val="24"/>
          <w:szCs w:val="24"/>
        </w:rPr>
        <w:t>ë të dhënave të regjistruara të pronarëve përfitues, si dhe masat ndëshkuese në rast të mosregjistrimit të pronarëve përfitues.</w:t>
      </w:r>
    </w:p>
    <w:p w14:paraId="7C75911D" w14:textId="77777777" w:rsidR="002B6680" w:rsidRPr="00237BDB" w:rsidRDefault="002B6680" w:rsidP="00B82278">
      <w:pPr>
        <w:spacing w:after="0" w:line="240" w:lineRule="auto"/>
        <w:ind w:firstLine="284"/>
        <w:jc w:val="center"/>
        <w:rPr>
          <w:rFonts w:ascii="Garamond" w:hAnsi="Garamond"/>
          <w:sz w:val="24"/>
          <w:szCs w:val="24"/>
        </w:rPr>
      </w:pPr>
    </w:p>
    <w:p w14:paraId="7C75911E" w14:textId="77777777" w:rsidR="002B6680" w:rsidRPr="00237BDB" w:rsidRDefault="002B6680" w:rsidP="00B82278">
      <w:pPr>
        <w:spacing w:after="0" w:line="240" w:lineRule="auto"/>
        <w:ind w:firstLine="284"/>
        <w:jc w:val="center"/>
        <w:rPr>
          <w:rFonts w:ascii="Garamond" w:hAnsi="Garamond"/>
          <w:sz w:val="24"/>
          <w:szCs w:val="24"/>
        </w:rPr>
      </w:pPr>
      <w:r w:rsidRPr="00237BDB">
        <w:rPr>
          <w:rFonts w:ascii="Garamond" w:hAnsi="Garamond"/>
          <w:sz w:val="24"/>
          <w:szCs w:val="24"/>
        </w:rPr>
        <w:t>Neni 2</w:t>
      </w:r>
    </w:p>
    <w:p w14:paraId="7C759120" w14:textId="77777777" w:rsidR="002B6680" w:rsidRPr="00237BDB" w:rsidRDefault="002B6680" w:rsidP="00B82278">
      <w:pPr>
        <w:spacing w:after="0" w:line="240" w:lineRule="auto"/>
        <w:ind w:firstLine="284"/>
        <w:jc w:val="center"/>
        <w:rPr>
          <w:rFonts w:ascii="Garamond" w:hAnsi="Garamond"/>
          <w:b/>
          <w:sz w:val="24"/>
          <w:szCs w:val="24"/>
        </w:rPr>
      </w:pPr>
      <w:r w:rsidRPr="00237BDB">
        <w:rPr>
          <w:rFonts w:ascii="Garamond" w:hAnsi="Garamond"/>
          <w:b/>
          <w:sz w:val="24"/>
          <w:szCs w:val="24"/>
        </w:rPr>
        <w:t>Fusha e zbatimit</w:t>
      </w:r>
    </w:p>
    <w:p w14:paraId="7C759121" w14:textId="7135AB8B" w:rsidR="002B6680" w:rsidRPr="00237BDB" w:rsidRDefault="00343049" w:rsidP="00343049">
      <w:pPr>
        <w:spacing w:after="0" w:line="240" w:lineRule="auto"/>
        <w:ind w:firstLine="284"/>
        <w:jc w:val="center"/>
        <w:rPr>
          <w:rFonts w:ascii="Times New Roman" w:hAnsi="Times New Roman"/>
          <w:i/>
          <w:sz w:val="24"/>
          <w:szCs w:val="24"/>
        </w:rPr>
      </w:pPr>
      <w:r w:rsidRPr="00237BDB">
        <w:rPr>
          <w:rFonts w:ascii="Garamond" w:eastAsia="Times New Roman" w:hAnsi="Garamond" w:cs="Times New Roman"/>
          <w:i/>
          <w:sz w:val="24"/>
          <w:szCs w:val="24"/>
          <w:lang w:eastAsia="sq-AL"/>
        </w:rPr>
        <w:t xml:space="preserve">(zëvendësuar fjalë </w:t>
      </w:r>
      <w:r w:rsidRPr="00237BDB">
        <w:rPr>
          <w:rFonts w:ascii="Garamond" w:hAnsi="Garamond"/>
          <w:i/>
          <w:sz w:val="24"/>
          <w:szCs w:val="24"/>
        </w:rPr>
        <w:t>në shkronjën “c”, të pikës 2 me aktin normativ nr. 12, datë 25.3.2021)</w:t>
      </w:r>
    </w:p>
    <w:p w14:paraId="3302F1D4" w14:textId="77777777" w:rsidR="00343049" w:rsidRPr="00237BDB" w:rsidRDefault="002B6680" w:rsidP="00F729D9">
      <w:pPr>
        <w:spacing w:after="0" w:line="240" w:lineRule="auto"/>
        <w:ind w:firstLine="284"/>
        <w:jc w:val="both"/>
        <w:rPr>
          <w:rFonts w:ascii="Garamond" w:hAnsi="Garamond"/>
          <w:sz w:val="24"/>
          <w:szCs w:val="24"/>
        </w:rPr>
      </w:pPr>
      <w:r w:rsidRPr="00237BDB">
        <w:rPr>
          <w:rFonts w:ascii="Garamond" w:hAnsi="Garamond"/>
          <w:sz w:val="24"/>
          <w:szCs w:val="24"/>
        </w:rPr>
        <w:tab/>
      </w:r>
    </w:p>
    <w:p w14:paraId="7C759122" w14:textId="13040F16" w:rsidR="002B6680" w:rsidRPr="00237BDB" w:rsidRDefault="002B6680" w:rsidP="00F729D9">
      <w:pPr>
        <w:spacing w:after="0" w:line="240" w:lineRule="auto"/>
        <w:ind w:firstLine="284"/>
        <w:jc w:val="both"/>
        <w:rPr>
          <w:rFonts w:ascii="Garamond" w:hAnsi="Garamond"/>
          <w:sz w:val="24"/>
          <w:szCs w:val="24"/>
        </w:rPr>
      </w:pPr>
      <w:r w:rsidRPr="00237BDB">
        <w:rPr>
          <w:rFonts w:ascii="Garamond" w:hAnsi="Garamond"/>
          <w:sz w:val="24"/>
          <w:szCs w:val="24"/>
        </w:rPr>
        <w:t>1.</w:t>
      </w:r>
      <w:r w:rsidR="008B130F" w:rsidRPr="00237BDB">
        <w:rPr>
          <w:rFonts w:ascii="Garamond" w:hAnsi="Garamond"/>
          <w:sz w:val="24"/>
          <w:szCs w:val="24"/>
        </w:rPr>
        <w:t xml:space="preserve"> </w:t>
      </w:r>
      <w:r w:rsidRPr="00237BDB">
        <w:rPr>
          <w:rFonts w:ascii="Garamond" w:hAnsi="Garamond"/>
          <w:sz w:val="24"/>
          <w:szCs w:val="24"/>
        </w:rPr>
        <w:t>Ky ligj zbatohet për subjektet raportuese, personat juridikë të regjistruar në Republikën e Shqipërisë si më poshtë:</w:t>
      </w:r>
    </w:p>
    <w:p w14:paraId="7C759123" w14:textId="77777777" w:rsidR="002B6680" w:rsidRPr="00237BDB" w:rsidRDefault="002B6680" w:rsidP="00F729D9">
      <w:pPr>
        <w:spacing w:after="0" w:line="240" w:lineRule="auto"/>
        <w:ind w:firstLine="284"/>
        <w:jc w:val="both"/>
        <w:rPr>
          <w:rFonts w:ascii="Garamond" w:hAnsi="Garamond"/>
          <w:sz w:val="24"/>
          <w:szCs w:val="24"/>
        </w:rPr>
      </w:pPr>
      <w:r w:rsidRPr="00237BDB">
        <w:rPr>
          <w:rFonts w:ascii="Garamond" w:hAnsi="Garamond"/>
          <w:sz w:val="24"/>
          <w:szCs w:val="24"/>
        </w:rPr>
        <w:tab/>
        <w:t>a)</w:t>
      </w:r>
      <w:r w:rsidR="00233C0B" w:rsidRPr="00237BDB">
        <w:rPr>
          <w:rFonts w:ascii="Garamond" w:hAnsi="Garamond"/>
          <w:sz w:val="24"/>
          <w:szCs w:val="24"/>
        </w:rPr>
        <w:t xml:space="preserve"> s</w:t>
      </w:r>
      <w:r w:rsidRPr="00237BDB">
        <w:rPr>
          <w:rFonts w:ascii="Garamond" w:hAnsi="Garamond"/>
          <w:sz w:val="24"/>
          <w:szCs w:val="24"/>
        </w:rPr>
        <w:t>hoqëritë më përgjegjësi të kufizuar;</w:t>
      </w:r>
    </w:p>
    <w:p w14:paraId="7C759124" w14:textId="77777777" w:rsidR="002B6680" w:rsidRPr="00237BDB" w:rsidRDefault="002B6680" w:rsidP="00F729D9">
      <w:pPr>
        <w:spacing w:after="0" w:line="240" w:lineRule="auto"/>
        <w:ind w:firstLine="284"/>
        <w:jc w:val="both"/>
        <w:rPr>
          <w:rFonts w:ascii="Garamond" w:hAnsi="Garamond"/>
          <w:sz w:val="24"/>
          <w:szCs w:val="24"/>
        </w:rPr>
      </w:pPr>
      <w:r w:rsidRPr="00237BDB">
        <w:rPr>
          <w:rFonts w:ascii="Garamond" w:hAnsi="Garamond"/>
          <w:sz w:val="24"/>
          <w:szCs w:val="24"/>
        </w:rPr>
        <w:tab/>
        <w:t>b)</w:t>
      </w:r>
      <w:r w:rsidR="00233C0B" w:rsidRPr="00237BDB">
        <w:rPr>
          <w:rFonts w:ascii="Garamond" w:hAnsi="Garamond"/>
          <w:sz w:val="24"/>
          <w:szCs w:val="24"/>
        </w:rPr>
        <w:t xml:space="preserve"> s</w:t>
      </w:r>
      <w:r w:rsidRPr="00237BDB">
        <w:rPr>
          <w:rFonts w:ascii="Garamond" w:hAnsi="Garamond"/>
          <w:sz w:val="24"/>
          <w:szCs w:val="24"/>
        </w:rPr>
        <w:t>hoqëritë aksionare;</w:t>
      </w:r>
    </w:p>
    <w:p w14:paraId="7C759125" w14:textId="77777777" w:rsidR="008B130F" w:rsidRPr="00237BDB" w:rsidRDefault="002B6680" w:rsidP="00F729D9">
      <w:pPr>
        <w:spacing w:after="0" w:line="240" w:lineRule="auto"/>
        <w:ind w:firstLine="284"/>
        <w:jc w:val="both"/>
        <w:rPr>
          <w:rFonts w:ascii="Garamond" w:hAnsi="Garamond"/>
          <w:sz w:val="24"/>
          <w:szCs w:val="24"/>
        </w:rPr>
      </w:pPr>
      <w:r w:rsidRPr="00237BDB">
        <w:rPr>
          <w:rFonts w:ascii="Garamond" w:hAnsi="Garamond"/>
          <w:sz w:val="24"/>
          <w:szCs w:val="24"/>
        </w:rPr>
        <w:tab/>
        <w:t>c)</w:t>
      </w:r>
      <w:r w:rsidR="00233C0B" w:rsidRPr="00237BDB">
        <w:rPr>
          <w:rFonts w:ascii="Garamond" w:hAnsi="Garamond"/>
          <w:sz w:val="24"/>
          <w:szCs w:val="24"/>
        </w:rPr>
        <w:t xml:space="preserve"> s</w:t>
      </w:r>
      <w:r w:rsidRPr="00237BDB">
        <w:rPr>
          <w:rFonts w:ascii="Garamond" w:hAnsi="Garamond"/>
          <w:sz w:val="24"/>
          <w:szCs w:val="24"/>
        </w:rPr>
        <w:t xml:space="preserve">hoqëritë kolektive; </w:t>
      </w:r>
    </w:p>
    <w:p w14:paraId="7C759126" w14:textId="77777777" w:rsidR="002B6680" w:rsidRPr="00237BDB" w:rsidRDefault="008B130F" w:rsidP="00F729D9">
      <w:pPr>
        <w:spacing w:after="0" w:line="240" w:lineRule="auto"/>
        <w:ind w:firstLine="284"/>
        <w:jc w:val="both"/>
        <w:rPr>
          <w:rFonts w:ascii="Garamond" w:hAnsi="Garamond"/>
          <w:sz w:val="24"/>
          <w:szCs w:val="24"/>
        </w:rPr>
      </w:pPr>
      <w:r w:rsidRPr="00237BDB">
        <w:rPr>
          <w:rFonts w:ascii="Garamond" w:hAnsi="Garamond"/>
          <w:sz w:val="24"/>
          <w:szCs w:val="24"/>
        </w:rPr>
        <w:tab/>
      </w:r>
      <w:r w:rsidR="002B6680" w:rsidRPr="00237BDB">
        <w:rPr>
          <w:rFonts w:ascii="Garamond" w:hAnsi="Garamond"/>
          <w:sz w:val="24"/>
          <w:szCs w:val="24"/>
        </w:rPr>
        <w:t xml:space="preserve">ç) </w:t>
      </w:r>
      <w:r w:rsidRPr="00237BDB">
        <w:rPr>
          <w:rFonts w:ascii="Garamond" w:hAnsi="Garamond"/>
          <w:sz w:val="24"/>
          <w:szCs w:val="24"/>
        </w:rPr>
        <w:t>s</w:t>
      </w:r>
      <w:r w:rsidR="002B6680" w:rsidRPr="00237BDB">
        <w:rPr>
          <w:rFonts w:ascii="Garamond" w:hAnsi="Garamond"/>
          <w:sz w:val="24"/>
          <w:szCs w:val="24"/>
        </w:rPr>
        <w:t>hoqëritë komandite;</w:t>
      </w:r>
    </w:p>
    <w:p w14:paraId="7C759127" w14:textId="77777777" w:rsidR="00233C0B" w:rsidRPr="00237BDB" w:rsidRDefault="002B6680" w:rsidP="00F729D9">
      <w:pPr>
        <w:spacing w:after="0" w:line="240" w:lineRule="auto"/>
        <w:ind w:firstLine="284"/>
        <w:jc w:val="both"/>
        <w:rPr>
          <w:rFonts w:ascii="Garamond" w:hAnsi="Garamond"/>
          <w:sz w:val="24"/>
          <w:szCs w:val="24"/>
        </w:rPr>
      </w:pPr>
      <w:r w:rsidRPr="00237BDB">
        <w:rPr>
          <w:rFonts w:ascii="Garamond" w:hAnsi="Garamond"/>
          <w:sz w:val="24"/>
          <w:szCs w:val="24"/>
        </w:rPr>
        <w:tab/>
        <w:t>d)</w:t>
      </w:r>
      <w:r w:rsidR="00233C0B" w:rsidRPr="00237BDB">
        <w:rPr>
          <w:rFonts w:ascii="Garamond" w:hAnsi="Garamond"/>
          <w:sz w:val="24"/>
          <w:szCs w:val="24"/>
        </w:rPr>
        <w:t xml:space="preserve"> z</w:t>
      </w:r>
      <w:r w:rsidRPr="00237BDB">
        <w:rPr>
          <w:rFonts w:ascii="Garamond" w:hAnsi="Garamond"/>
          <w:sz w:val="24"/>
          <w:szCs w:val="24"/>
        </w:rPr>
        <w:t>yrat e përfaqësimit dhe degët e shoqërive të huaja;</w:t>
      </w:r>
    </w:p>
    <w:p w14:paraId="7C759128" w14:textId="77777777"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ab/>
        <w:t>dh) shoqëritë e kursim-kreditit dhe unionet e tyre;</w:t>
      </w:r>
    </w:p>
    <w:p w14:paraId="7C759129" w14:textId="0098CDA9" w:rsidR="008B130F"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e)</w:t>
      </w:r>
      <w:r w:rsidR="008339C5" w:rsidRPr="00237BDB">
        <w:rPr>
          <w:rFonts w:ascii="Garamond" w:hAnsi="Garamond"/>
          <w:sz w:val="24"/>
          <w:szCs w:val="24"/>
        </w:rPr>
        <w:t xml:space="preserve"> </w:t>
      </w:r>
      <w:r w:rsidRPr="00237BDB">
        <w:rPr>
          <w:rFonts w:ascii="Garamond" w:hAnsi="Garamond"/>
          <w:sz w:val="24"/>
          <w:szCs w:val="24"/>
        </w:rPr>
        <w:tab/>
        <w:t xml:space="preserve">shoqëritë e bashkëpunimit të ndërsjellë; </w:t>
      </w:r>
    </w:p>
    <w:p w14:paraId="7C75912A" w14:textId="77777777"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ë) </w:t>
      </w:r>
      <w:r w:rsidR="008B130F" w:rsidRPr="00237BDB">
        <w:rPr>
          <w:rFonts w:ascii="Garamond" w:hAnsi="Garamond"/>
          <w:sz w:val="24"/>
          <w:szCs w:val="24"/>
        </w:rPr>
        <w:t>s</w:t>
      </w:r>
      <w:r w:rsidRPr="00237BDB">
        <w:rPr>
          <w:rFonts w:ascii="Garamond" w:hAnsi="Garamond"/>
          <w:sz w:val="24"/>
          <w:szCs w:val="24"/>
        </w:rPr>
        <w:t>hoqëritë e bashkëpunimit bujqësor;</w:t>
      </w:r>
    </w:p>
    <w:p w14:paraId="7C75912B" w14:textId="14DA1442"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f)</w:t>
      </w:r>
      <w:r w:rsidR="001F14E4" w:rsidRPr="00237BDB">
        <w:rPr>
          <w:rFonts w:ascii="Garamond" w:hAnsi="Garamond"/>
          <w:sz w:val="24"/>
          <w:szCs w:val="24"/>
        </w:rPr>
        <w:t xml:space="preserve"> </w:t>
      </w:r>
      <w:r w:rsidRPr="00237BDB">
        <w:rPr>
          <w:rFonts w:ascii="Garamond" w:hAnsi="Garamond"/>
          <w:sz w:val="24"/>
          <w:szCs w:val="24"/>
        </w:rPr>
        <w:tab/>
        <w:t>çdo subjekt tjetër juridik, i cili me ligj detyrohet të regjistrohet pranë QKB-së;</w:t>
      </w:r>
    </w:p>
    <w:p w14:paraId="7C75912C" w14:textId="7587703A"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lastRenderedPageBreak/>
        <w:t>g)</w:t>
      </w:r>
      <w:r w:rsidRPr="00237BDB">
        <w:rPr>
          <w:rFonts w:ascii="Garamond" w:hAnsi="Garamond"/>
          <w:sz w:val="24"/>
          <w:szCs w:val="24"/>
        </w:rPr>
        <w:tab/>
      </w:r>
      <w:r w:rsidR="001F14E4" w:rsidRPr="00237BDB">
        <w:rPr>
          <w:rFonts w:ascii="Garamond" w:hAnsi="Garamond"/>
          <w:sz w:val="24"/>
          <w:szCs w:val="24"/>
        </w:rPr>
        <w:t xml:space="preserve"> </w:t>
      </w:r>
      <w:r w:rsidRPr="00237BDB">
        <w:rPr>
          <w:rFonts w:ascii="Garamond" w:hAnsi="Garamond"/>
          <w:sz w:val="24"/>
          <w:szCs w:val="24"/>
        </w:rPr>
        <w:t>organizatat jofitimprurëse, ku përfshihen fondacionet, shoqatat, qendrat, si dhe degët e organizatave jofitimprurëse të huaja, të regjistruara në regjistrin e organizatave jofitimprurëse në Republikën e Shqipërisë;</w:t>
      </w:r>
    </w:p>
    <w:p w14:paraId="7C75912D" w14:textId="77777777"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gj) personat juridikë dhe ndërmarrjet, aksionarët e të cilëve, përveç institucioneve qendrore dhe/ose vendore të Republikës së Shqipërisë, janë edhe individë/persona juridikë të tjerë shqiptarë dhe/ose të huaj.</w:t>
      </w:r>
    </w:p>
    <w:p w14:paraId="7C75912E" w14:textId="77777777" w:rsidR="00233C0B" w:rsidRPr="00237BDB" w:rsidRDefault="00863F01"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2. </w:t>
      </w:r>
      <w:r w:rsidR="00233C0B" w:rsidRPr="00237BDB">
        <w:rPr>
          <w:rFonts w:ascii="Garamond" w:hAnsi="Garamond"/>
          <w:sz w:val="24"/>
          <w:szCs w:val="24"/>
        </w:rPr>
        <w:t>Ky ligj nuk zbatohet për:</w:t>
      </w:r>
    </w:p>
    <w:p w14:paraId="7C75912F" w14:textId="77777777" w:rsidR="00233C0B" w:rsidRPr="00237BDB" w:rsidRDefault="00863F01"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a) </w:t>
      </w:r>
      <w:r w:rsidR="00233C0B" w:rsidRPr="00237BDB">
        <w:rPr>
          <w:rFonts w:ascii="Garamond" w:hAnsi="Garamond"/>
          <w:sz w:val="24"/>
          <w:szCs w:val="24"/>
        </w:rPr>
        <w:t>personat fizikë, tregtarë të regjistruar në regjistrin tregtar;</w:t>
      </w:r>
    </w:p>
    <w:p w14:paraId="7C759130" w14:textId="77777777" w:rsidR="00233C0B" w:rsidRPr="00237BDB" w:rsidRDefault="00863F01"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b) </w:t>
      </w:r>
      <w:r w:rsidR="00233C0B" w:rsidRPr="00237BDB">
        <w:rPr>
          <w:rFonts w:ascii="Garamond" w:hAnsi="Garamond"/>
          <w:sz w:val="24"/>
          <w:szCs w:val="24"/>
        </w:rPr>
        <w:t>personat juridikë dhe ndërmarrjet, aksionari i vetëm i të cilëve janë institucionet qendrore dhe/ose vendore të Republikës së Shqipërisë;</w:t>
      </w:r>
    </w:p>
    <w:p w14:paraId="7C759131" w14:textId="53FE2BCC" w:rsidR="008B130F" w:rsidRPr="00237BDB" w:rsidRDefault="00863F01"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c) </w:t>
      </w:r>
      <w:r w:rsidR="00343049" w:rsidRPr="00237BDB">
        <w:rPr>
          <w:rFonts w:ascii="Garamond" w:eastAsia="Times New Roman" w:hAnsi="Garamond" w:cs="Times New Roman"/>
          <w:sz w:val="24"/>
          <w:szCs w:val="24"/>
          <w:lang w:eastAsia="sq-AL"/>
        </w:rPr>
        <w:t>bashkësitë fetare</w:t>
      </w:r>
      <w:r w:rsidR="00233C0B" w:rsidRPr="00237BDB">
        <w:rPr>
          <w:rFonts w:ascii="Garamond" w:hAnsi="Garamond"/>
          <w:sz w:val="24"/>
          <w:szCs w:val="24"/>
        </w:rPr>
        <w:t xml:space="preserve">; </w:t>
      </w:r>
    </w:p>
    <w:p w14:paraId="7C759132" w14:textId="77777777"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ç) partitë politike.</w:t>
      </w:r>
    </w:p>
    <w:p w14:paraId="7C759133" w14:textId="77777777" w:rsidR="00233C0B" w:rsidRPr="00237BDB" w:rsidRDefault="00233C0B" w:rsidP="00F729D9">
      <w:pPr>
        <w:spacing w:after="0" w:line="240" w:lineRule="auto"/>
        <w:ind w:firstLine="284"/>
        <w:jc w:val="both"/>
        <w:rPr>
          <w:rFonts w:ascii="Garamond" w:hAnsi="Garamond"/>
          <w:sz w:val="24"/>
          <w:szCs w:val="24"/>
        </w:rPr>
      </w:pPr>
    </w:p>
    <w:p w14:paraId="7C759134"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Neni 3</w:t>
      </w:r>
    </w:p>
    <w:p w14:paraId="7C759136" w14:textId="77777777" w:rsidR="00233C0B" w:rsidRPr="00237BDB" w:rsidRDefault="00233C0B" w:rsidP="00B82278">
      <w:pPr>
        <w:spacing w:after="0" w:line="240" w:lineRule="auto"/>
        <w:ind w:firstLine="284"/>
        <w:jc w:val="center"/>
        <w:rPr>
          <w:rFonts w:ascii="Garamond" w:hAnsi="Garamond"/>
          <w:b/>
          <w:sz w:val="24"/>
          <w:szCs w:val="24"/>
        </w:rPr>
      </w:pPr>
      <w:r w:rsidRPr="00237BDB">
        <w:rPr>
          <w:rFonts w:ascii="Garamond" w:hAnsi="Garamond"/>
          <w:b/>
          <w:sz w:val="24"/>
          <w:szCs w:val="24"/>
        </w:rPr>
        <w:t>Përkufizime</w:t>
      </w:r>
    </w:p>
    <w:p w14:paraId="7C759137" w14:textId="77777777" w:rsidR="00233C0B" w:rsidRPr="00237BDB" w:rsidRDefault="00233C0B" w:rsidP="00F729D9">
      <w:pPr>
        <w:spacing w:after="0" w:line="240" w:lineRule="auto"/>
        <w:ind w:firstLine="284"/>
        <w:jc w:val="both"/>
        <w:rPr>
          <w:rFonts w:ascii="Garamond" w:hAnsi="Garamond"/>
          <w:sz w:val="24"/>
          <w:szCs w:val="24"/>
        </w:rPr>
      </w:pPr>
    </w:p>
    <w:p w14:paraId="7C759138" w14:textId="77777777"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Në kuptim të këtij ligj termat e mëposhtëm kanë këto kuptime:</w:t>
      </w:r>
    </w:p>
    <w:p w14:paraId="7C759139" w14:textId="77777777" w:rsidR="00236269" w:rsidRPr="00237BDB" w:rsidRDefault="00236269" w:rsidP="00F729D9">
      <w:pPr>
        <w:spacing w:after="0" w:line="240" w:lineRule="auto"/>
        <w:ind w:firstLine="284"/>
        <w:jc w:val="both"/>
        <w:rPr>
          <w:rFonts w:ascii="Garamond" w:hAnsi="Garamond"/>
          <w:sz w:val="24"/>
          <w:szCs w:val="24"/>
        </w:rPr>
      </w:pPr>
      <w:r w:rsidRPr="00237BDB">
        <w:rPr>
          <w:rFonts w:ascii="Garamond" w:hAnsi="Garamond"/>
          <w:sz w:val="24"/>
          <w:szCs w:val="24"/>
        </w:rPr>
        <w:t>1. “Pronar përfitues”, individi i cili ka në pronësi ose kontrollon i fundit subjektin dhe/ose individi në emër të të cilit po kryhet një transaksion ose veprimtari dhe përfshin të paktën:</w:t>
      </w:r>
    </w:p>
    <w:p w14:paraId="7C75913A" w14:textId="155DABE0" w:rsidR="00236269" w:rsidRPr="00237BDB" w:rsidRDefault="00863F01"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1.1.1. </w:t>
      </w:r>
      <w:r w:rsidR="00236269" w:rsidRPr="00237BDB">
        <w:rPr>
          <w:rFonts w:ascii="Garamond" w:hAnsi="Garamond"/>
          <w:sz w:val="24"/>
          <w:szCs w:val="24"/>
        </w:rPr>
        <w:t>Individi i cili ka në pronësi ose kontrollon i fundit një person juridik, përmes pronësisë direkte ose indirekte të një përqindje të mjaftueshme të aksioneve ose të drejtave të votimit ose të pjesëmarrjen në kapitalin e atij entiteti, përfshirë përmes mbajtjes së</w:t>
      </w:r>
      <w:r w:rsidR="00917984" w:rsidRPr="00237BDB">
        <w:rPr>
          <w:rFonts w:ascii="Garamond" w:hAnsi="Garamond"/>
          <w:sz w:val="24"/>
          <w:szCs w:val="24"/>
        </w:rPr>
        <w:t xml:space="preserve"> </w:t>
      </w:r>
      <w:r w:rsidR="00236269" w:rsidRPr="00237BDB">
        <w:rPr>
          <w:rFonts w:ascii="Garamond" w:hAnsi="Garamond"/>
          <w:sz w:val="24"/>
          <w:szCs w:val="24"/>
        </w:rPr>
        <w:t xml:space="preserve">aksioneve, ose përmes kontrollit nëpërmjet mjeteve të tjera, ose përfiton nga transaksionet e kryera nga personi juridik në emër të tij </w:t>
      </w:r>
    </w:p>
    <w:p w14:paraId="7C75913B" w14:textId="77777777" w:rsidR="00233C0B" w:rsidRPr="00237BDB" w:rsidRDefault="00863F01"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1.1.2. </w:t>
      </w:r>
      <w:r w:rsidR="00233C0B" w:rsidRPr="00237BDB">
        <w:rPr>
          <w:rFonts w:ascii="Garamond" w:hAnsi="Garamond"/>
          <w:sz w:val="24"/>
          <w:szCs w:val="24"/>
        </w:rPr>
        <w:t>Themeluesi ose përfaqësuesi ligjor ose individi që ushtron kontrollin e fundit efektiv në administrimin dhe kontrollin e organizatave jofitimprurëse, ku përfshihen fondacionet, shoqatat, qendrat, si dhe degët e organizatave jofitimprurëse. Kontroll i fundit efektiv është</w:t>
      </w:r>
      <w:r w:rsidR="008B130F" w:rsidRPr="00237BDB">
        <w:rPr>
          <w:rFonts w:ascii="Garamond" w:hAnsi="Garamond"/>
          <w:sz w:val="24"/>
          <w:szCs w:val="24"/>
        </w:rPr>
        <w:t xml:space="preserve"> marrëdhënia</w:t>
      </w:r>
      <w:r w:rsidR="00233C0B" w:rsidRPr="00237BDB">
        <w:rPr>
          <w:rFonts w:ascii="Garamond" w:hAnsi="Garamond"/>
          <w:sz w:val="24"/>
          <w:szCs w:val="24"/>
        </w:rPr>
        <w:t xml:space="preserve"> në të cilën një person:</w:t>
      </w:r>
    </w:p>
    <w:p w14:paraId="7C75913C" w14:textId="01167370"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a)</w:t>
      </w:r>
      <w:r w:rsidR="008339C5" w:rsidRPr="00237BDB">
        <w:rPr>
          <w:rFonts w:ascii="Garamond" w:hAnsi="Garamond"/>
          <w:sz w:val="24"/>
          <w:szCs w:val="24"/>
        </w:rPr>
        <w:t xml:space="preserve"> </w:t>
      </w:r>
      <w:r w:rsidRPr="00237BDB">
        <w:rPr>
          <w:rFonts w:ascii="Garamond" w:hAnsi="Garamond"/>
          <w:sz w:val="24"/>
          <w:szCs w:val="24"/>
        </w:rPr>
        <w:tab/>
        <w:t>përcakton vendimet e marra nga organizata jofitimprurëse;</w:t>
      </w:r>
    </w:p>
    <w:p w14:paraId="7C75913D" w14:textId="55573527"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b)</w:t>
      </w:r>
      <w:r w:rsidRPr="00237BDB">
        <w:rPr>
          <w:rFonts w:ascii="Garamond" w:hAnsi="Garamond"/>
          <w:sz w:val="24"/>
          <w:szCs w:val="24"/>
        </w:rPr>
        <w:tab/>
      </w:r>
      <w:r w:rsidR="008339C5" w:rsidRPr="00237BDB">
        <w:rPr>
          <w:rFonts w:ascii="Garamond" w:hAnsi="Garamond"/>
          <w:sz w:val="24"/>
          <w:szCs w:val="24"/>
        </w:rPr>
        <w:t xml:space="preserve"> </w:t>
      </w:r>
      <w:r w:rsidRPr="00237BDB">
        <w:rPr>
          <w:rFonts w:ascii="Garamond" w:hAnsi="Garamond"/>
          <w:sz w:val="24"/>
          <w:szCs w:val="24"/>
        </w:rPr>
        <w:t>kontrollon në çdolloj mënyre zgjedhjen, emërimin dhe largimin e shumicës së organeve vendimmarrëse dhe/ose organeve ekzekutive të organizatës jofitimprurëse.</w:t>
      </w:r>
    </w:p>
    <w:p w14:paraId="7C75913E" w14:textId="77777777" w:rsidR="00236269" w:rsidRPr="00237BDB" w:rsidRDefault="00236269"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1.2. Në rastin e një trusti ose marrëveshjeve të tjera ligjore: </w:t>
      </w:r>
    </w:p>
    <w:p w14:paraId="7C75913F" w14:textId="3699FE79" w:rsidR="00236269" w:rsidRPr="00237BDB" w:rsidRDefault="00236269" w:rsidP="00F729D9">
      <w:pPr>
        <w:spacing w:after="0" w:line="240" w:lineRule="auto"/>
        <w:ind w:firstLine="284"/>
        <w:jc w:val="both"/>
        <w:rPr>
          <w:rFonts w:ascii="Garamond" w:hAnsi="Garamond"/>
          <w:sz w:val="24"/>
          <w:szCs w:val="24"/>
        </w:rPr>
      </w:pPr>
      <w:r w:rsidRPr="00237BDB">
        <w:rPr>
          <w:rFonts w:ascii="Garamond" w:hAnsi="Garamond"/>
          <w:sz w:val="24"/>
          <w:szCs w:val="24"/>
        </w:rPr>
        <w:t>1.2.1</w:t>
      </w:r>
      <w:r w:rsidR="00917984" w:rsidRPr="00237BDB">
        <w:rPr>
          <w:rFonts w:ascii="Garamond" w:hAnsi="Garamond"/>
          <w:sz w:val="24"/>
          <w:szCs w:val="24"/>
        </w:rPr>
        <w:t xml:space="preserve"> </w:t>
      </w:r>
      <w:r w:rsidRPr="00237BDB">
        <w:rPr>
          <w:rFonts w:ascii="Garamond" w:hAnsi="Garamond"/>
          <w:sz w:val="24"/>
          <w:szCs w:val="24"/>
        </w:rPr>
        <w:t>Krijuesi i trust-it, kujdestari/i mirëbesuari, mbrojtësi, nëse ka, dhe përfituesit ose kur personat që përfitojnë nga marrëveshja ligjore ose entiteti ende nuk janë përcaktuar, klasa e personave për interesin kryesor të të cilëve marrëveshja ligjore ose entiteti është krijuar ose operon; çdo individ tjetër që ushtron kontrollin e fundit mbi trustin me anë të pronësisë direkte ose indirekte ose me mjete të tjera."</w:t>
      </w:r>
    </w:p>
    <w:p w14:paraId="7C759140" w14:textId="77777777" w:rsidR="00233C0B" w:rsidRPr="00237BDB" w:rsidRDefault="00863F01"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2. </w:t>
      </w:r>
      <w:r w:rsidR="009A4295" w:rsidRPr="00237BDB">
        <w:rPr>
          <w:rFonts w:ascii="Garamond" w:hAnsi="Garamond"/>
          <w:sz w:val="24"/>
          <w:szCs w:val="24"/>
        </w:rPr>
        <w:t>“Pronësi direkte” është</w:t>
      </w:r>
      <w:r w:rsidR="00233C0B" w:rsidRPr="00237BDB">
        <w:rPr>
          <w:rFonts w:ascii="Garamond" w:hAnsi="Garamond"/>
          <w:sz w:val="24"/>
          <w:szCs w:val="24"/>
        </w:rPr>
        <w:t xml:space="preserve"> pronësia e mbajtur nga një individ prej 25% os</w:t>
      </w:r>
      <w:r w:rsidR="009A4295" w:rsidRPr="00237BDB">
        <w:rPr>
          <w:rFonts w:ascii="Garamond" w:hAnsi="Garamond"/>
          <w:sz w:val="24"/>
          <w:szCs w:val="24"/>
        </w:rPr>
        <w:t>e</w:t>
      </w:r>
      <w:r w:rsidR="00233C0B" w:rsidRPr="00237BDB">
        <w:rPr>
          <w:rFonts w:ascii="Garamond" w:hAnsi="Garamond"/>
          <w:sz w:val="24"/>
          <w:szCs w:val="24"/>
        </w:rPr>
        <w:t xml:space="preserve"> më tepër të aksioneve/kuotave të kapitalit ose të interesave të pronësisë në një subjekt raportues.</w:t>
      </w:r>
    </w:p>
    <w:p w14:paraId="7C759141" w14:textId="77777777" w:rsidR="00233C0B" w:rsidRPr="00237BDB" w:rsidRDefault="00863F01"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3. </w:t>
      </w:r>
      <w:r w:rsidR="009A4295" w:rsidRPr="00237BDB">
        <w:rPr>
          <w:rFonts w:ascii="Garamond" w:hAnsi="Garamond"/>
          <w:sz w:val="24"/>
          <w:szCs w:val="24"/>
        </w:rPr>
        <w:t>“Pronësi indirekte” është</w:t>
      </w:r>
      <w:r w:rsidR="00233C0B" w:rsidRPr="00237BDB">
        <w:rPr>
          <w:rFonts w:ascii="Garamond" w:hAnsi="Garamond"/>
          <w:sz w:val="24"/>
          <w:szCs w:val="24"/>
        </w:rPr>
        <w:t xml:space="preserve"> pronësia e mbajtur ose kontroll i ushtruar nga i njëjti individ në një ose më shumë persona juridikë</w:t>
      </w:r>
      <w:r w:rsidR="009A4295" w:rsidRPr="00237BDB">
        <w:rPr>
          <w:rFonts w:ascii="Garamond" w:hAnsi="Garamond"/>
          <w:sz w:val="24"/>
          <w:szCs w:val="24"/>
        </w:rPr>
        <w:t>,</w:t>
      </w:r>
      <w:r w:rsidR="00233C0B" w:rsidRPr="00237BDB">
        <w:rPr>
          <w:rFonts w:ascii="Garamond" w:hAnsi="Garamond"/>
          <w:sz w:val="24"/>
          <w:szCs w:val="24"/>
        </w:rPr>
        <w:t xml:space="preserve"> të cilët veçmas ose së bashku zotërojnë 25% ose më tepër të aksioneve/kuotave të kapitalit ose të interesave të pronësisë në një subjekt raportues.</w:t>
      </w:r>
    </w:p>
    <w:p w14:paraId="7C759142" w14:textId="77777777" w:rsidR="00233C0B" w:rsidRPr="00237BDB" w:rsidRDefault="00863F01"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4. </w:t>
      </w:r>
      <w:r w:rsidR="009A4295" w:rsidRPr="00237BDB">
        <w:rPr>
          <w:rFonts w:ascii="Garamond" w:hAnsi="Garamond"/>
          <w:sz w:val="24"/>
          <w:szCs w:val="24"/>
        </w:rPr>
        <w:t>“Subjekt raportues” është</w:t>
      </w:r>
      <w:r w:rsidR="00233C0B" w:rsidRPr="00237BDB">
        <w:rPr>
          <w:rFonts w:ascii="Garamond" w:hAnsi="Garamond"/>
          <w:sz w:val="24"/>
          <w:szCs w:val="24"/>
        </w:rPr>
        <w:t xml:space="preserve"> personi juridik i regjistruar në Republi</w:t>
      </w:r>
      <w:r w:rsidR="009A4295" w:rsidRPr="00237BDB">
        <w:rPr>
          <w:rFonts w:ascii="Garamond" w:hAnsi="Garamond"/>
          <w:sz w:val="24"/>
          <w:szCs w:val="24"/>
        </w:rPr>
        <w:t>kën e Shqipërisë, sipas nenit 2</w:t>
      </w:r>
      <w:r w:rsidR="00233C0B" w:rsidRPr="00237BDB">
        <w:rPr>
          <w:rFonts w:ascii="Garamond" w:hAnsi="Garamond"/>
          <w:sz w:val="24"/>
          <w:szCs w:val="24"/>
        </w:rPr>
        <w:t xml:space="preserve"> të këtij ligji, që ka detyrimin ligjor të regjistrojë pronarët përfitues në Regjistrin e Pronarëve Përfitues.</w:t>
      </w:r>
    </w:p>
    <w:p w14:paraId="7C759143" w14:textId="77777777" w:rsidR="00233C0B" w:rsidRPr="00237BDB" w:rsidRDefault="00863F01"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5. </w:t>
      </w:r>
      <w:r w:rsidR="00694C47" w:rsidRPr="00237BDB">
        <w:rPr>
          <w:rFonts w:ascii="Garamond" w:hAnsi="Garamond"/>
          <w:sz w:val="24"/>
          <w:szCs w:val="24"/>
        </w:rPr>
        <w:t>“Subjekt i detyruar” ja</w:t>
      </w:r>
      <w:r w:rsidR="009A4295" w:rsidRPr="00237BDB">
        <w:rPr>
          <w:rFonts w:ascii="Garamond" w:hAnsi="Garamond"/>
          <w:sz w:val="24"/>
          <w:szCs w:val="24"/>
        </w:rPr>
        <w:t>në</w:t>
      </w:r>
      <w:r w:rsidR="00233C0B" w:rsidRPr="00237BDB">
        <w:rPr>
          <w:rFonts w:ascii="Garamond" w:hAnsi="Garamond"/>
          <w:sz w:val="24"/>
          <w:szCs w:val="24"/>
        </w:rPr>
        <w:t xml:space="preserve"> subjektet që i nënshtrohen ligjit për parandalimin e pastrimit të parave dhe financimin e terrorizmit.</w:t>
      </w:r>
    </w:p>
    <w:p w14:paraId="7C759144" w14:textId="5F84A9D6" w:rsidR="00233C0B" w:rsidRPr="00237BDB" w:rsidRDefault="00863F01"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6. </w:t>
      </w:r>
      <w:r w:rsidR="00233C0B" w:rsidRPr="00237BDB">
        <w:rPr>
          <w:rFonts w:ascii="Garamond" w:hAnsi="Garamond"/>
          <w:sz w:val="24"/>
          <w:szCs w:val="24"/>
        </w:rPr>
        <w:t>“Person i autorizuar për të përfaqësuar subjektin raportues</w:t>
      </w:r>
      <w:r w:rsidR="009A4295" w:rsidRPr="00237BDB">
        <w:rPr>
          <w:rFonts w:ascii="Garamond" w:hAnsi="Garamond"/>
          <w:sz w:val="24"/>
          <w:szCs w:val="24"/>
        </w:rPr>
        <w:t>” është</w:t>
      </w:r>
      <w:r w:rsidR="00233C0B" w:rsidRPr="00237BDB">
        <w:rPr>
          <w:rFonts w:ascii="Garamond" w:hAnsi="Garamond"/>
          <w:sz w:val="24"/>
          <w:szCs w:val="24"/>
        </w:rPr>
        <w:t xml:space="preserve"> personi i caktuar nga subjekti raportues për përfaqësimin e tij, sipas dispozitave</w:t>
      </w:r>
      <w:r w:rsidR="00917984" w:rsidRPr="00237BDB">
        <w:rPr>
          <w:rFonts w:ascii="Garamond" w:hAnsi="Garamond"/>
          <w:sz w:val="24"/>
          <w:szCs w:val="24"/>
        </w:rPr>
        <w:t xml:space="preserve"> </w:t>
      </w:r>
      <w:r w:rsidR="00233C0B" w:rsidRPr="00237BDB">
        <w:rPr>
          <w:rFonts w:ascii="Garamond" w:hAnsi="Garamond"/>
          <w:sz w:val="24"/>
          <w:szCs w:val="24"/>
        </w:rPr>
        <w:t>ligjore në fuqi.</w:t>
      </w:r>
    </w:p>
    <w:p w14:paraId="7C759145" w14:textId="77777777" w:rsidR="00233C0B" w:rsidRPr="00237BDB" w:rsidRDefault="009A429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7. </w:t>
      </w:r>
      <w:r w:rsidR="00233C0B" w:rsidRPr="00237BDB">
        <w:rPr>
          <w:rFonts w:ascii="Garamond" w:hAnsi="Garamond"/>
          <w:sz w:val="24"/>
          <w:szCs w:val="24"/>
        </w:rPr>
        <w:t>“Autoritetet kompetente shtetërore” janë:</w:t>
      </w:r>
    </w:p>
    <w:p w14:paraId="7C759146" w14:textId="77777777" w:rsidR="00233C0B" w:rsidRPr="00237BDB" w:rsidRDefault="00863F01"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a) </w:t>
      </w:r>
      <w:r w:rsidR="00233C0B" w:rsidRPr="00237BDB">
        <w:rPr>
          <w:rFonts w:ascii="Garamond" w:hAnsi="Garamond"/>
          <w:sz w:val="24"/>
          <w:szCs w:val="24"/>
        </w:rPr>
        <w:t>Drejtoria e Përgjithshme e Parandalimit të Pastrimit të Parave;</w:t>
      </w:r>
    </w:p>
    <w:p w14:paraId="7C759147" w14:textId="77777777" w:rsidR="00233C0B" w:rsidRPr="00237BDB" w:rsidRDefault="00863F01" w:rsidP="00F729D9">
      <w:pPr>
        <w:spacing w:after="0" w:line="240" w:lineRule="auto"/>
        <w:ind w:firstLine="284"/>
        <w:jc w:val="both"/>
        <w:rPr>
          <w:rFonts w:ascii="Garamond" w:hAnsi="Garamond"/>
          <w:sz w:val="24"/>
          <w:szCs w:val="24"/>
        </w:rPr>
      </w:pPr>
      <w:r w:rsidRPr="00237BDB">
        <w:rPr>
          <w:rFonts w:ascii="Garamond" w:hAnsi="Garamond"/>
          <w:sz w:val="24"/>
          <w:szCs w:val="24"/>
        </w:rPr>
        <w:lastRenderedPageBreak/>
        <w:t xml:space="preserve">b) </w:t>
      </w:r>
      <w:r w:rsidR="00233C0B" w:rsidRPr="00237BDB">
        <w:rPr>
          <w:rFonts w:ascii="Garamond" w:hAnsi="Garamond"/>
          <w:sz w:val="24"/>
          <w:szCs w:val="24"/>
        </w:rPr>
        <w:t>Banka e Shqipërisë;</w:t>
      </w:r>
    </w:p>
    <w:p w14:paraId="7C759148" w14:textId="77777777" w:rsidR="009A4295" w:rsidRPr="00237BDB" w:rsidRDefault="00863F01"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c) </w:t>
      </w:r>
      <w:r w:rsidR="00233C0B" w:rsidRPr="00237BDB">
        <w:rPr>
          <w:rFonts w:ascii="Garamond" w:hAnsi="Garamond"/>
          <w:sz w:val="24"/>
          <w:szCs w:val="24"/>
        </w:rPr>
        <w:t xml:space="preserve">Drejtoria e Përgjithshme e Tatimeve; </w:t>
      </w:r>
    </w:p>
    <w:p w14:paraId="7C759149" w14:textId="77777777"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ç) Autoriteti i Mbikëqyrjes Financiare;</w:t>
      </w:r>
    </w:p>
    <w:p w14:paraId="7C75914A" w14:textId="77777777" w:rsidR="009A4295"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d</w:t>
      </w:r>
      <w:r w:rsidR="00863F01" w:rsidRPr="00237BDB">
        <w:rPr>
          <w:rFonts w:ascii="Garamond" w:hAnsi="Garamond"/>
          <w:sz w:val="24"/>
          <w:szCs w:val="24"/>
        </w:rPr>
        <w:t xml:space="preserve">) </w:t>
      </w:r>
      <w:r w:rsidRPr="00237BDB">
        <w:rPr>
          <w:rFonts w:ascii="Garamond" w:hAnsi="Garamond"/>
          <w:sz w:val="24"/>
          <w:szCs w:val="24"/>
        </w:rPr>
        <w:t xml:space="preserve">Drejtoria e Përgjithshme e Policisë së Shtetit; </w:t>
      </w:r>
    </w:p>
    <w:p w14:paraId="7C75914B" w14:textId="77777777"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dh) Prokuroria;</w:t>
      </w:r>
    </w:p>
    <w:p w14:paraId="7C75914C" w14:textId="77777777" w:rsidR="00233C0B" w:rsidRPr="00237BDB" w:rsidRDefault="00863F01"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e) </w:t>
      </w:r>
      <w:r w:rsidR="00233C0B" w:rsidRPr="00237BDB">
        <w:rPr>
          <w:rFonts w:ascii="Garamond" w:hAnsi="Garamond"/>
          <w:sz w:val="24"/>
          <w:szCs w:val="24"/>
        </w:rPr>
        <w:t>Struktura e Posaçme Kundër Korrupsionit dhe Krimit të Organizuar (SPAK).</w:t>
      </w:r>
    </w:p>
    <w:p w14:paraId="7C75914D" w14:textId="77777777" w:rsidR="00233C0B" w:rsidRPr="00237BDB" w:rsidRDefault="00863F01"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8. </w:t>
      </w:r>
      <w:r w:rsidR="00233C0B" w:rsidRPr="00237BDB">
        <w:rPr>
          <w:rFonts w:ascii="Garamond" w:hAnsi="Garamond"/>
          <w:sz w:val="24"/>
          <w:szCs w:val="24"/>
        </w:rPr>
        <w:t>“R</w:t>
      </w:r>
      <w:r w:rsidR="009A4295" w:rsidRPr="00237BDB">
        <w:rPr>
          <w:rFonts w:ascii="Garamond" w:hAnsi="Garamond"/>
          <w:sz w:val="24"/>
          <w:szCs w:val="24"/>
        </w:rPr>
        <w:t>egjistri i Pronarëve Përfitues” është</w:t>
      </w:r>
      <w:r w:rsidR="00233C0B" w:rsidRPr="00237BDB">
        <w:rPr>
          <w:rFonts w:ascii="Garamond" w:hAnsi="Garamond"/>
          <w:sz w:val="24"/>
          <w:szCs w:val="24"/>
        </w:rPr>
        <w:t xml:space="preserve"> një bazë të dhënash elektronike shtetërore, në të cilin regjistrohen të dhënat e pronarëve përfitues të subjekteve që kanë detyrimin e raportimit të tyre, që mbledh në kohë reale të dhënat e regjistruara në regjistrat respektivë shtetërorë të administruara nga institucionet shtetërore përkatëse, si dhe shërben si arkiv elektronik zyrtar dhe siguron transparencën në fushën e pronarëve përfitues.</w:t>
      </w:r>
    </w:p>
    <w:p w14:paraId="7C75914E" w14:textId="77777777" w:rsidR="00233C0B" w:rsidRPr="00237BDB" w:rsidRDefault="00863F01"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9. </w:t>
      </w:r>
      <w:r w:rsidR="00233C0B" w:rsidRPr="00237BDB">
        <w:rPr>
          <w:rFonts w:ascii="Garamond" w:hAnsi="Garamond"/>
          <w:sz w:val="24"/>
          <w:szCs w:val="24"/>
        </w:rPr>
        <w:t>“Regjistrim”</w:t>
      </w:r>
      <w:r w:rsidR="009A4295" w:rsidRPr="00237BDB">
        <w:rPr>
          <w:rFonts w:ascii="Garamond" w:hAnsi="Garamond"/>
          <w:sz w:val="24"/>
          <w:szCs w:val="24"/>
        </w:rPr>
        <w:t xml:space="preserve"> është</w:t>
      </w:r>
      <w:r w:rsidR="00233C0B" w:rsidRPr="00237BDB">
        <w:rPr>
          <w:rFonts w:ascii="Garamond" w:hAnsi="Garamond"/>
          <w:sz w:val="24"/>
          <w:szCs w:val="24"/>
        </w:rPr>
        <w:t xml:space="preserve"> çdo regjistrim, ndryshim, shtesë apo fshirje e të dhënave të detyrueshme të pronarëve përfitues në Regjistrin e Pronarëve Përfitues.</w:t>
      </w:r>
    </w:p>
    <w:p w14:paraId="7C75914F" w14:textId="4CC43AE7" w:rsidR="00233C0B" w:rsidRPr="00237BDB" w:rsidRDefault="0026420A" w:rsidP="00F729D9">
      <w:pPr>
        <w:spacing w:after="0" w:line="240" w:lineRule="auto"/>
        <w:ind w:firstLine="284"/>
        <w:jc w:val="both"/>
        <w:rPr>
          <w:rFonts w:ascii="Garamond" w:hAnsi="Garamond"/>
          <w:sz w:val="24"/>
          <w:szCs w:val="24"/>
        </w:rPr>
      </w:pPr>
      <w:r w:rsidRPr="00237BDB">
        <w:rPr>
          <w:rFonts w:ascii="Garamond" w:hAnsi="Garamond"/>
          <w:sz w:val="24"/>
          <w:szCs w:val="24"/>
        </w:rPr>
        <w:t>10.</w:t>
      </w:r>
      <w:r w:rsidR="00917984" w:rsidRPr="00237BDB">
        <w:rPr>
          <w:rFonts w:ascii="Garamond" w:hAnsi="Garamond"/>
          <w:sz w:val="24"/>
          <w:szCs w:val="24"/>
        </w:rPr>
        <w:t xml:space="preserve"> </w:t>
      </w:r>
      <w:r w:rsidR="009A4295" w:rsidRPr="00237BDB">
        <w:rPr>
          <w:rFonts w:ascii="Garamond" w:hAnsi="Garamond"/>
          <w:sz w:val="24"/>
          <w:szCs w:val="24"/>
        </w:rPr>
        <w:t>“Të dhëna” janë</w:t>
      </w:r>
      <w:r w:rsidR="00233C0B" w:rsidRPr="00237BDB">
        <w:rPr>
          <w:rFonts w:ascii="Garamond" w:hAnsi="Garamond"/>
          <w:sz w:val="24"/>
          <w:szCs w:val="24"/>
        </w:rPr>
        <w:t xml:space="preserve"> faktet, aktet dhe informacionet që regjistrohen, njoftohen apo depozitohen në Regjistrin e Pronarëve Përfitues, të cilët identifikojnë pronarët përfitues të subjekteve raportuese.</w:t>
      </w:r>
    </w:p>
    <w:p w14:paraId="7C759150" w14:textId="1F148CAE" w:rsidR="00233C0B" w:rsidRPr="00237BDB" w:rsidRDefault="0026420A" w:rsidP="00F729D9">
      <w:pPr>
        <w:spacing w:after="0" w:line="240" w:lineRule="auto"/>
        <w:ind w:firstLine="284"/>
        <w:jc w:val="both"/>
        <w:rPr>
          <w:rFonts w:ascii="Garamond" w:hAnsi="Garamond"/>
          <w:sz w:val="24"/>
          <w:szCs w:val="24"/>
        </w:rPr>
      </w:pPr>
      <w:r w:rsidRPr="00237BDB">
        <w:rPr>
          <w:rFonts w:ascii="Garamond" w:hAnsi="Garamond"/>
          <w:sz w:val="24"/>
          <w:szCs w:val="24"/>
        </w:rPr>
        <w:t>11.</w:t>
      </w:r>
      <w:r w:rsidR="00917984" w:rsidRPr="00237BDB">
        <w:rPr>
          <w:rFonts w:ascii="Garamond" w:hAnsi="Garamond"/>
          <w:sz w:val="24"/>
          <w:szCs w:val="24"/>
        </w:rPr>
        <w:t xml:space="preserve"> </w:t>
      </w:r>
      <w:r w:rsidR="009A4295" w:rsidRPr="00237BDB">
        <w:rPr>
          <w:rFonts w:ascii="Garamond" w:hAnsi="Garamond"/>
          <w:sz w:val="24"/>
          <w:szCs w:val="24"/>
        </w:rPr>
        <w:t>“Trust” është</w:t>
      </w:r>
      <w:r w:rsidR="00233C0B" w:rsidRPr="00237BDB">
        <w:rPr>
          <w:rFonts w:ascii="Garamond" w:hAnsi="Garamond"/>
          <w:sz w:val="24"/>
          <w:szCs w:val="24"/>
        </w:rPr>
        <w:t xml:space="preserve"> një marrëveshje mirëbesimi, ku pronësia mbahet nga i mirëbesuari për llogari të përfituesit.</w:t>
      </w:r>
    </w:p>
    <w:p w14:paraId="7C759151" w14:textId="7265C41A" w:rsidR="00233C0B" w:rsidRPr="00237BDB" w:rsidRDefault="0026420A" w:rsidP="00F729D9">
      <w:pPr>
        <w:spacing w:after="0" w:line="240" w:lineRule="auto"/>
        <w:ind w:firstLine="284"/>
        <w:jc w:val="both"/>
        <w:rPr>
          <w:rFonts w:ascii="Garamond" w:hAnsi="Garamond"/>
          <w:sz w:val="24"/>
          <w:szCs w:val="24"/>
        </w:rPr>
      </w:pPr>
      <w:r w:rsidRPr="00237BDB">
        <w:rPr>
          <w:rFonts w:ascii="Garamond" w:hAnsi="Garamond"/>
          <w:sz w:val="24"/>
          <w:szCs w:val="24"/>
        </w:rPr>
        <w:t>12.</w:t>
      </w:r>
      <w:r w:rsidR="00917984" w:rsidRPr="00237BDB">
        <w:rPr>
          <w:rFonts w:ascii="Garamond" w:hAnsi="Garamond"/>
          <w:sz w:val="24"/>
          <w:szCs w:val="24"/>
        </w:rPr>
        <w:t xml:space="preserve"> </w:t>
      </w:r>
      <w:r w:rsidR="009A4295" w:rsidRPr="00237BDB">
        <w:rPr>
          <w:rFonts w:ascii="Garamond" w:hAnsi="Garamond"/>
          <w:sz w:val="24"/>
          <w:szCs w:val="24"/>
        </w:rPr>
        <w:t>“Lloji i kontrollit” është</w:t>
      </w:r>
      <w:r w:rsidR="00233C0B" w:rsidRPr="00237BDB">
        <w:rPr>
          <w:rFonts w:ascii="Garamond" w:hAnsi="Garamond"/>
          <w:sz w:val="24"/>
          <w:szCs w:val="24"/>
        </w:rPr>
        <w:t xml:space="preserve"> kontrolli ose pronësia në një person juridik, trust ose marrëveshje të tjera ligjore.</w:t>
      </w:r>
    </w:p>
    <w:p w14:paraId="7C759152" w14:textId="452111EE" w:rsidR="00233C0B" w:rsidRPr="00237BDB" w:rsidRDefault="0026420A" w:rsidP="00F729D9">
      <w:pPr>
        <w:spacing w:after="0" w:line="240" w:lineRule="auto"/>
        <w:ind w:firstLine="284"/>
        <w:jc w:val="both"/>
        <w:rPr>
          <w:rFonts w:ascii="Garamond" w:hAnsi="Garamond"/>
          <w:sz w:val="24"/>
          <w:szCs w:val="24"/>
        </w:rPr>
      </w:pPr>
      <w:r w:rsidRPr="00237BDB">
        <w:rPr>
          <w:rFonts w:ascii="Garamond" w:hAnsi="Garamond"/>
          <w:sz w:val="24"/>
          <w:szCs w:val="24"/>
        </w:rPr>
        <w:t>13.</w:t>
      </w:r>
      <w:r w:rsidR="00917984" w:rsidRPr="00237BDB">
        <w:rPr>
          <w:rFonts w:ascii="Garamond" w:hAnsi="Garamond"/>
          <w:sz w:val="24"/>
          <w:szCs w:val="24"/>
        </w:rPr>
        <w:t xml:space="preserve"> </w:t>
      </w:r>
      <w:r w:rsidR="009A4295" w:rsidRPr="00237BDB">
        <w:rPr>
          <w:rFonts w:ascii="Garamond" w:hAnsi="Garamond"/>
          <w:sz w:val="24"/>
          <w:szCs w:val="24"/>
        </w:rPr>
        <w:t>“Ministri” është</w:t>
      </w:r>
      <w:r w:rsidR="00233C0B" w:rsidRPr="00237BDB">
        <w:rPr>
          <w:rFonts w:ascii="Garamond" w:hAnsi="Garamond"/>
          <w:sz w:val="24"/>
          <w:szCs w:val="24"/>
        </w:rPr>
        <w:t xml:space="preserve"> ministri përgjegjës në fushën e ekonomisë.</w:t>
      </w:r>
    </w:p>
    <w:p w14:paraId="7C759153" w14:textId="77777777" w:rsidR="00233C0B" w:rsidRPr="00237BDB" w:rsidRDefault="00233C0B" w:rsidP="00F729D9">
      <w:pPr>
        <w:spacing w:after="0" w:line="240" w:lineRule="auto"/>
        <w:ind w:firstLine="284"/>
        <w:jc w:val="both"/>
        <w:rPr>
          <w:rFonts w:ascii="Garamond" w:hAnsi="Garamond"/>
          <w:sz w:val="24"/>
          <w:szCs w:val="24"/>
        </w:rPr>
      </w:pPr>
    </w:p>
    <w:p w14:paraId="7C759154"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KREU II</w:t>
      </w:r>
    </w:p>
    <w:p w14:paraId="7C759156" w14:textId="77777777" w:rsidR="00233C0B" w:rsidRPr="00237BDB" w:rsidRDefault="00236269" w:rsidP="00B82278">
      <w:pPr>
        <w:spacing w:after="0" w:line="240" w:lineRule="auto"/>
        <w:ind w:firstLine="284"/>
        <w:jc w:val="center"/>
        <w:rPr>
          <w:rFonts w:ascii="Garamond" w:hAnsi="Garamond"/>
          <w:sz w:val="24"/>
          <w:szCs w:val="24"/>
        </w:rPr>
      </w:pPr>
      <w:r w:rsidRPr="00237BDB">
        <w:rPr>
          <w:rFonts w:ascii="Garamond" w:hAnsi="Garamond"/>
          <w:sz w:val="24"/>
          <w:szCs w:val="24"/>
        </w:rPr>
        <w:t>ADMINISTRIMI I REGJISTRIT TË</w:t>
      </w:r>
      <w:r w:rsidR="00233C0B" w:rsidRPr="00237BDB">
        <w:rPr>
          <w:rFonts w:ascii="Garamond" w:hAnsi="Garamond"/>
          <w:sz w:val="24"/>
          <w:szCs w:val="24"/>
        </w:rPr>
        <w:t xml:space="preserve"> PRONARËVE PËRFITUES, DETYRIMI PËR MARRJEN DHE REGJISTRIMIN E TË DHËNAVE PËR PRONARËT PËRFITUES DHE MËNYRA E REGJISTRIMIT TË TË DHËNAVE NË REGJISTËR</w:t>
      </w:r>
    </w:p>
    <w:p w14:paraId="7C759157" w14:textId="77777777" w:rsidR="00233C0B" w:rsidRPr="00237BDB" w:rsidRDefault="00233C0B" w:rsidP="00B82278">
      <w:pPr>
        <w:spacing w:after="0" w:line="240" w:lineRule="auto"/>
        <w:ind w:firstLine="284"/>
        <w:jc w:val="center"/>
        <w:rPr>
          <w:rFonts w:ascii="Garamond" w:hAnsi="Garamond"/>
          <w:sz w:val="24"/>
          <w:szCs w:val="24"/>
        </w:rPr>
      </w:pPr>
    </w:p>
    <w:p w14:paraId="7C759158"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Neni 4</w:t>
      </w:r>
    </w:p>
    <w:p w14:paraId="7C75915A" w14:textId="77777777" w:rsidR="00233C0B" w:rsidRPr="00237BDB" w:rsidRDefault="00233C0B" w:rsidP="00B82278">
      <w:pPr>
        <w:spacing w:after="0" w:line="240" w:lineRule="auto"/>
        <w:ind w:firstLine="284"/>
        <w:jc w:val="center"/>
        <w:rPr>
          <w:rFonts w:ascii="Garamond" w:hAnsi="Garamond"/>
          <w:b/>
          <w:sz w:val="24"/>
          <w:szCs w:val="24"/>
        </w:rPr>
      </w:pPr>
      <w:r w:rsidRPr="00237BDB">
        <w:rPr>
          <w:rFonts w:ascii="Garamond" w:hAnsi="Garamond"/>
          <w:b/>
          <w:sz w:val="24"/>
          <w:szCs w:val="24"/>
        </w:rPr>
        <w:t>Administrimi i Regjistrit të Pronarëve Përfitues</w:t>
      </w:r>
    </w:p>
    <w:p w14:paraId="0A1362CB" w14:textId="095585BC" w:rsidR="00343049" w:rsidRPr="00237BDB" w:rsidRDefault="00343049" w:rsidP="00343049">
      <w:pPr>
        <w:spacing w:after="0" w:line="240" w:lineRule="auto"/>
        <w:ind w:firstLine="284"/>
        <w:jc w:val="center"/>
        <w:rPr>
          <w:rFonts w:ascii="Times New Roman" w:hAnsi="Times New Roman"/>
          <w:i/>
          <w:sz w:val="24"/>
          <w:szCs w:val="24"/>
        </w:rPr>
      </w:pPr>
      <w:r w:rsidRPr="00237BDB">
        <w:rPr>
          <w:rFonts w:ascii="Garamond" w:eastAsia="Times New Roman" w:hAnsi="Garamond" w:cs="Times New Roman"/>
          <w:i/>
          <w:sz w:val="24"/>
          <w:szCs w:val="24"/>
          <w:lang w:eastAsia="sq-AL"/>
        </w:rPr>
        <w:t xml:space="preserve">(zëvendësuar fjalë </w:t>
      </w:r>
      <w:r w:rsidRPr="00237BDB">
        <w:rPr>
          <w:rFonts w:ascii="Garamond" w:hAnsi="Garamond"/>
          <w:i/>
          <w:sz w:val="24"/>
          <w:szCs w:val="24"/>
        </w:rPr>
        <w:t>në pikën 3.2.1, shtuar paragraf në  shkronjën “c”, të pikës 3.2.1 me aktin normativ nr. 12, datë 25.3.2021)</w:t>
      </w:r>
    </w:p>
    <w:p w14:paraId="7C75915B" w14:textId="77777777" w:rsidR="00233C0B" w:rsidRPr="00237BDB" w:rsidRDefault="00233C0B" w:rsidP="00F729D9">
      <w:pPr>
        <w:spacing w:after="0" w:line="240" w:lineRule="auto"/>
        <w:ind w:firstLine="284"/>
        <w:jc w:val="both"/>
        <w:rPr>
          <w:rFonts w:ascii="Garamond" w:hAnsi="Garamond"/>
          <w:sz w:val="24"/>
          <w:szCs w:val="24"/>
        </w:rPr>
      </w:pPr>
    </w:p>
    <w:p w14:paraId="7C75915C" w14:textId="77777777" w:rsidR="00233C0B" w:rsidRPr="00237BDB" w:rsidRDefault="009A429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1. </w:t>
      </w:r>
      <w:r w:rsidR="00233C0B" w:rsidRPr="00237BDB">
        <w:rPr>
          <w:rFonts w:ascii="Garamond" w:hAnsi="Garamond"/>
          <w:sz w:val="24"/>
          <w:szCs w:val="24"/>
        </w:rPr>
        <w:t>Regjistri i Pronarëve Përfitues administrohet nga Qendra Kombëtare e Biznesit.</w:t>
      </w:r>
    </w:p>
    <w:p w14:paraId="7C75915D" w14:textId="77777777" w:rsidR="00233C0B" w:rsidRPr="00237BDB" w:rsidRDefault="008874C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2. </w:t>
      </w:r>
      <w:r w:rsidR="00233C0B" w:rsidRPr="00237BDB">
        <w:rPr>
          <w:rFonts w:ascii="Garamond" w:hAnsi="Garamond"/>
          <w:sz w:val="24"/>
          <w:szCs w:val="24"/>
        </w:rPr>
        <w:t>Qendra Kombëtare e Biznesit është përgjegjëse:</w:t>
      </w:r>
    </w:p>
    <w:p w14:paraId="7C75915E" w14:textId="77777777" w:rsidR="00233C0B" w:rsidRPr="00237BDB" w:rsidRDefault="009A429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a) </w:t>
      </w:r>
      <w:r w:rsidR="00233C0B" w:rsidRPr="00237BDB">
        <w:rPr>
          <w:rFonts w:ascii="Garamond" w:hAnsi="Garamond"/>
          <w:sz w:val="24"/>
          <w:szCs w:val="24"/>
        </w:rPr>
        <w:t>të regjistrojë, të administrojë, të përpunojë dhe të ruajë në regjistër të dhënat e deklaruara nga subjektet raportuese;</w:t>
      </w:r>
    </w:p>
    <w:p w14:paraId="7C75915F" w14:textId="77777777" w:rsidR="00233C0B" w:rsidRPr="00237BDB" w:rsidRDefault="009A429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b) </w:t>
      </w:r>
      <w:r w:rsidR="00233C0B" w:rsidRPr="00237BDB">
        <w:rPr>
          <w:rFonts w:ascii="Garamond" w:hAnsi="Garamond"/>
          <w:sz w:val="24"/>
          <w:szCs w:val="24"/>
        </w:rPr>
        <w:t>të mundësojë disponueshmërinë e të dhënave të Regj</w:t>
      </w:r>
      <w:r w:rsidRPr="00237BDB">
        <w:rPr>
          <w:rFonts w:ascii="Garamond" w:hAnsi="Garamond"/>
          <w:sz w:val="24"/>
          <w:szCs w:val="24"/>
        </w:rPr>
        <w:t>istrit, në përputhje me nenin 7</w:t>
      </w:r>
      <w:r w:rsidR="00233C0B" w:rsidRPr="00237BDB">
        <w:rPr>
          <w:rFonts w:ascii="Garamond" w:hAnsi="Garamond"/>
          <w:sz w:val="24"/>
          <w:szCs w:val="24"/>
        </w:rPr>
        <w:t xml:space="preserve"> të këtij ligji;</w:t>
      </w:r>
    </w:p>
    <w:p w14:paraId="7C759160" w14:textId="77777777" w:rsidR="009A4295" w:rsidRPr="00237BDB" w:rsidRDefault="009A429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c) </w:t>
      </w:r>
      <w:r w:rsidR="00233C0B" w:rsidRPr="00237BDB">
        <w:rPr>
          <w:rFonts w:ascii="Garamond" w:hAnsi="Garamond"/>
          <w:sz w:val="24"/>
          <w:szCs w:val="24"/>
        </w:rPr>
        <w:t xml:space="preserve">të lëshojë ekstrakte për të dhënat e regjistruara në regjistër; </w:t>
      </w:r>
    </w:p>
    <w:p w14:paraId="7C759161" w14:textId="77777777"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ç) të ndërmarrë veprime të tjera në përputhje me këtë ligj.</w:t>
      </w:r>
    </w:p>
    <w:p w14:paraId="7C759162" w14:textId="77777777" w:rsidR="00233C0B" w:rsidRPr="00237BDB" w:rsidRDefault="008874C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3. </w:t>
      </w:r>
      <w:r w:rsidR="00233C0B" w:rsidRPr="00237BDB">
        <w:rPr>
          <w:rFonts w:ascii="Garamond" w:hAnsi="Garamond"/>
          <w:sz w:val="24"/>
          <w:szCs w:val="24"/>
        </w:rPr>
        <w:t>Regjistri i Pronarëve Përfitues përmban të dhënat e mëposhtme:</w:t>
      </w:r>
    </w:p>
    <w:p w14:paraId="7C759163" w14:textId="77777777" w:rsidR="00233C0B" w:rsidRPr="00237BDB" w:rsidRDefault="009A429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3.1 </w:t>
      </w:r>
      <w:r w:rsidR="00233C0B" w:rsidRPr="00237BDB">
        <w:rPr>
          <w:rFonts w:ascii="Garamond" w:hAnsi="Garamond"/>
          <w:sz w:val="24"/>
          <w:szCs w:val="24"/>
        </w:rPr>
        <w:t xml:space="preserve">Të dhënat e përgjithshme </w:t>
      </w:r>
      <w:r w:rsidRPr="00237BDB">
        <w:rPr>
          <w:rFonts w:ascii="Garamond" w:hAnsi="Garamond"/>
          <w:sz w:val="24"/>
          <w:szCs w:val="24"/>
        </w:rPr>
        <w:t>për</w:t>
      </w:r>
      <w:r w:rsidR="00233C0B" w:rsidRPr="00237BDB">
        <w:rPr>
          <w:rFonts w:ascii="Garamond" w:hAnsi="Garamond"/>
          <w:sz w:val="24"/>
          <w:szCs w:val="24"/>
        </w:rPr>
        <w:t xml:space="preserve"> subjektin raportues:</w:t>
      </w:r>
    </w:p>
    <w:p w14:paraId="7C759164" w14:textId="6629032D"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a)</w:t>
      </w:r>
      <w:r w:rsidR="00F729D9" w:rsidRPr="00237BDB">
        <w:rPr>
          <w:rFonts w:ascii="Garamond" w:hAnsi="Garamond"/>
          <w:sz w:val="24"/>
          <w:szCs w:val="24"/>
        </w:rPr>
        <w:t xml:space="preserve"> </w:t>
      </w:r>
      <w:r w:rsidRPr="00237BDB">
        <w:rPr>
          <w:rFonts w:ascii="Garamond" w:hAnsi="Garamond"/>
          <w:sz w:val="24"/>
          <w:szCs w:val="24"/>
        </w:rPr>
        <w:tab/>
      </w:r>
      <w:r w:rsidR="009A4295" w:rsidRPr="00237BDB">
        <w:rPr>
          <w:rFonts w:ascii="Garamond" w:hAnsi="Garamond"/>
          <w:sz w:val="24"/>
          <w:szCs w:val="24"/>
        </w:rPr>
        <w:t>n</w:t>
      </w:r>
      <w:r w:rsidRPr="00237BDB">
        <w:rPr>
          <w:rFonts w:ascii="Garamond" w:hAnsi="Garamond"/>
          <w:sz w:val="24"/>
          <w:szCs w:val="24"/>
        </w:rPr>
        <w:t>umri unik i identifikimit të subjektit (NUIS);</w:t>
      </w:r>
    </w:p>
    <w:p w14:paraId="7C759165" w14:textId="4E6BC2BE"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b)</w:t>
      </w:r>
      <w:r w:rsidR="00F729D9" w:rsidRPr="00237BDB">
        <w:rPr>
          <w:rFonts w:ascii="Garamond" w:hAnsi="Garamond"/>
          <w:sz w:val="24"/>
          <w:szCs w:val="24"/>
        </w:rPr>
        <w:t xml:space="preserve"> </w:t>
      </w:r>
      <w:r w:rsidRPr="00237BDB">
        <w:rPr>
          <w:rFonts w:ascii="Garamond" w:hAnsi="Garamond"/>
          <w:sz w:val="24"/>
          <w:szCs w:val="24"/>
        </w:rPr>
        <w:tab/>
      </w:r>
      <w:r w:rsidR="009A4295" w:rsidRPr="00237BDB">
        <w:rPr>
          <w:rFonts w:ascii="Garamond" w:hAnsi="Garamond"/>
          <w:sz w:val="24"/>
          <w:szCs w:val="24"/>
        </w:rPr>
        <w:t>e</w:t>
      </w:r>
      <w:r w:rsidRPr="00237BDB">
        <w:rPr>
          <w:rFonts w:ascii="Garamond" w:hAnsi="Garamond"/>
          <w:sz w:val="24"/>
          <w:szCs w:val="24"/>
        </w:rPr>
        <w:t>mri i subjektit raportues.</w:t>
      </w:r>
    </w:p>
    <w:p w14:paraId="7C759166" w14:textId="77777777" w:rsidR="00233C0B" w:rsidRPr="00237BDB" w:rsidRDefault="00C91A40"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3.2 </w:t>
      </w:r>
      <w:r w:rsidR="00233C0B" w:rsidRPr="00237BDB">
        <w:rPr>
          <w:rFonts w:ascii="Garamond" w:hAnsi="Garamond"/>
          <w:sz w:val="24"/>
          <w:szCs w:val="24"/>
        </w:rPr>
        <w:t>Të dhënat e detyrueshme për pronarët përfitues të subjektit raportues:</w:t>
      </w:r>
    </w:p>
    <w:p w14:paraId="7C759167" w14:textId="20B9B44D"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3.2.1</w:t>
      </w:r>
      <w:r w:rsidRPr="00237BDB">
        <w:rPr>
          <w:rFonts w:ascii="Garamond" w:hAnsi="Garamond"/>
          <w:sz w:val="24"/>
          <w:szCs w:val="24"/>
        </w:rPr>
        <w:tab/>
      </w:r>
      <w:r w:rsidR="00917984" w:rsidRPr="00237BDB">
        <w:rPr>
          <w:rFonts w:ascii="Garamond" w:hAnsi="Garamond"/>
          <w:sz w:val="24"/>
          <w:szCs w:val="24"/>
        </w:rPr>
        <w:t xml:space="preserve"> </w:t>
      </w:r>
      <w:r w:rsidRPr="00237BDB">
        <w:rPr>
          <w:rFonts w:ascii="Garamond" w:hAnsi="Garamond"/>
          <w:sz w:val="24"/>
          <w:szCs w:val="24"/>
        </w:rPr>
        <w:t>Të dhënat e identifikimit:</w:t>
      </w:r>
    </w:p>
    <w:p w14:paraId="7C759168"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a) </w:t>
      </w:r>
      <w:r w:rsidR="009A4295" w:rsidRPr="00237BDB">
        <w:rPr>
          <w:rFonts w:ascii="Garamond" w:hAnsi="Garamond"/>
          <w:sz w:val="24"/>
          <w:szCs w:val="24"/>
        </w:rPr>
        <w:t>p</w:t>
      </w:r>
      <w:r w:rsidR="00233C0B" w:rsidRPr="00237BDB">
        <w:rPr>
          <w:rFonts w:ascii="Garamond" w:hAnsi="Garamond"/>
          <w:sz w:val="24"/>
          <w:szCs w:val="24"/>
        </w:rPr>
        <w:t>ër shtetasit shqiptarë:</w:t>
      </w:r>
    </w:p>
    <w:p w14:paraId="7C759169"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e</w:t>
      </w:r>
      <w:r w:rsidR="00233C0B" w:rsidRPr="00237BDB">
        <w:rPr>
          <w:rFonts w:ascii="Garamond" w:hAnsi="Garamond"/>
          <w:sz w:val="24"/>
          <w:szCs w:val="24"/>
        </w:rPr>
        <w:t>mri dhe mbiemri;</w:t>
      </w:r>
    </w:p>
    <w:p w14:paraId="7C75916A"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n</w:t>
      </w:r>
      <w:r w:rsidR="00233C0B" w:rsidRPr="00237BDB">
        <w:rPr>
          <w:rFonts w:ascii="Garamond" w:hAnsi="Garamond"/>
          <w:sz w:val="24"/>
          <w:szCs w:val="24"/>
        </w:rPr>
        <w:t>umri i identifikimit personal;</w:t>
      </w:r>
    </w:p>
    <w:p w14:paraId="7C75916B"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d</w:t>
      </w:r>
      <w:r w:rsidR="00233C0B" w:rsidRPr="00237BDB">
        <w:rPr>
          <w:rFonts w:ascii="Garamond" w:hAnsi="Garamond"/>
          <w:sz w:val="24"/>
          <w:szCs w:val="24"/>
        </w:rPr>
        <w:t>atëlindja;</w:t>
      </w:r>
    </w:p>
    <w:p w14:paraId="7C75916C"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s</w:t>
      </w:r>
      <w:r w:rsidR="00233C0B" w:rsidRPr="00237BDB">
        <w:rPr>
          <w:rFonts w:ascii="Garamond" w:hAnsi="Garamond"/>
          <w:sz w:val="24"/>
          <w:szCs w:val="24"/>
        </w:rPr>
        <w:t>htetësia;</w:t>
      </w:r>
    </w:p>
    <w:p w14:paraId="7C75916D" w14:textId="12533494" w:rsidR="00233C0B" w:rsidRPr="00237BDB" w:rsidRDefault="00C65B48" w:rsidP="00343049">
      <w:pPr>
        <w:spacing w:after="0" w:line="240" w:lineRule="auto"/>
        <w:ind w:firstLine="284"/>
        <w:jc w:val="both"/>
        <w:rPr>
          <w:rFonts w:ascii="Garamond" w:eastAsia="Times New Roman" w:hAnsi="Garamond" w:cs="Times New Roman"/>
          <w:sz w:val="24"/>
          <w:szCs w:val="24"/>
          <w:lang w:eastAsia="sq-AL"/>
        </w:rPr>
      </w:pPr>
      <w:r w:rsidRPr="00237BDB">
        <w:rPr>
          <w:rFonts w:ascii="Garamond" w:hAnsi="Garamond"/>
          <w:sz w:val="24"/>
          <w:szCs w:val="24"/>
        </w:rPr>
        <w:lastRenderedPageBreak/>
        <w:t xml:space="preserve">- </w:t>
      </w:r>
      <w:r w:rsidR="00343049" w:rsidRPr="00237BDB">
        <w:rPr>
          <w:rFonts w:ascii="Garamond" w:eastAsia="Times New Roman" w:hAnsi="Garamond" w:cs="Times New Roman"/>
          <w:sz w:val="24"/>
          <w:szCs w:val="24"/>
          <w:lang w:eastAsia="sq-AL"/>
        </w:rPr>
        <w:t>adresa e vendbanimit</w:t>
      </w:r>
      <w:r w:rsidR="009A4295" w:rsidRPr="00237BDB">
        <w:rPr>
          <w:rFonts w:ascii="Garamond" w:hAnsi="Garamond"/>
          <w:sz w:val="24"/>
          <w:szCs w:val="24"/>
        </w:rPr>
        <w:t>;</w:t>
      </w:r>
    </w:p>
    <w:p w14:paraId="7C75916E"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b) </w:t>
      </w:r>
      <w:r w:rsidR="009A4295" w:rsidRPr="00237BDB">
        <w:rPr>
          <w:rFonts w:ascii="Garamond" w:hAnsi="Garamond"/>
          <w:sz w:val="24"/>
          <w:szCs w:val="24"/>
        </w:rPr>
        <w:t>p</w:t>
      </w:r>
      <w:r w:rsidR="00233C0B" w:rsidRPr="00237BDB">
        <w:rPr>
          <w:rFonts w:ascii="Garamond" w:hAnsi="Garamond"/>
          <w:sz w:val="24"/>
          <w:szCs w:val="24"/>
        </w:rPr>
        <w:t>ër shtetasit e huaj:</w:t>
      </w:r>
    </w:p>
    <w:p w14:paraId="7C75916F"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e</w:t>
      </w:r>
      <w:r w:rsidR="00233C0B" w:rsidRPr="00237BDB">
        <w:rPr>
          <w:rFonts w:ascii="Garamond" w:hAnsi="Garamond"/>
          <w:sz w:val="24"/>
          <w:szCs w:val="24"/>
        </w:rPr>
        <w:t>mri dhe mbiemri;</w:t>
      </w:r>
    </w:p>
    <w:p w14:paraId="7C759170"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n</w:t>
      </w:r>
      <w:r w:rsidR="00233C0B" w:rsidRPr="00237BDB">
        <w:rPr>
          <w:rFonts w:ascii="Garamond" w:hAnsi="Garamond"/>
          <w:sz w:val="24"/>
          <w:szCs w:val="24"/>
        </w:rPr>
        <w:t>umri i identifikimit personal;</w:t>
      </w:r>
    </w:p>
    <w:p w14:paraId="7C759171"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d</w:t>
      </w:r>
      <w:r w:rsidR="00233C0B" w:rsidRPr="00237BDB">
        <w:rPr>
          <w:rFonts w:ascii="Garamond" w:hAnsi="Garamond"/>
          <w:sz w:val="24"/>
          <w:szCs w:val="24"/>
        </w:rPr>
        <w:t>atëlindja;</w:t>
      </w:r>
    </w:p>
    <w:p w14:paraId="7C759172"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n</w:t>
      </w:r>
      <w:r w:rsidR="00233C0B" w:rsidRPr="00237BDB">
        <w:rPr>
          <w:rFonts w:ascii="Garamond" w:hAnsi="Garamond"/>
          <w:sz w:val="24"/>
          <w:szCs w:val="24"/>
        </w:rPr>
        <w:t>umri i pasaportës dhe shteti lëshues;</w:t>
      </w:r>
    </w:p>
    <w:p w14:paraId="7C759173"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d</w:t>
      </w:r>
      <w:r w:rsidR="00233C0B" w:rsidRPr="00237BDB">
        <w:rPr>
          <w:rFonts w:ascii="Garamond" w:hAnsi="Garamond"/>
          <w:sz w:val="24"/>
          <w:szCs w:val="24"/>
        </w:rPr>
        <w:t>ata e lëshimit dhe data e skadimit të pasaportës;</w:t>
      </w:r>
    </w:p>
    <w:p w14:paraId="7C759174"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s</w:t>
      </w:r>
      <w:r w:rsidR="00233C0B" w:rsidRPr="00237BDB">
        <w:rPr>
          <w:rFonts w:ascii="Garamond" w:hAnsi="Garamond"/>
          <w:sz w:val="24"/>
          <w:szCs w:val="24"/>
        </w:rPr>
        <w:t>htetësia;</w:t>
      </w:r>
    </w:p>
    <w:p w14:paraId="7C759175"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a</w:t>
      </w:r>
      <w:r w:rsidR="00233C0B" w:rsidRPr="00237BDB">
        <w:rPr>
          <w:rFonts w:ascii="Garamond" w:hAnsi="Garamond"/>
          <w:sz w:val="24"/>
          <w:szCs w:val="24"/>
        </w:rPr>
        <w:t>dresa e rezidencës së përhershme</w:t>
      </w:r>
      <w:r w:rsidR="009A4295" w:rsidRPr="00237BDB">
        <w:rPr>
          <w:rFonts w:ascii="Garamond" w:hAnsi="Garamond"/>
          <w:sz w:val="24"/>
          <w:szCs w:val="24"/>
        </w:rPr>
        <w:t>;</w:t>
      </w:r>
    </w:p>
    <w:p w14:paraId="7C759176"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c) </w:t>
      </w:r>
      <w:r w:rsidR="009A4295" w:rsidRPr="00237BDB">
        <w:rPr>
          <w:rFonts w:ascii="Garamond" w:hAnsi="Garamond"/>
          <w:sz w:val="24"/>
          <w:szCs w:val="24"/>
        </w:rPr>
        <w:t>p</w:t>
      </w:r>
      <w:r w:rsidR="00233C0B" w:rsidRPr="00237BDB">
        <w:rPr>
          <w:rFonts w:ascii="Garamond" w:hAnsi="Garamond"/>
          <w:sz w:val="24"/>
          <w:szCs w:val="24"/>
        </w:rPr>
        <w:t>ër refugjatët/personat pa shtetësi:</w:t>
      </w:r>
    </w:p>
    <w:p w14:paraId="7C759177"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e</w:t>
      </w:r>
      <w:r w:rsidR="00233C0B" w:rsidRPr="00237BDB">
        <w:rPr>
          <w:rFonts w:ascii="Garamond" w:hAnsi="Garamond"/>
          <w:sz w:val="24"/>
          <w:szCs w:val="24"/>
        </w:rPr>
        <w:t>mri dhe mbiemri;</w:t>
      </w:r>
    </w:p>
    <w:p w14:paraId="7C759178"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n</w:t>
      </w:r>
      <w:r w:rsidR="00233C0B" w:rsidRPr="00237BDB">
        <w:rPr>
          <w:rFonts w:ascii="Garamond" w:hAnsi="Garamond"/>
          <w:sz w:val="24"/>
          <w:szCs w:val="24"/>
        </w:rPr>
        <w:t>umri i dokumentit të udhëtimit;</w:t>
      </w:r>
    </w:p>
    <w:p w14:paraId="7C759179"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d</w:t>
      </w:r>
      <w:r w:rsidR="00233C0B" w:rsidRPr="00237BDB">
        <w:rPr>
          <w:rFonts w:ascii="Garamond" w:hAnsi="Garamond"/>
          <w:sz w:val="24"/>
          <w:szCs w:val="24"/>
        </w:rPr>
        <w:t>atëlindja;</w:t>
      </w:r>
    </w:p>
    <w:p w14:paraId="7C75917A"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s</w:t>
      </w:r>
      <w:r w:rsidR="00233C0B" w:rsidRPr="00237BDB">
        <w:rPr>
          <w:rFonts w:ascii="Garamond" w:hAnsi="Garamond"/>
          <w:sz w:val="24"/>
          <w:szCs w:val="24"/>
        </w:rPr>
        <w:t>hteti që ka lëshuar dokumentin e udhëtimit;</w:t>
      </w:r>
    </w:p>
    <w:p w14:paraId="7C75917B" w14:textId="09DF9B55"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d</w:t>
      </w:r>
      <w:r w:rsidR="00233C0B" w:rsidRPr="00237BDB">
        <w:rPr>
          <w:rFonts w:ascii="Garamond" w:hAnsi="Garamond"/>
          <w:sz w:val="24"/>
          <w:szCs w:val="24"/>
        </w:rPr>
        <w:t>ata e lëshimit dhe data e ska</w:t>
      </w:r>
      <w:r w:rsidR="00343049" w:rsidRPr="00237BDB">
        <w:rPr>
          <w:rFonts w:ascii="Garamond" w:hAnsi="Garamond"/>
          <w:sz w:val="24"/>
          <w:szCs w:val="24"/>
        </w:rPr>
        <w:t>dimit e dokumentit të udhëtimit;</w:t>
      </w:r>
    </w:p>
    <w:p w14:paraId="7EA48DC4" w14:textId="6ADC9E3F" w:rsidR="00343049" w:rsidRPr="00237BDB" w:rsidRDefault="00343049" w:rsidP="00343049">
      <w:pPr>
        <w:spacing w:after="0" w:line="240" w:lineRule="auto"/>
        <w:ind w:firstLine="284"/>
        <w:jc w:val="both"/>
        <w:rPr>
          <w:rFonts w:ascii="Garamond" w:hAnsi="Garamond"/>
          <w:sz w:val="24"/>
          <w:szCs w:val="24"/>
        </w:rPr>
      </w:pPr>
      <w:r w:rsidRPr="00237BDB">
        <w:rPr>
          <w:rFonts w:ascii="Garamond" w:hAnsi="Garamond"/>
          <w:sz w:val="24"/>
          <w:szCs w:val="24"/>
        </w:rPr>
        <w:t>-adresa e vendbanimit.</w:t>
      </w:r>
    </w:p>
    <w:p w14:paraId="7C75917C"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3.2.2 </w:t>
      </w:r>
      <w:r w:rsidR="00233C0B" w:rsidRPr="00237BDB">
        <w:rPr>
          <w:rFonts w:ascii="Garamond" w:hAnsi="Garamond"/>
          <w:sz w:val="24"/>
          <w:szCs w:val="24"/>
        </w:rPr>
        <w:t>Data e përcaktimit të individit si pronar përfitues.</w:t>
      </w:r>
    </w:p>
    <w:p w14:paraId="7C75917D" w14:textId="0F46A37A" w:rsidR="00233C0B" w:rsidRPr="00237BDB" w:rsidRDefault="0026420A"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Pr="00237BDB">
        <w:rPr>
          <w:rFonts w:ascii="Garamond" w:hAnsi="Garamond"/>
          <w:sz w:val="24"/>
          <w:szCs w:val="24"/>
        </w:rPr>
        <w:tab/>
      </w:r>
      <w:r w:rsidR="00233C0B" w:rsidRPr="00237BDB">
        <w:rPr>
          <w:rFonts w:ascii="Garamond" w:hAnsi="Garamond"/>
          <w:sz w:val="24"/>
          <w:szCs w:val="24"/>
        </w:rPr>
        <w:t>3.2.3</w:t>
      </w:r>
      <w:r w:rsidR="00233C0B" w:rsidRPr="00237BDB">
        <w:rPr>
          <w:rFonts w:ascii="Garamond" w:hAnsi="Garamond"/>
          <w:sz w:val="24"/>
          <w:szCs w:val="24"/>
        </w:rPr>
        <w:tab/>
      </w:r>
      <w:r w:rsidR="00917984" w:rsidRPr="00237BDB">
        <w:rPr>
          <w:rFonts w:ascii="Garamond" w:hAnsi="Garamond"/>
          <w:sz w:val="24"/>
          <w:szCs w:val="24"/>
        </w:rPr>
        <w:t xml:space="preserve"> </w:t>
      </w:r>
      <w:r w:rsidR="00233C0B" w:rsidRPr="00237BDB">
        <w:rPr>
          <w:rFonts w:ascii="Garamond" w:hAnsi="Garamond"/>
          <w:sz w:val="24"/>
          <w:szCs w:val="24"/>
        </w:rPr>
        <w:t>Lloji dhe përqindja e pronësisë:</w:t>
      </w:r>
    </w:p>
    <w:p w14:paraId="7C75917E" w14:textId="23FA26F6"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3.2.3.1</w:t>
      </w:r>
      <w:r w:rsidR="00917984" w:rsidRPr="00237BDB">
        <w:rPr>
          <w:rFonts w:ascii="Garamond" w:hAnsi="Garamond"/>
          <w:sz w:val="24"/>
          <w:szCs w:val="24"/>
        </w:rPr>
        <w:t xml:space="preserve"> </w:t>
      </w:r>
      <w:r w:rsidRPr="00237BDB">
        <w:rPr>
          <w:rFonts w:ascii="Garamond" w:hAnsi="Garamond"/>
          <w:sz w:val="24"/>
          <w:szCs w:val="24"/>
        </w:rPr>
        <w:tab/>
        <w:t>Direkte;</w:t>
      </w:r>
    </w:p>
    <w:p w14:paraId="7C75917F" w14:textId="4EB56237"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3.2.3.2</w:t>
      </w:r>
      <w:r w:rsidRPr="00237BDB">
        <w:rPr>
          <w:rFonts w:ascii="Garamond" w:hAnsi="Garamond"/>
          <w:sz w:val="24"/>
          <w:szCs w:val="24"/>
        </w:rPr>
        <w:tab/>
      </w:r>
      <w:r w:rsidR="00917984" w:rsidRPr="00237BDB">
        <w:rPr>
          <w:rFonts w:ascii="Garamond" w:hAnsi="Garamond"/>
          <w:sz w:val="24"/>
          <w:szCs w:val="24"/>
        </w:rPr>
        <w:t xml:space="preserve"> </w:t>
      </w:r>
      <w:r w:rsidRPr="00237BDB">
        <w:rPr>
          <w:rFonts w:ascii="Garamond" w:hAnsi="Garamond"/>
          <w:sz w:val="24"/>
          <w:szCs w:val="24"/>
        </w:rPr>
        <w:t>Indirekte.</w:t>
      </w:r>
    </w:p>
    <w:p w14:paraId="7C759180"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4. </w:t>
      </w:r>
      <w:r w:rsidR="00233C0B" w:rsidRPr="00237BDB">
        <w:rPr>
          <w:rFonts w:ascii="Garamond" w:hAnsi="Garamond"/>
          <w:sz w:val="24"/>
          <w:szCs w:val="24"/>
        </w:rPr>
        <w:t xml:space="preserve">Të dhënat e </w:t>
      </w:r>
      <w:r w:rsidR="009A4295" w:rsidRPr="00237BDB">
        <w:rPr>
          <w:rFonts w:ascii="Garamond" w:hAnsi="Garamond"/>
          <w:sz w:val="24"/>
          <w:szCs w:val="24"/>
        </w:rPr>
        <w:t>përcaktuara në pikën 3 të këtij neni</w:t>
      </w:r>
      <w:r w:rsidR="00233C0B" w:rsidRPr="00237BDB">
        <w:rPr>
          <w:rFonts w:ascii="Garamond" w:hAnsi="Garamond"/>
          <w:sz w:val="24"/>
          <w:szCs w:val="24"/>
        </w:rPr>
        <w:t xml:space="preserve"> klasifikohen më tej në të dhëna parësore dhe të dhëna dytësore, sipas parashikimeve të ligjit për bazat e të dhënave shtetërore:</w:t>
      </w:r>
    </w:p>
    <w:p w14:paraId="7C759181" w14:textId="77777777"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4.1 Të dhëna parësore:</w:t>
      </w:r>
    </w:p>
    <w:p w14:paraId="7C759182"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t</w:t>
      </w:r>
      <w:r w:rsidR="00233C0B" w:rsidRPr="00237BDB">
        <w:rPr>
          <w:rFonts w:ascii="Garamond" w:hAnsi="Garamond"/>
          <w:sz w:val="24"/>
          <w:szCs w:val="24"/>
        </w:rPr>
        <w:t>ë dhënat e identifikimit për shtetasit e huaj, jorezidentë;</w:t>
      </w:r>
    </w:p>
    <w:p w14:paraId="7C759183"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t</w:t>
      </w:r>
      <w:r w:rsidR="00233C0B" w:rsidRPr="00237BDB">
        <w:rPr>
          <w:rFonts w:ascii="Garamond" w:hAnsi="Garamond"/>
          <w:sz w:val="24"/>
          <w:szCs w:val="24"/>
        </w:rPr>
        <w:t>ë dhënat e identifikimit për refugjatët/personat pa shtetësi;</w:t>
      </w:r>
    </w:p>
    <w:p w14:paraId="7C759184"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d</w:t>
      </w:r>
      <w:r w:rsidR="00233C0B" w:rsidRPr="00237BDB">
        <w:rPr>
          <w:rFonts w:ascii="Garamond" w:hAnsi="Garamond"/>
          <w:sz w:val="24"/>
          <w:szCs w:val="24"/>
        </w:rPr>
        <w:t>ata e përcaktimit të individit si pronar përfitues;</w:t>
      </w:r>
    </w:p>
    <w:p w14:paraId="7C759185"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l</w:t>
      </w:r>
      <w:r w:rsidR="00233C0B" w:rsidRPr="00237BDB">
        <w:rPr>
          <w:rFonts w:ascii="Garamond" w:hAnsi="Garamond"/>
          <w:sz w:val="24"/>
          <w:szCs w:val="24"/>
        </w:rPr>
        <w:t>loji dhe përqindja e pronësisë.</w:t>
      </w:r>
    </w:p>
    <w:p w14:paraId="7C759186" w14:textId="77777777"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4.2 Të dhëna dytësore:</w:t>
      </w:r>
    </w:p>
    <w:p w14:paraId="7C759187"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n</w:t>
      </w:r>
      <w:r w:rsidR="00233C0B" w:rsidRPr="00237BDB">
        <w:rPr>
          <w:rFonts w:ascii="Garamond" w:hAnsi="Garamond"/>
          <w:sz w:val="24"/>
          <w:szCs w:val="24"/>
        </w:rPr>
        <w:t>umri i identifikimit të subjektit (NUIS) dhe emri i subjektit raportues;</w:t>
      </w:r>
    </w:p>
    <w:p w14:paraId="7C759188"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t</w:t>
      </w:r>
      <w:r w:rsidR="00233C0B" w:rsidRPr="00237BDB">
        <w:rPr>
          <w:rFonts w:ascii="Garamond" w:hAnsi="Garamond"/>
          <w:sz w:val="24"/>
          <w:szCs w:val="24"/>
        </w:rPr>
        <w:t>ë dhënat e identifikimit për shtetasit shqiptarë;</w:t>
      </w:r>
    </w:p>
    <w:p w14:paraId="7C759189"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9A4295" w:rsidRPr="00237BDB">
        <w:rPr>
          <w:rFonts w:ascii="Garamond" w:hAnsi="Garamond"/>
          <w:sz w:val="24"/>
          <w:szCs w:val="24"/>
        </w:rPr>
        <w:t>t</w:t>
      </w:r>
      <w:r w:rsidR="00233C0B" w:rsidRPr="00237BDB">
        <w:rPr>
          <w:rFonts w:ascii="Garamond" w:hAnsi="Garamond"/>
          <w:sz w:val="24"/>
          <w:szCs w:val="24"/>
        </w:rPr>
        <w:t>ë dhënat e identifikimit për shtetasit e huaj, rezidentë.</w:t>
      </w:r>
    </w:p>
    <w:p w14:paraId="7C75918A"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5. </w:t>
      </w:r>
      <w:r w:rsidR="00233C0B" w:rsidRPr="00237BDB">
        <w:rPr>
          <w:rFonts w:ascii="Garamond" w:hAnsi="Garamond"/>
          <w:sz w:val="24"/>
          <w:szCs w:val="24"/>
        </w:rPr>
        <w:t>Regjistri i Pronarëve Përfitues ndërtohet në mënyrë të tillë që të garantohen masat për sigurinë e të dhënave, parimi i mjaftueshmërisë dhe pro</w:t>
      </w:r>
      <w:r w:rsidR="009A4295" w:rsidRPr="00237BDB">
        <w:rPr>
          <w:rFonts w:ascii="Garamond" w:hAnsi="Garamond"/>
          <w:sz w:val="24"/>
          <w:szCs w:val="24"/>
        </w:rPr>
        <w:t>porcionalitetit</w:t>
      </w:r>
      <w:r w:rsidR="00233C0B" w:rsidRPr="00237BDB">
        <w:rPr>
          <w:rFonts w:ascii="Garamond" w:hAnsi="Garamond"/>
          <w:sz w:val="24"/>
          <w:szCs w:val="24"/>
        </w:rPr>
        <w:t xml:space="preserve"> lidhur me përpunimin e të dhënave, në respektim të legjislacionit për mbrojtjen e të dhënave personale.</w:t>
      </w:r>
    </w:p>
    <w:p w14:paraId="7C75918B" w14:textId="77777777" w:rsidR="00233C0B"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6. </w:t>
      </w:r>
      <w:r w:rsidR="00233C0B" w:rsidRPr="00237BDB">
        <w:rPr>
          <w:rFonts w:ascii="Garamond" w:hAnsi="Garamond"/>
          <w:sz w:val="24"/>
          <w:szCs w:val="24"/>
        </w:rPr>
        <w:t>Të dhënat e përgjithshme mbi subjektin raportues, të cilat janë të regjistruara në Regjistrin Tregtar dhe Regjistrin e Organizatave Jofitimprurëse, do të transferohen automatikisht në Regjistrin e Pronarëve Përfitues.</w:t>
      </w:r>
    </w:p>
    <w:p w14:paraId="7C75918C" w14:textId="77777777" w:rsidR="00236269" w:rsidRPr="00237BDB" w:rsidRDefault="00C65B48"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7. </w:t>
      </w:r>
      <w:r w:rsidR="00236269" w:rsidRPr="00237BDB">
        <w:rPr>
          <w:rFonts w:ascii="Garamond" w:hAnsi="Garamond"/>
          <w:sz w:val="24"/>
          <w:szCs w:val="24"/>
        </w:rPr>
        <w:t>Rregullat për procedurën e regjistrimit të të dhënave në Regjistrin e Pronarëve Përfitues, mënyrën e transferimit t</w:t>
      </w:r>
      <w:r w:rsidR="004F7027" w:rsidRPr="00237BDB">
        <w:rPr>
          <w:rFonts w:ascii="Garamond" w:hAnsi="Garamond"/>
          <w:sz w:val="24"/>
          <w:szCs w:val="24"/>
        </w:rPr>
        <w:t>ë të dhënave nga Regjistri Tregtar dhe R</w:t>
      </w:r>
      <w:r w:rsidR="00236269" w:rsidRPr="00237BDB">
        <w:rPr>
          <w:rFonts w:ascii="Garamond" w:hAnsi="Garamond"/>
          <w:sz w:val="24"/>
          <w:szCs w:val="24"/>
        </w:rPr>
        <w:t>egjistri i Organizatave Jofitimprurëse si dhe funksionimin e Regjistrit të Pronarëve Përfitues miratohen me vendim të Këshillit të Ministrave.</w:t>
      </w:r>
    </w:p>
    <w:p w14:paraId="7C75918D" w14:textId="77777777" w:rsidR="00233C0B" w:rsidRPr="00237BDB" w:rsidRDefault="00233C0B" w:rsidP="00F729D9">
      <w:pPr>
        <w:spacing w:after="0" w:line="240" w:lineRule="auto"/>
        <w:ind w:firstLine="284"/>
        <w:jc w:val="both"/>
        <w:rPr>
          <w:rFonts w:ascii="Garamond" w:hAnsi="Garamond"/>
          <w:sz w:val="24"/>
          <w:szCs w:val="24"/>
        </w:rPr>
      </w:pPr>
    </w:p>
    <w:p w14:paraId="7C75918F"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Neni 5</w:t>
      </w:r>
    </w:p>
    <w:p w14:paraId="7C759191" w14:textId="27C34D5C" w:rsidR="00233C0B" w:rsidRPr="00237BDB" w:rsidRDefault="00233C0B" w:rsidP="00B82278">
      <w:pPr>
        <w:spacing w:after="0" w:line="240" w:lineRule="auto"/>
        <w:ind w:firstLine="284"/>
        <w:jc w:val="center"/>
        <w:rPr>
          <w:rFonts w:ascii="Garamond" w:hAnsi="Garamond"/>
          <w:b/>
          <w:sz w:val="24"/>
          <w:szCs w:val="24"/>
        </w:rPr>
      </w:pPr>
      <w:r w:rsidRPr="00237BDB">
        <w:rPr>
          <w:rFonts w:ascii="Garamond" w:hAnsi="Garamond"/>
          <w:b/>
          <w:sz w:val="24"/>
          <w:szCs w:val="24"/>
        </w:rPr>
        <w:t xml:space="preserve">Detyrimet e subjekteve raportuese dhe </w:t>
      </w:r>
      <w:r w:rsidR="0026473C" w:rsidRPr="00237BDB">
        <w:rPr>
          <w:rFonts w:ascii="Garamond" w:hAnsi="Garamond"/>
          <w:b/>
          <w:sz w:val="24"/>
          <w:szCs w:val="24"/>
        </w:rPr>
        <w:t xml:space="preserve">të </w:t>
      </w:r>
      <w:r w:rsidRPr="00237BDB">
        <w:rPr>
          <w:rFonts w:ascii="Garamond" w:hAnsi="Garamond"/>
          <w:b/>
          <w:sz w:val="24"/>
          <w:szCs w:val="24"/>
        </w:rPr>
        <w:t>pronarëve përfitues</w:t>
      </w:r>
    </w:p>
    <w:p w14:paraId="7C759192" w14:textId="6726B908" w:rsidR="00233C0B" w:rsidRPr="00237BDB" w:rsidRDefault="00343049" w:rsidP="00343049">
      <w:pPr>
        <w:spacing w:after="0" w:line="240" w:lineRule="auto"/>
        <w:ind w:firstLine="284"/>
        <w:jc w:val="center"/>
        <w:rPr>
          <w:rFonts w:ascii="Garamond" w:hAnsi="Garamond"/>
          <w:i/>
          <w:sz w:val="24"/>
          <w:szCs w:val="24"/>
        </w:rPr>
      </w:pPr>
      <w:r w:rsidRPr="00237BDB">
        <w:rPr>
          <w:rFonts w:ascii="Garamond" w:eastAsia="Times New Roman" w:hAnsi="Garamond" w:cs="Times New Roman"/>
          <w:i/>
          <w:sz w:val="24"/>
          <w:szCs w:val="24"/>
          <w:lang w:eastAsia="sq-AL"/>
        </w:rPr>
        <w:t xml:space="preserve">(zëvendësuar fjalë </w:t>
      </w:r>
      <w:r w:rsidRPr="00237BDB">
        <w:rPr>
          <w:rFonts w:ascii="Garamond" w:hAnsi="Garamond"/>
          <w:i/>
          <w:sz w:val="24"/>
          <w:szCs w:val="24"/>
        </w:rPr>
        <w:t>në  shkronjën “b”, të pikës 3 me aktin normativ nr. 12, datë 25.3.2021</w:t>
      </w:r>
      <w:r w:rsidR="00253D8B" w:rsidRPr="00237BDB">
        <w:rPr>
          <w:rFonts w:ascii="Garamond" w:hAnsi="Garamond"/>
          <w:i/>
          <w:sz w:val="24"/>
          <w:szCs w:val="24"/>
        </w:rPr>
        <w:t>, ndryshuar pika 3 me ligjin nr. 6/2022, datë 27.1.2022</w:t>
      </w:r>
      <w:r w:rsidRPr="00237BDB">
        <w:rPr>
          <w:rFonts w:ascii="Garamond" w:hAnsi="Garamond"/>
          <w:i/>
          <w:sz w:val="24"/>
          <w:szCs w:val="24"/>
        </w:rPr>
        <w:t>)</w:t>
      </w:r>
    </w:p>
    <w:p w14:paraId="680CE7EA" w14:textId="77777777" w:rsidR="00343049" w:rsidRPr="00237BDB" w:rsidRDefault="00343049" w:rsidP="00343049">
      <w:pPr>
        <w:spacing w:after="0" w:line="240" w:lineRule="auto"/>
        <w:ind w:firstLine="284"/>
        <w:jc w:val="center"/>
        <w:rPr>
          <w:rFonts w:ascii="Garamond" w:hAnsi="Garamond"/>
          <w:b/>
          <w:sz w:val="24"/>
          <w:szCs w:val="24"/>
        </w:rPr>
      </w:pPr>
    </w:p>
    <w:p w14:paraId="7C759193" w14:textId="77777777" w:rsidR="00233C0B" w:rsidRPr="00237BDB" w:rsidRDefault="009A429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1. </w:t>
      </w:r>
      <w:r w:rsidR="00233C0B" w:rsidRPr="00237BDB">
        <w:rPr>
          <w:rFonts w:ascii="Garamond" w:hAnsi="Garamond"/>
          <w:sz w:val="24"/>
          <w:szCs w:val="24"/>
        </w:rPr>
        <w:t>Subjektet raportuese kanë detyrimin të ruajnë dhe të mbajnë të dhëna dhe dokumente shoqëruese të duhura, të sakta e të përditësuara, në bazë të të cilave përcaktohen pronarët përfitues të subjektit dhe lloji i kontrollit të pronarëve të tyre përfitues.</w:t>
      </w:r>
    </w:p>
    <w:p w14:paraId="7C759194" w14:textId="77777777" w:rsidR="00233C0B" w:rsidRPr="00237BDB" w:rsidRDefault="0026420A" w:rsidP="00F729D9">
      <w:pPr>
        <w:spacing w:after="0" w:line="240" w:lineRule="auto"/>
        <w:ind w:firstLine="284"/>
        <w:jc w:val="both"/>
        <w:rPr>
          <w:rFonts w:ascii="Garamond" w:hAnsi="Garamond"/>
          <w:sz w:val="24"/>
          <w:szCs w:val="24"/>
        </w:rPr>
      </w:pPr>
      <w:r w:rsidRPr="00237BDB">
        <w:rPr>
          <w:rFonts w:ascii="Garamond" w:hAnsi="Garamond"/>
          <w:sz w:val="24"/>
          <w:szCs w:val="24"/>
        </w:rPr>
        <w:lastRenderedPageBreak/>
        <w:t xml:space="preserve"> </w:t>
      </w:r>
      <w:r w:rsidRPr="00237BDB">
        <w:rPr>
          <w:rFonts w:ascii="Garamond" w:hAnsi="Garamond"/>
          <w:sz w:val="24"/>
          <w:szCs w:val="24"/>
        </w:rPr>
        <w:tab/>
      </w:r>
      <w:r w:rsidR="007B6224" w:rsidRPr="00237BDB">
        <w:rPr>
          <w:rFonts w:ascii="Garamond" w:hAnsi="Garamond"/>
          <w:sz w:val="24"/>
          <w:szCs w:val="24"/>
        </w:rPr>
        <w:t xml:space="preserve">2. </w:t>
      </w:r>
      <w:r w:rsidR="00233C0B" w:rsidRPr="00237BDB">
        <w:rPr>
          <w:rFonts w:ascii="Garamond" w:hAnsi="Garamond"/>
          <w:sz w:val="24"/>
          <w:szCs w:val="24"/>
        </w:rPr>
        <w:t>Pronarët përfitues të subjekteve raportuese kanë detyrimin t’u japin subjekteve raportuese të gjithë informacionin e nevojshëm</w:t>
      </w:r>
      <w:r w:rsidR="009A4295" w:rsidRPr="00237BDB">
        <w:rPr>
          <w:rFonts w:ascii="Garamond" w:hAnsi="Garamond"/>
          <w:sz w:val="24"/>
          <w:szCs w:val="24"/>
        </w:rPr>
        <w:t>,</w:t>
      </w:r>
      <w:r w:rsidR="00233C0B" w:rsidRPr="00237BDB">
        <w:rPr>
          <w:rFonts w:ascii="Garamond" w:hAnsi="Garamond"/>
          <w:sz w:val="24"/>
          <w:szCs w:val="24"/>
        </w:rPr>
        <w:t xml:space="preserve"> me qëllim që subjektet raportuese të përmbushin detyrimin </w:t>
      </w:r>
      <w:r w:rsidR="009A4295" w:rsidRPr="00237BDB">
        <w:rPr>
          <w:rFonts w:ascii="Garamond" w:hAnsi="Garamond"/>
          <w:sz w:val="24"/>
          <w:szCs w:val="24"/>
        </w:rPr>
        <w:t>ligjor të përcaktuar në pikën 1</w:t>
      </w:r>
      <w:r w:rsidR="00233C0B" w:rsidRPr="00237BDB">
        <w:rPr>
          <w:rFonts w:ascii="Garamond" w:hAnsi="Garamond"/>
          <w:sz w:val="24"/>
          <w:szCs w:val="24"/>
        </w:rPr>
        <w:t xml:space="preserve"> të këtij neni.</w:t>
      </w:r>
    </w:p>
    <w:p w14:paraId="7D8BA023" w14:textId="77777777" w:rsidR="00253D8B" w:rsidRPr="00237BDB" w:rsidRDefault="00253D8B" w:rsidP="00253D8B">
      <w:pPr>
        <w:spacing w:after="0" w:line="240" w:lineRule="auto"/>
        <w:ind w:firstLine="284"/>
        <w:jc w:val="both"/>
        <w:rPr>
          <w:rFonts w:ascii="Garamond" w:hAnsi="Garamond"/>
          <w:sz w:val="24"/>
          <w:szCs w:val="24"/>
        </w:rPr>
      </w:pPr>
      <w:r w:rsidRPr="00237BDB">
        <w:rPr>
          <w:rFonts w:ascii="Garamond" w:hAnsi="Garamond"/>
          <w:sz w:val="24"/>
          <w:szCs w:val="24"/>
        </w:rPr>
        <w:t xml:space="preserve">3. Regjistrimi nga subjektet raportuese i të dhënave të pronarëve përfitues në Regjistrin e Pronarëve Përfitues bëhet në afatet e mëposhtme: </w:t>
      </w:r>
    </w:p>
    <w:p w14:paraId="708B66B5" w14:textId="77777777" w:rsidR="00253D8B" w:rsidRPr="00237BDB" w:rsidRDefault="00253D8B" w:rsidP="00253D8B">
      <w:pPr>
        <w:spacing w:after="0" w:line="240" w:lineRule="auto"/>
        <w:ind w:firstLine="284"/>
        <w:jc w:val="both"/>
        <w:rPr>
          <w:rFonts w:ascii="Garamond" w:hAnsi="Garamond"/>
          <w:sz w:val="24"/>
          <w:szCs w:val="24"/>
        </w:rPr>
      </w:pPr>
      <w:r w:rsidRPr="00237BDB">
        <w:rPr>
          <w:rFonts w:ascii="Garamond" w:hAnsi="Garamond"/>
          <w:sz w:val="24"/>
          <w:szCs w:val="24"/>
        </w:rPr>
        <w:t xml:space="preserve">a) në rastet e regjistrimit fillestar të pronarëve përfitues nga subjektet raportuese, që regjistrohen në regjistrin tregtar, regjistrimi bëhet njëkohësisht me aplikimin për regjistrimin e personit juridik në regjistrin tregtar; </w:t>
      </w:r>
    </w:p>
    <w:p w14:paraId="2EF021AB" w14:textId="77777777" w:rsidR="00253D8B" w:rsidRPr="00237BDB" w:rsidRDefault="00253D8B" w:rsidP="00253D8B">
      <w:pPr>
        <w:spacing w:after="0" w:line="240" w:lineRule="auto"/>
        <w:ind w:firstLine="284"/>
        <w:jc w:val="both"/>
        <w:rPr>
          <w:rFonts w:ascii="Garamond" w:hAnsi="Garamond"/>
          <w:sz w:val="24"/>
          <w:szCs w:val="24"/>
        </w:rPr>
      </w:pPr>
      <w:r w:rsidRPr="00237BDB">
        <w:rPr>
          <w:rFonts w:ascii="Garamond" w:hAnsi="Garamond"/>
          <w:sz w:val="24"/>
          <w:szCs w:val="24"/>
        </w:rPr>
        <w:t>b) në rastet e refuzimit të aplikimit për regjistrimin fillestar të pronarëve përfitues nga subjektet raportuese, që regjistrohen në regjistrin tregtar me pronësi indirekte, regjistrimi bëhet brenda 40 (dyzet) ditëve kalendarike nga data e refuzimit të aplikimit;</w:t>
      </w:r>
    </w:p>
    <w:p w14:paraId="4D4876F6" w14:textId="77777777" w:rsidR="00253D8B" w:rsidRPr="00237BDB" w:rsidRDefault="00253D8B" w:rsidP="00253D8B">
      <w:pPr>
        <w:spacing w:after="0" w:line="240" w:lineRule="auto"/>
        <w:ind w:firstLine="284"/>
        <w:jc w:val="both"/>
        <w:rPr>
          <w:rFonts w:ascii="Garamond" w:hAnsi="Garamond"/>
          <w:sz w:val="24"/>
          <w:szCs w:val="24"/>
        </w:rPr>
      </w:pPr>
      <w:r w:rsidRPr="00237BDB">
        <w:rPr>
          <w:rFonts w:ascii="Garamond" w:hAnsi="Garamond"/>
          <w:sz w:val="24"/>
          <w:szCs w:val="24"/>
        </w:rPr>
        <w:t xml:space="preserve">c) në rastet e regjistrimit fillestar të pronarëve përfitues nga subjektet raportuese, që regjistrohen në regjistrin e organizatave jofitimprurëse, regjistrimi bëhet brenda 40 (dyzet) ditëve kalendarike nga data e regjistrimit të subjekteve raportuese si person juridik; </w:t>
      </w:r>
    </w:p>
    <w:p w14:paraId="7C759198" w14:textId="70088D09" w:rsidR="00233C0B" w:rsidRPr="00237BDB" w:rsidRDefault="00253D8B" w:rsidP="00253D8B">
      <w:pPr>
        <w:spacing w:after="0" w:line="240" w:lineRule="auto"/>
        <w:ind w:firstLine="284"/>
        <w:jc w:val="both"/>
        <w:rPr>
          <w:rFonts w:ascii="Garamond" w:hAnsi="Garamond"/>
          <w:sz w:val="24"/>
          <w:szCs w:val="24"/>
        </w:rPr>
      </w:pPr>
      <w:r w:rsidRPr="00237BDB">
        <w:rPr>
          <w:rFonts w:ascii="Garamond" w:hAnsi="Garamond"/>
          <w:sz w:val="24"/>
          <w:szCs w:val="24"/>
        </w:rPr>
        <w:t>ç) në rastin e regjistrimit të ndryshimeve të të dhënave të pronarëve përfitues të subjekteve raportuese, regjistrimi bëhet brenda 90 (nëntëdhjetë) ditëve kalendarike nga data e ndodhjes së ndryshimit faktik.</w:t>
      </w:r>
    </w:p>
    <w:p w14:paraId="0898EC3D" w14:textId="77777777" w:rsidR="00F729D9" w:rsidRPr="00237BDB" w:rsidRDefault="00F729D9" w:rsidP="00F729D9">
      <w:pPr>
        <w:spacing w:after="0" w:line="240" w:lineRule="auto"/>
        <w:ind w:firstLine="284"/>
        <w:jc w:val="both"/>
        <w:rPr>
          <w:rFonts w:ascii="Garamond" w:hAnsi="Garamond"/>
          <w:sz w:val="24"/>
          <w:szCs w:val="24"/>
        </w:rPr>
      </w:pPr>
    </w:p>
    <w:p w14:paraId="6DAB8F83" w14:textId="77777777" w:rsidR="00F729D9" w:rsidRPr="00237BDB" w:rsidRDefault="00F729D9" w:rsidP="00F729D9">
      <w:pPr>
        <w:spacing w:after="0" w:line="240" w:lineRule="auto"/>
        <w:ind w:firstLine="284"/>
        <w:jc w:val="both"/>
        <w:rPr>
          <w:rFonts w:ascii="Garamond" w:hAnsi="Garamond"/>
          <w:sz w:val="24"/>
          <w:szCs w:val="24"/>
        </w:rPr>
      </w:pPr>
    </w:p>
    <w:p w14:paraId="7C759199"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Neni 6</w:t>
      </w:r>
    </w:p>
    <w:p w14:paraId="7C75919B" w14:textId="77777777" w:rsidR="00233C0B" w:rsidRPr="00237BDB" w:rsidRDefault="00233C0B" w:rsidP="00B82278">
      <w:pPr>
        <w:spacing w:after="0" w:line="240" w:lineRule="auto"/>
        <w:ind w:firstLine="284"/>
        <w:jc w:val="center"/>
        <w:rPr>
          <w:rFonts w:ascii="Garamond" w:hAnsi="Garamond"/>
          <w:b/>
          <w:sz w:val="24"/>
          <w:szCs w:val="24"/>
        </w:rPr>
      </w:pPr>
      <w:r w:rsidRPr="00237BDB">
        <w:rPr>
          <w:rFonts w:ascii="Garamond" w:hAnsi="Garamond"/>
          <w:b/>
          <w:sz w:val="24"/>
          <w:szCs w:val="24"/>
        </w:rPr>
        <w:t>Mënyra e regjistrimit të të dhënave të pronarëve përfitues</w:t>
      </w:r>
    </w:p>
    <w:p w14:paraId="5ABA3EA7" w14:textId="32FC7572" w:rsidR="00253D8B" w:rsidRPr="00237BDB" w:rsidRDefault="00253D8B" w:rsidP="009043C3">
      <w:pPr>
        <w:spacing w:after="0" w:line="240" w:lineRule="auto"/>
        <w:ind w:firstLine="284"/>
        <w:jc w:val="center"/>
        <w:rPr>
          <w:rFonts w:ascii="Garamond" w:hAnsi="Garamond"/>
          <w:i/>
          <w:sz w:val="24"/>
          <w:szCs w:val="24"/>
        </w:rPr>
      </w:pPr>
      <w:r w:rsidRPr="00237BDB">
        <w:rPr>
          <w:rFonts w:ascii="Garamond" w:hAnsi="Garamond"/>
          <w:i/>
          <w:sz w:val="24"/>
          <w:szCs w:val="24"/>
        </w:rPr>
        <w:t>(</w:t>
      </w:r>
      <w:r w:rsidR="009043C3" w:rsidRPr="00237BDB">
        <w:rPr>
          <w:rFonts w:ascii="Garamond" w:hAnsi="Garamond"/>
          <w:i/>
          <w:sz w:val="24"/>
          <w:szCs w:val="24"/>
        </w:rPr>
        <w:t>ndryshuar pikat 4, 8,</w:t>
      </w:r>
      <w:r w:rsidRPr="00237BDB">
        <w:rPr>
          <w:rFonts w:ascii="Garamond" w:hAnsi="Garamond"/>
          <w:i/>
          <w:sz w:val="24"/>
          <w:szCs w:val="24"/>
        </w:rPr>
        <w:t xml:space="preserve"> shtuar pikat 4/1, 4/2 </w:t>
      </w:r>
      <w:r w:rsidR="009043C3" w:rsidRPr="00237BDB">
        <w:rPr>
          <w:rFonts w:ascii="Garamond" w:hAnsi="Garamond"/>
          <w:i/>
          <w:sz w:val="24"/>
          <w:szCs w:val="24"/>
        </w:rPr>
        <w:t xml:space="preserve">dhe një fjali në fund të pikës 6 </w:t>
      </w:r>
      <w:r w:rsidRPr="00237BDB">
        <w:rPr>
          <w:rFonts w:ascii="Garamond" w:hAnsi="Garamond"/>
          <w:i/>
          <w:sz w:val="24"/>
          <w:szCs w:val="24"/>
        </w:rPr>
        <w:t>me ligjin nr. 6/2022, datë 27.1.2022)</w:t>
      </w:r>
    </w:p>
    <w:p w14:paraId="7C75919C" w14:textId="77777777" w:rsidR="009043C3" w:rsidRPr="00237BDB" w:rsidRDefault="009043C3" w:rsidP="009043C3">
      <w:pPr>
        <w:spacing w:after="0" w:line="240" w:lineRule="auto"/>
        <w:ind w:firstLine="284"/>
        <w:jc w:val="center"/>
        <w:rPr>
          <w:rFonts w:ascii="Garamond" w:hAnsi="Garamond"/>
          <w:i/>
          <w:sz w:val="24"/>
          <w:szCs w:val="24"/>
        </w:rPr>
      </w:pPr>
    </w:p>
    <w:p w14:paraId="7C75919D" w14:textId="77777777" w:rsidR="00233C0B" w:rsidRPr="00237BDB" w:rsidRDefault="009A429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1. </w:t>
      </w:r>
      <w:r w:rsidR="00233C0B" w:rsidRPr="00237BDB">
        <w:rPr>
          <w:rFonts w:ascii="Garamond" w:hAnsi="Garamond"/>
          <w:sz w:val="24"/>
          <w:szCs w:val="24"/>
        </w:rPr>
        <w:t>Regjistrimi fillestar i të dhënave në Regjistrin e Pronarëve Përfitues bëhet nga personi i autorizuar për të përfaqësuar subjektin raportues.</w:t>
      </w:r>
    </w:p>
    <w:p w14:paraId="7C75919E"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2. </w:t>
      </w:r>
      <w:r w:rsidR="00233C0B" w:rsidRPr="00237BDB">
        <w:rPr>
          <w:rFonts w:ascii="Garamond" w:hAnsi="Garamond"/>
          <w:sz w:val="24"/>
          <w:szCs w:val="24"/>
        </w:rPr>
        <w:t>Përditësimi apo ndryshimi i të dhënave të regjistruara në regjistër bëhet nga:</w:t>
      </w:r>
    </w:p>
    <w:p w14:paraId="7C75919F"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a) </w:t>
      </w:r>
      <w:r w:rsidR="00233C0B" w:rsidRPr="00237BDB">
        <w:rPr>
          <w:rFonts w:ascii="Garamond" w:hAnsi="Garamond"/>
          <w:sz w:val="24"/>
          <w:szCs w:val="24"/>
        </w:rPr>
        <w:t>personi i autorizuar për të përfaqësuar subjektin raportues;</w:t>
      </w:r>
    </w:p>
    <w:p w14:paraId="7C7591A0"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b) </w:t>
      </w:r>
      <w:r w:rsidR="00233C0B" w:rsidRPr="00237BDB">
        <w:rPr>
          <w:rFonts w:ascii="Garamond" w:hAnsi="Garamond"/>
          <w:sz w:val="24"/>
          <w:szCs w:val="24"/>
        </w:rPr>
        <w:t>Qendra Kombëtare e Biznesit, bazuar në të dhënat e marra nga autoritetet shtetërore kompetente, në rastet kur të dhënat e regjistruara në regjistër nuk përputhen me të dhënat në posedim të autoriteteve kompetente shtetërore.</w:t>
      </w:r>
    </w:p>
    <w:p w14:paraId="7C7591A1"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3. </w:t>
      </w:r>
      <w:r w:rsidR="00233C0B" w:rsidRPr="00237BDB">
        <w:rPr>
          <w:rFonts w:ascii="Garamond" w:hAnsi="Garamond"/>
          <w:sz w:val="24"/>
          <w:szCs w:val="24"/>
        </w:rPr>
        <w:t xml:space="preserve">Nëse një subjekt i detyruar konstaton se të dhënat e regjistruara në Regjistrin e Pronarëve Përfitues nuk përputhen me të dhënat e zotëruara nga ky subjekt i </w:t>
      </w:r>
      <w:r w:rsidR="004F0CD5" w:rsidRPr="00237BDB">
        <w:rPr>
          <w:rFonts w:ascii="Garamond" w:hAnsi="Garamond"/>
          <w:sz w:val="24"/>
          <w:szCs w:val="24"/>
        </w:rPr>
        <w:t>detyruar për pronarët përfitues</w:t>
      </w:r>
      <w:r w:rsidR="00233C0B" w:rsidRPr="00237BDB">
        <w:rPr>
          <w:rFonts w:ascii="Garamond" w:hAnsi="Garamond"/>
          <w:sz w:val="24"/>
          <w:szCs w:val="24"/>
        </w:rPr>
        <w:t xml:space="preserve"> atëherë:</w:t>
      </w:r>
    </w:p>
    <w:p w14:paraId="7C7591A2"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a) </w:t>
      </w:r>
      <w:r w:rsidR="004F0CD5" w:rsidRPr="00237BDB">
        <w:rPr>
          <w:rFonts w:ascii="Garamond" w:hAnsi="Garamond"/>
          <w:sz w:val="24"/>
          <w:szCs w:val="24"/>
        </w:rPr>
        <w:t>s</w:t>
      </w:r>
      <w:r w:rsidR="00233C0B" w:rsidRPr="00237BDB">
        <w:rPr>
          <w:rFonts w:ascii="Garamond" w:hAnsi="Garamond"/>
          <w:sz w:val="24"/>
          <w:szCs w:val="24"/>
        </w:rPr>
        <w:t>ubjekti i detyruar njofton subjektin raportues dhe Qendrën Kombë</w:t>
      </w:r>
      <w:r w:rsidRPr="00237BDB">
        <w:rPr>
          <w:rFonts w:ascii="Garamond" w:hAnsi="Garamond"/>
          <w:sz w:val="24"/>
          <w:szCs w:val="24"/>
        </w:rPr>
        <w:t>tare të Biznesit;</w:t>
      </w:r>
    </w:p>
    <w:p w14:paraId="7C7591A3"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b) </w:t>
      </w:r>
      <w:r w:rsidR="004F0CD5" w:rsidRPr="00237BDB">
        <w:rPr>
          <w:rFonts w:ascii="Garamond" w:hAnsi="Garamond"/>
          <w:sz w:val="24"/>
          <w:szCs w:val="24"/>
        </w:rPr>
        <w:t>m</w:t>
      </w:r>
      <w:r w:rsidR="00233C0B" w:rsidRPr="00237BDB">
        <w:rPr>
          <w:rFonts w:ascii="Garamond" w:hAnsi="Garamond"/>
          <w:sz w:val="24"/>
          <w:szCs w:val="24"/>
        </w:rPr>
        <w:t>e marrjen e njoftimit nga subjekti i detyruar, Qendra Kombëtare e Biznesit brenda 2 ditëve pune publikon njoftimin në regjistër, si dhe njofton në mënyrë shkresore subjektin raportues për konstatimin e njoftuar nga subjekti i detyruar</w:t>
      </w:r>
      <w:r w:rsidRPr="00237BDB">
        <w:rPr>
          <w:rFonts w:ascii="Garamond" w:hAnsi="Garamond"/>
          <w:sz w:val="24"/>
          <w:szCs w:val="24"/>
        </w:rPr>
        <w:t>;</w:t>
      </w:r>
    </w:p>
    <w:p w14:paraId="7C7591A4"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c) s</w:t>
      </w:r>
      <w:r w:rsidR="004F0CD5" w:rsidRPr="00237BDB">
        <w:rPr>
          <w:rFonts w:ascii="Garamond" w:hAnsi="Garamond"/>
          <w:sz w:val="24"/>
          <w:szCs w:val="24"/>
        </w:rPr>
        <w:t>ubjekti raportues</w:t>
      </w:r>
      <w:r w:rsidR="00233C0B" w:rsidRPr="00237BDB">
        <w:rPr>
          <w:rFonts w:ascii="Garamond" w:hAnsi="Garamond"/>
          <w:sz w:val="24"/>
          <w:szCs w:val="24"/>
        </w:rPr>
        <w:t xml:space="preserve"> brenda 20 ditëve kalendarike nga data e njoftimit t</w:t>
      </w:r>
      <w:r w:rsidR="004F0CD5" w:rsidRPr="00237BDB">
        <w:rPr>
          <w:rFonts w:ascii="Garamond" w:hAnsi="Garamond"/>
          <w:sz w:val="24"/>
          <w:szCs w:val="24"/>
        </w:rPr>
        <w:t>ë Qendrës Kombëtare të Biznesit</w:t>
      </w:r>
      <w:r w:rsidR="00233C0B" w:rsidRPr="00237BDB">
        <w:rPr>
          <w:rFonts w:ascii="Garamond" w:hAnsi="Garamond"/>
          <w:sz w:val="24"/>
          <w:szCs w:val="24"/>
        </w:rPr>
        <w:t xml:space="preserve"> duhet:</w:t>
      </w:r>
    </w:p>
    <w:p w14:paraId="7C7591A5" w14:textId="77777777" w:rsidR="00233C0B" w:rsidRPr="00237BDB" w:rsidRDefault="004F0CD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i. </w:t>
      </w:r>
      <w:r w:rsidR="00233C0B" w:rsidRPr="00237BDB">
        <w:rPr>
          <w:rFonts w:ascii="Garamond" w:hAnsi="Garamond"/>
          <w:sz w:val="24"/>
          <w:szCs w:val="24"/>
        </w:rPr>
        <w:t>të përditësojë në regjistër të dhënat për pronarët e tyre përfitues, sipas këtij ligji, nëse konstatimi i subjektit të detyruar është i saktë, ose;</w:t>
      </w:r>
    </w:p>
    <w:p w14:paraId="7C7591A6" w14:textId="77777777" w:rsidR="00233C0B" w:rsidRPr="00237BDB" w:rsidRDefault="004F0CD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ii. </w:t>
      </w:r>
      <w:r w:rsidR="00233C0B" w:rsidRPr="00237BDB">
        <w:rPr>
          <w:rFonts w:ascii="Garamond" w:hAnsi="Garamond"/>
          <w:sz w:val="24"/>
          <w:szCs w:val="24"/>
        </w:rPr>
        <w:t>të konfirmojë në regjistër të dhënat për pronarët e tyre përfitues, të regjistruara më parë, nëse konstatimi i subjekti</w:t>
      </w:r>
      <w:r w:rsidR="007B6224" w:rsidRPr="00237BDB">
        <w:rPr>
          <w:rFonts w:ascii="Garamond" w:hAnsi="Garamond"/>
          <w:sz w:val="24"/>
          <w:szCs w:val="24"/>
        </w:rPr>
        <w:t>t të detyruar nuk është i saktë;</w:t>
      </w:r>
    </w:p>
    <w:p w14:paraId="7C7591A7" w14:textId="77777777" w:rsidR="00233C0B" w:rsidRPr="00237BDB" w:rsidRDefault="0026420A"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Pr="00237BDB">
        <w:rPr>
          <w:rFonts w:ascii="Garamond" w:hAnsi="Garamond"/>
          <w:sz w:val="24"/>
          <w:szCs w:val="24"/>
        </w:rPr>
        <w:tab/>
      </w:r>
      <w:r w:rsidR="00233C0B" w:rsidRPr="00237BDB">
        <w:rPr>
          <w:rFonts w:ascii="Garamond" w:hAnsi="Garamond"/>
          <w:sz w:val="24"/>
          <w:szCs w:val="24"/>
        </w:rPr>
        <w:t xml:space="preserve">ç) </w:t>
      </w:r>
      <w:r w:rsidR="004F0CD5" w:rsidRPr="00237BDB">
        <w:rPr>
          <w:rFonts w:ascii="Garamond" w:hAnsi="Garamond"/>
          <w:sz w:val="24"/>
          <w:szCs w:val="24"/>
        </w:rPr>
        <w:t>n</w:t>
      </w:r>
      <w:r w:rsidR="00233C0B" w:rsidRPr="00237BDB">
        <w:rPr>
          <w:rFonts w:ascii="Garamond" w:hAnsi="Garamond"/>
          <w:sz w:val="24"/>
          <w:szCs w:val="24"/>
        </w:rPr>
        <w:t>ë rast se subjekti raportues nuk përditëson ose nuk konfirmon të dhënat për pronarët e tyre përfitues brenda 20 ditëve kalendarike nga data e njoftimit të Qendrës Kombëtare të Biznesit, QKB-ja dhe autoriteti përgjegjës për mbajtjen e Regjistrit të Organizatave Jofitimprurëse do të ndërpresin shërbimet e tyre për subjektet raportuese deri në:</w:t>
      </w:r>
    </w:p>
    <w:p w14:paraId="7C7591A8" w14:textId="77777777" w:rsidR="00233C0B" w:rsidRPr="00237BDB" w:rsidRDefault="004F0CD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i. </w:t>
      </w:r>
      <w:r w:rsidR="00233C0B" w:rsidRPr="00237BDB">
        <w:rPr>
          <w:rFonts w:ascii="Garamond" w:hAnsi="Garamond"/>
          <w:sz w:val="24"/>
          <w:szCs w:val="24"/>
        </w:rPr>
        <w:t>përditësimin e të dhënave për pronarët e tyre përfitues në regjistër dhe pagimin e gjobës në rast se ky mospërditësim përbën edhe kundërvajtje administrative sipas nenit 13; ose</w:t>
      </w:r>
    </w:p>
    <w:p w14:paraId="7C7591A9" w14:textId="1F85B053"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lastRenderedPageBreak/>
        <w:t>ii.</w:t>
      </w:r>
      <w:r w:rsidRPr="00237BDB">
        <w:rPr>
          <w:rFonts w:ascii="Garamond" w:hAnsi="Garamond"/>
          <w:sz w:val="24"/>
          <w:szCs w:val="24"/>
        </w:rPr>
        <w:tab/>
      </w:r>
      <w:r w:rsidR="00917984" w:rsidRPr="00237BDB">
        <w:rPr>
          <w:rFonts w:ascii="Garamond" w:hAnsi="Garamond"/>
          <w:sz w:val="24"/>
          <w:szCs w:val="24"/>
        </w:rPr>
        <w:t xml:space="preserve"> </w:t>
      </w:r>
      <w:r w:rsidRPr="00237BDB">
        <w:rPr>
          <w:rFonts w:ascii="Garamond" w:hAnsi="Garamond"/>
          <w:sz w:val="24"/>
          <w:szCs w:val="24"/>
        </w:rPr>
        <w:t>konfirmimin në regjistër të të dhënave për pronarët e tyre përfitues, të regjistruara më parë në regjistër.</w:t>
      </w:r>
    </w:p>
    <w:p w14:paraId="147BF43A" w14:textId="77777777" w:rsidR="009043C3" w:rsidRPr="00237BDB" w:rsidRDefault="009043C3" w:rsidP="009043C3">
      <w:pPr>
        <w:spacing w:after="0" w:line="240" w:lineRule="auto"/>
        <w:ind w:firstLine="284"/>
        <w:jc w:val="both"/>
        <w:rPr>
          <w:rFonts w:ascii="Garamond" w:hAnsi="Garamond"/>
          <w:sz w:val="24"/>
          <w:szCs w:val="24"/>
        </w:rPr>
      </w:pPr>
      <w:r w:rsidRPr="00237BDB">
        <w:rPr>
          <w:rFonts w:ascii="Garamond" w:hAnsi="Garamond"/>
          <w:sz w:val="24"/>
          <w:szCs w:val="24"/>
        </w:rPr>
        <w:t>4. QKB-ja jo më vonë se 2 (dy) ditë pune nga marrja e aplikimit nga subjektet raportuese kryen njërin nga veprimet e mëposhtme:</w:t>
      </w:r>
    </w:p>
    <w:p w14:paraId="72551F3F" w14:textId="77777777" w:rsidR="009043C3" w:rsidRPr="00237BDB" w:rsidRDefault="009043C3" w:rsidP="009043C3">
      <w:pPr>
        <w:spacing w:after="0" w:line="240" w:lineRule="auto"/>
        <w:ind w:firstLine="284"/>
        <w:jc w:val="both"/>
        <w:rPr>
          <w:rFonts w:ascii="Garamond" w:hAnsi="Garamond"/>
          <w:sz w:val="24"/>
          <w:szCs w:val="24"/>
        </w:rPr>
      </w:pPr>
      <w:r w:rsidRPr="00237BDB">
        <w:rPr>
          <w:rFonts w:ascii="Garamond" w:hAnsi="Garamond"/>
          <w:sz w:val="24"/>
          <w:szCs w:val="24"/>
        </w:rPr>
        <w:t>a) miraton regjistrimin e të dhënave të pronarit përfitues; ose</w:t>
      </w:r>
    </w:p>
    <w:p w14:paraId="469CAD58" w14:textId="77777777" w:rsidR="009043C3" w:rsidRPr="00237BDB" w:rsidRDefault="009043C3" w:rsidP="009043C3">
      <w:pPr>
        <w:spacing w:after="0" w:line="240" w:lineRule="auto"/>
        <w:ind w:firstLine="284"/>
        <w:jc w:val="both"/>
        <w:rPr>
          <w:rFonts w:ascii="Garamond" w:hAnsi="Garamond"/>
          <w:sz w:val="24"/>
          <w:szCs w:val="24"/>
        </w:rPr>
      </w:pPr>
      <w:r w:rsidRPr="00237BDB">
        <w:rPr>
          <w:rFonts w:ascii="Garamond" w:hAnsi="Garamond"/>
          <w:sz w:val="24"/>
          <w:szCs w:val="24"/>
        </w:rPr>
        <w:t>b) pezullon aplikimin për regjistrim fillestar, ndryshimin apo përditësimin e të dhënave, duke i dhënë subjektit raportues një afat prej 30 (tridhjetë) ditësh kalendarike për plotësimin e të metave që pengojnë regjistrimin; ose</w:t>
      </w:r>
    </w:p>
    <w:p w14:paraId="033D93A6" w14:textId="77777777" w:rsidR="009043C3" w:rsidRPr="00237BDB" w:rsidRDefault="009043C3" w:rsidP="009043C3">
      <w:pPr>
        <w:spacing w:after="0" w:line="240" w:lineRule="auto"/>
        <w:ind w:firstLine="284"/>
        <w:jc w:val="both"/>
        <w:rPr>
          <w:rFonts w:ascii="Garamond" w:hAnsi="Garamond"/>
          <w:sz w:val="24"/>
          <w:szCs w:val="24"/>
        </w:rPr>
      </w:pPr>
      <w:r w:rsidRPr="00237BDB">
        <w:rPr>
          <w:rFonts w:ascii="Garamond" w:hAnsi="Garamond"/>
          <w:sz w:val="24"/>
          <w:szCs w:val="24"/>
        </w:rPr>
        <w:t>c) refuzon regjistrimin nëse pas verifikimit konstaton se të dhënat që kërkohen të regjistrohen janë të ndryshme nga të dhënat e regjistrueshme, sipas dispozitave të këtij ligji.</w:t>
      </w:r>
    </w:p>
    <w:p w14:paraId="7869EA4C" w14:textId="77777777" w:rsidR="009043C3" w:rsidRPr="00237BDB" w:rsidRDefault="009043C3" w:rsidP="009043C3">
      <w:pPr>
        <w:spacing w:after="0" w:line="240" w:lineRule="auto"/>
        <w:ind w:firstLine="284"/>
        <w:jc w:val="both"/>
        <w:rPr>
          <w:rFonts w:ascii="Garamond" w:hAnsi="Garamond"/>
          <w:sz w:val="24"/>
          <w:szCs w:val="24"/>
        </w:rPr>
      </w:pPr>
      <w:r w:rsidRPr="00237BDB">
        <w:rPr>
          <w:rFonts w:ascii="Garamond" w:hAnsi="Garamond"/>
          <w:sz w:val="24"/>
          <w:szCs w:val="24"/>
        </w:rPr>
        <w:t>4/1. Në rastet e aplikimeve, sipas shkronjës “a” të pikës 3 të nenit 5, nga subjektet raportuese me pronësi direkte, QKB-ja regjistron të dhënat njëkohësisht me regjistrimin e subjektit në regjistrin tregtar.</w:t>
      </w:r>
    </w:p>
    <w:p w14:paraId="7F2767B0" w14:textId="124E6F55" w:rsidR="009043C3" w:rsidRPr="00237BDB" w:rsidRDefault="009043C3" w:rsidP="009043C3">
      <w:pPr>
        <w:spacing w:after="0" w:line="240" w:lineRule="auto"/>
        <w:ind w:firstLine="284"/>
        <w:jc w:val="both"/>
        <w:rPr>
          <w:rFonts w:ascii="Garamond" w:hAnsi="Garamond"/>
          <w:sz w:val="24"/>
          <w:szCs w:val="24"/>
        </w:rPr>
      </w:pPr>
      <w:r w:rsidRPr="00237BDB">
        <w:rPr>
          <w:rFonts w:ascii="Garamond" w:hAnsi="Garamond"/>
          <w:sz w:val="24"/>
          <w:szCs w:val="24"/>
        </w:rPr>
        <w:t>4/2. Nëse plotësohen të metat që pengojnë regjistrimin brenda afatit të përcaktuar në shkronjën “b” të pikës 4 të këtij neni, QKB-ja është e detyruar të kryejë regjistrimin jo më vonë se 2 (dy) ditë pune nga data e plotësimit të të metave. Nëse të metat nuk janë plotësuar, QKB-ja refuzon regjistrimin jo më vonë se 2 (dy) ditë pune pas përfundimit të afatit të përcaktuar sipas shkronjës “b” të pikës 4 të këtij neni.</w:t>
      </w:r>
    </w:p>
    <w:p w14:paraId="7C7591AB" w14:textId="6C55EFB0" w:rsidR="00233C0B" w:rsidRPr="00237BDB" w:rsidRDefault="007B6224" w:rsidP="009043C3">
      <w:pPr>
        <w:spacing w:after="0" w:line="240" w:lineRule="auto"/>
        <w:ind w:firstLine="284"/>
        <w:jc w:val="both"/>
        <w:rPr>
          <w:rFonts w:ascii="Garamond" w:hAnsi="Garamond"/>
          <w:sz w:val="24"/>
          <w:szCs w:val="24"/>
        </w:rPr>
      </w:pPr>
      <w:r w:rsidRPr="00237BDB">
        <w:rPr>
          <w:rFonts w:ascii="Garamond" w:hAnsi="Garamond"/>
          <w:sz w:val="24"/>
          <w:szCs w:val="24"/>
        </w:rPr>
        <w:t xml:space="preserve">5. </w:t>
      </w:r>
      <w:r w:rsidR="004F0CD5" w:rsidRPr="00237BDB">
        <w:rPr>
          <w:rFonts w:ascii="Garamond" w:hAnsi="Garamond"/>
          <w:sz w:val="24"/>
          <w:szCs w:val="24"/>
        </w:rPr>
        <w:t>QKB-ja regjistron të dhënat</w:t>
      </w:r>
      <w:r w:rsidR="00233C0B" w:rsidRPr="00237BDB">
        <w:rPr>
          <w:rFonts w:ascii="Garamond" w:hAnsi="Garamond"/>
          <w:sz w:val="24"/>
          <w:szCs w:val="24"/>
        </w:rPr>
        <w:t xml:space="preserve"> jo më vonë se dy ditë pune nga marrja e njoftimit nga autoritetet </w:t>
      </w:r>
      <w:r w:rsidR="004F0CD5" w:rsidRPr="00237BDB">
        <w:rPr>
          <w:rFonts w:ascii="Garamond" w:hAnsi="Garamond"/>
          <w:sz w:val="24"/>
          <w:szCs w:val="24"/>
        </w:rPr>
        <w:t>kompetente, sipas shkronjës “b”</w:t>
      </w:r>
      <w:r w:rsidR="00233C0B" w:rsidRPr="00237BDB">
        <w:rPr>
          <w:rFonts w:ascii="Garamond" w:hAnsi="Garamond"/>
          <w:sz w:val="24"/>
          <w:szCs w:val="24"/>
        </w:rPr>
        <w:t xml:space="preserve"> të pikës 2</w:t>
      </w:r>
      <w:r w:rsidR="004F0CD5" w:rsidRPr="00237BDB">
        <w:rPr>
          <w:rFonts w:ascii="Garamond" w:hAnsi="Garamond"/>
          <w:sz w:val="24"/>
          <w:szCs w:val="24"/>
        </w:rPr>
        <w:t xml:space="preserve"> </w:t>
      </w:r>
      <w:r w:rsidR="00233C0B" w:rsidRPr="00237BDB">
        <w:rPr>
          <w:rFonts w:ascii="Garamond" w:hAnsi="Garamond"/>
          <w:sz w:val="24"/>
          <w:szCs w:val="24"/>
        </w:rPr>
        <w:t>të këtij neni.</w:t>
      </w:r>
    </w:p>
    <w:p w14:paraId="7C7591AC" w14:textId="0C857DD1"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6. </w:t>
      </w:r>
      <w:r w:rsidR="00233C0B" w:rsidRPr="00237BDB">
        <w:rPr>
          <w:rFonts w:ascii="Garamond" w:hAnsi="Garamond"/>
          <w:sz w:val="24"/>
          <w:szCs w:val="24"/>
        </w:rPr>
        <w:t>Personi i autorizuar duhet të regjistrojë dhe të përditësojë të dhënat e regjistruara nëpërmjet sportelit elektronik duke përdorur një certifikatë të kualifikuar për nënshkrimin elektronik, sipas përcaktimeve të legjislacionit në fuqi për nënshkrimin elektronik.</w:t>
      </w:r>
      <w:r w:rsidR="009043C3" w:rsidRPr="00237BDB">
        <w:t xml:space="preserve"> </w:t>
      </w:r>
      <w:r w:rsidR="009043C3" w:rsidRPr="00237BDB">
        <w:rPr>
          <w:rFonts w:ascii="Garamond" w:hAnsi="Garamond"/>
          <w:sz w:val="24"/>
          <w:szCs w:val="24"/>
        </w:rPr>
        <w:t>Në rastet e aplikimeve sipas shkronjës “a” të pikës 3 të nenit 5, aplikimi bëhet në sportelin fizik të QKB-së.</w:t>
      </w:r>
    </w:p>
    <w:p w14:paraId="7C7591AD"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7. </w:t>
      </w:r>
      <w:r w:rsidR="00233C0B" w:rsidRPr="00237BDB">
        <w:rPr>
          <w:rFonts w:ascii="Garamond" w:hAnsi="Garamond"/>
          <w:sz w:val="24"/>
          <w:szCs w:val="24"/>
        </w:rPr>
        <w:t>Vendimet e QKB-së, sipas këtij ligji, njoftohen nëpërmjet publikimit në regjistër. Data e njoftimit është data e publikimit në regjistër.</w:t>
      </w:r>
    </w:p>
    <w:p w14:paraId="7C7591AE" w14:textId="77777777" w:rsidR="009043C3" w:rsidRPr="00237BDB" w:rsidRDefault="009043C3" w:rsidP="00F729D9">
      <w:pPr>
        <w:spacing w:after="0" w:line="240" w:lineRule="auto"/>
        <w:ind w:firstLine="284"/>
        <w:jc w:val="both"/>
        <w:rPr>
          <w:rFonts w:ascii="Garamond" w:hAnsi="Garamond"/>
          <w:sz w:val="24"/>
          <w:szCs w:val="24"/>
        </w:rPr>
      </w:pPr>
      <w:r w:rsidRPr="00237BDB">
        <w:rPr>
          <w:rFonts w:ascii="Garamond" w:hAnsi="Garamond"/>
          <w:sz w:val="24"/>
          <w:szCs w:val="24"/>
        </w:rPr>
        <w:t>8. Procedurat, rregullat, kriteret dhe shkaqet për ndërmarrjen e veprimit të pezullimit apo refuzimit nga QKB-ja për regjistrimin e të dhënave të pronarëve përfitues të subjekteve raportuese miratohen më vendim të Këshillit të Ministrave.</w:t>
      </w:r>
    </w:p>
    <w:p w14:paraId="7C7591AF"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9. </w:t>
      </w:r>
      <w:r w:rsidR="00233C0B" w:rsidRPr="00237BDB">
        <w:rPr>
          <w:rFonts w:ascii="Garamond" w:hAnsi="Garamond"/>
          <w:sz w:val="24"/>
          <w:szCs w:val="24"/>
        </w:rPr>
        <w:t>Rregullat për mënyrën dhe afatet e njoftimit nga autoritetet shtetërore kompetente, në rastet kur të dhënat e regjistruara në regjistër nuk përputhen me të dhënat që zotërojnë dhe mënyrën e përditësimit apo ndryshimit nga Qendra Kombëtare e Biznesit, bazuar në njoftimet e sipërcituara, miratohen me vendim të Këshillit të Ministrave.</w:t>
      </w:r>
    </w:p>
    <w:p w14:paraId="7C7591B0" w14:textId="77777777" w:rsidR="00233C0B" w:rsidRPr="00237BDB" w:rsidRDefault="004F0CD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10. </w:t>
      </w:r>
      <w:r w:rsidR="00233C0B" w:rsidRPr="00237BDB">
        <w:rPr>
          <w:rFonts w:ascii="Garamond" w:hAnsi="Garamond"/>
          <w:sz w:val="24"/>
          <w:szCs w:val="24"/>
        </w:rPr>
        <w:t>Rregullat për mënyrën dhe afatet e njoftimit nga subjektet e detyruara, në rastet kur të dhënat e regjistruara në regjistër nuk përputhen me të dhënat që zotërojnë, si dhe mënyra e përditësimit apo konfirmimit të të dhënave të pronarëve përfitues nga subjektet raportuese, bazuar në njoftimet e sip</w:t>
      </w:r>
      <w:r w:rsidR="00C91A40" w:rsidRPr="00237BDB">
        <w:rPr>
          <w:rFonts w:ascii="Garamond" w:hAnsi="Garamond"/>
          <w:sz w:val="24"/>
          <w:szCs w:val="24"/>
        </w:rPr>
        <w:t xml:space="preserve">ërcituara, miratohen me vendim </w:t>
      </w:r>
      <w:r w:rsidR="00233C0B" w:rsidRPr="00237BDB">
        <w:rPr>
          <w:rFonts w:ascii="Garamond" w:hAnsi="Garamond"/>
          <w:sz w:val="24"/>
          <w:szCs w:val="24"/>
        </w:rPr>
        <w:t xml:space="preserve">të </w:t>
      </w:r>
      <w:r w:rsidRPr="00237BDB">
        <w:rPr>
          <w:rFonts w:ascii="Garamond" w:hAnsi="Garamond"/>
          <w:sz w:val="24"/>
          <w:szCs w:val="24"/>
        </w:rPr>
        <w:t>Këshillit të Ministrave.</w:t>
      </w:r>
    </w:p>
    <w:p w14:paraId="3A0C4904" w14:textId="77777777" w:rsidR="00B82278" w:rsidRPr="00237BDB" w:rsidRDefault="00B82278" w:rsidP="00F729D9">
      <w:pPr>
        <w:spacing w:after="0" w:line="240" w:lineRule="auto"/>
        <w:ind w:firstLine="284"/>
        <w:jc w:val="both"/>
        <w:rPr>
          <w:rFonts w:ascii="Garamond" w:hAnsi="Garamond"/>
          <w:sz w:val="24"/>
          <w:szCs w:val="24"/>
        </w:rPr>
      </w:pPr>
    </w:p>
    <w:p w14:paraId="7C7591B2"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KREU III</w:t>
      </w:r>
    </w:p>
    <w:p w14:paraId="7C7591B4"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AKSESI NË REGJISTRIN E PRONARËVE PËRFITUES, SI DHE TË DREJTAT DHE DETYRIMET LIDHUR ME TË DHËNAT E REGJISTRUARA</w:t>
      </w:r>
    </w:p>
    <w:p w14:paraId="7C7591B5" w14:textId="77777777" w:rsidR="00233C0B" w:rsidRPr="00237BDB" w:rsidRDefault="00233C0B" w:rsidP="00B82278">
      <w:pPr>
        <w:spacing w:after="0" w:line="240" w:lineRule="auto"/>
        <w:ind w:firstLine="284"/>
        <w:jc w:val="center"/>
        <w:rPr>
          <w:rFonts w:ascii="Garamond" w:hAnsi="Garamond"/>
          <w:sz w:val="24"/>
          <w:szCs w:val="24"/>
        </w:rPr>
      </w:pPr>
    </w:p>
    <w:p w14:paraId="7C7591B6"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Neni 7</w:t>
      </w:r>
    </w:p>
    <w:p w14:paraId="7C7591B8" w14:textId="77777777" w:rsidR="00233C0B" w:rsidRPr="00237BDB" w:rsidRDefault="00233C0B" w:rsidP="00B82278">
      <w:pPr>
        <w:spacing w:after="0" w:line="240" w:lineRule="auto"/>
        <w:ind w:firstLine="284"/>
        <w:jc w:val="center"/>
        <w:rPr>
          <w:rFonts w:ascii="Garamond" w:hAnsi="Garamond"/>
          <w:b/>
          <w:sz w:val="24"/>
          <w:szCs w:val="24"/>
        </w:rPr>
      </w:pPr>
      <w:r w:rsidRPr="00237BDB">
        <w:rPr>
          <w:rFonts w:ascii="Garamond" w:hAnsi="Garamond"/>
          <w:b/>
          <w:sz w:val="24"/>
          <w:szCs w:val="24"/>
        </w:rPr>
        <w:t>Aksesi i Regjistrit të Pronarëve Përfitues</w:t>
      </w:r>
    </w:p>
    <w:p w14:paraId="7C7591B9" w14:textId="77777777" w:rsidR="00233C0B" w:rsidRPr="00237BDB" w:rsidRDefault="00233C0B" w:rsidP="00F729D9">
      <w:pPr>
        <w:spacing w:after="0" w:line="240" w:lineRule="auto"/>
        <w:ind w:firstLine="284"/>
        <w:jc w:val="both"/>
        <w:rPr>
          <w:rFonts w:ascii="Garamond" w:hAnsi="Garamond"/>
          <w:sz w:val="24"/>
          <w:szCs w:val="24"/>
        </w:rPr>
      </w:pPr>
    </w:p>
    <w:p w14:paraId="7C7591BA" w14:textId="2CB450C2" w:rsidR="00233C0B" w:rsidRPr="00237BDB" w:rsidRDefault="004F0CD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1. </w:t>
      </w:r>
      <w:r w:rsidR="00233C0B" w:rsidRPr="00237BDB">
        <w:rPr>
          <w:rFonts w:ascii="Garamond" w:hAnsi="Garamond"/>
          <w:sz w:val="24"/>
          <w:szCs w:val="24"/>
        </w:rPr>
        <w:t>Të dhënat e regjistruara në Regjistrin e Pronarëve Përfitues, të cilat do të</w:t>
      </w:r>
      <w:r w:rsidR="00917984" w:rsidRPr="00237BDB">
        <w:rPr>
          <w:rFonts w:ascii="Garamond" w:hAnsi="Garamond"/>
          <w:sz w:val="24"/>
          <w:szCs w:val="24"/>
        </w:rPr>
        <w:t xml:space="preserve"> </w:t>
      </w:r>
      <w:r w:rsidR="00233C0B" w:rsidRPr="00237BDB">
        <w:rPr>
          <w:rFonts w:ascii="Garamond" w:hAnsi="Garamond"/>
          <w:sz w:val="24"/>
          <w:szCs w:val="24"/>
        </w:rPr>
        <w:t>jenë lirisht të aksesueshme dhe publike janë:</w:t>
      </w:r>
    </w:p>
    <w:p w14:paraId="7C7591BB" w14:textId="77777777" w:rsidR="00233C0B" w:rsidRPr="00237BDB" w:rsidRDefault="004F0CD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a) </w:t>
      </w:r>
      <w:r w:rsidR="00233C0B" w:rsidRPr="00237BDB">
        <w:rPr>
          <w:rFonts w:ascii="Garamond" w:hAnsi="Garamond"/>
          <w:sz w:val="24"/>
          <w:szCs w:val="24"/>
        </w:rPr>
        <w:t>emri dhe mbiemri i pronarit përfitues;</w:t>
      </w:r>
    </w:p>
    <w:p w14:paraId="7C7591BC" w14:textId="77777777" w:rsidR="00233C0B" w:rsidRPr="00237BDB" w:rsidRDefault="004F0CD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b) </w:t>
      </w:r>
      <w:r w:rsidR="00233C0B" w:rsidRPr="00237BDB">
        <w:rPr>
          <w:rFonts w:ascii="Garamond" w:hAnsi="Garamond"/>
          <w:sz w:val="24"/>
          <w:szCs w:val="24"/>
        </w:rPr>
        <w:t>shtetësia;</w:t>
      </w:r>
    </w:p>
    <w:p w14:paraId="7C7591BD" w14:textId="77777777" w:rsidR="00233C0B" w:rsidRPr="00237BDB" w:rsidRDefault="004F0CD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c) </w:t>
      </w:r>
      <w:r w:rsidR="00233C0B" w:rsidRPr="00237BDB">
        <w:rPr>
          <w:rFonts w:ascii="Garamond" w:hAnsi="Garamond"/>
          <w:sz w:val="24"/>
          <w:szCs w:val="24"/>
        </w:rPr>
        <w:t>viti dhe muaji i lindjes;</w:t>
      </w:r>
    </w:p>
    <w:p w14:paraId="7C7591BE" w14:textId="77777777"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ç) data e përcaktimit të individit si pronar përfitues;</w:t>
      </w:r>
    </w:p>
    <w:p w14:paraId="7C7591BF" w14:textId="77777777" w:rsidR="00233C0B" w:rsidRPr="00237BDB" w:rsidRDefault="004F0CD5" w:rsidP="00F729D9">
      <w:pPr>
        <w:spacing w:after="0" w:line="240" w:lineRule="auto"/>
        <w:ind w:firstLine="284"/>
        <w:jc w:val="both"/>
        <w:rPr>
          <w:rFonts w:ascii="Garamond" w:hAnsi="Garamond"/>
          <w:sz w:val="24"/>
          <w:szCs w:val="24"/>
        </w:rPr>
      </w:pPr>
      <w:r w:rsidRPr="00237BDB">
        <w:rPr>
          <w:rFonts w:ascii="Garamond" w:hAnsi="Garamond"/>
          <w:sz w:val="24"/>
          <w:szCs w:val="24"/>
        </w:rPr>
        <w:lastRenderedPageBreak/>
        <w:t xml:space="preserve">d) </w:t>
      </w:r>
      <w:r w:rsidR="00233C0B" w:rsidRPr="00237BDB">
        <w:rPr>
          <w:rFonts w:ascii="Garamond" w:hAnsi="Garamond"/>
          <w:sz w:val="24"/>
          <w:szCs w:val="24"/>
        </w:rPr>
        <w:t>lloji dhe përqindja e pronësisë:</w:t>
      </w:r>
    </w:p>
    <w:p w14:paraId="7C7591C0"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233C0B" w:rsidRPr="00237BDB">
        <w:rPr>
          <w:rFonts w:ascii="Garamond" w:hAnsi="Garamond"/>
          <w:sz w:val="24"/>
          <w:szCs w:val="24"/>
        </w:rPr>
        <w:t>direkte</w:t>
      </w:r>
    </w:p>
    <w:p w14:paraId="7C7591C1"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 </w:t>
      </w:r>
      <w:r w:rsidR="00233C0B" w:rsidRPr="00237BDB">
        <w:rPr>
          <w:rFonts w:ascii="Garamond" w:hAnsi="Garamond"/>
          <w:sz w:val="24"/>
          <w:szCs w:val="24"/>
        </w:rPr>
        <w:t>indirekte.</w:t>
      </w:r>
    </w:p>
    <w:p w14:paraId="7C7591C2" w14:textId="77777777" w:rsidR="00233C0B" w:rsidRPr="00237BDB" w:rsidRDefault="004F0CD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2. </w:t>
      </w:r>
      <w:r w:rsidR="00233C0B" w:rsidRPr="00237BDB">
        <w:rPr>
          <w:rFonts w:ascii="Garamond" w:hAnsi="Garamond"/>
          <w:sz w:val="24"/>
          <w:szCs w:val="24"/>
        </w:rPr>
        <w:t>Të dhënat e tjera të pronarëve përfitues, të regjistruara në Regjistrin e Pronarëve Përfitues dhe të cilat nuk janë liri</w:t>
      </w:r>
      <w:r w:rsidRPr="00237BDB">
        <w:rPr>
          <w:rFonts w:ascii="Garamond" w:hAnsi="Garamond"/>
          <w:sz w:val="24"/>
          <w:szCs w:val="24"/>
        </w:rPr>
        <w:t>sht të ak</w:t>
      </w:r>
      <w:r w:rsidR="004F7027" w:rsidRPr="00237BDB">
        <w:rPr>
          <w:rFonts w:ascii="Garamond" w:hAnsi="Garamond"/>
          <w:sz w:val="24"/>
          <w:szCs w:val="24"/>
        </w:rPr>
        <w:t>s</w:t>
      </w:r>
      <w:r w:rsidRPr="00237BDB">
        <w:rPr>
          <w:rFonts w:ascii="Garamond" w:hAnsi="Garamond"/>
          <w:sz w:val="24"/>
          <w:szCs w:val="24"/>
        </w:rPr>
        <w:t>esueshme sipas pikës 1</w:t>
      </w:r>
      <w:r w:rsidR="00233C0B" w:rsidRPr="00237BDB">
        <w:rPr>
          <w:rFonts w:ascii="Garamond" w:hAnsi="Garamond"/>
          <w:sz w:val="24"/>
          <w:szCs w:val="24"/>
        </w:rPr>
        <w:t xml:space="preserve"> të këtij neni, do të mund të aksesohen nga:</w:t>
      </w:r>
    </w:p>
    <w:p w14:paraId="7C7591C3"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a) </w:t>
      </w:r>
      <w:r w:rsidR="00233C0B" w:rsidRPr="00237BDB">
        <w:rPr>
          <w:rFonts w:ascii="Garamond" w:hAnsi="Garamond"/>
          <w:sz w:val="24"/>
          <w:szCs w:val="24"/>
        </w:rPr>
        <w:t>personat e autorizuar për të përfaqësuar subjektin raportues vetëm në të dhënat e regjistruara në regjistër për subjektin që ato përfaqësojnë;</w:t>
      </w:r>
    </w:p>
    <w:p w14:paraId="7C7591C4" w14:textId="0D9EF79E"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b)</w:t>
      </w:r>
      <w:r w:rsidR="008339C5" w:rsidRPr="00237BDB">
        <w:rPr>
          <w:rFonts w:ascii="Garamond" w:hAnsi="Garamond"/>
          <w:sz w:val="24"/>
          <w:szCs w:val="24"/>
        </w:rPr>
        <w:t xml:space="preserve"> </w:t>
      </w:r>
      <w:r w:rsidRPr="00237BDB">
        <w:rPr>
          <w:rFonts w:ascii="Garamond" w:hAnsi="Garamond"/>
          <w:sz w:val="24"/>
          <w:szCs w:val="24"/>
        </w:rPr>
        <w:tab/>
        <w:t>autoritetet kompetente shtetërore.</w:t>
      </w:r>
    </w:p>
    <w:p w14:paraId="7C7591C5"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3. </w:t>
      </w:r>
      <w:r w:rsidR="00233C0B" w:rsidRPr="00237BDB">
        <w:rPr>
          <w:rFonts w:ascii="Garamond" w:hAnsi="Garamond"/>
          <w:sz w:val="24"/>
          <w:szCs w:val="24"/>
        </w:rPr>
        <w:t>Autoritetet kompetente shtetërore do të kenë akses elektronik të lirë, direkt dhe të pakufizuar në të dhënat e regjistruara në regjistër, në funksion të përmbushjes së detyrave të tyre ligjore që lidhen me inspektimin e Regjistrit të Pronarëve Përfitues dhe mbledhjen e të dhënave mbi pronarët përfitues.</w:t>
      </w:r>
    </w:p>
    <w:p w14:paraId="7C7591C6" w14:textId="19D94E4B"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4. </w:t>
      </w:r>
      <w:r w:rsidR="00233C0B" w:rsidRPr="00237BDB">
        <w:rPr>
          <w:rFonts w:ascii="Garamond" w:hAnsi="Garamond"/>
          <w:sz w:val="24"/>
          <w:szCs w:val="24"/>
        </w:rPr>
        <w:t>Subjektet e detyruara mund të marrin informacion për të dhënat e</w:t>
      </w:r>
      <w:r w:rsidR="00917984" w:rsidRPr="00237BDB">
        <w:rPr>
          <w:rFonts w:ascii="Garamond" w:hAnsi="Garamond"/>
          <w:sz w:val="24"/>
          <w:szCs w:val="24"/>
        </w:rPr>
        <w:t xml:space="preserve"> </w:t>
      </w:r>
      <w:r w:rsidR="00233C0B" w:rsidRPr="00237BDB">
        <w:rPr>
          <w:rFonts w:ascii="Garamond" w:hAnsi="Garamond"/>
          <w:sz w:val="24"/>
          <w:szCs w:val="24"/>
        </w:rPr>
        <w:t>regjistruara në regjistër, të cilat nuk janë lirisht të aksesueshme dhe publike, kur këto të dhëna nevojiten për përmbushjen e detyrave të tyre ligjore.</w:t>
      </w:r>
    </w:p>
    <w:p w14:paraId="7C7591C7"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5. </w:t>
      </w:r>
      <w:r w:rsidR="00233C0B" w:rsidRPr="00237BDB">
        <w:rPr>
          <w:rFonts w:ascii="Garamond" w:hAnsi="Garamond"/>
          <w:sz w:val="24"/>
          <w:szCs w:val="24"/>
        </w:rPr>
        <w:t>Çdo person mund të marrë informacion për të dhënat e regjistruara në regjistër, të cilat nuk janë lirisht të aksesueshme dhe publike, vetëm nëse provon se ka një interes të ligjshëm për marrjen e këtij informacioni.</w:t>
      </w:r>
    </w:p>
    <w:p w14:paraId="7C7591C8"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6. </w:t>
      </w:r>
      <w:r w:rsidR="00233C0B" w:rsidRPr="00237BDB">
        <w:rPr>
          <w:rFonts w:ascii="Garamond" w:hAnsi="Garamond"/>
          <w:sz w:val="24"/>
          <w:szCs w:val="24"/>
        </w:rPr>
        <w:t>Subjektet</w:t>
      </w:r>
      <w:r w:rsidR="004F0CD5" w:rsidRPr="00237BDB">
        <w:rPr>
          <w:rFonts w:ascii="Garamond" w:hAnsi="Garamond"/>
          <w:sz w:val="24"/>
          <w:szCs w:val="24"/>
        </w:rPr>
        <w:t xml:space="preserve"> e përcaktuara në pikat 4 dhe 5</w:t>
      </w:r>
      <w:r w:rsidR="00233C0B" w:rsidRPr="00237BDB">
        <w:rPr>
          <w:rFonts w:ascii="Garamond" w:hAnsi="Garamond"/>
          <w:sz w:val="24"/>
          <w:szCs w:val="24"/>
        </w:rPr>
        <w:t xml:space="preserve"> të këtij neni, për marrjen e të dhënave mbi pronarin përfitues të një subjekti të caktuar raportues, duhet të paraqesin një kërkesë me shkrim ose në formë elektronike.</w:t>
      </w:r>
    </w:p>
    <w:p w14:paraId="7C7591C9"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7. </w:t>
      </w:r>
      <w:r w:rsidR="00233C0B" w:rsidRPr="00237BDB">
        <w:rPr>
          <w:rFonts w:ascii="Garamond" w:hAnsi="Garamond"/>
          <w:sz w:val="24"/>
          <w:szCs w:val="24"/>
        </w:rPr>
        <w:t>QKB-ja, pasi shqyrton kërkesën dhe vëren se ekziston një interes i ligjshëm i personit që paraqet kërkesën për marrjen e të dhënave shtesë të pronarëve përfitues, sipas pikës 6</w:t>
      </w:r>
      <w:r w:rsidR="00456C4A" w:rsidRPr="00237BDB">
        <w:rPr>
          <w:rFonts w:ascii="Garamond" w:hAnsi="Garamond"/>
          <w:sz w:val="24"/>
          <w:szCs w:val="24"/>
        </w:rPr>
        <w:t>,</w:t>
      </w:r>
      <w:r w:rsidR="00233C0B" w:rsidRPr="00237BDB">
        <w:rPr>
          <w:rFonts w:ascii="Garamond" w:hAnsi="Garamond"/>
          <w:sz w:val="24"/>
          <w:szCs w:val="24"/>
        </w:rPr>
        <w:t xml:space="preserve"> dhe nuk jemi në kushtet e kufizimit të aksesit të</w:t>
      </w:r>
      <w:r w:rsidR="0026420A" w:rsidRPr="00237BDB">
        <w:rPr>
          <w:rFonts w:ascii="Garamond" w:hAnsi="Garamond"/>
          <w:sz w:val="24"/>
          <w:szCs w:val="24"/>
        </w:rPr>
        <w:t xml:space="preserve"> </w:t>
      </w:r>
      <w:r w:rsidR="00233C0B" w:rsidRPr="00237BDB">
        <w:rPr>
          <w:rFonts w:ascii="Garamond" w:hAnsi="Garamond"/>
          <w:sz w:val="24"/>
          <w:szCs w:val="24"/>
        </w:rPr>
        <w:t>informacionit n</w:t>
      </w:r>
      <w:r w:rsidR="00456C4A" w:rsidRPr="00237BDB">
        <w:rPr>
          <w:rFonts w:ascii="Garamond" w:hAnsi="Garamond"/>
          <w:sz w:val="24"/>
          <w:szCs w:val="24"/>
        </w:rPr>
        <w:t>ë bazë të shkaqeve të arsyeshme</w:t>
      </w:r>
      <w:r w:rsidR="00233C0B" w:rsidRPr="00237BDB">
        <w:rPr>
          <w:rFonts w:ascii="Garamond" w:hAnsi="Garamond"/>
          <w:sz w:val="24"/>
          <w:szCs w:val="24"/>
        </w:rPr>
        <w:t xml:space="preserve"> dhe</w:t>
      </w:r>
      <w:r w:rsidR="00456C4A" w:rsidRPr="00237BDB">
        <w:rPr>
          <w:rFonts w:ascii="Garamond" w:hAnsi="Garamond"/>
          <w:sz w:val="24"/>
          <w:szCs w:val="24"/>
        </w:rPr>
        <w:t>,</w:t>
      </w:r>
      <w:r w:rsidR="00233C0B" w:rsidRPr="00237BDB">
        <w:rPr>
          <w:rFonts w:ascii="Garamond" w:hAnsi="Garamond"/>
          <w:sz w:val="24"/>
          <w:szCs w:val="24"/>
        </w:rPr>
        <w:t xml:space="preserve"> pasi verifikon kryerjen e pagesës mbi informacionin e kërkuar, </w:t>
      </w:r>
      <w:r w:rsidR="00456C4A" w:rsidRPr="00237BDB">
        <w:rPr>
          <w:rFonts w:ascii="Garamond" w:hAnsi="Garamond"/>
          <w:sz w:val="24"/>
          <w:szCs w:val="24"/>
        </w:rPr>
        <w:t>u</w:t>
      </w:r>
      <w:r w:rsidR="00233C0B" w:rsidRPr="00237BDB">
        <w:rPr>
          <w:rFonts w:ascii="Garamond" w:hAnsi="Garamond"/>
          <w:sz w:val="24"/>
          <w:szCs w:val="24"/>
        </w:rPr>
        <w:t xml:space="preserve"> jep të dhënat e kërkuara këtyre su</w:t>
      </w:r>
      <w:r w:rsidR="0026420A" w:rsidRPr="00237BDB">
        <w:rPr>
          <w:rFonts w:ascii="Garamond" w:hAnsi="Garamond"/>
          <w:sz w:val="24"/>
          <w:szCs w:val="24"/>
        </w:rPr>
        <w:t>bjekteve brenda 10 ditëve pune.</w:t>
      </w:r>
    </w:p>
    <w:p w14:paraId="7C7591CA"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8. </w:t>
      </w:r>
      <w:r w:rsidR="00567A3B" w:rsidRPr="00237BDB">
        <w:rPr>
          <w:rFonts w:ascii="Garamond" w:hAnsi="Garamond"/>
          <w:sz w:val="24"/>
          <w:szCs w:val="24"/>
        </w:rPr>
        <w:t>QKB-ja mund të refuzojë kërkesën e subjekteve të përcaktuara në pikën 5, të këtij neni, për marrjen e të dhënave mbi pronarët përfitues të një subjekti të caktuar raportues, në rast se pronari përfitues është i mitur apo pa zotësi për të vepruar, ose në rast se dhënia e informacionit do ta ekspozonte pronarin përfitues ndaj një rreziku disproporcional, ndaj rrezikut për mashtrim, rrëmbim, shantazh, zhvatje, ngacmim, dhunë ose frikësim.</w:t>
      </w:r>
    </w:p>
    <w:p w14:paraId="7C7591CB" w14:textId="6C5E7C7F"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9. </w:t>
      </w:r>
      <w:r w:rsidR="00233C0B" w:rsidRPr="00237BDB">
        <w:rPr>
          <w:rFonts w:ascii="Garamond" w:hAnsi="Garamond"/>
          <w:sz w:val="24"/>
          <w:szCs w:val="24"/>
        </w:rPr>
        <w:t>Rregullat për mënyrën e komunikimit në formë elektroni</w:t>
      </w:r>
      <w:r w:rsidR="00456C4A" w:rsidRPr="00237BDB">
        <w:rPr>
          <w:rFonts w:ascii="Garamond" w:hAnsi="Garamond"/>
          <w:sz w:val="24"/>
          <w:szCs w:val="24"/>
        </w:rPr>
        <w:t>ke dhe shkëmbimit të të dhënave</w:t>
      </w:r>
      <w:r w:rsidR="00233C0B" w:rsidRPr="00237BDB">
        <w:rPr>
          <w:rFonts w:ascii="Garamond" w:hAnsi="Garamond"/>
          <w:sz w:val="24"/>
          <w:szCs w:val="24"/>
        </w:rPr>
        <w:t xml:space="preserve"> ndërmjet Qendrës Kombëtare të Biznesit dhe organeve përgjegjëse shtetërore miratohen me vendim</w:t>
      </w:r>
      <w:r w:rsidR="00917984" w:rsidRPr="00237BDB">
        <w:rPr>
          <w:rFonts w:ascii="Garamond" w:hAnsi="Garamond"/>
          <w:sz w:val="24"/>
          <w:szCs w:val="24"/>
        </w:rPr>
        <w:t xml:space="preserve"> </w:t>
      </w:r>
      <w:r w:rsidR="00233C0B" w:rsidRPr="00237BDB">
        <w:rPr>
          <w:rFonts w:ascii="Garamond" w:hAnsi="Garamond"/>
          <w:sz w:val="24"/>
          <w:szCs w:val="24"/>
        </w:rPr>
        <w:t xml:space="preserve">të Këshillit të Ministrave. </w:t>
      </w:r>
    </w:p>
    <w:p w14:paraId="7C7591CC" w14:textId="77777777" w:rsidR="00233C0B" w:rsidRPr="00237BDB" w:rsidRDefault="007B6224"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10. </w:t>
      </w:r>
      <w:r w:rsidR="00233C0B" w:rsidRPr="00237BDB">
        <w:rPr>
          <w:rFonts w:ascii="Garamond" w:hAnsi="Garamond"/>
          <w:sz w:val="24"/>
          <w:szCs w:val="24"/>
        </w:rPr>
        <w:t>Vlera përkatëse e tarifës për dhënie</w:t>
      </w:r>
      <w:r w:rsidR="00456C4A" w:rsidRPr="00237BDB">
        <w:rPr>
          <w:rFonts w:ascii="Garamond" w:hAnsi="Garamond"/>
          <w:sz w:val="24"/>
          <w:szCs w:val="24"/>
        </w:rPr>
        <w:t>n e informacionit sipas pikës 6</w:t>
      </w:r>
      <w:r w:rsidR="00233C0B" w:rsidRPr="00237BDB">
        <w:rPr>
          <w:rFonts w:ascii="Garamond" w:hAnsi="Garamond"/>
          <w:sz w:val="24"/>
          <w:szCs w:val="24"/>
        </w:rPr>
        <w:t xml:space="preserve"> të këtij neni, do të përcaktohet me akt nënligjor të përbashkët të ministrave përkatës përgjegjës në fu</w:t>
      </w:r>
      <w:r w:rsidR="00456C4A" w:rsidRPr="00237BDB">
        <w:rPr>
          <w:rFonts w:ascii="Garamond" w:hAnsi="Garamond"/>
          <w:sz w:val="24"/>
          <w:szCs w:val="24"/>
        </w:rPr>
        <w:t>shën e ekonomisë dhe financave.</w:t>
      </w:r>
    </w:p>
    <w:p w14:paraId="7C7591CE"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Neni 8</w:t>
      </w:r>
    </w:p>
    <w:p w14:paraId="7C7591D0" w14:textId="77777777" w:rsidR="00233C0B" w:rsidRPr="00237BDB" w:rsidRDefault="00233C0B" w:rsidP="00B82278">
      <w:pPr>
        <w:spacing w:after="0" w:line="240" w:lineRule="auto"/>
        <w:ind w:firstLine="284"/>
        <w:jc w:val="center"/>
        <w:rPr>
          <w:rFonts w:ascii="Garamond" w:hAnsi="Garamond"/>
          <w:b/>
          <w:sz w:val="24"/>
          <w:szCs w:val="24"/>
        </w:rPr>
      </w:pPr>
      <w:r w:rsidRPr="00237BDB">
        <w:rPr>
          <w:rFonts w:ascii="Garamond" w:hAnsi="Garamond"/>
          <w:b/>
          <w:sz w:val="24"/>
          <w:szCs w:val="24"/>
        </w:rPr>
        <w:t>Ekstrakte nga Regjistri i Pronarëve Përfitues</w:t>
      </w:r>
    </w:p>
    <w:p w14:paraId="7C7591D1" w14:textId="77777777" w:rsidR="00233C0B" w:rsidRPr="00237BDB" w:rsidRDefault="00233C0B" w:rsidP="00F729D9">
      <w:pPr>
        <w:spacing w:after="0" w:line="240" w:lineRule="auto"/>
        <w:ind w:firstLine="284"/>
        <w:jc w:val="both"/>
        <w:rPr>
          <w:rFonts w:ascii="Garamond" w:hAnsi="Garamond"/>
          <w:sz w:val="24"/>
          <w:szCs w:val="24"/>
        </w:rPr>
      </w:pPr>
    </w:p>
    <w:p w14:paraId="7C7591D2" w14:textId="77777777" w:rsidR="00233C0B" w:rsidRPr="00237BDB" w:rsidRDefault="00456C4A"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1. </w:t>
      </w:r>
      <w:r w:rsidR="00233C0B" w:rsidRPr="00237BDB">
        <w:rPr>
          <w:rFonts w:ascii="Garamond" w:hAnsi="Garamond"/>
          <w:sz w:val="24"/>
          <w:szCs w:val="24"/>
        </w:rPr>
        <w:t>Çdo person ka të drejtë të kërkojë lëshimin e ekstrakteve elektronike për të dhënat e regjistruara dhe që janë publike për pronarët përfitues të një subjekti raportues.</w:t>
      </w:r>
    </w:p>
    <w:p w14:paraId="7C7591D3" w14:textId="77777777" w:rsidR="00233C0B" w:rsidRPr="00237BDB" w:rsidRDefault="00456C4A"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2. </w:t>
      </w:r>
      <w:r w:rsidR="00233C0B" w:rsidRPr="00237BDB">
        <w:rPr>
          <w:rFonts w:ascii="Garamond" w:hAnsi="Garamond"/>
          <w:sz w:val="24"/>
          <w:szCs w:val="24"/>
        </w:rPr>
        <w:t>Kërkesa për marrjen e ekst</w:t>
      </w:r>
      <w:r w:rsidRPr="00237BDB">
        <w:rPr>
          <w:rFonts w:ascii="Garamond" w:hAnsi="Garamond"/>
          <w:sz w:val="24"/>
          <w:szCs w:val="24"/>
        </w:rPr>
        <w:t>raktit të përcaktuar në pikën 1</w:t>
      </w:r>
      <w:r w:rsidR="00233C0B" w:rsidRPr="00237BDB">
        <w:rPr>
          <w:rFonts w:ascii="Garamond" w:hAnsi="Garamond"/>
          <w:sz w:val="24"/>
          <w:szCs w:val="24"/>
        </w:rPr>
        <w:t xml:space="preserve"> të këtij neni, mund të bëhet edhe në mënyrë shkresore.</w:t>
      </w:r>
    </w:p>
    <w:p w14:paraId="7C7591D4" w14:textId="77777777" w:rsidR="00233C0B" w:rsidRPr="00237BDB" w:rsidRDefault="00456C4A"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3. </w:t>
      </w:r>
      <w:r w:rsidR="00233C0B" w:rsidRPr="00237BDB">
        <w:rPr>
          <w:rFonts w:ascii="Garamond" w:hAnsi="Garamond"/>
          <w:sz w:val="24"/>
          <w:szCs w:val="24"/>
        </w:rPr>
        <w:t>QKB-ja vlerëson k</w:t>
      </w:r>
      <w:r w:rsidRPr="00237BDB">
        <w:rPr>
          <w:rFonts w:ascii="Garamond" w:hAnsi="Garamond"/>
          <w:sz w:val="24"/>
          <w:szCs w:val="24"/>
        </w:rPr>
        <w:t>ërkesën e përcaktuar në pikën 2 të këtij neni</w:t>
      </w:r>
      <w:r w:rsidR="00233C0B" w:rsidRPr="00237BDB">
        <w:rPr>
          <w:rFonts w:ascii="Garamond" w:hAnsi="Garamond"/>
          <w:sz w:val="24"/>
          <w:szCs w:val="24"/>
        </w:rPr>
        <w:t xml:space="preserve"> për rastet e</w:t>
      </w:r>
      <w:r w:rsidRPr="00237BDB">
        <w:rPr>
          <w:rFonts w:ascii="Garamond" w:hAnsi="Garamond"/>
          <w:sz w:val="24"/>
          <w:szCs w:val="24"/>
        </w:rPr>
        <w:t xml:space="preserve"> ekstrakteve në formë shkresore</w:t>
      </w:r>
      <w:r w:rsidR="00233C0B" w:rsidRPr="00237BDB">
        <w:rPr>
          <w:rFonts w:ascii="Garamond" w:hAnsi="Garamond"/>
          <w:sz w:val="24"/>
          <w:szCs w:val="24"/>
        </w:rPr>
        <w:t xml:space="preserve"> brenda 5 ditëve pune nga data e marrjes së kërkesës dhe lëshon dokumentin përkatës.</w:t>
      </w:r>
    </w:p>
    <w:p w14:paraId="7C7591D5" w14:textId="77777777" w:rsidR="00233C0B" w:rsidRPr="00237BDB" w:rsidRDefault="00456C4A"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4. </w:t>
      </w:r>
      <w:r w:rsidR="00233C0B" w:rsidRPr="00237BDB">
        <w:rPr>
          <w:rFonts w:ascii="Garamond" w:hAnsi="Garamond"/>
          <w:sz w:val="24"/>
          <w:szCs w:val="24"/>
        </w:rPr>
        <w:t>Kërkesës për lëshimin e</w:t>
      </w:r>
      <w:r w:rsidRPr="00237BDB">
        <w:rPr>
          <w:rFonts w:ascii="Garamond" w:hAnsi="Garamond"/>
          <w:sz w:val="24"/>
          <w:szCs w:val="24"/>
        </w:rPr>
        <w:t xml:space="preserve"> ekstraktit, sipas pikës 2</w:t>
      </w:r>
      <w:r w:rsidR="00233C0B" w:rsidRPr="00237BDB">
        <w:rPr>
          <w:rFonts w:ascii="Garamond" w:hAnsi="Garamond"/>
          <w:sz w:val="24"/>
          <w:szCs w:val="24"/>
        </w:rPr>
        <w:t xml:space="preserve"> të këtij neni, i bashkëlidhet edhe vërtetimi i pagesës së tarifës përkatëse.</w:t>
      </w:r>
    </w:p>
    <w:p w14:paraId="7C7591D6" w14:textId="77777777" w:rsidR="00233C0B" w:rsidRPr="00237BDB" w:rsidRDefault="00456C4A" w:rsidP="00F729D9">
      <w:pPr>
        <w:spacing w:after="0" w:line="240" w:lineRule="auto"/>
        <w:ind w:firstLine="284"/>
        <w:jc w:val="both"/>
        <w:rPr>
          <w:rFonts w:ascii="Garamond" w:hAnsi="Garamond"/>
          <w:sz w:val="24"/>
          <w:szCs w:val="24"/>
        </w:rPr>
      </w:pPr>
      <w:r w:rsidRPr="00237BDB">
        <w:rPr>
          <w:rFonts w:ascii="Garamond" w:hAnsi="Garamond"/>
          <w:sz w:val="24"/>
          <w:szCs w:val="24"/>
        </w:rPr>
        <w:lastRenderedPageBreak/>
        <w:t xml:space="preserve">5. </w:t>
      </w:r>
      <w:r w:rsidR="00233C0B" w:rsidRPr="00237BDB">
        <w:rPr>
          <w:rFonts w:ascii="Garamond" w:hAnsi="Garamond"/>
          <w:sz w:val="24"/>
          <w:szCs w:val="24"/>
        </w:rPr>
        <w:t>Ministri, me propozimin e titullarit të QKB-së, miraton formatin dhe përmbajtjen e ekstraktit e të formularëve të kërkesës.</w:t>
      </w:r>
    </w:p>
    <w:p w14:paraId="7C7591D7" w14:textId="56539E01"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6.</w:t>
      </w:r>
      <w:r w:rsidRPr="00237BDB">
        <w:rPr>
          <w:rFonts w:ascii="Garamond" w:hAnsi="Garamond"/>
          <w:sz w:val="24"/>
          <w:szCs w:val="24"/>
        </w:rPr>
        <w:tab/>
      </w:r>
      <w:r w:rsidR="004E28E3" w:rsidRPr="00237BDB">
        <w:rPr>
          <w:rFonts w:ascii="Garamond" w:hAnsi="Garamond"/>
          <w:sz w:val="24"/>
          <w:szCs w:val="24"/>
        </w:rPr>
        <w:t xml:space="preserve"> </w:t>
      </w:r>
      <w:r w:rsidRPr="00237BDB">
        <w:rPr>
          <w:rFonts w:ascii="Garamond" w:hAnsi="Garamond"/>
          <w:sz w:val="24"/>
          <w:szCs w:val="24"/>
        </w:rPr>
        <w:t>Vlera përkatëse e tarifës për lëshimin e ekstraktit</w:t>
      </w:r>
      <w:r w:rsidR="00456C4A" w:rsidRPr="00237BDB">
        <w:rPr>
          <w:rFonts w:ascii="Garamond" w:hAnsi="Garamond"/>
          <w:sz w:val="24"/>
          <w:szCs w:val="24"/>
        </w:rPr>
        <w:t>, sipas pikës 2</w:t>
      </w:r>
      <w:r w:rsidRPr="00237BDB">
        <w:rPr>
          <w:rFonts w:ascii="Garamond" w:hAnsi="Garamond"/>
          <w:sz w:val="24"/>
          <w:szCs w:val="24"/>
        </w:rPr>
        <w:t xml:space="preserve"> të këtij neni, përcaktohet me akt nënligjor të përbashkët të ministrave përkatës përgjegjës në fushën e ekonomisë dhe financave.</w:t>
      </w:r>
    </w:p>
    <w:p w14:paraId="7C7591D8" w14:textId="77777777" w:rsidR="00233C0B" w:rsidRPr="00237BDB" w:rsidRDefault="00233C0B" w:rsidP="00F729D9">
      <w:pPr>
        <w:spacing w:after="0" w:line="240" w:lineRule="auto"/>
        <w:ind w:firstLine="284"/>
        <w:jc w:val="both"/>
        <w:rPr>
          <w:rFonts w:ascii="Garamond" w:hAnsi="Garamond"/>
          <w:sz w:val="24"/>
          <w:szCs w:val="24"/>
        </w:rPr>
      </w:pPr>
    </w:p>
    <w:p w14:paraId="7C7591DE"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Neni 9</w:t>
      </w:r>
    </w:p>
    <w:p w14:paraId="7C7591E0" w14:textId="77777777" w:rsidR="00233C0B" w:rsidRPr="00237BDB" w:rsidRDefault="00233C0B" w:rsidP="00B82278">
      <w:pPr>
        <w:spacing w:after="0" w:line="240" w:lineRule="auto"/>
        <w:ind w:firstLine="284"/>
        <w:jc w:val="center"/>
        <w:rPr>
          <w:rFonts w:ascii="Garamond" w:hAnsi="Garamond"/>
          <w:b/>
          <w:sz w:val="24"/>
          <w:szCs w:val="24"/>
        </w:rPr>
      </w:pPr>
      <w:r w:rsidRPr="00237BDB">
        <w:rPr>
          <w:rFonts w:ascii="Garamond" w:hAnsi="Garamond"/>
          <w:b/>
          <w:sz w:val="24"/>
          <w:szCs w:val="24"/>
        </w:rPr>
        <w:t>Mbajtja dhe raportimi i të dhënave</w:t>
      </w:r>
    </w:p>
    <w:p w14:paraId="7C7591E1" w14:textId="77777777" w:rsidR="00233C0B" w:rsidRPr="00237BDB" w:rsidRDefault="00233C0B" w:rsidP="00F729D9">
      <w:pPr>
        <w:spacing w:after="0" w:line="240" w:lineRule="auto"/>
        <w:ind w:firstLine="284"/>
        <w:jc w:val="both"/>
        <w:rPr>
          <w:rFonts w:ascii="Garamond" w:hAnsi="Garamond"/>
          <w:sz w:val="24"/>
          <w:szCs w:val="24"/>
        </w:rPr>
      </w:pPr>
    </w:p>
    <w:p w14:paraId="7C7591E2" w14:textId="77777777" w:rsidR="00233C0B" w:rsidRPr="00237BDB" w:rsidRDefault="00456C4A"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1. </w:t>
      </w:r>
      <w:r w:rsidR="00233C0B" w:rsidRPr="00237BDB">
        <w:rPr>
          <w:rFonts w:ascii="Garamond" w:hAnsi="Garamond"/>
          <w:sz w:val="24"/>
          <w:szCs w:val="24"/>
        </w:rPr>
        <w:t xml:space="preserve">Të dhënat e regjistruara për pronarët përfitues ruhen përherë në Regjistrin e Pronarëve Përfitues, me përjashtim të </w:t>
      </w:r>
      <w:r w:rsidRPr="00237BDB">
        <w:rPr>
          <w:rFonts w:ascii="Garamond" w:hAnsi="Garamond"/>
          <w:sz w:val="24"/>
          <w:szCs w:val="24"/>
        </w:rPr>
        <w:t>rastit të përcaktuar në pikën 2</w:t>
      </w:r>
      <w:r w:rsidR="00233C0B" w:rsidRPr="00237BDB">
        <w:rPr>
          <w:rFonts w:ascii="Garamond" w:hAnsi="Garamond"/>
          <w:sz w:val="24"/>
          <w:szCs w:val="24"/>
        </w:rPr>
        <w:t xml:space="preserve"> të këtij neni.</w:t>
      </w:r>
    </w:p>
    <w:p w14:paraId="7C7591E3" w14:textId="77777777" w:rsidR="00233C0B" w:rsidRPr="00237BDB" w:rsidRDefault="00456C4A"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2. </w:t>
      </w:r>
      <w:r w:rsidR="00233C0B" w:rsidRPr="00237BDB">
        <w:rPr>
          <w:rFonts w:ascii="Garamond" w:hAnsi="Garamond"/>
          <w:sz w:val="24"/>
          <w:szCs w:val="24"/>
        </w:rPr>
        <w:t xml:space="preserve">Në rastin e çregjistrimit të subjektit raportues nga regjistrat përkatës, të dhënat e regjistruara për pronarët përfitues të tij do të ruhen në Regjistrin e Pronarëve Përfitues edhe për 10 </w:t>
      </w:r>
      <w:r w:rsidRPr="00237BDB">
        <w:rPr>
          <w:rFonts w:ascii="Garamond" w:hAnsi="Garamond"/>
          <w:sz w:val="24"/>
          <w:szCs w:val="24"/>
        </w:rPr>
        <w:t>vjet</w:t>
      </w:r>
      <w:r w:rsidR="00233C0B" w:rsidRPr="00237BDB">
        <w:rPr>
          <w:rFonts w:ascii="Garamond" w:hAnsi="Garamond"/>
          <w:sz w:val="24"/>
          <w:szCs w:val="24"/>
        </w:rPr>
        <w:t xml:space="preserve"> nga data e çregjistrimit të subjektit raportues.</w:t>
      </w:r>
    </w:p>
    <w:p w14:paraId="7C7591E4" w14:textId="77777777" w:rsidR="00233C0B" w:rsidRPr="00237BDB" w:rsidRDefault="00456C4A"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3. </w:t>
      </w:r>
      <w:r w:rsidR="00233C0B" w:rsidRPr="00237BDB">
        <w:rPr>
          <w:rFonts w:ascii="Garamond" w:hAnsi="Garamond"/>
          <w:sz w:val="24"/>
          <w:szCs w:val="24"/>
        </w:rPr>
        <w:t>Subjekti raportues, me kërkesë të autoriteteve shtetërore kompetente inspektuese, vë në dispozicion dhe dorëzon pranë tyre të dhënat dhe dok</w:t>
      </w:r>
      <w:r w:rsidRPr="00237BDB">
        <w:rPr>
          <w:rFonts w:ascii="Garamond" w:hAnsi="Garamond"/>
          <w:sz w:val="24"/>
          <w:szCs w:val="24"/>
        </w:rPr>
        <w:t>umentet e përmendura në pikën 1 të nenit 5</w:t>
      </w:r>
      <w:r w:rsidR="00233C0B" w:rsidRPr="00237BDB">
        <w:rPr>
          <w:rFonts w:ascii="Garamond" w:hAnsi="Garamond"/>
          <w:sz w:val="24"/>
          <w:szCs w:val="24"/>
        </w:rPr>
        <w:t xml:space="preserve"> t</w:t>
      </w:r>
      <w:r w:rsidRPr="00237BDB">
        <w:rPr>
          <w:rFonts w:ascii="Garamond" w:hAnsi="Garamond"/>
          <w:sz w:val="24"/>
          <w:szCs w:val="24"/>
        </w:rPr>
        <w:t>ë</w:t>
      </w:r>
      <w:r w:rsidR="00233C0B" w:rsidRPr="00237BDB">
        <w:rPr>
          <w:rFonts w:ascii="Garamond" w:hAnsi="Garamond"/>
          <w:sz w:val="24"/>
          <w:szCs w:val="24"/>
        </w:rPr>
        <w:t xml:space="preserve"> k</w:t>
      </w:r>
      <w:r w:rsidRPr="00237BDB">
        <w:rPr>
          <w:rFonts w:ascii="Garamond" w:hAnsi="Garamond"/>
          <w:sz w:val="24"/>
          <w:szCs w:val="24"/>
        </w:rPr>
        <w:t>ë</w:t>
      </w:r>
      <w:r w:rsidR="00233C0B" w:rsidRPr="00237BDB">
        <w:rPr>
          <w:rFonts w:ascii="Garamond" w:hAnsi="Garamond"/>
          <w:sz w:val="24"/>
          <w:szCs w:val="24"/>
        </w:rPr>
        <w:t>tij ligji.</w:t>
      </w:r>
    </w:p>
    <w:p w14:paraId="7C7591E5" w14:textId="60E1721D"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4.</w:t>
      </w:r>
      <w:r w:rsidRPr="00237BDB">
        <w:rPr>
          <w:rFonts w:ascii="Garamond" w:hAnsi="Garamond"/>
          <w:sz w:val="24"/>
          <w:szCs w:val="24"/>
        </w:rPr>
        <w:tab/>
      </w:r>
      <w:r w:rsidR="004E28E3" w:rsidRPr="00237BDB">
        <w:rPr>
          <w:rFonts w:ascii="Garamond" w:hAnsi="Garamond"/>
          <w:sz w:val="24"/>
          <w:szCs w:val="24"/>
        </w:rPr>
        <w:t xml:space="preserve"> </w:t>
      </w:r>
      <w:r w:rsidRPr="00237BDB">
        <w:rPr>
          <w:rFonts w:ascii="Garamond" w:hAnsi="Garamond"/>
          <w:sz w:val="24"/>
          <w:szCs w:val="24"/>
        </w:rPr>
        <w:t xml:space="preserve">Autoritetet shtetërore inspektuese/verifikuese në fushën tatimore, në kuadër të kontrollit sipas legjislacionit në fuqi të fushës përkatëse, kryejnë verifikimin </w:t>
      </w:r>
      <w:r w:rsidR="00DA57AF" w:rsidRPr="00237BDB">
        <w:rPr>
          <w:rFonts w:ascii="Garamond" w:hAnsi="Garamond"/>
          <w:sz w:val="24"/>
          <w:szCs w:val="24"/>
        </w:rPr>
        <w:t>për</w:t>
      </w:r>
      <w:r w:rsidRPr="00237BDB">
        <w:rPr>
          <w:rFonts w:ascii="Garamond" w:hAnsi="Garamond"/>
          <w:sz w:val="24"/>
          <w:szCs w:val="24"/>
        </w:rPr>
        <w:t xml:space="preserve"> saktësinë dhe përputhshmërinë e të dhënave të raportuara në regjistër nga subjektet raportuese me të dhënat e mbaj</w:t>
      </w:r>
      <w:r w:rsidR="00DA57AF" w:rsidRPr="00237BDB">
        <w:rPr>
          <w:rFonts w:ascii="Garamond" w:hAnsi="Garamond"/>
          <w:sz w:val="24"/>
          <w:szCs w:val="24"/>
        </w:rPr>
        <w:t>tura nga subjekti sipas pikës 1 të nenit 5</w:t>
      </w:r>
      <w:r w:rsidRPr="00237BDB">
        <w:rPr>
          <w:rFonts w:ascii="Garamond" w:hAnsi="Garamond"/>
          <w:sz w:val="24"/>
          <w:szCs w:val="24"/>
        </w:rPr>
        <w:t xml:space="preserve"> të këtij ligji.</w:t>
      </w:r>
    </w:p>
    <w:p w14:paraId="7C7591E6" w14:textId="77777777" w:rsidR="00233C0B" w:rsidRPr="00237BDB" w:rsidRDefault="00233C0B" w:rsidP="00F729D9">
      <w:pPr>
        <w:spacing w:after="0" w:line="240" w:lineRule="auto"/>
        <w:ind w:firstLine="284"/>
        <w:jc w:val="both"/>
        <w:rPr>
          <w:rFonts w:ascii="Garamond" w:hAnsi="Garamond"/>
          <w:sz w:val="24"/>
          <w:szCs w:val="24"/>
        </w:rPr>
      </w:pPr>
    </w:p>
    <w:p w14:paraId="7C7591E7"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Neni 10</w:t>
      </w:r>
    </w:p>
    <w:p w14:paraId="7C7591E9" w14:textId="77777777" w:rsidR="00233C0B" w:rsidRPr="00237BDB" w:rsidRDefault="00233C0B" w:rsidP="00B82278">
      <w:pPr>
        <w:spacing w:after="0" w:line="240" w:lineRule="auto"/>
        <w:ind w:firstLine="284"/>
        <w:jc w:val="center"/>
        <w:rPr>
          <w:rFonts w:ascii="Garamond" w:hAnsi="Garamond"/>
          <w:b/>
          <w:sz w:val="24"/>
          <w:szCs w:val="24"/>
        </w:rPr>
      </w:pPr>
      <w:r w:rsidRPr="00237BDB">
        <w:rPr>
          <w:rFonts w:ascii="Garamond" w:hAnsi="Garamond"/>
          <w:b/>
          <w:sz w:val="24"/>
          <w:szCs w:val="24"/>
        </w:rPr>
        <w:t>Të drejtat e pronarit përfitues të regjistruar</w:t>
      </w:r>
    </w:p>
    <w:p w14:paraId="7C7591EA" w14:textId="77777777" w:rsidR="00233C0B" w:rsidRPr="00237BDB" w:rsidRDefault="00233C0B" w:rsidP="00F729D9">
      <w:pPr>
        <w:spacing w:after="0" w:line="240" w:lineRule="auto"/>
        <w:ind w:firstLine="284"/>
        <w:jc w:val="both"/>
        <w:rPr>
          <w:rFonts w:ascii="Garamond" w:hAnsi="Garamond"/>
          <w:sz w:val="24"/>
          <w:szCs w:val="24"/>
        </w:rPr>
      </w:pPr>
    </w:p>
    <w:p w14:paraId="7C7591EB" w14:textId="77777777" w:rsidR="00233C0B" w:rsidRPr="00237BDB" w:rsidRDefault="009922C1"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1. </w:t>
      </w:r>
      <w:r w:rsidR="00233C0B" w:rsidRPr="00237BDB">
        <w:rPr>
          <w:rFonts w:ascii="Garamond" w:hAnsi="Garamond"/>
          <w:sz w:val="24"/>
          <w:szCs w:val="24"/>
        </w:rPr>
        <w:t>Personi, i cili është regjistruar si pronar përfitues i një subjekti raportues, mund të ngrejë një padi kundër subjektit raportues në gjykatën kompetente, me qëllim vërtetimin se nuk është pronari përfitues i këtij subjekti.</w:t>
      </w:r>
    </w:p>
    <w:p w14:paraId="37F15145" w14:textId="054D65F5" w:rsidR="004E28E3" w:rsidRPr="00237BDB" w:rsidRDefault="009922C1" w:rsidP="00D82DEB">
      <w:pPr>
        <w:spacing w:after="0" w:line="240" w:lineRule="auto"/>
        <w:ind w:firstLine="284"/>
        <w:jc w:val="both"/>
        <w:rPr>
          <w:rFonts w:ascii="Garamond" w:hAnsi="Garamond"/>
          <w:sz w:val="24"/>
          <w:szCs w:val="24"/>
        </w:rPr>
      </w:pPr>
      <w:r w:rsidRPr="00237BDB">
        <w:rPr>
          <w:rFonts w:ascii="Garamond" w:hAnsi="Garamond"/>
          <w:sz w:val="24"/>
          <w:szCs w:val="24"/>
        </w:rPr>
        <w:t xml:space="preserve">2. </w:t>
      </w:r>
      <w:r w:rsidR="00233C0B" w:rsidRPr="00237BDB">
        <w:rPr>
          <w:rFonts w:ascii="Garamond" w:hAnsi="Garamond"/>
          <w:sz w:val="24"/>
          <w:szCs w:val="24"/>
        </w:rPr>
        <w:t>Në përfundim të procesit gjyqësor, gjykata ose pala e interesuar depoziton në QKB vendimin</w:t>
      </w:r>
      <w:r w:rsidR="00523236" w:rsidRPr="00237BDB">
        <w:rPr>
          <w:rFonts w:ascii="Garamond" w:hAnsi="Garamond"/>
          <w:sz w:val="24"/>
          <w:szCs w:val="24"/>
        </w:rPr>
        <w:t>,</w:t>
      </w:r>
      <w:r w:rsidR="00233C0B" w:rsidRPr="00237BDB">
        <w:rPr>
          <w:rFonts w:ascii="Garamond" w:hAnsi="Garamond"/>
          <w:sz w:val="24"/>
          <w:szCs w:val="24"/>
        </w:rPr>
        <w:t xml:space="preserve"> i cili ka marrë formë të prerë</w:t>
      </w:r>
      <w:r w:rsidR="00523236" w:rsidRPr="00237BDB">
        <w:rPr>
          <w:rFonts w:ascii="Garamond" w:hAnsi="Garamond"/>
          <w:sz w:val="24"/>
          <w:szCs w:val="24"/>
        </w:rPr>
        <w:t>, dhe QKB-ja brenda 2 ditëve pune</w:t>
      </w:r>
      <w:r w:rsidR="00233C0B" w:rsidRPr="00237BDB">
        <w:rPr>
          <w:rFonts w:ascii="Garamond" w:hAnsi="Garamond"/>
          <w:sz w:val="24"/>
          <w:szCs w:val="24"/>
        </w:rPr>
        <w:t xml:space="preserve"> korrigjon kryesisht të dhënën e pronarit përfitues.</w:t>
      </w:r>
    </w:p>
    <w:p w14:paraId="3FC79BE2" w14:textId="77777777" w:rsidR="004E28E3" w:rsidRPr="00237BDB" w:rsidRDefault="004E28E3" w:rsidP="00B82278">
      <w:pPr>
        <w:spacing w:after="0" w:line="240" w:lineRule="auto"/>
        <w:ind w:firstLine="284"/>
        <w:jc w:val="center"/>
        <w:rPr>
          <w:rFonts w:ascii="Garamond" w:hAnsi="Garamond"/>
          <w:sz w:val="24"/>
          <w:szCs w:val="24"/>
        </w:rPr>
      </w:pPr>
    </w:p>
    <w:p w14:paraId="67B40271" w14:textId="77777777" w:rsidR="004E28E3" w:rsidRPr="00237BDB" w:rsidRDefault="004E28E3" w:rsidP="00B82278">
      <w:pPr>
        <w:spacing w:after="0" w:line="240" w:lineRule="auto"/>
        <w:ind w:firstLine="284"/>
        <w:jc w:val="center"/>
        <w:rPr>
          <w:rFonts w:ascii="Garamond" w:hAnsi="Garamond"/>
          <w:sz w:val="24"/>
          <w:szCs w:val="24"/>
        </w:rPr>
      </w:pPr>
    </w:p>
    <w:p w14:paraId="7C7591EE"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KREU IV</w:t>
      </w:r>
    </w:p>
    <w:p w14:paraId="7C7591F0"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ANKIMI ADMINISTRATIV DHE ORGANI KOMPETENT PËR SHQYRTIMIN E ANKIMIT ADMINISTRATIV</w:t>
      </w:r>
    </w:p>
    <w:p w14:paraId="7C7591F1" w14:textId="77777777" w:rsidR="00233C0B" w:rsidRPr="00237BDB" w:rsidRDefault="00233C0B" w:rsidP="00B82278">
      <w:pPr>
        <w:spacing w:after="0" w:line="240" w:lineRule="auto"/>
        <w:ind w:firstLine="284"/>
        <w:jc w:val="center"/>
        <w:rPr>
          <w:rFonts w:ascii="Garamond" w:hAnsi="Garamond"/>
          <w:sz w:val="24"/>
          <w:szCs w:val="24"/>
        </w:rPr>
      </w:pPr>
    </w:p>
    <w:p w14:paraId="7C7591F2" w14:textId="0459E1B5" w:rsidR="0026420A"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Neni 11</w:t>
      </w:r>
    </w:p>
    <w:p w14:paraId="7C7591F4" w14:textId="77777777" w:rsidR="00233C0B" w:rsidRPr="00237BDB" w:rsidRDefault="00233C0B" w:rsidP="00B82278">
      <w:pPr>
        <w:spacing w:after="0" w:line="240" w:lineRule="auto"/>
        <w:ind w:firstLine="284"/>
        <w:jc w:val="center"/>
        <w:rPr>
          <w:rFonts w:ascii="Garamond" w:hAnsi="Garamond"/>
          <w:b/>
          <w:sz w:val="24"/>
          <w:szCs w:val="24"/>
        </w:rPr>
      </w:pPr>
      <w:r w:rsidRPr="00237BDB">
        <w:rPr>
          <w:rFonts w:ascii="Garamond" w:hAnsi="Garamond"/>
          <w:b/>
          <w:sz w:val="24"/>
          <w:szCs w:val="24"/>
        </w:rPr>
        <w:t>Ankimi administrativ</w:t>
      </w:r>
    </w:p>
    <w:p w14:paraId="7C7591F5" w14:textId="77777777" w:rsidR="00233C0B" w:rsidRPr="00237BDB" w:rsidRDefault="00233C0B" w:rsidP="00F729D9">
      <w:pPr>
        <w:spacing w:after="0" w:line="240" w:lineRule="auto"/>
        <w:ind w:firstLine="284"/>
        <w:jc w:val="both"/>
        <w:rPr>
          <w:rFonts w:ascii="Garamond" w:hAnsi="Garamond"/>
          <w:sz w:val="24"/>
          <w:szCs w:val="24"/>
        </w:rPr>
      </w:pPr>
    </w:p>
    <w:p w14:paraId="7C7591F6" w14:textId="77777777" w:rsidR="00233C0B" w:rsidRPr="00237BDB" w:rsidRDefault="000358D0"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1. </w:t>
      </w:r>
      <w:r w:rsidR="00233C0B" w:rsidRPr="00237BDB">
        <w:rPr>
          <w:rFonts w:ascii="Garamond" w:hAnsi="Garamond"/>
          <w:sz w:val="24"/>
          <w:szCs w:val="24"/>
        </w:rPr>
        <w:t>Çdo palë e interesuar ka të drejtë të ankohet në rrugë administrative ndaj veprimeve apo mosveprimeve të QKB-së për regjistrimet dhe publikimet, sipas dispozitave të këtij ligji. Ankimi bëhet brenda 30 ditëve kalendarike nga data e publikimit në Regjistër të vendimit për pranimin apo refuzimin e regjistrimit, sipas këtij ligji.</w:t>
      </w:r>
    </w:p>
    <w:p w14:paraId="7C7591F7" w14:textId="12A25F9D" w:rsidR="00233C0B" w:rsidRPr="00237BDB" w:rsidRDefault="000358D0"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2. </w:t>
      </w:r>
      <w:r w:rsidR="00233C0B" w:rsidRPr="00237BDB">
        <w:rPr>
          <w:rFonts w:ascii="Garamond" w:hAnsi="Garamond"/>
          <w:sz w:val="24"/>
          <w:szCs w:val="24"/>
        </w:rPr>
        <w:t>Çdo person i interesuar ka të drejtë të ankohet në rrugë administrative k</w:t>
      </w:r>
      <w:r w:rsidR="00523236" w:rsidRPr="00237BDB">
        <w:rPr>
          <w:rFonts w:ascii="Garamond" w:hAnsi="Garamond"/>
          <w:sz w:val="24"/>
          <w:szCs w:val="24"/>
        </w:rPr>
        <w:t>ur QKB-ja nuk jep informacionin sipas nenit 7 të këtij ligji</w:t>
      </w:r>
      <w:r w:rsidR="00233C0B" w:rsidRPr="00237BDB">
        <w:rPr>
          <w:rFonts w:ascii="Garamond" w:hAnsi="Garamond"/>
          <w:sz w:val="24"/>
          <w:szCs w:val="24"/>
        </w:rPr>
        <w:t>.</w:t>
      </w:r>
      <w:r w:rsidR="00523236" w:rsidRPr="00237BDB">
        <w:rPr>
          <w:rFonts w:ascii="Garamond" w:hAnsi="Garamond"/>
          <w:sz w:val="24"/>
          <w:szCs w:val="24"/>
        </w:rPr>
        <w:t xml:space="preserve"> </w:t>
      </w:r>
      <w:r w:rsidR="00233C0B" w:rsidRPr="00237BDB">
        <w:rPr>
          <w:rFonts w:ascii="Garamond" w:hAnsi="Garamond"/>
          <w:sz w:val="24"/>
          <w:szCs w:val="24"/>
        </w:rPr>
        <w:t>Afati prej 30 ditë</w:t>
      </w:r>
      <w:r w:rsidR="00523236" w:rsidRPr="00237BDB">
        <w:rPr>
          <w:rFonts w:ascii="Garamond" w:hAnsi="Garamond"/>
          <w:sz w:val="24"/>
          <w:szCs w:val="24"/>
        </w:rPr>
        <w:t>sh</w:t>
      </w:r>
      <w:r w:rsidR="00233C0B" w:rsidRPr="00237BDB">
        <w:rPr>
          <w:rFonts w:ascii="Garamond" w:hAnsi="Garamond"/>
          <w:sz w:val="24"/>
          <w:szCs w:val="24"/>
        </w:rPr>
        <w:t xml:space="preserve"> kalendarike për paraqitjen e ankimit fillon pas 10 ditëve pune nga data e depozitimit të kërkesës për dhënien e info</w:t>
      </w:r>
      <w:r w:rsidR="004F7027" w:rsidRPr="00237BDB">
        <w:rPr>
          <w:rFonts w:ascii="Garamond" w:hAnsi="Garamond"/>
          <w:sz w:val="24"/>
          <w:szCs w:val="24"/>
        </w:rPr>
        <w:t>r</w:t>
      </w:r>
      <w:r w:rsidR="00233C0B" w:rsidRPr="00237BDB">
        <w:rPr>
          <w:rFonts w:ascii="Garamond" w:hAnsi="Garamond"/>
          <w:sz w:val="24"/>
          <w:szCs w:val="24"/>
        </w:rPr>
        <w:t>macionit. Në rast të mosveprimit nga ana e QKB</w:t>
      </w:r>
      <w:r w:rsidR="00523236" w:rsidRPr="00237BDB">
        <w:rPr>
          <w:rFonts w:ascii="Garamond" w:hAnsi="Garamond"/>
          <w:sz w:val="24"/>
          <w:szCs w:val="24"/>
        </w:rPr>
        <w:t>-së</w:t>
      </w:r>
      <w:r w:rsidR="00233C0B" w:rsidRPr="00237BDB">
        <w:rPr>
          <w:rFonts w:ascii="Garamond" w:hAnsi="Garamond"/>
          <w:sz w:val="24"/>
          <w:szCs w:val="24"/>
        </w:rPr>
        <w:t>, ankimi bëhet sipas afateve të parashikuara në Kodin e Procedurave</w:t>
      </w:r>
      <w:r w:rsidR="00917984" w:rsidRPr="00237BDB">
        <w:rPr>
          <w:rFonts w:ascii="Garamond" w:hAnsi="Garamond"/>
          <w:sz w:val="24"/>
          <w:szCs w:val="24"/>
        </w:rPr>
        <w:t xml:space="preserve"> </w:t>
      </w:r>
      <w:r w:rsidR="00233C0B" w:rsidRPr="00237BDB">
        <w:rPr>
          <w:rFonts w:ascii="Garamond" w:hAnsi="Garamond"/>
          <w:sz w:val="24"/>
          <w:szCs w:val="24"/>
        </w:rPr>
        <w:t>Administrative.</w:t>
      </w:r>
    </w:p>
    <w:p w14:paraId="7C7591F8" w14:textId="77777777" w:rsidR="00233C0B" w:rsidRPr="00237BDB" w:rsidRDefault="000358D0"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3. </w:t>
      </w:r>
      <w:r w:rsidR="00233C0B" w:rsidRPr="00237BDB">
        <w:rPr>
          <w:rFonts w:ascii="Garamond" w:hAnsi="Garamond"/>
          <w:sz w:val="24"/>
          <w:szCs w:val="24"/>
        </w:rPr>
        <w:t>Çdo person i interesuar ka të drejtë të ankohet në rrugë administrative k</w:t>
      </w:r>
      <w:r w:rsidR="00523236" w:rsidRPr="00237BDB">
        <w:rPr>
          <w:rFonts w:ascii="Garamond" w:hAnsi="Garamond"/>
          <w:sz w:val="24"/>
          <w:szCs w:val="24"/>
        </w:rPr>
        <w:t>ur QKB-ja nuk lëshon ekstraktet sipas nenit 8</w:t>
      </w:r>
      <w:r w:rsidR="00233C0B" w:rsidRPr="00237BDB">
        <w:rPr>
          <w:rFonts w:ascii="Garamond" w:hAnsi="Garamond"/>
          <w:sz w:val="24"/>
          <w:szCs w:val="24"/>
        </w:rPr>
        <w:t xml:space="preserve"> të këtij ligji. Ankimi administrativ paraqitet jo më parë se 7 ditë </w:t>
      </w:r>
      <w:r w:rsidR="00233C0B" w:rsidRPr="00237BDB">
        <w:rPr>
          <w:rFonts w:ascii="Garamond" w:hAnsi="Garamond"/>
          <w:sz w:val="24"/>
          <w:szCs w:val="24"/>
        </w:rPr>
        <w:lastRenderedPageBreak/>
        <w:t>kalendarike dhe jo më vonë se 45 ditë kalendarike nga data e përfundimit të afatit të caktuar sipas parashikimeve të këtij ligji për lëshimin e ekstraktit.</w:t>
      </w:r>
    </w:p>
    <w:p w14:paraId="7C7591F9" w14:textId="77777777" w:rsidR="00233C0B" w:rsidRPr="00237BDB" w:rsidRDefault="00233C0B" w:rsidP="00F729D9">
      <w:pPr>
        <w:spacing w:after="0" w:line="240" w:lineRule="auto"/>
        <w:ind w:firstLine="284"/>
        <w:jc w:val="both"/>
        <w:rPr>
          <w:rFonts w:ascii="Garamond" w:hAnsi="Garamond"/>
          <w:sz w:val="24"/>
          <w:szCs w:val="24"/>
        </w:rPr>
      </w:pPr>
    </w:p>
    <w:p w14:paraId="7C7591FA"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Neni 12</w:t>
      </w:r>
    </w:p>
    <w:p w14:paraId="7C7591FC" w14:textId="77777777" w:rsidR="00233C0B" w:rsidRPr="00237BDB" w:rsidRDefault="00233C0B" w:rsidP="00B82278">
      <w:pPr>
        <w:spacing w:after="0" w:line="240" w:lineRule="auto"/>
        <w:ind w:firstLine="284"/>
        <w:jc w:val="center"/>
        <w:rPr>
          <w:rFonts w:ascii="Garamond" w:hAnsi="Garamond"/>
          <w:b/>
          <w:sz w:val="24"/>
          <w:szCs w:val="24"/>
        </w:rPr>
      </w:pPr>
      <w:r w:rsidRPr="00237BDB">
        <w:rPr>
          <w:rFonts w:ascii="Garamond" w:hAnsi="Garamond"/>
          <w:b/>
          <w:sz w:val="24"/>
          <w:szCs w:val="24"/>
        </w:rPr>
        <w:t>Organi kompetent për ankimin administrativ</w:t>
      </w:r>
    </w:p>
    <w:p w14:paraId="7C7591FD" w14:textId="77777777" w:rsidR="00233C0B" w:rsidRPr="00237BDB" w:rsidRDefault="00233C0B" w:rsidP="00F729D9">
      <w:pPr>
        <w:spacing w:after="0" w:line="240" w:lineRule="auto"/>
        <w:ind w:firstLine="284"/>
        <w:jc w:val="both"/>
        <w:rPr>
          <w:rFonts w:ascii="Garamond" w:hAnsi="Garamond"/>
          <w:sz w:val="24"/>
          <w:szCs w:val="24"/>
        </w:rPr>
      </w:pPr>
    </w:p>
    <w:p w14:paraId="7C7591FE" w14:textId="77777777" w:rsidR="00233C0B" w:rsidRPr="00237BDB" w:rsidRDefault="00523236"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1. </w:t>
      </w:r>
      <w:r w:rsidR="00233C0B" w:rsidRPr="00237BDB">
        <w:rPr>
          <w:rFonts w:ascii="Garamond" w:hAnsi="Garamond"/>
          <w:sz w:val="24"/>
          <w:szCs w:val="24"/>
        </w:rPr>
        <w:t>Ankimi administrativ i drejtohet titullarit të QKB-së dhe paraqitet, sipas formave e procedurave të përcaktuara nga Kodi i Procedurave Administrative, në selinë qendrore të QKB-së.</w:t>
      </w:r>
    </w:p>
    <w:p w14:paraId="7C7591FF" w14:textId="66CA198C"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2.</w:t>
      </w:r>
      <w:r w:rsidR="00917984" w:rsidRPr="00237BDB">
        <w:rPr>
          <w:rFonts w:ascii="Garamond" w:hAnsi="Garamond"/>
          <w:sz w:val="24"/>
          <w:szCs w:val="24"/>
        </w:rPr>
        <w:t xml:space="preserve"> </w:t>
      </w:r>
      <w:r w:rsidRPr="00237BDB">
        <w:rPr>
          <w:rFonts w:ascii="Garamond" w:hAnsi="Garamond"/>
          <w:sz w:val="24"/>
          <w:szCs w:val="24"/>
        </w:rPr>
        <w:tab/>
        <w:t>Titullari i QKB-së shqyrton ankimin, merr vendim dhe ia njofton palës së interesuar brenda 10 ditëve pune nga data e depozitimit të ankimit.</w:t>
      </w:r>
    </w:p>
    <w:p w14:paraId="7C759200" w14:textId="7242EEF1"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3.</w:t>
      </w:r>
      <w:r w:rsidR="00917984" w:rsidRPr="00237BDB">
        <w:rPr>
          <w:rFonts w:ascii="Garamond" w:hAnsi="Garamond"/>
          <w:sz w:val="24"/>
          <w:szCs w:val="24"/>
        </w:rPr>
        <w:t xml:space="preserve"> </w:t>
      </w:r>
      <w:r w:rsidRPr="00237BDB">
        <w:rPr>
          <w:rFonts w:ascii="Garamond" w:hAnsi="Garamond"/>
          <w:sz w:val="24"/>
          <w:szCs w:val="24"/>
        </w:rPr>
        <w:tab/>
        <w:t>Në rastin e përditësimit apo ndryshimit të të dhënave të regjistruara në</w:t>
      </w:r>
      <w:r w:rsidR="008559F5" w:rsidRPr="00237BDB">
        <w:rPr>
          <w:rFonts w:ascii="Garamond" w:hAnsi="Garamond"/>
          <w:sz w:val="24"/>
          <w:szCs w:val="24"/>
        </w:rPr>
        <w:t xml:space="preserve"> regjistër, sipas shkronjës “b” të pikës 2 të nenit 6</w:t>
      </w:r>
      <w:r w:rsidRPr="00237BDB">
        <w:rPr>
          <w:rFonts w:ascii="Garamond" w:hAnsi="Garamond"/>
          <w:sz w:val="24"/>
          <w:szCs w:val="24"/>
        </w:rPr>
        <w:t xml:space="preserve"> të këtij ligji, ankimi shqyrtohet nga autoritetet shtetërore kompetente</w:t>
      </w:r>
      <w:r w:rsidR="008559F5" w:rsidRPr="00237BDB">
        <w:rPr>
          <w:rFonts w:ascii="Garamond" w:hAnsi="Garamond"/>
          <w:sz w:val="24"/>
          <w:szCs w:val="24"/>
        </w:rPr>
        <w:t>,</w:t>
      </w:r>
      <w:r w:rsidRPr="00237BDB">
        <w:rPr>
          <w:rFonts w:ascii="Garamond" w:hAnsi="Garamond"/>
          <w:sz w:val="24"/>
          <w:szCs w:val="24"/>
        </w:rPr>
        <w:t xml:space="preserve"> të cilat kanë njoftuar të dhënën e re që duhet regjistruar në regjistër. Në këtë rast, QKB-ja regjistron ankimin dhe </w:t>
      </w:r>
      <w:r w:rsidR="008559F5" w:rsidRPr="00237BDB">
        <w:rPr>
          <w:rFonts w:ascii="Garamond" w:hAnsi="Garamond"/>
          <w:sz w:val="24"/>
          <w:szCs w:val="24"/>
        </w:rPr>
        <w:t>u</w:t>
      </w:r>
      <w:r w:rsidRPr="00237BDB">
        <w:rPr>
          <w:rFonts w:ascii="Garamond" w:hAnsi="Garamond"/>
          <w:sz w:val="24"/>
          <w:szCs w:val="24"/>
        </w:rPr>
        <w:t>a përcjell autoriteteve shtetërore kompetente.</w:t>
      </w:r>
    </w:p>
    <w:p w14:paraId="7C759201" w14:textId="0CD580A6"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4.</w:t>
      </w:r>
      <w:r w:rsidRPr="00237BDB">
        <w:rPr>
          <w:rFonts w:ascii="Garamond" w:hAnsi="Garamond"/>
          <w:sz w:val="24"/>
          <w:szCs w:val="24"/>
        </w:rPr>
        <w:tab/>
      </w:r>
      <w:r w:rsidR="00917984" w:rsidRPr="00237BDB">
        <w:rPr>
          <w:rFonts w:ascii="Garamond" w:hAnsi="Garamond"/>
          <w:sz w:val="24"/>
          <w:szCs w:val="24"/>
        </w:rPr>
        <w:t xml:space="preserve"> </w:t>
      </w:r>
      <w:r w:rsidRPr="00237BDB">
        <w:rPr>
          <w:rFonts w:ascii="Garamond" w:hAnsi="Garamond"/>
          <w:sz w:val="24"/>
          <w:szCs w:val="24"/>
        </w:rPr>
        <w:t>Ndaj vendimit të dhënë pas shqyrtimit të ankimit administrativ apo mosveprimit mund të bëhet ankim drejtpërdrejt në gjyk</w:t>
      </w:r>
      <w:r w:rsidR="008559F5" w:rsidRPr="00237BDB">
        <w:rPr>
          <w:rFonts w:ascii="Garamond" w:hAnsi="Garamond"/>
          <w:sz w:val="24"/>
          <w:szCs w:val="24"/>
        </w:rPr>
        <w:t xml:space="preserve">atën kompetente administrative </w:t>
      </w:r>
      <w:r w:rsidRPr="00237BDB">
        <w:rPr>
          <w:rFonts w:ascii="Garamond" w:hAnsi="Garamond"/>
          <w:sz w:val="24"/>
          <w:szCs w:val="24"/>
        </w:rPr>
        <w:t xml:space="preserve">sipas </w:t>
      </w:r>
      <w:r w:rsidR="00D100E1" w:rsidRPr="00237BDB">
        <w:rPr>
          <w:rFonts w:ascii="Garamond" w:hAnsi="Garamond"/>
          <w:sz w:val="24"/>
          <w:szCs w:val="24"/>
        </w:rPr>
        <w:t>Kodit të Procedurave Administrative</w:t>
      </w:r>
      <w:r w:rsidRPr="00237BDB">
        <w:rPr>
          <w:rFonts w:ascii="Garamond" w:hAnsi="Garamond"/>
          <w:sz w:val="24"/>
          <w:szCs w:val="24"/>
        </w:rPr>
        <w:t>.</w:t>
      </w:r>
    </w:p>
    <w:p w14:paraId="7C759202" w14:textId="77777777" w:rsidR="00233C0B" w:rsidRPr="00237BDB" w:rsidRDefault="00233C0B" w:rsidP="00F729D9">
      <w:pPr>
        <w:spacing w:after="0" w:line="240" w:lineRule="auto"/>
        <w:ind w:firstLine="284"/>
        <w:jc w:val="both"/>
        <w:rPr>
          <w:rFonts w:ascii="Garamond" w:hAnsi="Garamond"/>
          <w:sz w:val="24"/>
          <w:szCs w:val="24"/>
        </w:rPr>
      </w:pPr>
    </w:p>
    <w:p w14:paraId="7C759203" w14:textId="77777777" w:rsidR="0026420A"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KREU V</w:t>
      </w:r>
    </w:p>
    <w:p w14:paraId="7C759205"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KUNDËRVAJTJET ADMINISTRATIVE</w:t>
      </w:r>
    </w:p>
    <w:p w14:paraId="7C759206" w14:textId="77777777" w:rsidR="00233C0B" w:rsidRPr="00237BDB" w:rsidRDefault="00233C0B" w:rsidP="00B82278">
      <w:pPr>
        <w:spacing w:after="0" w:line="240" w:lineRule="auto"/>
        <w:ind w:firstLine="284"/>
        <w:jc w:val="center"/>
        <w:rPr>
          <w:rFonts w:ascii="Garamond" w:hAnsi="Garamond"/>
          <w:sz w:val="24"/>
          <w:szCs w:val="24"/>
        </w:rPr>
      </w:pPr>
    </w:p>
    <w:p w14:paraId="7C759207" w14:textId="77777777" w:rsidR="0026420A"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Neni 13</w:t>
      </w:r>
    </w:p>
    <w:p w14:paraId="7C759209" w14:textId="07347DE0" w:rsidR="009043C3" w:rsidRPr="00237BDB" w:rsidRDefault="009043C3" w:rsidP="009043C3">
      <w:pPr>
        <w:autoSpaceDE w:val="0"/>
        <w:autoSpaceDN w:val="0"/>
        <w:adjustRightInd w:val="0"/>
        <w:spacing w:after="0" w:line="240" w:lineRule="auto"/>
        <w:ind w:firstLine="284"/>
        <w:jc w:val="center"/>
        <w:rPr>
          <w:rFonts w:ascii="Garamond" w:hAnsi="Garamond" w:cs="Times New Roman"/>
          <w:b/>
          <w:bCs/>
          <w:sz w:val="24"/>
          <w:szCs w:val="24"/>
        </w:rPr>
      </w:pPr>
      <w:r w:rsidRPr="00237BDB">
        <w:rPr>
          <w:rFonts w:ascii="Garamond" w:hAnsi="Garamond" w:cs="Times New Roman"/>
          <w:b/>
          <w:bCs/>
          <w:sz w:val="24"/>
          <w:szCs w:val="24"/>
        </w:rPr>
        <w:t>Kundërvajtjet administrative</w:t>
      </w:r>
    </w:p>
    <w:p w14:paraId="2198429A" w14:textId="693FC59D" w:rsidR="009043C3" w:rsidRPr="00237BDB" w:rsidRDefault="009043C3" w:rsidP="009043C3">
      <w:pPr>
        <w:spacing w:after="0" w:line="240" w:lineRule="auto"/>
        <w:ind w:firstLine="284"/>
        <w:jc w:val="center"/>
        <w:rPr>
          <w:rFonts w:ascii="Garamond" w:hAnsi="Garamond"/>
          <w:i/>
          <w:sz w:val="24"/>
          <w:szCs w:val="24"/>
        </w:rPr>
      </w:pPr>
      <w:r w:rsidRPr="00237BDB">
        <w:rPr>
          <w:rFonts w:ascii="Garamond" w:hAnsi="Garamond"/>
          <w:i/>
          <w:sz w:val="24"/>
          <w:szCs w:val="24"/>
        </w:rPr>
        <w:t>(ndryshuar me ligjin nr. 6/2022, datë 27.1.2022)</w:t>
      </w:r>
    </w:p>
    <w:p w14:paraId="7C75920A"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p>
    <w:p w14:paraId="7C75920B"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1. Subjektet raportuese dhe personat e autorizuar për të bërë regjistrimin janë përgjegjës sipas ligjeve në fuqi për vërtetësinë e fakteve, të të dhënave të njoftuara dhe të dokumenteve shoqëruese, të depozituara në regjistrin elektronik.</w:t>
      </w:r>
    </w:p>
    <w:p w14:paraId="7C75920C"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2. Shkeljet e mëposhtme përbëjnë kundërvajtje administrative dhe dënohen me gjobë si më poshtë:</w:t>
      </w:r>
    </w:p>
    <w:p w14:paraId="7C75920D"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a) mosregjistrimi fillestar i të dhënave për pronarin përfitues të tij brenda afatit të përcaktuar në shkronjën “b” të pikës 3 të nenit 5 të këtij ligji dënohet me gjobë në vlerën 50 000 (pesëdhjetë mijë) lekë;</w:t>
      </w:r>
    </w:p>
    <w:p w14:paraId="1791ECD3"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b) mosregjistrimi fillestar i të dhënave për pronarin përfitues të tij brenda afatit të përcaktuar në shkronjën “c” të pikës 3 të nenit 5 të këtij ligji dënohet me gjobë në vlerën 50 000 (pesëdhjetë mijë) lekë;</w:t>
      </w:r>
    </w:p>
    <w:p w14:paraId="543713AC"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c) mosregjistrimi fillestar i të dhënave për pronarin përfitues të tij brenda 40 (dyzet) ditësh pas përfundimit të afatit të përcaktuar në shkronjën “b” të pikës 3 të nenit 5 të këtij ligji dënohet me gjobë në vlerën 600 000 (gjashtëqind mijë) lekë;</w:t>
      </w:r>
    </w:p>
    <w:p w14:paraId="5FFA9017"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ç) mosregjistrimi fillestar i të dhënave për pronarin përfitues të tij brenda 40 (dyzet) ditësh pas përfundimit të afatit të përcaktuar në shkronjën “c” të pikës 3 të nenit 5 të këtij ligji dënohet me gjobë në vlerën 600 000 (gjashtëqind mijë) lekë;</w:t>
      </w:r>
    </w:p>
    <w:p w14:paraId="2A769DB2"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d) mosregjistrimi i çdo ndryshimi në të dhënat e regjistruara, që depozitohen në regjistër, brenda afatit të përcaktuar në shkronjën “ç” të pikës 3 të nenit 5 të këtij ligji dënohet me gjobë në vlerën 400 000 (katërqind mijë) lekë.</w:t>
      </w:r>
    </w:p>
    <w:p w14:paraId="238C7940"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3. Gjoba vendoset nga titullari i QKB-së, vendimi i të cilit ankimohet drejtpërdrejt në gjykatën administrative kompetente në përputhje me parashikimet e Kodit të Procedurave Administrative.</w:t>
      </w:r>
    </w:p>
    <w:p w14:paraId="5F145FF1"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 xml:space="preserve">4. QKB-ja dhe autoriteti përgjegjës për mbajtjen e Regjistrit të Organizatave Jofitimprurëse për subjektet raportuese, të cilat kryejnë shkeljet e parashikuara në pikën 2 të këtij neni, nuk do të ofrojnë shërbimet ndaj tyre, përveç regjistrimit të ndryshimeve të të dhënave të përfaqësuesit </w:t>
      </w:r>
      <w:r w:rsidRPr="00237BDB">
        <w:rPr>
          <w:rFonts w:ascii="Garamond" w:hAnsi="Garamond" w:cs="Times New Roman"/>
          <w:sz w:val="24"/>
          <w:szCs w:val="24"/>
        </w:rPr>
        <w:lastRenderedPageBreak/>
        <w:t>ligjor, si dhe do të ndryshojnë statusin për subjektet raportuese nga statusi “aktiv” në statusin “të pezulluar” në regjistrin tregtar dhe në Regjistrin e Organizatave Jofitimprurëse deri në pagimin e gjobës dhe regjistrimin e të dhënave përkatëse për pronarët përfitues.</w:t>
      </w:r>
    </w:p>
    <w:p w14:paraId="2BB19CA2"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5. Mospërmbushja e detyrimeve ligjore të përcaktuara në pikën 1 të nenit 5 të këtij ligji përbën kundërvajtje administrative dhe dënohet me gjobë në vlerën 50 000 (pesëdhjetë mijë) lekë.</w:t>
      </w:r>
    </w:p>
    <w:p w14:paraId="57D2C4E6"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6. Gjoba, sipas pikës 5 të këtij neni, vendoset nga autoritetet shtetërore inspektuese/verifikuese në fushën tatimore, të përcaktuara në pikën 4 të nenit 9 të ligjit, vendimi i të cilave ankimohet drejtpërdrejt në gjykatën administrative kompetente në përputhje me parashikimet e Kodit të Procedurave Administrative.</w:t>
      </w:r>
    </w:p>
    <w:p w14:paraId="7C759218" w14:textId="4BD8816C" w:rsidR="001425D5" w:rsidRPr="00237BDB" w:rsidRDefault="009043C3" w:rsidP="009043C3">
      <w:pPr>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7. Procedurat, afatet dhe rregullat e përgjithshme të administrimit dhe ndërveprimit përmes Regjistrit të Pronarëve Përfitues, Regjistrit Tregtar dhe Regjistrit të Organizatave Jofitimprurëse për rastet e parashikuara në pikën 4 të këtij neni miratohen me vendim të Këshillit të Ministrave.</w:t>
      </w:r>
    </w:p>
    <w:p w14:paraId="4BE9EC38" w14:textId="77777777" w:rsidR="009043C3" w:rsidRPr="00237BDB" w:rsidRDefault="009043C3" w:rsidP="009043C3">
      <w:pPr>
        <w:spacing w:after="0" w:line="240" w:lineRule="auto"/>
        <w:ind w:firstLine="284"/>
        <w:jc w:val="both"/>
        <w:rPr>
          <w:rFonts w:ascii="Garamond" w:hAnsi="Garamond"/>
          <w:sz w:val="24"/>
          <w:szCs w:val="24"/>
        </w:rPr>
      </w:pPr>
    </w:p>
    <w:p w14:paraId="7C759219"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KREU VI</w:t>
      </w:r>
    </w:p>
    <w:p w14:paraId="7C75921B"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DISPOZITA KALIMTARE DHE TË FUNDIT</w:t>
      </w:r>
    </w:p>
    <w:p w14:paraId="7C75921C" w14:textId="77777777" w:rsidR="00233C0B" w:rsidRPr="00237BDB" w:rsidRDefault="00233C0B" w:rsidP="00B82278">
      <w:pPr>
        <w:spacing w:after="0" w:line="240" w:lineRule="auto"/>
        <w:ind w:firstLine="284"/>
        <w:jc w:val="center"/>
        <w:rPr>
          <w:rFonts w:ascii="Garamond" w:hAnsi="Garamond"/>
          <w:sz w:val="24"/>
          <w:szCs w:val="24"/>
        </w:rPr>
      </w:pPr>
    </w:p>
    <w:p w14:paraId="7C75921D"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Neni 14</w:t>
      </w:r>
    </w:p>
    <w:p w14:paraId="7C75921F" w14:textId="77777777" w:rsidR="00233C0B" w:rsidRPr="00237BDB" w:rsidRDefault="00233C0B" w:rsidP="00B82278">
      <w:pPr>
        <w:spacing w:after="0" w:line="240" w:lineRule="auto"/>
        <w:ind w:firstLine="284"/>
        <w:jc w:val="center"/>
        <w:rPr>
          <w:rFonts w:ascii="Garamond" w:hAnsi="Garamond"/>
          <w:b/>
          <w:sz w:val="24"/>
          <w:szCs w:val="24"/>
        </w:rPr>
      </w:pPr>
      <w:r w:rsidRPr="00237BDB">
        <w:rPr>
          <w:rFonts w:ascii="Garamond" w:hAnsi="Garamond"/>
          <w:b/>
          <w:sz w:val="24"/>
          <w:szCs w:val="24"/>
        </w:rPr>
        <w:t>Procedura e regjistrimit të të dhënave të përgjithshme të subjekteve raportuese ekzistuese</w:t>
      </w:r>
    </w:p>
    <w:p w14:paraId="5073012A" w14:textId="2DE79638" w:rsidR="00343049" w:rsidRPr="00237BDB" w:rsidRDefault="00343049" w:rsidP="00343049">
      <w:pPr>
        <w:spacing w:after="0" w:line="240" w:lineRule="auto"/>
        <w:ind w:firstLine="284"/>
        <w:jc w:val="center"/>
        <w:rPr>
          <w:rFonts w:ascii="Garamond" w:hAnsi="Garamond"/>
          <w:i/>
          <w:sz w:val="24"/>
          <w:szCs w:val="24"/>
        </w:rPr>
      </w:pPr>
      <w:r w:rsidRPr="00237BDB">
        <w:rPr>
          <w:rFonts w:ascii="Garamond" w:eastAsia="Times New Roman" w:hAnsi="Garamond" w:cs="Times New Roman"/>
          <w:i/>
          <w:sz w:val="24"/>
          <w:szCs w:val="24"/>
          <w:lang w:eastAsia="sq-AL"/>
        </w:rPr>
        <w:t xml:space="preserve">(zëvendësuar fjalë </w:t>
      </w:r>
      <w:r w:rsidRPr="00237BDB">
        <w:rPr>
          <w:rFonts w:ascii="Garamond" w:hAnsi="Garamond"/>
          <w:i/>
          <w:sz w:val="24"/>
          <w:szCs w:val="24"/>
        </w:rPr>
        <w:t>në  pikën 1 me aktin normativ nr. 12, datë 25.3.2021)</w:t>
      </w:r>
    </w:p>
    <w:p w14:paraId="7C759220" w14:textId="77777777" w:rsidR="0026420A" w:rsidRPr="00237BDB" w:rsidRDefault="0026420A" w:rsidP="00F729D9">
      <w:pPr>
        <w:spacing w:after="0" w:line="240" w:lineRule="auto"/>
        <w:ind w:firstLine="284"/>
        <w:jc w:val="both"/>
        <w:rPr>
          <w:rFonts w:ascii="Garamond" w:hAnsi="Garamond"/>
          <w:sz w:val="24"/>
          <w:szCs w:val="24"/>
        </w:rPr>
      </w:pPr>
    </w:p>
    <w:p w14:paraId="7C759221" w14:textId="05E5DC05" w:rsidR="00233C0B" w:rsidRPr="00237BDB" w:rsidRDefault="008559F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1. </w:t>
      </w:r>
      <w:r w:rsidR="00233C0B" w:rsidRPr="00237BDB">
        <w:rPr>
          <w:rFonts w:ascii="Garamond" w:hAnsi="Garamond"/>
          <w:sz w:val="24"/>
          <w:szCs w:val="24"/>
        </w:rPr>
        <w:t>Të dhë</w:t>
      </w:r>
      <w:r w:rsidRPr="00237BDB">
        <w:rPr>
          <w:rFonts w:ascii="Garamond" w:hAnsi="Garamond"/>
          <w:sz w:val="24"/>
          <w:szCs w:val="24"/>
        </w:rPr>
        <w:t xml:space="preserve">nat e parashikuara në pikën </w:t>
      </w:r>
      <w:r w:rsidR="00343049" w:rsidRPr="00237BDB">
        <w:rPr>
          <w:rFonts w:ascii="Garamond" w:hAnsi="Garamond"/>
          <w:sz w:val="24"/>
          <w:szCs w:val="24"/>
        </w:rPr>
        <w:t>3</w:t>
      </w:r>
      <w:r w:rsidRPr="00237BDB">
        <w:rPr>
          <w:rFonts w:ascii="Garamond" w:hAnsi="Garamond"/>
          <w:sz w:val="24"/>
          <w:szCs w:val="24"/>
        </w:rPr>
        <w:t>.1 të nenit 4 të këtij ligji,</w:t>
      </w:r>
      <w:r w:rsidR="00233C0B" w:rsidRPr="00237BDB">
        <w:rPr>
          <w:rFonts w:ascii="Garamond" w:hAnsi="Garamond"/>
          <w:sz w:val="24"/>
          <w:szCs w:val="24"/>
        </w:rPr>
        <w:t xml:space="preserve"> të cilat janë të regjistruara në Regjistrin Tregtar ose në Regjistrin përkatës për Organizatat Jofitimprurëse pranë institucioneve përgjegjëse transferohen elektronikisht në Regjistrin e Pronarëve Përfitues. </w:t>
      </w:r>
    </w:p>
    <w:p w14:paraId="7C759222" w14:textId="77777777" w:rsidR="00233C0B" w:rsidRPr="00237BDB" w:rsidRDefault="008559F5"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2. </w:t>
      </w:r>
      <w:r w:rsidR="00233C0B" w:rsidRPr="00237BDB">
        <w:rPr>
          <w:rFonts w:ascii="Garamond" w:hAnsi="Garamond"/>
          <w:sz w:val="24"/>
          <w:szCs w:val="24"/>
        </w:rPr>
        <w:t>Institucioni përgjegjës për mbajtjen e Regjistrit</w:t>
      </w:r>
      <w:r w:rsidRPr="00237BDB">
        <w:rPr>
          <w:rFonts w:ascii="Garamond" w:hAnsi="Garamond"/>
          <w:sz w:val="24"/>
          <w:szCs w:val="24"/>
        </w:rPr>
        <w:t xml:space="preserve"> të Organizatave Jofitimprurëse</w:t>
      </w:r>
      <w:r w:rsidR="00233C0B" w:rsidRPr="00237BDB">
        <w:rPr>
          <w:rFonts w:ascii="Garamond" w:hAnsi="Garamond"/>
          <w:sz w:val="24"/>
          <w:szCs w:val="24"/>
        </w:rPr>
        <w:t xml:space="preserve"> brenda 2 muajve nga hyrja në fuqi e këtij ligji, i jep elektronikisht QKB-së</w:t>
      </w:r>
      <w:r w:rsidRPr="00237BDB">
        <w:rPr>
          <w:rFonts w:ascii="Garamond" w:hAnsi="Garamond"/>
          <w:sz w:val="24"/>
          <w:szCs w:val="24"/>
        </w:rPr>
        <w:t>,</w:t>
      </w:r>
      <w:r w:rsidR="00233C0B" w:rsidRPr="00237BDB">
        <w:rPr>
          <w:rFonts w:ascii="Garamond" w:hAnsi="Garamond"/>
          <w:sz w:val="24"/>
          <w:szCs w:val="24"/>
        </w:rPr>
        <w:t xml:space="preserve"> si institucioni përgjegjës për administrimin e Regjistrit të Pronarit Përfitues, të dhënat për organizatat jofitimprurëse të regjistruara në Regjistrin e Organizatave Jofitimprurëse</w:t>
      </w:r>
      <w:r w:rsidRPr="00237BDB">
        <w:rPr>
          <w:rFonts w:ascii="Garamond" w:hAnsi="Garamond"/>
          <w:sz w:val="24"/>
          <w:szCs w:val="24"/>
        </w:rPr>
        <w:t>, për aq sa kërkohet në nenin 4</w:t>
      </w:r>
      <w:r w:rsidR="00233C0B" w:rsidRPr="00237BDB">
        <w:rPr>
          <w:rFonts w:ascii="Garamond" w:hAnsi="Garamond"/>
          <w:sz w:val="24"/>
          <w:szCs w:val="24"/>
        </w:rPr>
        <w:t xml:space="preserve"> të këtij ligji. </w:t>
      </w:r>
    </w:p>
    <w:p w14:paraId="7C759223" w14:textId="77777777" w:rsidR="00233C0B"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3. Këshilli i Ministrave përcakton mënyrën e dhënies së të dhënave nga Regjistri Tregtar dhe Regjistri i</w:t>
      </w:r>
      <w:r w:rsidR="008559F5" w:rsidRPr="00237BDB">
        <w:rPr>
          <w:rFonts w:ascii="Garamond" w:hAnsi="Garamond"/>
          <w:sz w:val="24"/>
          <w:szCs w:val="24"/>
        </w:rPr>
        <w:t xml:space="preserve"> Organizatave Jofitimprurëse te</w:t>
      </w:r>
      <w:r w:rsidRPr="00237BDB">
        <w:rPr>
          <w:rFonts w:ascii="Garamond" w:hAnsi="Garamond"/>
          <w:sz w:val="24"/>
          <w:szCs w:val="24"/>
        </w:rPr>
        <w:t xml:space="preserve"> R</w:t>
      </w:r>
      <w:r w:rsidR="008559F5" w:rsidRPr="00237BDB">
        <w:rPr>
          <w:rFonts w:ascii="Garamond" w:hAnsi="Garamond"/>
          <w:sz w:val="24"/>
          <w:szCs w:val="24"/>
        </w:rPr>
        <w:t>egjistri i Pronarëve Përfitues.</w:t>
      </w:r>
    </w:p>
    <w:p w14:paraId="7C759224" w14:textId="77777777" w:rsidR="0026420A" w:rsidRPr="00237BDB" w:rsidRDefault="0026420A" w:rsidP="00F729D9">
      <w:pPr>
        <w:spacing w:after="0" w:line="240" w:lineRule="auto"/>
        <w:ind w:firstLine="284"/>
        <w:jc w:val="both"/>
        <w:rPr>
          <w:rFonts w:ascii="Garamond" w:hAnsi="Garamond"/>
          <w:sz w:val="24"/>
          <w:szCs w:val="24"/>
        </w:rPr>
      </w:pPr>
    </w:p>
    <w:p w14:paraId="7C759225"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Neni 15</w:t>
      </w:r>
    </w:p>
    <w:p w14:paraId="7C759227" w14:textId="77777777" w:rsidR="00233C0B" w:rsidRPr="00237BDB" w:rsidRDefault="00233C0B" w:rsidP="00B82278">
      <w:pPr>
        <w:spacing w:after="0" w:line="240" w:lineRule="auto"/>
        <w:ind w:firstLine="284"/>
        <w:jc w:val="center"/>
        <w:rPr>
          <w:rFonts w:ascii="Garamond" w:hAnsi="Garamond"/>
          <w:b/>
          <w:sz w:val="24"/>
          <w:szCs w:val="24"/>
        </w:rPr>
      </w:pPr>
      <w:r w:rsidRPr="00237BDB">
        <w:rPr>
          <w:rFonts w:ascii="Garamond" w:hAnsi="Garamond"/>
          <w:b/>
          <w:sz w:val="24"/>
          <w:szCs w:val="24"/>
        </w:rPr>
        <w:t>Dispozita të fundit dhe kalimtare</w:t>
      </w:r>
    </w:p>
    <w:p w14:paraId="66E9F24E" w14:textId="0B651F82" w:rsidR="00343049" w:rsidRPr="00237BDB" w:rsidRDefault="00343049" w:rsidP="00343049">
      <w:pPr>
        <w:spacing w:after="0" w:line="240" w:lineRule="auto"/>
        <w:ind w:firstLine="284"/>
        <w:jc w:val="center"/>
        <w:rPr>
          <w:rFonts w:ascii="Garamond" w:hAnsi="Garamond"/>
          <w:i/>
          <w:sz w:val="24"/>
          <w:szCs w:val="24"/>
        </w:rPr>
      </w:pPr>
      <w:r w:rsidRPr="00237BDB">
        <w:rPr>
          <w:rFonts w:ascii="Garamond" w:eastAsia="Times New Roman" w:hAnsi="Garamond" w:cs="Times New Roman"/>
          <w:i/>
          <w:sz w:val="24"/>
          <w:szCs w:val="24"/>
          <w:lang w:eastAsia="sq-AL"/>
        </w:rPr>
        <w:t xml:space="preserve">(zëvendësuar fjalë </w:t>
      </w:r>
      <w:r w:rsidRPr="00237BDB">
        <w:rPr>
          <w:rFonts w:ascii="Garamond" w:hAnsi="Garamond"/>
          <w:i/>
          <w:sz w:val="24"/>
          <w:szCs w:val="24"/>
        </w:rPr>
        <w:t>me aktin normativ nr. 12, datë 25.3.2021</w:t>
      </w:r>
      <w:r w:rsidR="009043C3" w:rsidRPr="00237BDB">
        <w:rPr>
          <w:rFonts w:ascii="Garamond" w:hAnsi="Garamond"/>
          <w:i/>
          <w:sz w:val="24"/>
          <w:szCs w:val="24"/>
        </w:rPr>
        <w:t>, shfuqizuar pika 3</w:t>
      </w:r>
      <w:r w:rsidR="009043C3" w:rsidRPr="00237BDB">
        <w:t xml:space="preserve"> </w:t>
      </w:r>
      <w:r w:rsidR="009043C3" w:rsidRPr="00237BDB">
        <w:rPr>
          <w:rFonts w:ascii="Garamond" w:hAnsi="Garamond"/>
          <w:i/>
          <w:sz w:val="24"/>
          <w:szCs w:val="24"/>
        </w:rPr>
        <w:t>me ligjin nr. 6/2022, datë 27.1.2022)</w:t>
      </w:r>
    </w:p>
    <w:p w14:paraId="7C759228" w14:textId="77777777" w:rsidR="00233C0B" w:rsidRPr="00237BDB" w:rsidRDefault="00233C0B" w:rsidP="00F729D9">
      <w:pPr>
        <w:spacing w:after="0" w:line="240" w:lineRule="auto"/>
        <w:ind w:firstLine="284"/>
        <w:jc w:val="both"/>
        <w:rPr>
          <w:rFonts w:ascii="Garamond" w:hAnsi="Garamond"/>
          <w:sz w:val="24"/>
          <w:szCs w:val="24"/>
        </w:rPr>
      </w:pPr>
    </w:p>
    <w:p w14:paraId="7C759229" w14:textId="77777777" w:rsidR="00233C0B" w:rsidRPr="00237BDB" w:rsidRDefault="000358D0"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1. </w:t>
      </w:r>
      <w:r w:rsidR="00F57A33" w:rsidRPr="00237BDB">
        <w:rPr>
          <w:rFonts w:ascii="Garamond" w:hAnsi="Garamond"/>
          <w:sz w:val="24"/>
          <w:szCs w:val="24"/>
        </w:rPr>
        <w:t>Subjektet raportuese ekzistuese, duhet jo më vonë se 31.12.2020, të identifikojnë pronarët përfitues, si dhe të krijojnë e të mbajnë dokumentet përkatëse për pronarët përfitues</w:t>
      </w:r>
      <w:r w:rsidR="00233C0B" w:rsidRPr="00237BDB">
        <w:rPr>
          <w:rFonts w:ascii="Garamond" w:hAnsi="Garamond"/>
          <w:sz w:val="24"/>
          <w:szCs w:val="24"/>
        </w:rPr>
        <w:t>.</w:t>
      </w:r>
    </w:p>
    <w:p w14:paraId="7C75922A" w14:textId="77777777" w:rsidR="00233C0B" w:rsidRPr="00237BDB" w:rsidRDefault="000358D0"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2. </w:t>
      </w:r>
      <w:r w:rsidR="00233C0B" w:rsidRPr="00237BDB">
        <w:rPr>
          <w:rFonts w:ascii="Garamond" w:hAnsi="Garamond"/>
          <w:sz w:val="24"/>
          <w:szCs w:val="24"/>
        </w:rPr>
        <w:t>Ministria e Financave dhe Ekonomisë dhe Agjencia Kombëtare për Shoqërinë e Informacionit do të krijojnë Regjistrin e Pronarëve Përfitues jo më vonë se data 31.1.2021.</w:t>
      </w:r>
    </w:p>
    <w:p w14:paraId="6148062E" w14:textId="1C991571" w:rsidR="00343049" w:rsidRPr="00237BDB" w:rsidRDefault="000358D0" w:rsidP="00F729D9">
      <w:pPr>
        <w:spacing w:after="0" w:line="240" w:lineRule="auto"/>
        <w:ind w:firstLine="284"/>
        <w:jc w:val="both"/>
        <w:rPr>
          <w:rFonts w:ascii="Garamond" w:eastAsia="Times New Roman" w:hAnsi="Garamond" w:cs="Times New Roman"/>
          <w:sz w:val="24"/>
          <w:szCs w:val="24"/>
          <w:lang w:eastAsia="sq-AL"/>
        </w:rPr>
      </w:pPr>
      <w:r w:rsidRPr="00237BDB">
        <w:rPr>
          <w:rFonts w:ascii="Garamond" w:hAnsi="Garamond"/>
          <w:sz w:val="24"/>
          <w:szCs w:val="24"/>
        </w:rPr>
        <w:t xml:space="preserve">3. </w:t>
      </w:r>
      <w:r w:rsidR="009043C3" w:rsidRPr="00237BDB">
        <w:rPr>
          <w:rFonts w:ascii="Garamond" w:hAnsi="Garamond"/>
          <w:sz w:val="24"/>
          <w:szCs w:val="24"/>
        </w:rPr>
        <w:t>Shfuqizuar</w:t>
      </w:r>
      <w:r w:rsidR="00343049" w:rsidRPr="00237BDB">
        <w:rPr>
          <w:rFonts w:ascii="Garamond" w:eastAsia="Times New Roman" w:hAnsi="Garamond" w:cs="Times New Roman"/>
          <w:sz w:val="24"/>
          <w:szCs w:val="24"/>
          <w:lang w:eastAsia="sq-AL"/>
        </w:rPr>
        <w:t>.</w:t>
      </w:r>
    </w:p>
    <w:p w14:paraId="7C75922C" w14:textId="2321FCBD" w:rsidR="00233C0B" w:rsidRPr="00237BDB" w:rsidRDefault="000358D0"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4. </w:t>
      </w:r>
      <w:r w:rsidR="00233C0B" w:rsidRPr="00237BDB">
        <w:rPr>
          <w:rFonts w:ascii="Garamond" w:hAnsi="Garamond"/>
          <w:sz w:val="24"/>
          <w:szCs w:val="24"/>
        </w:rPr>
        <w:t>Rregullat për procedurën për regjistrimin nga subjektet raportuese ekzistuese të të dhënave të kërkuara nga ky lig</w:t>
      </w:r>
      <w:r w:rsidR="008559F5" w:rsidRPr="00237BDB">
        <w:rPr>
          <w:rFonts w:ascii="Garamond" w:hAnsi="Garamond"/>
          <w:sz w:val="24"/>
          <w:szCs w:val="24"/>
        </w:rPr>
        <w:t>j për pronarët e tyre përfitues</w:t>
      </w:r>
      <w:r w:rsidR="00233C0B" w:rsidRPr="00237BDB">
        <w:rPr>
          <w:rFonts w:ascii="Garamond" w:hAnsi="Garamond"/>
          <w:sz w:val="24"/>
          <w:szCs w:val="24"/>
        </w:rPr>
        <w:t xml:space="preserve"> miratohen nga Këshilli i Ministrave brenda 2 muajve nga data e hyrjes në fuqi të këtij ligji.</w:t>
      </w:r>
    </w:p>
    <w:p w14:paraId="26257EDF" w14:textId="77777777" w:rsidR="009043C3" w:rsidRPr="00237BDB" w:rsidRDefault="009043C3" w:rsidP="00F729D9">
      <w:pPr>
        <w:spacing w:after="0" w:line="240" w:lineRule="auto"/>
        <w:ind w:firstLine="284"/>
        <w:jc w:val="both"/>
        <w:rPr>
          <w:rFonts w:ascii="Garamond" w:hAnsi="Garamond"/>
          <w:sz w:val="24"/>
          <w:szCs w:val="24"/>
        </w:rPr>
      </w:pPr>
    </w:p>
    <w:p w14:paraId="07810755" w14:textId="77777777" w:rsidR="009043C3" w:rsidRPr="00237BDB" w:rsidRDefault="009043C3" w:rsidP="00F729D9">
      <w:pPr>
        <w:spacing w:after="0" w:line="240" w:lineRule="auto"/>
        <w:ind w:firstLine="284"/>
        <w:jc w:val="both"/>
        <w:rPr>
          <w:rFonts w:ascii="Garamond" w:hAnsi="Garamond"/>
          <w:sz w:val="24"/>
          <w:szCs w:val="24"/>
        </w:rPr>
      </w:pPr>
    </w:p>
    <w:p w14:paraId="7C0304F1" w14:textId="77777777" w:rsidR="009043C3" w:rsidRPr="00237BDB" w:rsidRDefault="009043C3" w:rsidP="00F729D9">
      <w:pPr>
        <w:spacing w:after="0" w:line="240" w:lineRule="auto"/>
        <w:ind w:firstLine="284"/>
        <w:jc w:val="both"/>
        <w:rPr>
          <w:rFonts w:ascii="Garamond" w:hAnsi="Garamond"/>
          <w:sz w:val="24"/>
          <w:szCs w:val="24"/>
        </w:rPr>
      </w:pPr>
    </w:p>
    <w:p w14:paraId="1AE1932E" w14:textId="77777777" w:rsidR="009043C3" w:rsidRPr="00237BDB" w:rsidRDefault="009043C3" w:rsidP="00F729D9">
      <w:pPr>
        <w:spacing w:after="0" w:line="240" w:lineRule="auto"/>
        <w:ind w:firstLine="284"/>
        <w:jc w:val="both"/>
        <w:rPr>
          <w:rFonts w:ascii="Garamond" w:hAnsi="Garamond"/>
          <w:sz w:val="24"/>
          <w:szCs w:val="24"/>
        </w:rPr>
      </w:pPr>
    </w:p>
    <w:p w14:paraId="5AD8087A" w14:textId="77777777" w:rsidR="009043C3" w:rsidRPr="00237BDB" w:rsidRDefault="009043C3" w:rsidP="00F729D9">
      <w:pPr>
        <w:spacing w:after="0" w:line="240" w:lineRule="auto"/>
        <w:ind w:firstLine="284"/>
        <w:jc w:val="both"/>
        <w:rPr>
          <w:rFonts w:ascii="Garamond" w:hAnsi="Garamond"/>
          <w:sz w:val="24"/>
          <w:szCs w:val="24"/>
        </w:rPr>
      </w:pPr>
    </w:p>
    <w:p w14:paraId="2CCA1613" w14:textId="77777777" w:rsidR="009043C3" w:rsidRPr="00237BDB" w:rsidRDefault="009043C3" w:rsidP="00F729D9">
      <w:pPr>
        <w:spacing w:after="0" w:line="240" w:lineRule="auto"/>
        <w:ind w:firstLine="284"/>
        <w:jc w:val="both"/>
        <w:rPr>
          <w:rFonts w:ascii="Garamond" w:hAnsi="Garamond"/>
          <w:sz w:val="24"/>
          <w:szCs w:val="24"/>
        </w:rPr>
      </w:pPr>
    </w:p>
    <w:p w14:paraId="5FBDA400" w14:textId="77777777" w:rsidR="009043C3" w:rsidRPr="00237BDB" w:rsidRDefault="009043C3" w:rsidP="00F729D9">
      <w:pPr>
        <w:spacing w:after="0" w:line="240" w:lineRule="auto"/>
        <w:ind w:firstLine="284"/>
        <w:jc w:val="both"/>
        <w:rPr>
          <w:rFonts w:ascii="Garamond" w:hAnsi="Garamond"/>
          <w:sz w:val="24"/>
          <w:szCs w:val="24"/>
        </w:rPr>
      </w:pPr>
    </w:p>
    <w:p w14:paraId="7C3F0715" w14:textId="77777777" w:rsidR="009043C3" w:rsidRPr="00237BDB" w:rsidRDefault="009043C3" w:rsidP="009043C3">
      <w:pPr>
        <w:autoSpaceDE w:val="0"/>
        <w:autoSpaceDN w:val="0"/>
        <w:adjustRightInd w:val="0"/>
        <w:spacing w:after="0" w:line="240" w:lineRule="auto"/>
        <w:ind w:firstLine="284"/>
        <w:jc w:val="center"/>
        <w:rPr>
          <w:rFonts w:ascii="Garamond" w:hAnsi="Garamond" w:cs="Times New Roman"/>
          <w:sz w:val="24"/>
          <w:szCs w:val="24"/>
        </w:rPr>
      </w:pPr>
      <w:r w:rsidRPr="00237BDB">
        <w:rPr>
          <w:rFonts w:ascii="Garamond" w:hAnsi="Garamond" w:cs="Times New Roman"/>
          <w:sz w:val="24"/>
          <w:szCs w:val="24"/>
        </w:rPr>
        <w:t>Neni 15/1</w:t>
      </w:r>
    </w:p>
    <w:p w14:paraId="18FFAED0" w14:textId="77777777" w:rsidR="009043C3" w:rsidRPr="00237BDB" w:rsidRDefault="009043C3" w:rsidP="009043C3">
      <w:pPr>
        <w:autoSpaceDE w:val="0"/>
        <w:autoSpaceDN w:val="0"/>
        <w:adjustRightInd w:val="0"/>
        <w:spacing w:after="0" w:line="240" w:lineRule="auto"/>
        <w:ind w:firstLine="284"/>
        <w:jc w:val="center"/>
        <w:rPr>
          <w:rFonts w:ascii="Garamond" w:hAnsi="Garamond" w:cs="Times New Roman"/>
          <w:b/>
          <w:bCs/>
          <w:sz w:val="24"/>
          <w:szCs w:val="24"/>
        </w:rPr>
      </w:pPr>
      <w:r w:rsidRPr="00237BDB">
        <w:rPr>
          <w:rFonts w:ascii="Garamond" w:hAnsi="Garamond" w:cs="Times New Roman"/>
          <w:b/>
          <w:bCs/>
          <w:sz w:val="24"/>
          <w:szCs w:val="24"/>
        </w:rPr>
        <w:t>Dispozita tranzitore</w:t>
      </w:r>
    </w:p>
    <w:p w14:paraId="0259DFA9" w14:textId="4CE60A18" w:rsidR="009043C3" w:rsidRPr="00237BDB" w:rsidRDefault="009043C3" w:rsidP="009043C3">
      <w:pPr>
        <w:spacing w:after="0" w:line="240" w:lineRule="auto"/>
        <w:ind w:firstLine="284"/>
        <w:jc w:val="center"/>
        <w:rPr>
          <w:rFonts w:ascii="Garamond" w:hAnsi="Garamond"/>
          <w:i/>
          <w:sz w:val="24"/>
          <w:szCs w:val="24"/>
        </w:rPr>
      </w:pPr>
      <w:r w:rsidRPr="00237BDB">
        <w:rPr>
          <w:rFonts w:ascii="Garamond" w:hAnsi="Garamond"/>
          <w:i/>
          <w:sz w:val="24"/>
          <w:szCs w:val="24"/>
        </w:rPr>
        <w:t>(shtuar me ligjin nr. 6/2022, datë 27.1.2022)</w:t>
      </w:r>
    </w:p>
    <w:p w14:paraId="23E2108B"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p>
    <w:p w14:paraId="32A17A11"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1. QKB-ja, në bashkëpunim me Agjencinë Kombëtare për Shoqërinë e Informacionit, brenda datës 30.6.2022, transferon në Regjistrin e Pronarëve Përfitues të dhënat e pronarëve përfitues për subjektet raportuese me pronësi direkte, që kanë qenë të regjistruara në Regjistrin Tregtar përpara datës së krijimit të Regjistrit të Pronarëve Përfitues, të cilat në datën e hyrjes në fuqi të këtij ligji nuk kanë përmbushur detyrimin për regjistrimin fillestar të pronarëve të tyre përfitues.</w:t>
      </w:r>
    </w:p>
    <w:p w14:paraId="77D4A248"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2. Për subjektet raportuese, të dhënat e të cilëve janë transferuar sipas pikës 1 të këtij neni, detyrimi për regjistrimin fillestar të pronarëve të tyre përfitues quhet i përmbushur në datën e këtij transferimi. Këto subjekte raportuese kanë të drejtë të përditësojnë pranë QKB-së të dhënat e pronarëve të tyre përfitues pa u përballur me kundërvajtje administrative.</w:t>
      </w:r>
    </w:p>
    <w:p w14:paraId="3362A8A1"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3. Subjektet raportuese të regjistruara në Regjistrin Tregtar me pronësi indirekte, si dhe subjektet raportuese të regjistruara në Regjistrin e Organizatave Jofitimprurëse, të cilat në datën e hyrjes në fuqi të këtij ligji nuk kanë përmbushur detyrimin e lidhur me regjistrimin fillestar të pronarëve të tyre përfitues, si dhe me ndryshimet e të dhënave të regjistruara të pronarëve përfitues, duhet t’i përmbushin këto detyrime brenda datës 30.6.2022.</w:t>
      </w:r>
    </w:p>
    <w:p w14:paraId="6AEC07B8"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4. Mospërmbushja e detyrimeve të përcaktuara në pikën 3 të këtij neni brenda datës 30.6.2022 dënohet me gjobë në vlerën 400 000 (katërqind mijë) lekë.</w:t>
      </w:r>
    </w:p>
    <w:p w14:paraId="7BF118DF"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5. Gjoba vendoset nga titullari i QKB-së, vendimi i të cilit ankimohet drejtpërdrejt në gjykatën administrative kompetente në përputhje me parashikimet e Kodit të Procedurave Administrative.</w:t>
      </w:r>
    </w:p>
    <w:p w14:paraId="6B542D1A"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6. QKB-ja dhe autoriteti përgjegjës për mbajtjen e Regjistrit të Organizatave Jofitimprurëse për subjektet raportuese, të cilat kryejnë shkeljet e parashikuara në pikën 4 të këtij neni, nuk do të ofrojnë shërbimet ndaj tyre, përveç regjistrimit të ndryshimeve të të dhënave të përfaqësuesit ligjor, si dhe do të ndryshojnë statusin për subjektet raportuese nga status “aktiv” në statusin “të pezulluar” në Regjistrin Tregtar dhe në Regjistrin e Organizatave Jofitimprurëse deri në pagimin e gjobës dhe regjistrimin e të dhënave përkatëse për pronarët përfitues.</w:t>
      </w:r>
    </w:p>
    <w:p w14:paraId="175335A9"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7. Gjobat e vendosura përpara datës së hyrjes në fuqi të këtij ligji për mospërmbushjen në kohë të detyrimeve ligjore të lidhura me regjistrimin fillestar, si dhe me ndryshimet e të dhënave të regjistruara të pronarëve përfitues, të cilat nuk janë paguar përpara datës së hyrjes në fuqi të këtij ligji, falen në masën 100 (njëqind) për qind.</w:t>
      </w:r>
    </w:p>
    <w:p w14:paraId="6E3E4791"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8. Subjektet raportuese, të cilat përpara datës së hyrjes në fuqi të këtij ligji kanë paguar gjobat që falen sipas parashikimeve të mësipërme dhe kanë përmbushur detyrimet përkatëse për regjistrimin e pronarëve të tyre përfitues, kanë të drejtë të aplikojnë pranë QKB-së për rimbursimin e shumave të paguara.</w:t>
      </w:r>
    </w:p>
    <w:p w14:paraId="664C8833" w14:textId="77777777" w:rsidR="009043C3" w:rsidRPr="00237BDB" w:rsidRDefault="009043C3" w:rsidP="009043C3">
      <w:pPr>
        <w:autoSpaceDE w:val="0"/>
        <w:autoSpaceDN w:val="0"/>
        <w:adjustRightInd w:val="0"/>
        <w:spacing w:after="0" w:line="240" w:lineRule="auto"/>
        <w:ind w:firstLine="284"/>
        <w:jc w:val="both"/>
        <w:rPr>
          <w:rFonts w:ascii="Garamond" w:hAnsi="Garamond" w:cs="Times New Roman"/>
          <w:sz w:val="24"/>
          <w:szCs w:val="24"/>
        </w:rPr>
      </w:pPr>
      <w:r w:rsidRPr="00237BDB">
        <w:rPr>
          <w:rFonts w:ascii="Garamond" w:hAnsi="Garamond" w:cs="Times New Roman"/>
          <w:sz w:val="24"/>
          <w:szCs w:val="24"/>
        </w:rPr>
        <w:t>9. Këshilli i Ministrave miraton procedurat e rimbursimit të shumave të gjobave të paguara nga subjektet raportuese sipas parashikimeve të pikës 8 të këtij neni.</w:t>
      </w:r>
    </w:p>
    <w:p w14:paraId="7C75922D" w14:textId="77777777" w:rsidR="0026420A" w:rsidRPr="00237BDB" w:rsidRDefault="0026420A" w:rsidP="00237BDB">
      <w:pPr>
        <w:spacing w:after="0" w:line="240" w:lineRule="auto"/>
        <w:jc w:val="both"/>
        <w:rPr>
          <w:rFonts w:ascii="Garamond" w:hAnsi="Garamond"/>
          <w:sz w:val="24"/>
          <w:szCs w:val="24"/>
        </w:rPr>
      </w:pPr>
    </w:p>
    <w:p w14:paraId="7C75922F" w14:textId="77777777" w:rsidR="00233C0B"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Neni 16</w:t>
      </w:r>
    </w:p>
    <w:p w14:paraId="7C759231" w14:textId="77777777" w:rsidR="00233C0B" w:rsidRPr="00237BDB" w:rsidRDefault="00233C0B" w:rsidP="00B82278">
      <w:pPr>
        <w:spacing w:after="0" w:line="240" w:lineRule="auto"/>
        <w:ind w:firstLine="284"/>
        <w:jc w:val="center"/>
        <w:rPr>
          <w:rFonts w:ascii="Garamond" w:hAnsi="Garamond"/>
          <w:b/>
          <w:sz w:val="24"/>
          <w:szCs w:val="24"/>
        </w:rPr>
      </w:pPr>
      <w:r w:rsidRPr="00237BDB">
        <w:rPr>
          <w:rFonts w:ascii="Garamond" w:hAnsi="Garamond"/>
          <w:b/>
          <w:sz w:val="24"/>
          <w:szCs w:val="24"/>
        </w:rPr>
        <w:t>Aktet nënligjore në zbatim të ligjit</w:t>
      </w:r>
    </w:p>
    <w:p w14:paraId="7C759232" w14:textId="77777777" w:rsidR="00233C0B" w:rsidRPr="00237BDB" w:rsidRDefault="00233C0B" w:rsidP="00B82278">
      <w:pPr>
        <w:spacing w:after="0" w:line="240" w:lineRule="auto"/>
        <w:ind w:firstLine="284"/>
        <w:jc w:val="center"/>
        <w:rPr>
          <w:rFonts w:ascii="Garamond" w:hAnsi="Garamond"/>
          <w:sz w:val="24"/>
          <w:szCs w:val="24"/>
        </w:rPr>
      </w:pPr>
    </w:p>
    <w:p w14:paraId="7C759233" w14:textId="01F09EB6" w:rsidR="002E33EB" w:rsidRPr="00237BDB" w:rsidRDefault="007D6BA0" w:rsidP="00F729D9">
      <w:pPr>
        <w:spacing w:after="0" w:line="240" w:lineRule="auto"/>
        <w:ind w:firstLine="284"/>
        <w:jc w:val="both"/>
        <w:rPr>
          <w:rFonts w:ascii="Garamond" w:hAnsi="Garamond"/>
          <w:sz w:val="24"/>
          <w:szCs w:val="24"/>
        </w:rPr>
      </w:pPr>
      <w:r w:rsidRPr="00237BDB">
        <w:rPr>
          <w:rFonts w:ascii="Garamond" w:hAnsi="Garamond"/>
          <w:sz w:val="24"/>
          <w:szCs w:val="24"/>
        </w:rPr>
        <w:t>Ngarkohet Këshilli i Ministrave</w:t>
      </w:r>
      <w:r w:rsidR="002E33EB" w:rsidRPr="00237BDB">
        <w:rPr>
          <w:rFonts w:ascii="Garamond" w:hAnsi="Garamond"/>
          <w:sz w:val="24"/>
          <w:szCs w:val="24"/>
        </w:rPr>
        <w:t xml:space="preserve"> që brenda 3 muajve nga data </w:t>
      </w:r>
      <w:r w:rsidRPr="00237BDB">
        <w:rPr>
          <w:rFonts w:ascii="Garamond" w:hAnsi="Garamond"/>
          <w:sz w:val="24"/>
          <w:szCs w:val="24"/>
        </w:rPr>
        <w:t>e hyrjes në fuqi të këtij ligji</w:t>
      </w:r>
      <w:r w:rsidR="002E33EB" w:rsidRPr="00237BDB">
        <w:rPr>
          <w:rFonts w:ascii="Garamond" w:hAnsi="Garamond"/>
          <w:sz w:val="24"/>
          <w:szCs w:val="24"/>
        </w:rPr>
        <w:t xml:space="preserve"> të miratojë aktet nënligjore në zbatim të pikës </w:t>
      </w:r>
      <w:r w:rsidR="009943C2" w:rsidRPr="00237BDB">
        <w:rPr>
          <w:rFonts w:ascii="Garamond" w:hAnsi="Garamond"/>
          <w:sz w:val="24"/>
          <w:szCs w:val="24"/>
        </w:rPr>
        <w:t>7</w:t>
      </w:r>
      <w:r w:rsidR="00124446" w:rsidRPr="00237BDB">
        <w:rPr>
          <w:rFonts w:ascii="Garamond" w:hAnsi="Garamond"/>
          <w:sz w:val="24"/>
          <w:szCs w:val="24"/>
        </w:rPr>
        <w:t>,</w:t>
      </w:r>
      <w:r w:rsidR="002E33EB" w:rsidRPr="00237BDB">
        <w:rPr>
          <w:rFonts w:ascii="Garamond" w:hAnsi="Garamond"/>
          <w:sz w:val="24"/>
          <w:szCs w:val="24"/>
        </w:rPr>
        <w:t xml:space="preserve"> të</w:t>
      </w:r>
      <w:r w:rsidR="00917984" w:rsidRPr="00237BDB">
        <w:rPr>
          <w:rFonts w:ascii="Garamond" w:hAnsi="Garamond"/>
          <w:sz w:val="24"/>
          <w:szCs w:val="24"/>
        </w:rPr>
        <w:t xml:space="preserve"> </w:t>
      </w:r>
      <w:r w:rsidR="002E33EB" w:rsidRPr="00237BDB">
        <w:rPr>
          <w:rFonts w:ascii="Garamond" w:hAnsi="Garamond"/>
          <w:sz w:val="24"/>
          <w:szCs w:val="24"/>
        </w:rPr>
        <w:t xml:space="preserve">nenit </w:t>
      </w:r>
      <w:r w:rsidR="009943C2" w:rsidRPr="00237BDB">
        <w:rPr>
          <w:rFonts w:ascii="Garamond" w:hAnsi="Garamond"/>
          <w:sz w:val="24"/>
          <w:szCs w:val="24"/>
        </w:rPr>
        <w:t>4</w:t>
      </w:r>
      <w:r w:rsidR="00406DD8" w:rsidRPr="00237BDB">
        <w:rPr>
          <w:rFonts w:ascii="Garamond" w:hAnsi="Garamond"/>
          <w:sz w:val="24"/>
          <w:szCs w:val="24"/>
        </w:rPr>
        <w:t>;</w:t>
      </w:r>
      <w:r w:rsidR="002E33EB" w:rsidRPr="00237BDB">
        <w:rPr>
          <w:rFonts w:ascii="Garamond" w:hAnsi="Garamond"/>
          <w:sz w:val="24"/>
          <w:szCs w:val="24"/>
        </w:rPr>
        <w:t xml:space="preserve"> </w:t>
      </w:r>
      <w:r w:rsidRPr="00237BDB">
        <w:rPr>
          <w:rFonts w:ascii="Garamond" w:hAnsi="Garamond"/>
          <w:sz w:val="24"/>
          <w:szCs w:val="24"/>
        </w:rPr>
        <w:t>të pikave 8, 9,</w:t>
      </w:r>
      <w:r w:rsidR="00124446" w:rsidRPr="00237BDB">
        <w:rPr>
          <w:rFonts w:ascii="Garamond" w:hAnsi="Garamond"/>
          <w:sz w:val="24"/>
          <w:szCs w:val="24"/>
        </w:rPr>
        <w:t xml:space="preserve"> </w:t>
      </w:r>
      <w:r w:rsidRPr="00237BDB">
        <w:rPr>
          <w:rFonts w:ascii="Garamond" w:hAnsi="Garamond"/>
          <w:sz w:val="24"/>
          <w:szCs w:val="24"/>
        </w:rPr>
        <w:t>10</w:t>
      </w:r>
      <w:r w:rsidR="002E33EB" w:rsidRPr="00237BDB">
        <w:rPr>
          <w:rFonts w:ascii="Garamond" w:hAnsi="Garamond"/>
          <w:sz w:val="24"/>
          <w:szCs w:val="24"/>
        </w:rPr>
        <w:t xml:space="preserve"> të nenit 6</w:t>
      </w:r>
      <w:r w:rsidR="00406DD8" w:rsidRPr="00237BDB">
        <w:rPr>
          <w:rFonts w:ascii="Garamond" w:hAnsi="Garamond"/>
          <w:sz w:val="24"/>
          <w:szCs w:val="24"/>
        </w:rPr>
        <w:t>;</w:t>
      </w:r>
      <w:r w:rsidR="002E33EB" w:rsidRPr="00237BDB">
        <w:rPr>
          <w:rFonts w:ascii="Garamond" w:hAnsi="Garamond"/>
          <w:sz w:val="24"/>
          <w:szCs w:val="24"/>
        </w:rPr>
        <w:t xml:space="preserve"> të pikës 9</w:t>
      </w:r>
      <w:r w:rsidR="00124446" w:rsidRPr="00237BDB">
        <w:rPr>
          <w:rFonts w:ascii="Garamond" w:hAnsi="Garamond"/>
          <w:sz w:val="24"/>
          <w:szCs w:val="24"/>
        </w:rPr>
        <w:t>,</w:t>
      </w:r>
      <w:r w:rsidR="002E33EB" w:rsidRPr="00237BDB">
        <w:rPr>
          <w:rFonts w:ascii="Garamond" w:hAnsi="Garamond"/>
          <w:sz w:val="24"/>
          <w:szCs w:val="24"/>
        </w:rPr>
        <w:t xml:space="preserve"> të nenit 7</w:t>
      </w:r>
      <w:r w:rsidR="00406DD8" w:rsidRPr="00237BDB">
        <w:rPr>
          <w:rFonts w:ascii="Garamond" w:hAnsi="Garamond"/>
          <w:sz w:val="24"/>
          <w:szCs w:val="24"/>
        </w:rPr>
        <w:t>;</w:t>
      </w:r>
      <w:r w:rsidR="002E33EB" w:rsidRPr="00237BDB">
        <w:rPr>
          <w:rFonts w:ascii="Garamond" w:hAnsi="Garamond"/>
          <w:sz w:val="24"/>
          <w:szCs w:val="24"/>
        </w:rPr>
        <w:t xml:space="preserve"> të pikës </w:t>
      </w:r>
      <w:r w:rsidRPr="00237BDB">
        <w:rPr>
          <w:rFonts w:ascii="Garamond" w:hAnsi="Garamond"/>
          <w:sz w:val="24"/>
          <w:szCs w:val="24"/>
        </w:rPr>
        <w:t>9</w:t>
      </w:r>
      <w:r w:rsidR="00124446" w:rsidRPr="00237BDB">
        <w:rPr>
          <w:rFonts w:ascii="Garamond" w:hAnsi="Garamond"/>
          <w:sz w:val="24"/>
          <w:szCs w:val="24"/>
        </w:rPr>
        <w:t>,</w:t>
      </w:r>
      <w:r w:rsidR="002E33EB" w:rsidRPr="00237BDB">
        <w:rPr>
          <w:rFonts w:ascii="Garamond" w:hAnsi="Garamond"/>
          <w:sz w:val="24"/>
          <w:szCs w:val="24"/>
        </w:rPr>
        <w:t xml:space="preserve"> të nenit 13</w:t>
      </w:r>
      <w:r w:rsidR="00406DD8" w:rsidRPr="00237BDB">
        <w:rPr>
          <w:rFonts w:ascii="Garamond" w:hAnsi="Garamond"/>
          <w:sz w:val="24"/>
          <w:szCs w:val="24"/>
        </w:rPr>
        <w:t>;</w:t>
      </w:r>
      <w:r w:rsidR="002E33EB" w:rsidRPr="00237BDB">
        <w:rPr>
          <w:rFonts w:ascii="Garamond" w:hAnsi="Garamond"/>
          <w:sz w:val="24"/>
          <w:szCs w:val="24"/>
        </w:rPr>
        <w:t xml:space="preserve"> të pikës 3</w:t>
      </w:r>
      <w:r w:rsidR="00124446" w:rsidRPr="00237BDB">
        <w:rPr>
          <w:rFonts w:ascii="Garamond" w:hAnsi="Garamond"/>
          <w:sz w:val="24"/>
          <w:szCs w:val="24"/>
        </w:rPr>
        <w:t>,</w:t>
      </w:r>
      <w:r w:rsidR="002E33EB" w:rsidRPr="00237BDB">
        <w:rPr>
          <w:rFonts w:ascii="Garamond" w:hAnsi="Garamond"/>
          <w:sz w:val="24"/>
          <w:szCs w:val="24"/>
        </w:rPr>
        <w:t xml:space="preserve"> të nenit 14</w:t>
      </w:r>
      <w:r w:rsidRPr="00237BDB">
        <w:rPr>
          <w:rFonts w:ascii="Garamond" w:hAnsi="Garamond"/>
          <w:sz w:val="24"/>
          <w:szCs w:val="24"/>
        </w:rPr>
        <w:t xml:space="preserve"> dhe të pikës 4</w:t>
      </w:r>
      <w:r w:rsidR="00124446" w:rsidRPr="00237BDB">
        <w:rPr>
          <w:rFonts w:ascii="Garamond" w:hAnsi="Garamond"/>
          <w:sz w:val="24"/>
          <w:szCs w:val="24"/>
        </w:rPr>
        <w:t>,</w:t>
      </w:r>
      <w:r w:rsidRPr="00237BDB">
        <w:rPr>
          <w:rFonts w:ascii="Garamond" w:hAnsi="Garamond"/>
          <w:sz w:val="24"/>
          <w:szCs w:val="24"/>
        </w:rPr>
        <w:t xml:space="preserve"> të nenit 15</w:t>
      </w:r>
      <w:r w:rsidR="00124446" w:rsidRPr="00237BDB">
        <w:rPr>
          <w:rFonts w:ascii="Garamond" w:hAnsi="Garamond"/>
          <w:sz w:val="24"/>
          <w:szCs w:val="24"/>
        </w:rPr>
        <w:t>,</w:t>
      </w:r>
      <w:r w:rsidRPr="00237BDB">
        <w:rPr>
          <w:rFonts w:ascii="Garamond" w:hAnsi="Garamond"/>
          <w:sz w:val="24"/>
          <w:szCs w:val="24"/>
        </w:rPr>
        <w:t xml:space="preserve"> të ligjit.</w:t>
      </w:r>
    </w:p>
    <w:p w14:paraId="7C759234" w14:textId="77777777" w:rsidR="00233C0B" w:rsidRPr="00237BDB" w:rsidRDefault="00233C0B" w:rsidP="00F729D9">
      <w:pPr>
        <w:spacing w:after="0" w:line="240" w:lineRule="auto"/>
        <w:ind w:firstLine="284"/>
        <w:jc w:val="both"/>
        <w:rPr>
          <w:rFonts w:ascii="Garamond" w:hAnsi="Garamond"/>
          <w:sz w:val="24"/>
          <w:szCs w:val="24"/>
        </w:rPr>
      </w:pPr>
    </w:p>
    <w:p w14:paraId="7C759235" w14:textId="03CDB8CB" w:rsidR="0026420A" w:rsidRPr="00237BDB" w:rsidRDefault="00233C0B" w:rsidP="00B82278">
      <w:pPr>
        <w:spacing w:after="0" w:line="240" w:lineRule="auto"/>
        <w:ind w:firstLine="284"/>
        <w:jc w:val="center"/>
        <w:rPr>
          <w:rFonts w:ascii="Garamond" w:hAnsi="Garamond"/>
          <w:sz w:val="24"/>
          <w:szCs w:val="24"/>
        </w:rPr>
      </w:pPr>
      <w:r w:rsidRPr="00237BDB">
        <w:rPr>
          <w:rFonts w:ascii="Garamond" w:hAnsi="Garamond"/>
          <w:sz w:val="24"/>
          <w:szCs w:val="24"/>
        </w:rPr>
        <w:t>Neni 17</w:t>
      </w:r>
    </w:p>
    <w:p w14:paraId="7C759237" w14:textId="77777777" w:rsidR="00233C0B" w:rsidRPr="00237BDB" w:rsidRDefault="00233C0B" w:rsidP="00B82278">
      <w:pPr>
        <w:spacing w:after="0" w:line="240" w:lineRule="auto"/>
        <w:ind w:firstLine="284"/>
        <w:jc w:val="center"/>
        <w:rPr>
          <w:rFonts w:ascii="Garamond" w:hAnsi="Garamond"/>
          <w:b/>
          <w:sz w:val="24"/>
          <w:szCs w:val="24"/>
        </w:rPr>
      </w:pPr>
      <w:r w:rsidRPr="00237BDB">
        <w:rPr>
          <w:rFonts w:ascii="Garamond" w:hAnsi="Garamond"/>
          <w:b/>
          <w:sz w:val="24"/>
          <w:szCs w:val="24"/>
        </w:rPr>
        <w:t>Hyrja në fuqi</w:t>
      </w:r>
    </w:p>
    <w:p w14:paraId="7C759238" w14:textId="77777777" w:rsidR="00233C0B" w:rsidRPr="00237BDB" w:rsidRDefault="00233C0B" w:rsidP="00F729D9">
      <w:pPr>
        <w:spacing w:after="0" w:line="240" w:lineRule="auto"/>
        <w:ind w:firstLine="284"/>
        <w:jc w:val="both"/>
        <w:rPr>
          <w:rFonts w:ascii="Garamond" w:hAnsi="Garamond"/>
          <w:sz w:val="24"/>
          <w:szCs w:val="24"/>
        </w:rPr>
      </w:pPr>
    </w:p>
    <w:p w14:paraId="7C759239" w14:textId="633EFF17" w:rsidR="00B06F21" w:rsidRPr="00237BDB" w:rsidRDefault="00233C0B"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Ky ligj hyn </w:t>
      </w:r>
      <w:r w:rsidR="008559F5" w:rsidRPr="00237BDB">
        <w:rPr>
          <w:rFonts w:ascii="Garamond" w:hAnsi="Garamond"/>
          <w:sz w:val="24"/>
          <w:szCs w:val="24"/>
        </w:rPr>
        <w:t>në fuqi 15 ditë pas botimit në Fletoren Zyrtare</w:t>
      </w:r>
      <w:r w:rsidR="00124446" w:rsidRPr="00237BDB">
        <w:rPr>
          <w:rFonts w:ascii="Garamond" w:hAnsi="Garamond"/>
          <w:sz w:val="24"/>
          <w:szCs w:val="24"/>
        </w:rPr>
        <w:t>.</w:t>
      </w:r>
      <w:r w:rsidR="00917984" w:rsidRPr="00237BDB">
        <w:rPr>
          <w:rFonts w:ascii="Garamond" w:hAnsi="Garamond"/>
          <w:sz w:val="24"/>
          <w:szCs w:val="24"/>
        </w:rPr>
        <w:t xml:space="preserve"> </w:t>
      </w:r>
    </w:p>
    <w:p w14:paraId="7C75923A" w14:textId="77777777" w:rsidR="00BE3884" w:rsidRPr="00237BDB" w:rsidRDefault="00BE3884" w:rsidP="00F729D9">
      <w:pPr>
        <w:spacing w:after="0" w:line="240" w:lineRule="auto"/>
        <w:ind w:firstLine="284"/>
        <w:jc w:val="both"/>
        <w:rPr>
          <w:rFonts w:ascii="Garamond" w:hAnsi="Garamond"/>
          <w:sz w:val="24"/>
          <w:szCs w:val="24"/>
        </w:rPr>
      </w:pPr>
    </w:p>
    <w:p w14:paraId="7C759240" w14:textId="3D2C830E" w:rsidR="00976A3C" w:rsidRPr="00237BDB" w:rsidRDefault="00976A3C" w:rsidP="00F729D9">
      <w:pPr>
        <w:spacing w:after="0" w:line="240" w:lineRule="auto"/>
        <w:ind w:firstLine="284"/>
        <w:jc w:val="both"/>
        <w:rPr>
          <w:rFonts w:ascii="Garamond" w:hAnsi="Garamond"/>
          <w:sz w:val="24"/>
          <w:szCs w:val="24"/>
        </w:rPr>
      </w:pPr>
      <w:r w:rsidRPr="00237BDB">
        <w:rPr>
          <w:rFonts w:ascii="Garamond" w:hAnsi="Garamond"/>
          <w:sz w:val="24"/>
          <w:szCs w:val="24"/>
        </w:rPr>
        <w:t xml:space="preserve">Miratuar në datën </w:t>
      </w:r>
      <w:r w:rsidR="00B06F21" w:rsidRPr="00237BDB">
        <w:rPr>
          <w:rFonts w:ascii="Garamond" w:hAnsi="Garamond"/>
          <w:sz w:val="24"/>
          <w:szCs w:val="24"/>
        </w:rPr>
        <w:t>2</w:t>
      </w:r>
      <w:r w:rsidR="00233C0B" w:rsidRPr="00237BDB">
        <w:rPr>
          <w:rFonts w:ascii="Garamond" w:hAnsi="Garamond"/>
          <w:sz w:val="24"/>
          <w:szCs w:val="24"/>
        </w:rPr>
        <w:t>9</w:t>
      </w:r>
      <w:r w:rsidR="009242F3" w:rsidRPr="00237BDB">
        <w:rPr>
          <w:rFonts w:ascii="Garamond" w:hAnsi="Garamond"/>
          <w:sz w:val="24"/>
          <w:szCs w:val="24"/>
        </w:rPr>
        <w:t>.</w:t>
      </w:r>
      <w:r w:rsidR="001815FD" w:rsidRPr="00237BDB">
        <w:rPr>
          <w:rFonts w:ascii="Garamond" w:hAnsi="Garamond"/>
          <w:sz w:val="24"/>
          <w:szCs w:val="24"/>
        </w:rPr>
        <w:t>7</w:t>
      </w:r>
      <w:r w:rsidR="009242F3" w:rsidRPr="00237BDB">
        <w:rPr>
          <w:rFonts w:ascii="Garamond" w:hAnsi="Garamond"/>
          <w:sz w:val="24"/>
          <w:szCs w:val="24"/>
        </w:rPr>
        <w:t>.</w:t>
      </w:r>
      <w:r w:rsidR="001C7EC0" w:rsidRPr="00237BDB">
        <w:rPr>
          <w:rFonts w:ascii="Garamond" w:hAnsi="Garamond"/>
          <w:sz w:val="24"/>
          <w:szCs w:val="24"/>
        </w:rPr>
        <w:t>2020</w:t>
      </w:r>
      <w:r w:rsidR="003016ED" w:rsidRPr="00237BDB">
        <w:rPr>
          <w:rFonts w:ascii="Garamond" w:hAnsi="Garamond"/>
          <w:sz w:val="24"/>
          <w:szCs w:val="24"/>
        </w:rPr>
        <w:t>.</w:t>
      </w:r>
    </w:p>
    <w:p w14:paraId="7C759241" w14:textId="77777777" w:rsidR="001F194A" w:rsidRPr="00237BDB" w:rsidRDefault="001F194A" w:rsidP="00F729D9">
      <w:pPr>
        <w:spacing w:after="0" w:line="240" w:lineRule="auto"/>
        <w:jc w:val="both"/>
        <w:rPr>
          <w:rFonts w:ascii="Times New Roman" w:hAnsi="Times New Roman" w:cs="Times New Roman"/>
          <w:bCs/>
          <w:sz w:val="24"/>
          <w:szCs w:val="24"/>
        </w:rPr>
      </w:pPr>
    </w:p>
    <w:p w14:paraId="7C759242" w14:textId="77777777" w:rsidR="001F194A" w:rsidRPr="00237BDB" w:rsidRDefault="001F194A" w:rsidP="00F729D9">
      <w:pPr>
        <w:spacing w:after="0" w:line="240" w:lineRule="auto"/>
        <w:jc w:val="both"/>
        <w:rPr>
          <w:rFonts w:ascii="Times New Roman" w:hAnsi="Times New Roman" w:cs="Times New Roman"/>
          <w:bCs/>
          <w:sz w:val="24"/>
          <w:szCs w:val="24"/>
        </w:rPr>
      </w:pPr>
    </w:p>
    <w:p w14:paraId="7C759243" w14:textId="77777777" w:rsidR="00BD4611" w:rsidRPr="00237BDB" w:rsidRDefault="00BD4611" w:rsidP="00F729D9">
      <w:pPr>
        <w:spacing w:after="0" w:line="240" w:lineRule="auto"/>
        <w:jc w:val="both"/>
        <w:rPr>
          <w:rFonts w:ascii="Times New Roman" w:hAnsi="Times New Roman" w:cs="Times New Roman"/>
          <w:bCs/>
          <w:sz w:val="24"/>
          <w:szCs w:val="24"/>
        </w:rPr>
      </w:pPr>
    </w:p>
    <w:p w14:paraId="0F715F39" w14:textId="51915EB9" w:rsidR="00723144" w:rsidRPr="00237BDB" w:rsidRDefault="00723144" w:rsidP="00723144">
      <w:r w:rsidRPr="00237BDB">
        <w:rPr>
          <w:rFonts w:ascii="Garamond" w:eastAsia="Times New Roman" w:hAnsi="Garamond" w:cs="Times New Roman"/>
          <w:b/>
          <w:sz w:val="24"/>
          <w:szCs w:val="24"/>
          <w:lang w:val="en-US"/>
        </w:rPr>
        <w:t>Shpallur me dekretin nr. 1</w:t>
      </w:r>
      <w:r w:rsidR="008D4F5C" w:rsidRPr="00237BDB">
        <w:rPr>
          <w:rFonts w:ascii="Garamond" w:eastAsia="Times New Roman" w:hAnsi="Garamond" w:cs="Times New Roman"/>
          <w:b/>
          <w:sz w:val="24"/>
          <w:szCs w:val="24"/>
          <w:lang w:val="en-US"/>
        </w:rPr>
        <w:t>1592</w:t>
      </w:r>
      <w:r w:rsidRPr="00237BDB">
        <w:rPr>
          <w:rFonts w:ascii="Garamond" w:eastAsia="Times New Roman" w:hAnsi="Garamond" w:cs="Times New Roman"/>
          <w:b/>
          <w:sz w:val="24"/>
          <w:szCs w:val="24"/>
          <w:lang w:val="en-US"/>
        </w:rPr>
        <w:t xml:space="preserve">, datë </w:t>
      </w:r>
      <w:r w:rsidR="008D4F5C" w:rsidRPr="00237BDB">
        <w:rPr>
          <w:rFonts w:ascii="Garamond" w:eastAsia="Times New Roman" w:hAnsi="Garamond" w:cs="Times New Roman"/>
          <w:b/>
          <w:sz w:val="24"/>
          <w:szCs w:val="24"/>
          <w:lang w:val="en-US"/>
        </w:rPr>
        <w:t>10.8</w:t>
      </w:r>
      <w:r w:rsidRPr="00237BDB">
        <w:rPr>
          <w:rFonts w:ascii="Garamond" w:eastAsia="Times New Roman" w:hAnsi="Garamond" w:cs="Times New Roman"/>
          <w:b/>
          <w:sz w:val="24"/>
          <w:szCs w:val="24"/>
          <w:lang w:val="en-US"/>
        </w:rPr>
        <w:t>.2020 të Presidentit të Republikës së Shqipërisë, Ilir Meta</w:t>
      </w:r>
    </w:p>
    <w:p w14:paraId="7C759244" w14:textId="77777777" w:rsidR="00E32B8C" w:rsidRPr="00237BDB" w:rsidRDefault="00E32B8C" w:rsidP="00F729D9">
      <w:pPr>
        <w:spacing w:after="0" w:line="240" w:lineRule="auto"/>
        <w:jc w:val="both"/>
        <w:rPr>
          <w:rFonts w:ascii="Times New Roman" w:hAnsi="Times New Roman" w:cs="Times New Roman"/>
          <w:bCs/>
          <w:sz w:val="24"/>
          <w:szCs w:val="24"/>
        </w:rPr>
      </w:pPr>
    </w:p>
    <w:p w14:paraId="7C759245" w14:textId="77777777" w:rsidR="00155BCF" w:rsidRPr="00237BDB" w:rsidRDefault="00155BCF" w:rsidP="00F729D9">
      <w:pPr>
        <w:spacing w:after="0" w:line="240" w:lineRule="auto"/>
        <w:jc w:val="both"/>
        <w:rPr>
          <w:rFonts w:ascii="Times New Roman" w:hAnsi="Times New Roman" w:cs="Times New Roman"/>
          <w:bCs/>
          <w:sz w:val="24"/>
          <w:szCs w:val="24"/>
        </w:rPr>
      </w:pPr>
    </w:p>
    <w:p w14:paraId="7C759246" w14:textId="77777777" w:rsidR="00213234" w:rsidRPr="00237BDB" w:rsidRDefault="00213234" w:rsidP="00F729D9">
      <w:pPr>
        <w:spacing w:after="0" w:line="240" w:lineRule="auto"/>
        <w:jc w:val="both"/>
        <w:rPr>
          <w:rFonts w:ascii="Times New Roman" w:hAnsi="Times New Roman" w:cs="Times New Roman"/>
          <w:bCs/>
          <w:sz w:val="24"/>
          <w:szCs w:val="24"/>
        </w:rPr>
      </w:pPr>
    </w:p>
    <w:sectPr w:rsidR="00213234" w:rsidRPr="00237BDB" w:rsidSect="006E4664">
      <w:footerReference w:type="default" r:id="rId11"/>
      <w:footnotePr>
        <w:pos w:val="beneathText"/>
      </w:footnotePr>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1420B" w14:textId="77777777" w:rsidR="009043C3" w:rsidRDefault="009043C3" w:rsidP="00420682">
      <w:pPr>
        <w:spacing w:after="0" w:line="240" w:lineRule="auto"/>
      </w:pPr>
      <w:r>
        <w:separator/>
      </w:r>
    </w:p>
  </w:endnote>
  <w:endnote w:type="continuationSeparator" w:id="0">
    <w:p w14:paraId="1391F986" w14:textId="77777777" w:rsidR="009043C3" w:rsidRDefault="009043C3" w:rsidP="00420682">
      <w:pPr>
        <w:spacing w:after="0" w:line="240" w:lineRule="auto"/>
      </w:pPr>
      <w:r>
        <w:continuationSeparator/>
      </w:r>
    </w:p>
  </w:endnote>
  <w:endnote w:type="continuationNotice" w:id="1">
    <w:p w14:paraId="3FEB98DF" w14:textId="77777777" w:rsidR="009043C3" w:rsidRDefault="009043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447745"/>
      <w:docPartObj>
        <w:docPartGallery w:val="Page Numbers (Bottom of Page)"/>
        <w:docPartUnique/>
      </w:docPartObj>
    </w:sdtPr>
    <w:sdtEndPr>
      <w:rPr>
        <w:noProof/>
      </w:rPr>
    </w:sdtEndPr>
    <w:sdtContent>
      <w:p w14:paraId="7C75924B" w14:textId="77777777" w:rsidR="009043C3" w:rsidRDefault="009043C3">
        <w:pPr>
          <w:pStyle w:val="Footer"/>
          <w:jc w:val="center"/>
        </w:pPr>
        <w:r>
          <w:fldChar w:fldCharType="begin"/>
        </w:r>
        <w:r>
          <w:instrText xml:space="preserve"> PAGE   \* MERGEFORMAT </w:instrText>
        </w:r>
        <w:r>
          <w:fldChar w:fldCharType="separate"/>
        </w:r>
        <w:r w:rsidR="00FD011A">
          <w:rPr>
            <w:noProof/>
          </w:rPr>
          <w:t>2</w:t>
        </w:r>
        <w:r>
          <w:rPr>
            <w:noProof/>
          </w:rPr>
          <w:fldChar w:fldCharType="end"/>
        </w:r>
      </w:p>
    </w:sdtContent>
  </w:sdt>
  <w:p w14:paraId="7C75924C" w14:textId="77777777" w:rsidR="009043C3" w:rsidRDefault="009043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DC33A" w14:textId="77777777" w:rsidR="009043C3" w:rsidRDefault="009043C3" w:rsidP="00420682">
      <w:pPr>
        <w:spacing w:after="0" w:line="240" w:lineRule="auto"/>
      </w:pPr>
      <w:r>
        <w:separator/>
      </w:r>
    </w:p>
  </w:footnote>
  <w:footnote w:type="continuationSeparator" w:id="0">
    <w:p w14:paraId="758824B6" w14:textId="77777777" w:rsidR="009043C3" w:rsidRDefault="009043C3" w:rsidP="00420682">
      <w:pPr>
        <w:spacing w:after="0" w:line="240" w:lineRule="auto"/>
      </w:pPr>
      <w:r>
        <w:continuationSeparator/>
      </w:r>
    </w:p>
  </w:footnote>
  <w:footnote w:type="continuationNotice" w:id="1">
    <w:p w14:paraId="17608717" w14:textId="77777777" w:rsidR="009043C3" w:rsidRDefault="009043C3">
      <w:pPr>
        <w:spacing w:after="0" w:line="240" w:lineRule="auto"/>
      </w:pPr>
    </w:p>
  </w:footnote>
  <w:footnote w:id="2">
    <w:p w14:paraId="7C75924D" w14:textId="0647A51B" w:rsidR="009043C3" w:rsidRPr="00D82DEB" w:rsidRDefault="009043C3" w:rsidP="002B6680">
      <w:pPr>
        <w:pStyle w:val="FootnoteText"/>
        <w:jc w:val="both"/>
        <w:rPr>
          <w:rFonts w:ascii="Garamond" w:hAnsi="Garamond"/>
          <w:lang w:val="sq-AL"/>
        </w:rPr>
      </w:pPr>
      <w:r w:rsidRPr="00917984">
        <w:rPr>
          <w:rStyle w:val="FootnoteReference"/>
          <w:rFonts w:ascii="Garamond" w:hAnsi="Garamond"/>
          <w:lang w:val="sq-AL"/>
        </w:rPr>
        <w:footnoteRef/>
      </w:r>
      <w:r w:rsidRPr="00917984">
        <w:rPr>
          <w:rFonts w:ascii="Garamond" w:hAnsi="Garamond"/>
          <w:lang w:val="sq-AL"/>
        </w:rPr>
        <w:t xml:space="preserve"> </w:t>
      </w:r>
      <w:r w:rsidRPr="00D82DEB">
        <w:rPr>
          <w:rFonts w:ascii="Garamond" w:hAnsi="Garamond"/>
          <w:lang w:val="sq-AL"/>
        </w:rPr>
        <w:t>Ky projektligj është përafruar pjesërisht me direktivën (BE) 2015/849 të Parlamentit Evropian dhe Këshillit, datë 20 maj 2015, “Për parandalimin e përdorimit të sistemit financiar për qëllime të pastrimit të parave ose financimit të terrorizmit, që ndryshon rregulloren (BE) nr. 648/2012 të Parlamentit Evropian dhe të Këshillit, dhe që shfuqizon direktivën 2005/60/KE të Parlamentit Evropian dhe të Këshillit dhe direktivën e Komisionit 2006/70/KE”, e ndryshuar”. Numri CELEX 32015L0849, Fletorja Zyrtare e Bashkimit Evropian, seria L, nr. 141, datë 5.6.2015, f. 73–117</w:t>
      </w:r>
    </w:p>
  </w:footnote>
  <w:footnote w:id="3">
    <w:p w14:paraId="7629D8A9" w14:textId="0A01E225" w:rsidR="009043C3" w:rsidRPr="00D82DEB" w:rsidRDefault="009043C3">
      <w:pPr>
        <w:pStyle w:val="FootnoteText"/>
        <w:rPr>
          <w:lang w:val="sq-AL"/>
        </w:rPr>
      </w:pPr>
      <w:r w:rsidRPr="00D82DEB">
        <w:rPr>
          <w:rStyle w:val="FootnoteReference"/>
          <w:lang w:val="sq-AL"/>
        </w:rPr>
        <w:footnoteRef/>
      </w:r>
      <w:r w:rsidRPr="00D82DEB">
        <w:rPr>
          <w:lang w:val="sq-AL"/>
        </w:rPr>
        <w:t xml:space="preserve"> Akti normativ nr. 12, datë 25.3.2021 </w:t>
      </w:r>
      <w:r>
        <w:rPr>
          <w:lang w:val="sq-AL"/>
        </w:rPr>
        <w:t>është miratuar me ligjin nr. 55/2021, datë 4.5.2021.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5D6ADD"/>
    <w:multiLevelType w:val="hybridMultilevel"/>
    <w:tmpl w:val="FFF61FFC"/>
    <w:lvl w:ilvl="0" w:tplc="68AACAB8">
      <w:start w:val="1"/>
      <w:numFmt w:val="decimal"/>
      <w:lvlText w:val="%1."/>
      <w:lvlJc w:val="left"/>
      <w:pPr>
        <w:ind w:left="460" w:hanging="360"/>
      </w:pPr>
      <w:rPr>
        <w:rFonts w:ascii="Times New Roman" w:eastAsia="Times New Roman" w:hAnsi="Times New Roman" w:cs="Times New Roman" w:hint="default"/>
        <w:spacing w:val="0"/>
        <w:w w:val="100"/>
        <w:sz w:val="28"/>
        <w:szCs w:val="28"/>
        <w:lang w:val="sq-AL" w:eastAsia="en-US" w:bidi="ar-SA"/>
      </w:rPr>
    </w:lvl>
    <w:lvl w:ilvl="1" w:tplc="B0846704">
      <w:start w:val="1"/>
      <w:numFmt w:val="lowerLetter"/>
      <w:lvlText w:val="%2)"/>
      <w:lvlJc w:val="left"/>
      <w:pPr>
        <w:ind w:left="1000" w:hanging="360"/>
      </w:pPr>
      <w:rPr>
        <w:rFonts w:ascii="Times New Roman" w:eastAsia="Times New Roman" w:hAnsi="Times New Roman" w:cs="Times New Roman" w:hint="default"/>
        <w:w w:val="100"/>
        <w:sz w:val="28"/>
        <w:szCs w:val="28"/>
        <w:lang w:val="sq-AL" w:eastAsia="en-US" w:bidi="ar-SA"/>
      </w:rPr>
    </w:lvl>
    <w:lvl w:ilvl="2" w:tplc="64BCEC5C">
      <w:numFmt w:val="bullet"/>
      <w:lvlText w:val="•"/>
      <w:lvlJc w:val="left"/>
      <w:pPr>
        <w:ind w:left="1916" w:hanging="360"/>
      </w:pPr>
      <w:rPr>
        <w:rFonts w:hint="default"/>
        <w:lang w:val="sq-AL" w:eastAsia="en-US" w:bidi="ar-SA"/>
      </w:rPr>
    </w:lvl>
    <w:lvl w:ilvl="3" w:tplc="2E9C9598">
      <w:numFmt w:val="bullet"/>
      <w:lvlText w:val="•"/>
      <w:lvlJc w:val="left"/>
      <w:pPr>
        <w:ind w:left="2832" w:hanging="360"/>
      </w:pPr>
      <w:rPr>
        <w:rFonts w:hint="default"/>
        <w:lang w:val="sq-AL" w:eastAsia="en-US" w:bidi="ar-SA"/>
      </w:rPr>
    </w:lvl>
    <w:lvl w:ilvl="4" w:tplc="5E9AC95E">
      <w:numFmt w:val="bullet"/>
      <w:lvlText w:val="•"/>
      <w:lvlJc w:val="left"/>
      <w:pPr>
        <w:ind w:left="3748" w:hanging="360"/>
      </w:pPr>
      <w:rPr>
        <w:rFonts w:hint="default"/>
        <w:lang w:val="sq-AL" w:eastAsia="en-US" w:bidi="ar-SA"/>
      </w:rPr>
    </w:lvl>
    <w:lvl w:ilvl="5" w:tplc="D6A8723E">
      <w:numFmt w:val="bullet"/>
      <w:lvlText w:val="•"/>
      <w:lvlJc w:val="left"/>
      <w:pPr>
        <w:ind w:left="4665" w:hanging="360"/>
      </w:pPr>
      <w:rPr>
        <w:rFonts w:hint="default"/>
        <w:lang w:val="sq-AL" w:eastAsia="en-US" w:bidi="ar-SA"/>
      </w:rPr>
    </w:lvl>
    <w:lvl w:ilvl="6" w:tplc="3C7E2FAE">
      <w:numFmt w:val="bullet"/>
      <w:lvlText w:val="•"/>
      <w:lvlJc w:val="left"/>
      <w:pPr>
        <w:ind w:left="5581" w:hanging="360"/>
      </w:pPr>
      <w:rPr>
        <w:rFonts w:hint="default"/>
        <w:lang w:val="sq-AL" w:eastAsia="en-US" w:bidi="ar-SA"/>
      </w:rPr>
    </w:lvl>
    <w:lvl w:ilvl="7" w:tplc="6BDC37A4">
      <w:numFmt w:val="bullet"/>
      <w:lvlText w:val="•"/>
      <w:lvlJc w:val="left"/>
      <w:pPr>
        <w:ind w:left="6497" w:hanging="360"/>
      </w:pPr>
      <w:rPr>
        <w:rFonts w:hint="default"/>
        <w:lang w:val="sq-AL" w:eastAsia="en-US" w:bidi="ar-SA"/>
      </w:rPr>
    </w:lvl>
    <w:lvl w:ilvl="8" w:tplc="F856A60C">
      <w:numFmt w:val="bullet"/>
      <w:lvlText w:val="•"/>
      <w:lvlJc w:val="left"/>
      <w:pPr>
        <w:ind w:left="7413" w:hanging="360"/>
      </w:pPr>
      <w:rPr>
        <w:rFonts w:hint="default"/>
        <w:lang w:val="sq-AL"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0"/>
  <w:characterSpacingControl w:val="doNotCompress"/>
  <w:footnotePr>
    <w:pos w:val="beneathTex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72BC"/>
    <w:rsid w:val="000358D0"/>
    <w:rsid w:val="00055AB5"/>
    <w:rsid w:val="00060376"/>
    <w:rsid w:val="00062C55"/>
    <w:rsid w:val="000765C2"/>
    <w:rsid w:val="00095EA3"/>
    <w:rsid w:val="000A3B4D"/>
    <w:rsid w:val="000A3C36"/>
    <w:rsid w:val="000D199E"/>
    <w:rsid w:val="000E5BA6"/>
    <w:rsid w:val="00124446"/>
    <w:rsid w:val="0012550D"/>
    <w:rsid w:val="001425D5"/>
    <w:rsid w:val="00153CC5"/>
    <w:rsid w:val="00155BCF"/>
    <w:rsid w:val="00166898"/>
    <w:rsid w:val="00171177"/>
    <w:rsid w:val="001815FD"/>
    <w:rsid w:val="001816AF"/>
    <w:rsid w:val="001942D4"/>
    <w:rsid w:val="001B3491"/>
    <w:rsid w:val="001B796E"/>
    <w:rsid w:val="001C0806"/>
    <w:rsid w:val="001C445C"/>
    <w:rsid w:val="001C682E"/>
    <w:rsid w:val="001C7EC0"/>
    <w:rsid w:val="001E5AFF"/>
    <w:rsid w:val="001F14E4"/>
    <w:rsid w:val="001F194A"/>
    <w:rsid w:val="0020160E"/>
    <w:rsid w:val="0020170B"/>
    <w:rsid w:val="0020507F"/>
    <w:rsid w:val="00213234"/>
    <w:rsid w:val="00214854"/>
    <w:rsid w:val="00216FE5"/>
    <w:rsid w:val="0021715D"/>
    <w:rsid w:val="00233280"/>
    <w:rsid w:val="00233C0B"/>
    <w:rsid w:val="00236269"/>
    <w:rsid w:val="00237BDB"/>
    <w:rsid w:val="0024206A"/>
    <w:rsid w:val="00243B60"/>
    <w:rsid w:val="00253D8B"/>
    <w:rsid w:val="002608DF"/>
    <w:rsid w:val="0026420A"/>
    <w:rsid w:val="0026473C"/>
    <w:rsid w:val="00266C06"/>
    <w:rsid w:val="002A47D7"/>
    <w:rsid w:val="002A6687"/>
    <w:rsid w:val="002B6680"/>
    <w:rsid w:val="002E33EB"/>
    <w:rsid w:val="002F5953"/>
    <w:rsid w:val="003016ED"/>
    <w:rsid w:val="00333D8A"/>
    <w:rsid w:val="00341DFB"/>
    <w:rsid w:val="00343049"/>
    <w:rsid w:val="00352860"/>
    <w:rsid w:val="00365C2C"/>
    <w:rsid w:val="003765FD"/>
    <w:rsid w:val="0038331D"/>
    <w:rsid w:val="00397541"/>
    <w:rsid w:val="003C48FF"/>
    <w:rsid w:val="003D4C3D"/>
    <w:rsid w:val="003F4722"/>
    <w:rsid w:val="00406DD8"/>
    <w:rsid w:val="0041300C"/>
    <w:rsid w:val="00420682"/>
    <w:rsid w:val="00433BCD"/>
    <w:rsid w:val="00445610"/>
    <w:rsid w:val="00455BBA"/>
    <w:rsid w:val="00456C4A"/>
    <w:rsid w:val="00460BC4"/>
    <w:rsid w:val="004647DB"/>
    <w:rsid w:val="00467C9D"/>
    <w:rsid w:val="00477804"/>
    <w:rsid w:val="004A5884"/>
    <w:rsid w:val="004B6ED9"/>
    <w:rsid w:val="004C2DFD"/>
    <w:rsid w:val="004E28E3"/>
    <w:rsid w:val="004E7290"/>
    <w:rsid w:val="004E7E53"/>
    <w:rsid w:val="004F0CD5"/>
    <w:rsid w:val="004F447A"/>
    <w:rsid w:val="004F7027"/>
    <w:rsid w:val="004F7030"/>
    <w:rsid w:val="00502B48"/>
    <w:rsid w:val="00515B93"/>
    <w:rsid w:val="005201B5"/>
    <w:rsid w:val="00523236"/>
    <w:rsid w:val="00531A97"/>
    <w:rsid w:val="00542102"/>
    <w:rsid w:val="00542686"/>
    <w:rsid w:val="00550FA3"/>
    <w:rsid w:val="00554479"/>
    <w:rsid w:val="0055575B"/>
    <w:rsid w:val="00567A3B"/>
    <w:rsid w:val="005726F2"/>
    <w:rsid w:val="00573EE3"/>
    <w:rsid w:val="005767F6"/>
    <w:rsid w:val="0059342C"/>
    <w:rsid w:val="005B6E3F"/>
    <w:rsid w:val="0062077A"/>
    <w:rsid w:val="006465EF"/>
    <w:rsid w:val="00646924"/>
    <w:rsid w:val="0067406E"/>
    <w:rsid w:val="00677BAE"/>
    <w:rsid w:val="00677E6C"/>
    <w:rsid w:val="00694C47"/>
    <w:rsid w:val="006E4664"/>
    <w:rsid w:val="006E5611"/>
    <w:rsid w:val="006F4D55"/>
    <w:rsid w:val="0070613A"/>
    <w:rsid w:val="00710461"/>
    <w:rsid w:val="00723144"/>
    <w:rsid w:val="00726525"/>
    <w:rsid w:val="00736DC8"/>
    <w:rsid w:val="007403CF"/>
    <w:rsid w:val="00743BF2"/>
    <w:rsid w:val="007654B3"/>
    <w:rsid w:val="00767278"/>
    <w:rsid w:val="00774741"/>
    <w:rsid w:val="007A2E0E"/>
    <w:rsid w:val="007B6224"/>
    <w:rsid w:val="007C083E"/>
    <w:rsid w:val="007C39FA"/>
    <w:rsid w:val="007D1602"/>
    <w:rsid w:val="007D6BA0"/>
    <w:rsid w:val="007D742E"/>
    <w:rsid w:val="007E02FB"/>
    <w:rsid w:val="007E2515"/>
    <w:rsid w:val="00811138"/>
    <w:rsid w:val="00830F4D"/>
    <w:rsid w:val="00833275"/>
    <w:rsid w:val="008339C5"/>
    <w:rsid w:val="00840462"/>
    <w:rsid w:val="0085472C"/>
    <w:rsid w:val="008559F5"/>
    <w:rsid w:val="008620E4"/>
    <w:rsid w:val="0086360A"/>
    <w:rsid w:val="00863F01"/>
    <w:rsid w:val="00870DDA"/>
    <w:rsid w:val="008720AB"/>
    <w:rsid w:val="0087264B"/>
    <w:rsid w:val="008874C4"/>
    <w:rsid w:val="008914C1"/>
    <w:rsid w:val="00892C77"/>
    <w:rsid w:val="00897E6E"/>
    <w:rsid w:val="008A1646"/>
    <w:rsid w:val="008A4278"/>
    <w:rsid w:val="008B130F"/>
    <w:rsid w:val="008D097D"/>
    <w:rsid w:val="008D12D7"/>
    <w:rsid w:val="008D4F5C"/>
    <w:rsid w:val="00900D7B"/>
    <w:rsid w:val="009043C3"/>
    <w:rsid w:val="0091014E"/>
    <w:rsid w:val="009104DF"/>
    <w:rsid w:val="009143FE"/>
    <w:rsid w:val="00917984"/>
    <w:rsid w:val="009242F3"/>
    <w:rsid w:val="00950CC0"/>
    <w:rsid w:val="00970D95"/>
    <w:rsid w:val="00974717"/>
    <w:rsid w:val="00974D99"/>
    <w:rsid w:val="00976A3C"/>
    <w:rsid w:val="00991D86"/>
    <w:rsid w:val="009922C1"/>
    <w:rsid w:val="009943C2"/>
    <w:rsid w:val="0099741A"/>
    <w:rsid w:val="009A3988"/>
    <w:rsid w:val="009A4295"/>
    <w:rsid w:val="009A68B2"/>
    <w:rsid w:val="009A6F98"/>
    <w:rsid w:val="009E0520"/>
    <w:rsid w:val="00A15DE9"/>
    <w:rsid w:val="00A20002"/>
    <w:rsid w:val="00A34D9D"/>
    <w:rsid w:val="00A431DD"/>
    <w:rsid w:val="00A645A6"/>
    <w:rsid w:val="00A7542C"/>
    <w:rsid w:val="00A833EB"/>
    <w:rsid w:val="00A86543"/>
    <w:rsid w:val="00AA32E0"/>
    <w:rsid w:val="00AC2686"/>
    <w:rsid w:val="00AF0CE9"/>
    <w:rsid w:val="00AF6A4C"/>
    <w:rsid w:val="00B03A16"/>
    <w:rsid w:val="00B06F21"/>
    <w:rsid w:val="00B54D96"/>
    <w:rsid w:val="00B6427E"/>
    <w:rsid w:val="00B664AE"/>
    <w:rsid w:val="00B67778"/>
    <w:rsid w:val="00B82278"/>
    <w:rsid w:val="00B912E9"/>
    <w:rsid w:val="00B97FF8"/>
    <w:rsid w:val="00BA1706"/>
    <w:rsid w:val="00BA5571"/>
    <w:rsid w:val="00BB15C8"/>
    <w:rsid w:val="00BD4611"/>
    <w:rsid w:val="00BE3884"/>
    <w:rsid w:val="00C10624"/>
    <w:rsid w:val="00C25F8D"/>
    <w:rsid w:val="00C4191B"/>
    <w:rsid w:val="00C446ED"/>
    <w:rsid w:val="00C60CAD"/>
    <w:rsid w:val="00C6573D"/>
    <w:rsid w:val="00C65B48"/>
    <w:rsid w:val="00C91A40"/>
    <w:rsid w:val="00CA0828"/>
    <w:rsid w:val="00CC7CA2"/>
    <w:rsid w:val="00CF276B"/>
    <w:rsid w:val="00CF5B26"/>
    <w:rsid w:val="00D100E1"/>
    <w:rsid w:val="00D12EC3"/>
    <w:rsid w:val="00D13F52"/>
    <w:rsid w:val="00D23C4B"/>
    <w:rsid w:val="00D45AC2"/>
    <w:rsid w:val="00D47B25"/>
    <w:rsid w:val="00D60C6B"/>
    <w:rsid w:val="00D82DEB"/>
    <w:rsid w:val="00DA56D4"/>
    <w:rsid w:val="00DA57AF"/>
    <w:rsid w:val="00DC03DB"/>
    <w:rsid w:val="00E32B8C"/>
    <w:rsid w:val="00E370B3"/>
    <w:rsid w:val="00E37A95"/>
    <w:rsid w:val="00E452DA"/>
    <w:rsid w:val="00E4539A"/>
    <w:rsid w:val="00E6234F"/>
    <w:rsid w:val="00E72236"/>
    <w:rsid w:val="00E72BC5"/>
    <w:rsid w:val="00E76B9D"/>
    <w:rsid w:val="00EC55E7"/>
    <w:rsid w:val="00EC57E8"/>
    <w:rsid w:val="00EE1E19"/>
    <w:rsid w:val="00EE7E5D"/>
    <w:rsid w:val="00F07F7F"/>
    <w:rsid w:val="00F234B6"/>
    <w:rsid w:val="00F52125"/>
    <w:rsid w:val="00F52EEC"/>
    <w:rsid w:val="00F537D2"/>
    <w:rsid w:val="00F57A33"/>
    <w:rsid w:val="00F630AC"/>
    <w:rsid w:val="00F67690"/>
    <w:rsid w:val="00F721C1"/>
    <w:rsid w:val="00F729D9"/>
    <w:rsid w:val="00F84F9C"/>
    <w:rsid w:val="00FB5CED"/>
    <w:rsid w:val="00FC484A"/>
    <w:rsid w:val="00FC631E"/>
    <w:rsid w:val="00FC71E9"/>
    <w:rsid w:val="00FD011A"/>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59100"/>
  <w15:docId w15:val="{2B9B29FD-771A-4DF3-8A3A-BE691F5D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B912E9"/>
    <w:pPr>
      <w:ind w:left="720"/>
      <w:contextualSpacing/>
    </w:pPr>
  </w:style>
  <w:style w:type="paragraph" w:styleId="Header">
    <w:name w:val="header"/>
    <w:basedOn w:val="Normal"/>
    <w:link w:val="HeaderChar"/>
    <w:uiPriority w:val="99"/>
    <w:unhideWhenUsed/>
    <w:rsid w:val="006E46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664"/>
  </w:style>
  <w:style w:type="paragraph" w:styleId="Footer">
    <w:name w:val="footer"/>
    <w:basedOn w:val="Normal"/>
    <w:link w:val="FooterChar"/>
    <w:uiPriority w:val="99"/>
    <w:unhideWhenUsed/>
    <w:rsid w:val="006E46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664"/>
  </w:style>
  <w:style w:type="paragraph" w:styleId="CommentText">
    <w:name w:val="annotation text"/>
    <w:basedOn w:val="Normal"/>
    <w:link w:val="CommentTextChar"/>
    <w:uiPriority w:val="99"/>
    <w:unhideWhenUsed/>
    <w:rsid w:val="002E33EB"/>
    <w:pPr>
      <w:spacing w:line="240" w:lineRule="auto"/>
    </w:pPr>
    <w:rPr>
      <w:sz w:val="20"/>
      <w:szCs w:val="20"/>
    </w:rPr>
  </w:style>
  <w:style w:type="character" w:customStyle="1" w:styleId="CommentTextChar">
    <w:name w:val="Comment Text Char"/>
    <w:basedOn w:val="DefaultParagraphFont"/>
    <w:link w:val="CommentText"/>
    <w:uiPriority w:val="99"/>
    <w:rsid w:val="002E33E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00926413">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354306223">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B250701CE6884EB48D2E829D047D0EB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2022-02-16T09:20:43Z</Data_x0020_e_x0020_Krijimit>
    <Modifikuesi xmlns="0e656187-b300-4fb0-8bf4-3a50f872073c">elona.baci</Modifikuesi>
    <Data_x0020_e_x0020_Modifikimit xmlns="0e656187-b300-4fb0-8bf4-3a50f872073c">2022-02-16T10:10:08Z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08E3E-EC7F-4DD7-A39E-D24DAB87C05D}">
  <ds:schemaRefs>
    <ds:schemaRef ds:uri="http://schemas.microsoft.com/sharepoint/v3/contenttype/forms"/>
  </ds:schemaRefs>
</ds:datastoreItem>
</file>

<file path=customXml/itemProps2.xml><?xml version="1.0" encoding="utf-8"?>
<ds:datastoreItem xmlns:ds="http://schemas.openxmlformats.org/officeDocument/2006/customXml" ds:itemID="{5043616F-AD80-404D-AF68-7E7DA8494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24204FE-5B57-4604-A643-D332B0FE3239}">
  <ds:schemaRef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dcmitype/"/>
    <ds:schemaRef ds:uri="0e656187-b300-4fb0-8bf4-3a50f872073c"/>
    <ds:schemaRef ds:uri="http://purl.org/dc/terms/"/>
    <ds:schemaRef ds:uri="http://purl.org/dc/elements/1.1/"/>
  </ds:schemaRefs>
</ds:datastoreItem>
</file>

<file path=customXml/itemProps4.xml><?xml version="1.0" encoding="utf-8"?>
<ds:datastoreItem xmlns:ds="http://schemas.openxmlformats.org/officeDocument/2006/customXml" ds:itemID="{F1465E8C-A8D9-4B44-97AB-738B8E2FA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4918</Words>
  <Characters>28039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Për regjistrin e pronarëve e përfitues</vt:lpstr>
    </vt:vector>
  </TitlesOfParts>
  <Company/>
  <LinksUpToDate>false</LinksUpToDate>
  <CharactersWithSpaces>32892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regjistrin e pronarëve e përfitues</dc:title>
  <dc:creator>gazmend.hanku</dc:creator>
  <cp:lastModifiedBy>Elona Baci</cp:lastModifiedBy>
  <cp:revision>6</cp:revision>
  <cp:lastPrinted>2020-08-03T07:00:00Z</cp:lastPrinted>
  <dcterms:created xsi:type="dcterms:W3CDTF">2021-04-01T07:32:00Z</dcterms:created>
  <dcterms:modified xsi:type="dcterms:W3CDTF">2022-02-16T10:11:00Z</dcterms:modified>
</cp:coreProperties>
</file>