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3E7E9" w14:textId="77777777" w:rsidR="00420682" w:rsidRPr="00C33590" w:rsidRDefault="00420682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33590">
        <w:rPr>
          <w:rFonts w:ascii="Garamond" w:hAnsi="Garamond" w:cs="Times New Roman"/>
          <w:b/>
          <w:sz w:val="24"/>
          <w:szCs w:val="24"/>
        </w:rPr>
        <w:t>LIGJ</w:t>
      </w:r>
    </w:p>
    <w:p w14:paraId="1883E7EB" w14:textId="77777777" w:rsidR="00420682" w:rsidRPr="00C33590" w:rsidRDefault="002009A1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33590">
        <w:rPr>
          <w:rFonts w:ascii="Garamond" w:hAnsi="Garamond" w:cs="Times New Roman"/>
          <w:b/>
          <w:sz w:val="24"/>
          <w:szCs w:val="24"/>
        </w:rPr>
        <w:t xml:space="preserve">Nr. </w:t>
      </w:r>
      <w:r w:rsidR="00723E0B" w:rsidRPr="00C33590">
        <w:rPr>
          <w:rFonts w:ascii="Garamond" w:hAnsi="Garamond" w:cs="Times New Roman"/>
          <w:b/>
          <w:sz w:val="24"/>
          <w:szCs w:val="24"/>
        </w:rPr>
        <w:t>113</w:t>
      </w:r>
      <w:r w:rsidR="001C7EC0" w:rsidRPr="00C33590">
        <w:rPr>
          <w:rFonts w:ascii="Garamond" w:hAnsi="Garamond" w:cs="Times New Roman"/>
          <w:b/>
          <w:sz w:val="24"/>
          <w:szCs w:val="24"/>
        </w:rPr>
        <w:t>/2020</w:t>
      </w:r>
    </w:p>
    <w:p w14:paraId="1883E7EC" w14:textId="77777777" w:rsidR="00420682" w:rsidRPr="00C33590" w:rsidRDefault="00420682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883E7ED" w14:textId="3D2373B8" w:rsidR="00186277" w:rsidRPr="00C33590" w:rsidRDefault="00C33590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 xml:space="preserve">PËR </w:t>
      </w:r>
      <w:r w:rsidR="00186277" w:rsidRPr="00C33590">
        <w:rPr>
          <w:rFonts w:ascii="Garamond" w:hAnsi="Garamond" w:cs="Times New Roman"/>
          <w:b/>
          <w:bCs/>
          <w:sz w:val="24"/>
          <w:szCs w:val="24"/>
        </w:rPr>
        <w:t>SHTETËSINË</w:t>
      </w:r>
    </w:p>
    <w:p w14:paraId="1883E7EE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7EF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Në mbështetje të neneve 81, pika 2, shkronja “b”, e 83, pika 1, të Kushtetutës, me propozimin e Këshillit të Ministrave, </w:t>
      </w:r>
    </w:p>
    <w:p w14:paraId="1883E7F0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7F1" w14:textId="75012726" w:rsidR="00186277" w:rsidRPr="00C33590" w:rsidRDefault="007114E9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KUVEND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I</w:t>
      </w:r>
    </w:p>
    <w:p w14:paraId="1883E7F3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883E7F4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7F5" w14:textId="46DF6AA6" w:rsidR="00186277" w:rsidRPr="00C33590" w:rsidRDefault="00C33590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VENDOS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I:</w:t>
      </w:r>
    </w:p>
    <w:p w14:paraId="1883E7F6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7F7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KREU I</w:t>
      </w:r>
    </w:p>
    <w:p w14:paraId="1883E7F9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DISPOZITA TË PËRGJITHSHME</w:t>
      </w:r>
    </w:p>
    <w:p w14:paraId="1883E7FA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7FB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</w:t>
      </w:r>
    </w:p>
    <w:p w14:paraId="1883E7FD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Objekti</w:t>
      </w:r>
    </w:p>
    <w:p w14:paraId="1883E7FE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7FF" w14:textId="66A26E9B" w:rsidR="00186277" w:rsidRPr="00C33590" w:rsidRDefault="00355E7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Objekti i këtij ligji është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përca</w:t>
      </w:r>
      <w:r w:rsidR="00C33590">
        <w:rPr>
          <w:rFonts w:ascii="Garamond" w:hAnsi="Garamond" w:cs="Times New Roman"/>
          <w:bCs/>
          <w:sz w:val="24"/>
          <w:szCs w:val="24"/>
        </w:rPr>
        <w:t>ktimi i</w:t>
      </w:r>
      <w:r w:rsidR="00723E0B" w:rsidRPr="00C33590">
        <w:rPr>
          <w:rFonts w:ascii="Garamond" w:hAnsi="Garamond" w:cs="Times New Roman"/>
          <w:bCs/>
          <w:sz w:val="24"/>
          <w:szCs w:val="24"/>
        </w:rPr>
        <w:t xml:space="preserve"> parimeve, procedurave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dhe rregullave për fitimin, rifitimin e </w:t>
      </w:r>
      <w:r w:rsidR="00723E0B" w:rsidRPr="00C33590">
        <w:rPr>
          <w:rFonts w:ascii="Garamond" w:hAnsi="Garamond" w:cs="Times New Roman"/>
          <w:bCs/>
          <w:sz w:val="24"/>
          <w:szCs w:val="24"/>
        </w:rPr>
        <w:t>humbjen e shtetësisë shqiptare.</w:t>
      </w:r>
    </w:p>
    <w:p w14:paraId="1883E800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01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Neni 2 </w:t>
      </w:r>
    </w:p>
    <w:p w14:paraId="1883E803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Përkufizime</w:t>
      </w:r>
    </w:p>
    <w:p w14:paraId="1883E804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05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Në këtë ligj termat e mëposhtëm kanë këto kuptime: </w:t>
      </w:r>
    </w:p>
    <w:p w14:paraId="1883E806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a</w:t>
      </w:r>
      <w:r w:rsidR="00723E0B" w:rsidRPr="00C33590">
        <w:rPr>
          <w:rFonts w:ascii="Garamond" w:hAnsi="Garamond" w:cs="Times New Roman"/>
          <w:bCs/>
          <w:sz w:val="24"/>
          <w:szCs w:val="24"/>
        </w:rPr>
        <w:t>)</w:t>
      </w:r>
      <w:r w:rsidR="00376498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723E0B" w:rsidRPr="00C33590">
        <w:rPr>
          <w:rFonts w:ascii="Garamond" w:hAnsi="Garamond" w:cs="Times New Roman"/>
          <w:bCs/>
          <w:sz w:val="24"/>
          <w:szCs w:val="24"/>
        </w:rPr>
        <w:t>“Fëmijë” është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i njëjti kuptim sipas përkufizimit të bërë në ligjin për të drejtat dhe mbrojtjen e fëmijës.</w:t>
      </w:r>
    </w:p>
    <w:p w14:paraId="1883E807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b)</w:t>
      </w:r>
      <w:r w:rsidR="00376498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>“Ministri” është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ministri përgjegjës për rendin dhe sigurinë publike. </w:t>
      </w:r>
    </w:p>
    <w:p w14:paraId="1883E808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c) “Ministria” është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ministria përgjegjëse për rendin dhe sigurinë publike. </w:t>
      </w:r>
    </w:p>
    <w:p w14:paraId="1883E809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ç)</w:t>
      </w:r>
      <w:r w:rsidR="00376498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>“Natyralizim” është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mënyra e fitimit të shtetësisë shqiptare nga çdo person i huaj apo pa shtetësi</w:t>
      </w:r>
      <w:r w:rsidRPr="00C33590">
        <w:rPr>
          <w:rFonts w:ascii="Garamond" w:hAnsi="Garamond" w:cs="Times New Roman"/>
          <w:bCs/>
          <w:sz w:val="24"/>
          <w:szCs w:val="24"/>
        </w:rPr>
        <w:t>,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që plotëson kriteret e përcaktuara në këtë ligj dhe shpreh dëshirën për të qenë shtetas shqiptar. </w:t>
      </w:r>
    </w:p>
    <w:p w14:paraId="1883E80A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d) “Origjinë” është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lidhj</w:t>
      </w:r>
      <w:r w:rsidRPr="00C33590">
        <w:rPr>
          <w:rFonts w:ascii="Garamond" w:hAnsi="Garamond" w:cs="Times New Roman"/>
          <w:bCs/>
          <w:sz w:val="24"/>
          <w:szCs w:val="24"/>
        </w:rPr>
        <w:t>a familjare në vijë të drejtë deri në tri shkallë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e kërkuesit me të paralindurin me shtetësi shqiptare</w:t>
      </w:r>
      <w:r w:rsidRPr="00C33590">
        <w:rPr>
          <w:rFonts w:ascii="Garamond" w:hAnsi="Garamond" w:cs="Times New Roman"/>
          <w:bCs/>
          <w:sz w:val="24"/>
          <w:szCs w:val="24"/>
        </w:rPr>
        <w:t>.</w:t>
      </w:r>
    </w:p>
    <w:p w14:paraId="1883E80B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dh)</w:t>
      </w:r>
      <w:r w:rsidR="00723E0B" w:rsidRPr="00C33590">
        <w:rPr>
          <w:rFonts w:ascii="Garamond" w:hAnsi="Garamond" w:cs="Times New Roman"/>
          <w:bCs/>
          <w:sz w:val="24"/>
          <w:szCs w:val="24"/>
        </w:rPr>
        <w:t xml:space="preserve"> “Person pa shtetësi”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ka të njëjtin kuptim sipas përkufizimit të dhënë në ligjin nr. 9057, datë 24.04.2003, “Për aderimin e Republikës së Shqipërisë</w:t>
      </w:r>
      <w:r w:rsidR="00723E0B" w:rsidRPr="00C33590">
        <w:rPr>
          <w:rFonts w:ascii="Garamond" w:hAnsi="Garamond" w:cs="Times New Roman"/>
          <w:bCs/>
          <w:sz w:val="24"/>
          <w:szCs w:val="24"/>
        </w:rPr>
        <w:t xml:space="preserve"> në </w:t>
      </w:r>
      <w:r w:rsidRPr="00C33590">
        <w:rPr>
          <w:rFonts w:ascii="Garamond" w:hAnsi="Garamond" w:cs="Times New Roman"/>
          <w:bCs/>
          <w:sz w:val="24"/>
          <w:szCs w:val="24"/>
        </w:rPr>
        <w:t>Konventën për Statusin e Personave pa Shtetësi”.</w:t>
      </w:r>
    </w:p>
    <w:p w14:paraId="1883E80C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e) “Refugjat dhe</w:t>
      </w:r>
      <w:r w:rsidR="00723E0B" w:rsidRPr="00C33590">
        <w:rPr>
          <w:rFonts w:ascii="Garamond" w:hAnsi="Garamond" w:cs="Times New Roman"/>
          <w:bCs/>
          <w:sz w:val="24"/>
          <w:szCs w:val="24"/>
        </w:rPr>
        <w:t xml:space="preserve"> person në mbrojtje plotësuese” është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i njëjti kuptim sipas përkufizimit në ligjin për azilin në Republikën e Shqipërisë.</w:t>
      </w:r>
    </w:p>
    <w:p w14:paraId="1883E80D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ë) “Shtetësi shqiptare” është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lidhja e qëndrueshme juridike ndërmjet një personi dhe shtetit shqiptar, që shprehet në të drejtat e liritë themelore, si dhe detyrimet e ndërsjella e që nuk tregon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origjinën etnike të personit</w:t>
      </w:r>
      <w:r w:rsidR="003274DA" w:rsidRPr="00C33590">
        <w:rPr>
          <w:rFonts w:ascii="Garamond" w:hAnsi="Garamond" w:cs="Times New Roman"/>
          <w:bCs/>
          <w:sz w:val="24"/>
          <w:szCs w:val="24"/>
        </w:rPr>
        <w:t>.</w:t>
      </w:r>
    </w:p>
    <w:p w14:paraId="1883E80E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0F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3</w:t>
      </w:r>
    </w:p>
    <w:p w14:paraId="1883E811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Parimet</w:t>
      </w:r>
    </w:p>
    <w:p w14:paraId="1883E812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13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Zbatimi i dispozitave të këtij ligji për fitimin, rifitimin dhe humbjen e shtetësisë shqiptare bazohet në parimet e mëposhtme:</w:t>
      </w:r>
    </w:p>
    <w:p w14:paraId="1883E814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a) t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ë drejtën e çdo personi për të gëzuar  të paktën një shtetësi;</w:t>
      </w:r>
    </w:p>
    <w:p w14:paraId="1883E815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b) s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hmangien e </w:t>
      </w:r>
      <w:proofErr w:type="spellStart"/>
      <w:r w:rsidR="00186277" w:rsidRPr="00C33590">
        <w:rPr>
          <w:rFonts w:ascii="Garamond" w:hAnsi="Garamond" w:cs="Times New Roman"/>
          <w:bCs/>
          <w:sz w:val="24"/>
          <w:szCs w:val="24"/>
        </w:rPr>
        <w:t>pashtetësisë</w:t>
      </w:r>
      <w:proofErr w:type="spellEnd"/>
      <w:r w:rsidR="00186277" w:rsidRPr="00C33590">
        <w:rPr>
          <w:rFonts w:ascii="Garamond" w:hAnsi="Garamond" w:cs="Times New Roman"/>
          <w:bCs/>
          <w:sz w:val="24"/>
          <w:szCs w:val="24"/>
        </w:rPr>
        <w:t>;</w:t>
      </w:r>
    </w:p>
    <w:p w14:paraId="1883E816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lastRenderedPageBreak/>
        <w:t>c) a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skujt nuk i mohohet apo hiqet në mënyrë arbitrare shtetësia shqiptare;</w:t>
      </w:r>
    </w:p>
    <w:p w14:paraId="1883E817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ç) </w:t>
      </w:r>
      <w:proofErr w:type="spellStart"/>
      <w:r w:rsidRPr="00C33590">
        <w:rPr>
          <w:rFonts w:ascii="Garamond" w:hAnsi="Garamond" w:cs="Times New Roman"/>
          <w:bCs/>
          <w:sz w:val="24"/>
          <w:szCs w:val="24"/>
        </w:rPr>
        <w:t>m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osdiskriminimin</w:t>
      </w:r>
      <w:proofErr w:type="spellEnd"/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 e shtetasve shqiptarë, pavarësisht nëse ata janë shtetas që nga lindja apo e kanë fituar shtetësinë shqiptare sipas këtij ligji, për çdo shkak të parashikuar nga legjislacioni në fuqi pë</w:t>
      </w:r>
      <w:r w:rsidR="003274DA" w:rsidRPr="00C33590">
        <w:rPr>
          <w:rFonts w:ascii="Garamond" w:hAnsi="Garamond" w:cs="Times New Roman"/>
          <w:bCs/>
          <w:sz w:val="24"/>
          <w:szCs w:val="24"/>
        </w:rPr>
        <w:t xml:space="preserve">r mbrojtjen nga diskriminimi.  </w:t>
      </w:r>
    </w:p>
    <w:p w14:paraId="1883E818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19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C33590">
        <w:rPr>
          <w:rFonts w:ascii="Garamond" w:hAnsi="Garamond" w:cs="Times New Roman"/>
          <w:bCs/>
          <w:sz w:val="24"/>
          <w:szCs w:val="24"/>
        </w:rPr>
        <w:t>II</w:t>
      </w:r>
      <w:proofErr w:type="spellEnd"/>
    </w:p>
    <w:p w14:paraId="1883E81B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FITIMI, RIFITIMI DHE HUMBJA E SHTETËSISË SHQIPTARE</w:t>
      </w:r>
    </w:p>
    <w:p w14:paraId="1883E81C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81D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4</w:t>
      </w:r>
    </w:p>
    <w:p w14:paraId="1883E81F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Mënyrat e fitimit të shtetësisë</w:t>
      </w:r>
    </w:p>
    <w:p w14:paraId="1883E820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2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Shtetësia shqiptare fitohet me:</w:t>
      </w:r>
    </w:p>
    <w:p w14:paraId="1883E822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a)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lindje;</w:t>
      </w:r>
    </w:p>
    <w:p w14:paraId="1883E823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b)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origjinë;</w:t>
      </w:r>
    </w:p>
    <w:p w14:paraId="1883E824" w14:textId="77777777" w:rsidR="00955D75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c)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lindje në territorin e Republikës së Shqipërisë;</w:t>
      </w:r>
    </w:p>
    <w:p w14:paraId="1883E825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ç) natyralizim;</w:t>
      </w:r>
    </w:p>
    <w:p w14:paraId="1883E826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d)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birësim.</w:t>
      </w:r>
    </w:p>
    <w:p w14:paraId="1883E827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28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5</w:t>
      </w:r>
    </w:p>
    <w:p w14:paraId="1883E82A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Fitimi i shtetësisë me lindje</w:t>
      </w:r>
    </w:p>
    <w:p w14:paraId="1883E82B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2C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Kushdo që lind, duke pasur qoftë edhe njërin prej prindërve me shtetësi shqiptare, e fiton vetiu shtetësinë shqiptare dhe regjistrohet si shtetas shqiptar. E drejta për t’u regjistruar si shtetas shqiptar nuk parashkruhet edhe pasi ka mbushur moshën 18 (tetëmbëdhjetë) vjeç.</w:t>
      </w:r>
    </w:p>
    <w:p w14:paraId="1883E82D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2E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6</w:t>
      </w:r>
    </w:p>
    <w:p w14:paraId="1883E830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Fitimi i shtetësisë me origjinë</w:t>
      </w:r>
    </w:p>
    <w:p w14:paraId="1883E83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32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Shtetësia shqiptare fitohet nga i huaji, të paralindurit e të cilit kanë origjinën shqiptare, me kusht që të provohet lid</w:t>
      </w:r>
      <w:r w:rsidRPr="00C33590">
        <w:rPr>
          <w:rFonts w:ascii="Garamond" w:hAnsi="Garamond" w:cs="Times New Roman"/>
          <w:bCs/>
          <w:sz w:val="24"/>
          <w:szCs w:val="24"/>
        </w:rPr>
        <w:t>hja familjare në vijë të drejtë deri në  tri shkallë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e kërkuesit me të paralindurin.</w:t>
      </w:r>
    </w:p>
    <w:p w14:paraId="1883E833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Në këtë rast shtetasi paraqet kërkesë për fitimin e shtetësisë shqiptare në bazë të origjinës dhe plotëson kriteret e përcak</w:t>
      </w:r>
      <w:r w:rsidRPr="00C33590">
        <w:rPr>
          <w:rFonts w:ascii="Garamond" w:hAnsi="Garamond" w:cs="Times New Roman"/>
          <w:bCs/>
          <w:sz w:val="24"/>
          <w:szCs w:val="24"/>
        </w:rPr>
        <w:t>tuara në shkronjat “dh” dhe “ë” të pikës 1 të nenit 8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1883E834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3.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Dokumentacioni i nevojshëm që provon origjinën shqiptare të kërkuesit përcaktohet me udhëzim të ministrit.</w:t>
      </w:r>
    </w:p>
    <w:p w14:paraId="1883E835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36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7</w:t>
      </w:r>
    </w:p>
    <w:p w14:paraId="1883E838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Fitimi i shtetësisë me lindje në territorin e Republikës së Shqipërisë</w:t>
      </w:r>
    </w:p>
    <w:p w14:paraId="1883E839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3A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Një fëmijë i lindur ose i gjetur brenda territorit të Republikës së Shqipërisë dhe që mund të mbetet pa shtetësi fiton shtetësinë shqiptare</w:t>
      </w:r>
    </w:p>
    <w:p w14:paraId="1883E83B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Në rast se prindërit e fëmijës bëhen të njohur ligjërisht përpara se fëmija të ketë mbushur moshën 14 (katërmbëdhjetë) vjeç dhe janë shtetas të huaj, ata mund të kërkojnë heqjen e shtetësisë shqiptare të fëmijës, me kusht që fëmija të mos mbetet pa </w:t>
      </w:r>
      <w:r w:rsidRPr="00C33590">
        <w:rPr>
          <w:rFonts w:ascii="Garamond" w:hAnsi="Garamond" w:cs="Times New Roman"/>
          <w:bCs/>
          <w:sz w:val="24"/>
          <w:szCs w:val="24"/>
        </w:rPr>
        <w:t>shtetësi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si pasojë e këtij veprimi.</w:t>
      </w:r>
    </w:p>
    <w:p w14:paraId="1883E83C" w14:textId="77777777" w:rsidR="00723E0B" w:rsidRPr="00C33590" w:rsidRDefault="00723E0B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83D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8</w:t>
      </w:r>
    </w:p>
    <w:p w14:paraId="1883E83F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Fitimi i shtetësisë me natyralizim</w:t>
      </w:r>
    </w:p>
    <w:p w14:paraId="1883E840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41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Shtetësia shqiptare fitohet me natyralizim nga i huaji që ka paraqitur kërkesë dhe plotëson kushtet e mëposhtme:</w:t>
      </w:r>
    </w:p>
    <w:p w14:paraId="1883E842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lastRenderedPageBreak/>
        <w:t>a)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a mbushur moshën 18 (tetëmbëdhjetë) vjeç;</w:t>
      </w:r>
    </w:p>
    <w:p w14:paraId="1883E843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b)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a zotësi juridike për të vepruar;</w:t>
      </w:r>
    </w:p>
    <w:p w14:paraId="1883E844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c) q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ëndron në mënyrë të ligjshme dhe ka banuar për një periudhë të vazhdueshme për jo më pak se 7 (shtatë) vjet në territorin e Republikës së Shqipërisë, si dhe ka përfituar leje të përhershme qëndrimi, të vlefshme në momentin e paraqitjes së kërkesës, sipas ligjit për të huajt;</w:t>
      </w:r>
    </w:p>
    <w:p w14:paraId="1883E845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ç) </w:t>
      </w:r>
      <w:r w:rsidR="00A1647A" w:rsidRPr="00C33590">
        <w:rPr>
          <w:rFonts w:ascii="Garamond" w:hAnsi="Garamond" w:cs="Times New Roman"/>
          <w:bCs/>
          <w:sz w:val="24"/>
          <w:szCs w:val="24"/>
        </w:rPr>
        <w:t>k</w:t>
      </w:r>
      <w:r w:rsidRPr="00C33590">
        <w:rPr>
          <w:rFonts w:ascii="Garamond" w:hAnsi="Garamond" w:cs="Times New Roman"/>
          <w:bCs/>
          <w:sz w:val="24"/>
          <w:szCs w:val="24"/>
        </w:rPr>
        <w:t>a banesë në përputhje me standardet e miratuara të banimit në Republikën e Shqipërisë;</w:t>
      </w:r>
    </w:p>
    <w:p w14:paraId="1883E846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d)</w:t>
      </w:r>
      <w:r w:rsidR="0087512E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A1647A" w:rsidRPr="00C33590">
        <w:rPr>
          <w:rFonts w:ascii="Garamond" w:hAnsi="Garamond" w:cs="Times New Roman"/>
          <w:bCs/>
          <w:sz w:val="24"/>
          <w:szCs w:val="24"/>
        </w:rPr>
        <w:t>d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isponon të ardhura dhe burime financiare të ligjshme, të mjaftueshme për jetesën në Republikën e Shqipërisë, që përkojnë me standardin minimal të jetesës, të indeksuar çdo vit në lidhje me indeksin e çmimeve të disa mallrave të zgjedhura, të parashikuar në rregulloren e Institutit të Sigurimeve Shoqërore;</w:t>
      </w:r>
    </w:p>
    <w:p w14:paraId="1883E847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dh)</w:t>
      </w:r>
      <w:r w:rsidR="00A1647A" w:rsidRPr="00C33590">
        <w:rPr>
          <w:rFonts w:ascii="Garamond" w:hAnsi="Garamond" w:cs="Times New Roman"/>
          <w:bCs/>
          <w:sz w:val="24"/>
          <w:szCs w:val="24"/>
        </w:rPr>
        <w:t xml:space="preserve"> n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uk ka qenë i dënuar me vendim gjyqësor të formës së prerë në shtetin e vet, në Republikën e Shqipërisë ose në ndonjë shtet të tretë për vepra penale, për të cilat ligji shqiptar parashikon dënime me jo më pak se 3 (tre) vjet heqje lirie. Përjashtim nga ky rregull bëhet vetëm në ato raste kur vërtetohet se dënimi është dhënë për motive politike;</w:t>
      </w:r>
    </w:p>
    <w:p w14:paraId="1883E848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e)</w:t>
      </w:r>
      <w:r w:rsidR="00A1647A" w:rsidRPr="00C33590">
        <w:rPr>
          <w:rFonts w:ascii="Garamond" w:hAnsi="Garamond" w:cs="Times New Roman"/>
          <w:bCs/>
          <w:sz w:val="24"/>
          <w:szCs w:val="24"/>
        </w:rPr>
        <w:t xml:space="preserve"> z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otëron njohuri të gjuhës shqipe, të folur e të shkruar, të vërtetuar nga institucioni përkatës arsimor, si dhe njohuritë bazë të historisë së Republikës së Shqipërisë, sipas rregullave të përcaktuara nga institucionet e arsimit të lartë;</w:t>
      </w:r>
    </w:p>
    <w:p w14:paraId="1883E849" w14:textId="77777777" w:rsidR="00186277" w:rsidRPr="00C33590" w:rsidRDefault="00723E0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ë)</w:t>
      </w:r>
      <w:r w:rsidR="00A1647A" w:rsidRPr="00C33590">
        <w:rPr>
          <w:rFonts w:ascii="Garamond" w:hAnsi="Garamond" w:cs="Times New Roman"/>
          <w:bCs/>
          <w:sz w:val="24"/>
          <w:szCs w:val="24"/>
        </w:rPr>
        <w:t xml:space="preserve"> n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uk përbën kërcënim për rendin publik dhe sigurinë kombëtare të Republikës së Shqipërisë.</w:t>
      </w:r>
    </w:p>
    <w:p w14:paraId="1883E84A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</w:t>
      </w:r>
      <w:r w:rsidR="00A1647A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>Në rast se personi është pa shtetësi, ai mund t</w:t>
      </w:r>
      <w:r w:rsidR="00A1647A" w:rsidRPr="00C33590">
        <w:rPr>
          <w:rFonts w:ascii="Garamond" w:hAnsi="Garamond" w:cs="Times New Roman"/>
          <w:bCs/>
          <w:sz w:val="24"/>
          <w:szCs w:val="24"/>
        </w:rPr>
        <w:t>a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fitojë shtetësinë shqiptare nëse plotëson kushtet e përcaktuara në shkronjat “c”, “dh” dh</w:t>
      </w:r>
      <w:r w:rsidR="00A1647A" w:rsidRPr="00C33590">
        <w:rPr>
          <w:rFonts w:ascii="Garamond" w:hAnsi="Garamond" w:cs="Times New Roman"/>
          <w:bCs/>
          <w:sz w:val="24"/>
          <w:szCs w:val="24"/>
        </w:rPr>
        <w:t>e “ë” të pikës 1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këtij neni.</w:t>
      </w:r>
    </w:p>
    <w:p w14:paraId="1883E84B" w14:textId="77777777" w:rsidR="00186277" w:rsidRPr="00C33590" w:rsidRDefault="00A1647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3.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I huaji, që është i martuar me shtetas shqiptar për një periudhë pr</w:t>
      </w:r>
      <w:r w:rsidRPr="00C33590">
        <w:rPr>
          <w:rFonts w:ascii="Garamond" w:hAnsi="Garamond" w:cs="Times New Roman"/>
          <w:bCs/>
          <w:sz w:val="24"/>
          <w:szCs w:val="24"/>
        </w:rPr>
        <w:t>ej jo më pak se 3 (tre) vjetësh,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mund të paraqesë kërkesë për të fituar shtetësinë me natyralizim, edhe nëse nuk plotëson kushtet e përcaktuara në shkro</w:t>
      </w:r>
      <w:r w:rsidRPr="00C33590">
        <w:rPr>
          <w:rFonts w:ascii="Garamond" w:hAnsi="Garamond" w:cs="Times New Roman"/>
          <w:bCs/>
          <w:sz w:val="24"/>
          <w:szCs w:val="24"/>
        </w:rPr>
        <w:t>njat “c” dhe “e” të pikës 1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neni, nëse ka banuar në mënyrë të ligjshme dhe të vazhdueshme në territorin e Republikës së Shqipërisë  të  paktën  për  1  (një) vit.</w:t>
      </w:r>
    </w:p>
    <w:p w14:paraId="1883E84C" w14:textId="77777777" w:rsidR="00186277" w:rsidRPr="00C33590" w:rsidRDefault="00A1647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4.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I h</w:t>
      </w:r>
      <w:r w:rsidRPr="00C33590">
        <w:rPr>
          <w:rFonts w:ascii="Garamond" w:hAnsi="Garamond" w:cs="Times New Roman"/>
          <w:bCs/>
          <w:sz w:val="24"/>
          <w:szCs w:val="24"/>
        </w:rPr>
        <w:t>uaji, fëmija i mitur i të cilit</w:t>
      </w:r>
      <w:r w:rsidR="00056D90" w:rsidRPr="00C33590">
        <w:rPr>
          <w:rFonts w:ascii="Garamond" w:hAnsi="Garamond" w:cs="Times New Roman"/>
          <w:bCs/>
          <w:sz w:val="24"/>
          <w:szCs w:val="24"/>
        </w:rPr>
        <w:t xml:space="preserve"> ka shtetësi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shqiptare</w:t>
      </w:r>
      <w:r w:rsidRPr="00C33590">
        <w:rPr>
          <w:rFonts w:ascii="Garamond" w:hAnsi="Garamond" w:cs="Times New Roman"/>
          <w:bCs/>
          <w:sz w:val="24"/>
          <w:szCs w:val="24"/>
        </w:rPr>
        <w:t>,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mund të paraqesë kërkesë për të fituar shtetësinë me natyralizim, edhe nëse nuk plotëson kushtin e përcaktuar në shkronjën “c” të pikës 1 të këtij neni, nëse ka banuar në mënyrë të ligjshme dhe të vazhdueshme në territorin e Republikës së Sh</w:t>
      </w:r>
      <w:r w:rsidRPr="00C33590">
        <w:rPr>
          <w:rFonts w:ascii="Garamond" w:hAnsi="Garamond" w:cs="Times New Roman"/>
          <w:bCs/>
          <w:sz w:val="24"/>
          <w:szCs w:val="24"/>
        </w:rPr>
        <w:t>qipërisë të paktën për tre vjet.</w:t>
      </w:r>
    </w:p>
    <w:p w14:paraId="1883E84D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5</w:t>
      </w:r>
      <w:r w:rsidR="00A1647A" w:rsidRPr="00C33590">
        <w:rPr>
          <w:rFonts w:ascii="Garamond" w:hAnsi="Garamond" w:cs="Times New Roman"/>
          <w:bCs/>
          <w:sz w:val="24"/>
          <w:szCs w:val="24"/>
        </w:rPr>
        <w:t xml:space="preserve">. </w:t>
      </w:r>
      <w:r w:rsidRPr="00C33590">
        <w:rPr>
          <w:rFonts w:ascii="Garamond" w:hAnsi="Garamond" w:cs="Times New Roman"/>
          <w:bCs/>
          <w:sz w:val="24"/>
          <w:szCs w:val="24"/>
        </w:rPr>
        <w:t>Në rast se të dy prindërit fitojnë shtetësinë shqiptare me natyralizim, fëmija i tyre, nën moshën 18 (tetëmbëdhjetë) vjeç, kur jeton me prindërit, fiton shtetësinë shqiptare me kërkesën e prindërve dhe me pëlqimin e fëmijës kur është në moshën 14-18 (katërmbëdhjetë deri në tetëmbëdhjetë) vjeç.</w:t>
      </w:r>
    </w:p>
    <w:p w14:paraId="1883E84E" w14:textId="77777777" w:rsidR="00186277" w:rsidRPr="00C33590" w:rsidRDefault="00A1647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6.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Në rast se njëri prej prindërve fiton shtetësinë shqiptare me natyralizim, fëmija i tij, nën moshën 18 (tetëmbëdhjetë) v</w:t>
      </w:r>
      <w:r w:rsidR="007A4188" w:rsidRPr="00C33590">
        <w:rPr>
          <w:rFonts w:ascii="Garamond" w:hAnsi="Garamond" w:cs="Times New Roman"/>
          <w:bCs/>
          <w:sz w:val="24"/>
          <w:szCs w:val="24"/>
        </w:rPr>
        <w:t>jeç, fiton shtetësinë shqiptare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nëse kërkohet nga të dy prindërit ose nga njëri prej prindërve dhe fëmija ka vendbanimin në Republikën e Shqipërisë e, në këtë rast, prindi tjetër duhet të japë pëlqimin. Përjashtohen rastet kur vërtetohet pamundësia objektive e prindit tjetër për të dhënë pëlqimin.</w:t>
      </w:r>
    </w:p>
    <w:p w14:paraId="1883E84F" w14:textId="77777777" w:rsidR="00186277" w:rsidRPr="00C33590" w:rsidRDefault="00A1647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7.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Dokumentacioni i nevojshëm për fitimin e shtetësisë shqiptare me natyralizim, sipas parashikimeve të këtij neni, përcaktohet me udhëzim të ministrit.</w:t>
      </w:r>
    </w:p>
    <w:p w14:paraId="1883E850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51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9</w:t>
      </w:r>
    </w:p>
    <w:p w14:paraId="1883E853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Rastet e veçanta të fitimit të shtetësisë shqiptare</w:t>
      </w:r>
    </w:p>
    <w:p w14:paraId="1883E854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55" w14:textId="77777777" w:rsidR="00186277" w:rsidRPr="00C33590" w:rsidRDefault="00A1647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Shtetësia shqiptare mund të fitohet nga shtetasi i huaj që ka mbushur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moshën 18 (tetëmbëdhjetë) vjeç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kur nuk përbën kërcënim për rendin publik dhe sigurinë kombëtare të Republikës së Shqipërisë, edhe në rastet kur Republika e Shqipërisë ka interes kombëtar apo interes në fushën e arsimit, shkencës, artit, kulturës, ekonomisë e sportit. </w:t>
      </w:r>
    </w:p>
    <w:p w14:paraId="1883E856" w14:textId="77777777" w:rsidR="00186277" w:rsidRPr="00C33590" w:rsidRDefault="00A1647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Për hartimin e programeve të veçanta, përcaktimin e rregullave specifike të kontrollit të </w:t>
      </w:r>
      <w:r w:rsidRPr="00C33590">
        <w:rPr>
          <w:rFonts w:ascii="Garamond" w:hAnsi="Garamond" w:cs="Times New Roman"/>
          <w:bCs/>
          <w:sz w:val="24"/>
          <w:szCs w:val="24"/>
        </w:rPr>
        <w:t>veçantë të sigurisë dhe pastërtisë s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ë figurës në </w:t>
      </w:r>
      <w:r w:rsidRPr="00C33590">
        <w:rPr>
          <w:rFonts w:ascii="Garamond" w:hAnsi="Garamond" w:cs="Times New Roman"/>
          <w:bCs/>
          <w:sz w:val="24"/>
          <w:szCs w:val="24"/>
        </w:rPr>
        <w:t>standardet më të larta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dhe monitorimin e zbatimit </w:t>
      </w:r>
      <w:r w:rsidR="00186277" w:rsidRPr="00C33590">
        <w:rPr>
          <w:rFonts w:ascii="Garamond" w:hAnsi="Garamond" w:cs="Times New Roman"/>
          <w:bCs/>
          <w:sz w:val="24"/>
          <w:szCs w:val="24"/>
        </w:rPr>
        <w:lastRenderedPageBreak/>
        <w:t xml:space="preserve">të tyre, krijohet një agjenci shtetërore e </w:t>
      </w:r>
      <w:r w:rsidRPr="00C33590">
        <w:rPr>
          <w:rFonts w:ascii="Garamond" w:hAnsi="Garamond" w:cs="Times New Roman"/>
          <w:bCs/>
          <w:sz w:val="24"/>
          <w:szCs w:val="24"/>
        </w:rPr>
        <w:t>posaçme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në varësi të ministrit. Organizimi dhe funksionimi i agjencisë miratohet me ve</w:t>
      </w:r>
      <w:r w:rsidRPr="00C33590">
        <w:rPr>
          <w:rFonts w:ascii="Garamond" w:hAnsi="Garamond" w:cs="Times New Roman"/>
          <w:bCs/>
          <w:sz w:val="24"/>
          <w:szCs w:val="24"/>
        </w:rPr>
        <w:t>ndim të Këshillit të Ministrave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.</w:t>
      </w:r>
    </w:p>
    <w:p w14:paraId="1883E857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3. Kriteret për fitimin e shtetësisë</w:t>
      </w:r>
      <w:r w:rsidR="00A1647A" w:rsidRPr="00C33590">
        <w:rPr>
          <w:rFonts w:ascii="Garamond" w:hAnsi="Garamond" w:cs="Times New Roman"/>
          <w:bCs/>
          <w:sz w:val="24"/>
          <w:szCs w:val="24"/>
        </w:rPr>
        <w:t>,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sipas programeve të veçanta të </w:t>
      </w:r>
      <w:r w:rsidR="00A1647A" w:rsidRPr="00C33590">
        <w:rPr>
          <w:rFonts w:ascii="Garamond" w:hAnsi="Garamond" w:cs="Times New Roman"/>
          <w:bCs/>
          <w:sz w:val="24"/>
          <w:szCs w:val="24"/>
        </w:rPr>
        <w:t>përcaktuara në pikën 1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këtij neni, procedurat e aplikimit, rregullat e kryerjes së verifikimeve dhe kontrolleve të nevojshme miratohen me vendim të Këshillit të Ministrave, me </w:t>
      </w:r>
      <w:proofErr w:type="spellStart"/>
      <w:r w:rsidRPr="00C33590">
        <w:rPr>
          <w:rFonts w:ascii="Garamond" w:hAnsi="Garamond" w:cs="Times New Roman"/>
          <w:bCs/>
          <w:sz w:val="24"/>
          <w:szCs w:val="24"/>
        </w:rPr>
        <w:t>bashkëpropozim</w:t>
      </w:r>
      <w:proofErr w:type="spellEnd"/>
      <w:r w:rsidRPr="00C33590">
        <w:rPr>
          <w:rFonts w:ascii="Garamond" w:hAnsi="Garamond" w:cs="Times New Roman"/>
          <w:bCs/>
          <w:sz w:val="24"/>
          <w:szCs w:val="24"/>
        </w:rPr>
        <w:t xml:space="preserve"> të mini</w:t>
      </w:r>
      <w:r w:rsidR="00A1647A" w:rsidRPr="00C33590">
        <w:rPr>
          <w:rFonts w:ascii="Garamond" w:hAnsi="Garamond" w:cs="Times New Roman"/>
          <w:bCs/>
          <w:sz w:val="24"/>
          <w:szCs w:val="24"/>
        </w:rPr>
        <w:t>strit dhe ministrave përgjegjës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sipas fushës së tyre të përgjegjësisë. </w:t>
      </w:r>
    </w:p>
    <w:p w14:paraId="1883E858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4. Parashikimet e neneve 17 dhe 18 të këtij ligji nuk zbatohen në rastet e fitimit të shtetësisë sipas këtij</w:t>
      </w:r>
      <w:r w:rsidR="003274DA" w:rsidRPr="00C33590">
        <w:rPr>
          <w:rFonts w:ascii="Garamond" w:hAnsi="Garamond" w:cs="Times New Roman"/>
          <w:bCs/>
          <w:sz w:val="24"/>
          <w:szCs w:val="24"/>
        </w:rPr>
        <w:t xml:space="preserve"> neni.</w:t>
      </w:r>
    </w:p>
    <w:p w14:paraId="1883E859" w14:textId="77777777" w:rsidR="005F334F" w:rsidRPr="00C33590" w:rsidRDefault="005F334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5A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10</w:t>
      </w:r>
    </w:p>
    <w:p w14:paraId="1883E85C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Fitimi i shtetësisë me birësim</w:t>
      </w:r>
    </w:p>
    <w:p w14:paraId="1883E85D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5E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Fëmija i birësuar fiton shtetësinë shqiptare nëse birësuesi ka shtetësinë shqiptare.</w:t>
      </w:r>
    </w:p>
    <w:p w14:paraId="1883E85F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 Në rast birësimi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nga dy bas</w:t>
      </w:r>
      <w:r w:rsidRPr="00C33590">
        <w:rPr>
          <w:rFonts w:ascii="Garamond" w:hAnsi="Garamond" w:cs="Times New Roman"/>
          <w:bCs/>
          <w:sz w:val="24"/>
          <w:szCs w:val="24"/>
        </w:rPr>
        <w:t>hkëshortë me shtetësi shqiptare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një fëmije me shtetësi tjetër ose pa shtetësi, fëmija fiton shtetësinë shqiptare. Fëmija i birësuar e fiton shtetësinë shqiptare edhe kur vetëm njëri prej bashkëshortëve është shtetas shqiptar, si dhe në çdo rast tjetër kur fëmija 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rrezikon të mbetet pa shtetësi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si rezultat i birësimit.</w:t>
      </w:r>
    </w:p>
    <w:p w14:paraId="1883E860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3.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Dokumentacioni i nevojshëm për fitimin e shtetësisë shqiptare me birësim, sipas parashikimeve të këtij neni, përcaktohet me udhëzim të ministrit.</w:t>
      </w:r>
    </w:p>
    <w:p w14:paraId="1883E86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62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11</w:t>
      </w:r>
    </w:p>
    <w:p w14:paraId="1883E864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Fitimi i shtetësisë nga refugjatët apo personat në mbrojtje plotësuese</w:t>
      </w:r>
    </w:p>
    <w:p w14:paraId="1883E865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66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Shtetësia shqiptare fitohet nga refugjati apo personi në mbrojtje plotësuese, që ka paraqitur kërkesë dhe plotëson kushtet e mëposhtme:</w:t>
      </w:r>
    </w:p>
    <w:p w14:paraId="1883E867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a)</w:t>
      </w:r>
      <w:r w:rsidR="002460C5" w:rsidRPr="00C33590">
        <w:rPr>
          <w:rFonts w:ascii="Garamond" w:hAnsi="Garamond" w:cs="Times New Roman"/>
          <w:bCs/>
          <w:sz w:val="24"/>
          <w:szCs w:val="24"/>
        </w:rPr>
        <w:t xml:space="preserve">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a mbushur moshën 18 (tetëmbëdhjetë) vjeç;</w:t>
      </w:r>
    </w:p>
    <w:p w14:paraId="1883E868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b)</w:t>
      </w:r>
      <w:r w:rsidR="002460C5" w:rsidRPr="00C33590">
        <w:rPr>
          <w:rFonts w:ascii="Garamond" w:hAnsi="Garamond" w:cs="Times New Roman"/>
          <w:bCs/>
          <w:sz w:val="24"/>
          <w:szCs w:val="24"/>
        </w:rPr>
        <w:t xml:space="preserve">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a zotësi juridike për të vepruar;</w:t>
      </w:r>
    </w:p>
    <w:p w14:paraId="1883E869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c)</w:t>
      </w:r>
      <w:r w:rsidR="002460C5" w:rsidRPr="00C33590">
        <w:rPr>
          <w:rFonts w:ascii="Garamond" w:hAnsi="Garamond" w:cs="Times New Roman"/>
          <w:bCs/>
          <w:sz w:val="24"/>
          <w:szCs w:val="24"/>
        </w:rPr>
        <w:t xml:space="preserve">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a qëndruar në mënyrë të ligjshme dhe ka banuar </w:t>
      </w:r>
      <w:r w:rsidR="009F3993" w:rsidRPr="00C33590">
        <w:rPr>
          <w:rFonts w:ascii="Garamond" w:hAnsi="Garamond" w:cs="Times New Roman"/>
          <w:bCs/>
          <w:sz w:val="24"/>
          <w:szCs w:val="24"/>
        </w:rPr>
        <w:t>për një periudhë të vazhdueshme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për jo më pak se 7 (shtatë) vjet në territ</w:t>
      </w:r>
      <w:r w:rsidR="009F3993" w:rsidRPr="00C33590">
        <w:rPr>
          <w:rFonts w:ascii="Garamond" w:hAnsi="Garamond" w:cs="Times New Roman"/>
          <w:bCs/>
          <w:sz w:val="24"/>
          <w:szCs w:val="24"/>
        </w:rPr>
        <w:t>orin e Republikës së Shqipërisë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nga dita e komunikimit të vendimit për dhënien e statusit nga autoriteti përgjegjës për azilin e refugjatët, sipas ligjit për azilin në Republikën e Shqipërisë;</w:t>
      </w:r>
    </w:p>
    <w:p w14:paraId="1883E86A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ç) </w:t>
      </w:r>
      <w:r w:rsidR="009F3993" w:rsidRPr="00C33590">
        <w:rPr>
          <w:rFonts w:ascii="Garamond" w:hAnsi="Garamond" w:cs="Times New Roman"/>
          <w:bCs/>
          <w:sz w:val="24"/>
          <w:szCs w:val="24"/>
        </w:rPr>
        <w:t>k</w:t>
      </w:r>
      <w:r w:rsidRPr="00C33590">
        <w:rPr>
          <w:rFonts w:ascii="Garamond" w:hAnsi="Garamond" w:cs="Times New Roman"/>
          <w:bCs/>
          <w:sz w:val="24"/>
          <w:szCs w:val="24"/>
        </w:rPr>
        <w:t>a banesë në përputhje me standardet e miratuara të banimit në Republikën e Shqipërisë;</w:t>
      </w:r>
    </w:p>
    <w:p w14:paraId="1883E86B" w14:textId="77777777" w:rsidR="00186277" w:rsidRPr="00C33590" w:rsidRDefault="00F66F4D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d)</w:t>
      </w:r>
      <w:r w:rsidR="009F3993" w:rsidRPr="00C33590">
        <w:rPr>
          <w:rFonts w:ascii="Garamond" w:hAnsi="Garamond" w:cs="Times New Roman"/>
          <w:bCs/>
          <w:sz w:val="24"/>
          <w:szCs w:val="24"/>
        </w:rPr>
        <w:t xml:space="preserve"> d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isponon të ardhura ose burime financiare të ligjshme, të mjaftueshme për jetesën në Republikën e Shqipërisë;</w:t>
      </w:r>
    </w:p>
    <w:p w14:paraId="1883E86C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dh) </w:t>
      </w:r>
      <w:r w:rsidR="009F3993" w:rsidRPr="00C33590">
        <w:rPr>
          <w:rFonts w:ascii="Garamond" w:hAnsi="Garamond" w:cs="Times New Roman"/>
          <w:bCs/>
          <w:sz w:val="24"/>
          <w:szCs w:val="24"/>
        </w:rPr>
        <w:t>n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uk ka qenë i dënuar me vendim gjyqësor të formës së prerë në shtetin e vet, në Republikën e Shqipërisë ose në ndonjë </w:t>
      </w:r>
      <w:r w:rsidR="009F3993" w:rsidRPr="00C33590">
        <w:rPr>
          <w:rFonts w:ascii="Garamond" w:hAnsi="Garamond" w:cs="Times New Roman"/>
          <w:bCs/>
          <w:sz w:val="24"/>
          <w:szCs w:val="24"/>
        </w:rPr>
        <w:t>shtet të tretë për vepra penale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për të cilat ligji shqiptar parashikon dënime me jo më pak se 3 (tre) vjet heqje lirie. Përjashtim nga ky rregull bëhet vetëm në ato raste kur vërtetohet se dënimi është dhënë për motive politike;</w:t>
      </w:r>
    </w:p>
    <w:p w14:paraId="1883E86D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e) z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otëron njohuri të gjuhës shqipe, të folur e të shkruar, të certifikuar nga institucioni përkatës arsimor publik, si dhe njohuritë bazë të historisë e të Kushtetutës së Republikës së Shqipërisë, sipas rregullave të përcaktuara nga institucionet e arsimit të lartë që ushtrojnë veprimtari në fushën përkatëse;</w:t>
      </w:r>
    </w:p>
    <w:p w14:paraId="1883E86E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ë) n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uk përbën kërcënim për rendin publik dhe sigurinë kombëtare të Republikës së Shqipërisë.</w:t>
      </w:r>
    </w:p>
    <w:p w14:paraId="1883E86F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Dokumentacioni i nevojshëm për fitimin e shtetësisë shqiptare për këtë kategori përcaktohet me udhëzim të ministrit.</w:t>
      </w:r>
    </w:p>
    <w:p w14:paraId="1883E870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71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12</w:t>
      </w:r>
    </w:p>
    <w:p w14:paraId="1883E873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Humbja e shtetësisë</w:t>
      </w:r>
    </w:p>
    <w:p w14:paraId="1883E874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75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Shtetësia shqiptare humbet në këto raste:</w:t>
      </w:r>
    </w:p>
    <w:p w14:paraId="1883E876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lastRenderedPageBreak/>
        <w:t>a) m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e heqjen dorë, me kërkesë dhe kur plotësohen k</w:t>
      </w:r>
      <w:r w:rsidRPr="00C33590">
        <w:rPr>
          <w:rFonts w:ascii="Garamond" w:hAnsi="Garamond" w:cs="Times New Roman"/>
          <w:bCs/>
          <w:sz w:val="24"/>
          <w:szCs w:val="24"/>
        </w:rPr>
        <w:t>ushtet e përcaktuara në pikën 1 të nenit 13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ligji;</w:t>
      </w:r>
    </w:p>
    <w:p w14:paraId="1883E877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b) m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e heqjen e shtetësisë, pa kërkesë të shtetasit, në r</w:t>
      </w:r>
      <w:r w:rsidRPr="00C33590">
        <w:rPr>
          <w:rFonts w:ascii="Garamond" w:hAnsi="Garamond" w:cs="Times New Roman"/>
          <w:bCs/>
          <w:sz w:val="24"/>
          <w:szCs w:val="24"/>
        </w:rPr>
        <w:t>astet e përcaktuara në nenin 15 të këtij ligji.</w:t>
      </w:r>
    </w:p>
    <w:p w14:paraId="1883E878" w14:textId="77777777" w:rsidR="005F334F" w:rsidRPr="00C33590" w:rsidRDefault="005F334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79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13</w:t>
      </w:r>
    </w:p>
    <w:p w14:paraId="1883E87B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Heqja dorë nga shtetësia</w:t>
      </w:r>
    </w:p>
    <w:p w14:paraId="1883E87C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7D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Një person mund të heqë dorë nga shtetësia shqiptare kur ka paraqitur kërkesë dhe plotëson kushtet e mëposhtme:</w:t>
      </w:r>
    </w:p>
    <w:p w14:paraId="1883E87E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a)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a mbushur moshën 18 (tetëmbëdhjetë) vjeç;</w:t>
      </w:r>
    </w:p>
    <w:p w14:paraId="1883E87F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b) n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uk mbetet pa shtetësi si rezultat i heqjes dorë nga shtetësia shqiptare;</w:t>
      </w:r>
    </w:p>
    <w:p w14:paraId="1883E880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c)</w:t>
      </w:r>
      <w:r w:rsidR="003F6F5E" w:rsidRPr="00C33590">
        <w:rPr>
          <w:rFonts w:ascii="Garamond" w:hAnsi="Garamond" w:cs="Times New Roman"/>
          <w:bCs/>
          <w:sz w:val="24"/>
          <w:szCs w:val="24"/>
        </w:rPr>
        <w:t xml:space="preserve"> 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shtë rezident në një shtet të huaj;</w:t>
      </w:r>
    </w:p>
    <w:p w14:paraId="1883E88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ç) </w:t>
      </w:r>
      <w:r w:rsidR="003F6F5E" w:rsidRPr="00C33590">
        <w:rPr>
          <w:rFonts w:ascii="Garamond" w:hAnsi="Garamond" w:cs="Times New Roman"/>
          <w:bCs/>
          <w:sz w:val="24"/>
          <w:szCs w:val="24"/>
        </w:rPr>
        <w:t>n</w:t>
      </w:r>
      <w:r w:rsidRPr="00C33590">
        <w:rPr>
          <w:rFonts w:ascii="Garamond" w:hAnsi="Garamond" w:cs="Times New Roman"/>
          <w:bCs/>
          <w:sz w:val="24"/>
          <w:szCs w:val="24"/>
        </w:rPr>
        <w:t>daj tij nuk ka filluar n</w:t>
      </w:r>
      <w:r w:rsidR="003F6F5E" w:rsidRPr="00C33590">
        <w:rPr>
          <w:rFonts w:ascii="Garamond" w:hAnsi="Garamond" w:cs="Times New Roman"/>
          <w:bCs/>
          <w:sz w:val="24"/>
          <w:szCs w:val="24"/>
        </w:rPr>
        <w:t>djekja penale për veprat penale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për të cilat, sipas legjislacionit penal shqiptar, parashikohet dënim me burgim jo më pak se 5 (pesë) vjet;</w:t>
      </w:r>
    </w:p>
    <w:p w14:paraId="1883E882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d)</w:t>
      </w:r>
      <w:r w:rsidR="003F6F5E" w:rsidRPr="00C33590">
        <w:rPr>
          <w:rFonts w:ascii="Garamond" w:hAnsi="Garamond" w:cs="Times New Roman"/>
          <w:bCs/>
          <w:sz w:val="24"/>
          <w:szCs w:val="24"/>
        </w:rPr>
        <w:t xml:space="preserve"> n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uk ka detyrime ligjore ndaj institucioneve publike, personave fizikë dhe juridikë;</w:t>
      </w:r>
    </w:p>
    <w:p w14:paraId="1883E883" w14:textId="77777777" w:rsidR="00186277" w:rsidRPr="00C33590" w:rsidRDefault="009F39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dh)</w:t>
      </w:r>
      <w:r w:rsidR="00376498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3F6F5E" w:rsidRPr="00C33590">
        <w:rPr>
          <w:rFonts w:ascii="Garamond" w:hAnsi="Garamond" w:cs="Times New Roman"/>
          <w:bCs/>
          <w:sz w:val="24"/>
          <w:szCs w:val="24"/>
        </w:rPr>
        <w:t>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a likuiduar të gjitha detyrimet financiare që mund të ketë ndaj bashkëshortit/bashkëshortes, fëmijëve apo personave nën kujdestari, të cilët kanë shtetësinë shqiptare.</w:t>
      </w:r>
    </w:p>
    <w:p w14:paraId="1883E885" w14:textId="4367790E" w:rsidR="00186277" w:rsidRPr="00C33590" w:rsidRDefault="000F1EAE" w:rsidP="000546D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Dokumentacioni i nevojshëm për heqjen dorë nga shtetësia shqiptare përcaktohet me udhëzim të ministrit.</w:t>
      </w:r>
    </w:p>
    <w:p w14:paraId="1883E886" w14:textId="77777777" w:rsidR="009A7DF5" w:rsidRPr="00C33590" w:rsidRDefault="009A7DF5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887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14</w:t>
      </w:r>
    </w:p>
    <w:p w14:paraId="1883E889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Heqja dorë për fëmijën</w:t>
      </w:r>
    </w:p>
    <w:p w14:paraId="1883E88A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8B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Një fëmijë nuk do të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gëzojë më shtetësinë shqiptare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kur të paktën njëri nga prindërit ka hequr dorë nga shtetësia shqiptare dhe është dhënë pëlqimi i të dy prindërve.</w:t>
      </w:r>
    </w:p>
    <w:p w14:paraId="1883E88C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Fëmija nuk e gëzon më shtetësinë shqiptare kur birësohet nga prindër të huaj dhe fiton shtetësinë e tyre.</w:t>
      </w:r>
    </w:p>
    <w:p w14:paraId="1883E88D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3.</w:t>
      </w:r>
      <w:r w:rsidR="000F1EAE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Nëse prindërit janë të </w:t>
      </w:r>
      <w:proofErr w:type="spellStart"/>
      <w:r w:rsidRPr="00C33590">
        <w:rPr>
          <w:rFonts w:ascii="Garamond" w:hAnsi="Garamond" w:cs="Times New Roman"/>
          <w:bCs/>
          <w:sz w:val="24"/>
          <w:szCs w:val="24"/>
        </w:rPr>
        <w:t>divorcuar</w:t>
      </w:r>
      <w:proofErr w:type="spellEnd"/>
      <w:r w:rsidRPr="00C33590">
        <w:rPr>
          <w:rFonts w:ascii="Garamond" w:hAnsi="Garamond" w:cs="Times New Roman"/>
          <w:bCs/>
          <w:sz w:val="24"/>
          <w:szCs w:val="24"/>
        </w:rPr>
        <w:t>, kërkesa për heqjen dorë nga shtetësia shqiptare bëhet nga prindi, të cilit i është lënë përgjegjësia prindërore me vendim gjykate të formës së prerë, duke marrë pëlqimin e prindit tjetër. Pëlqimi i prindit tjetër nuk do të jetë i nevojshëm nëse ai nuk ka një vendbanim të regjistruar brenda territorit të Republikës së Shqipërisë apo jashtë saj, nuk mund të kontaktohet për shkak të vendndodhjes së panjohur ose kur i është hequr përgjegjësia prindërore me vendim gjyqësor të formës së prerë.</w:t>
      </w:r>
    </w:p>
    <w:p w14:paraId="1883E88E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8F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15</w:t>
      </w:r>
    </w:p>
    <w:p w14:paraId="1883E891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Heqja e shtetësisë</w:t>
      </w:r>
    </w:p>
    <w:p w14:paraId="1883E892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93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Shtetësia shqip</w:t>
      </w:r>
      <w:r w:rsidRPr="00C33590">
        <w:rPr>
          <w:rFonts w:ascii="Garamond" w:hAnsi="Garamond" w:cs="Times New Roman"/>
          <w:bCs/>
          <w:sz w:val="24"/>
          <w:szCs w:val="24"/>
        </w:rPr>
        <w:t>tare hiqet pa kërkesë në rastet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si më poshtë:</w:t>
      </w:r>
    </w:p>
    <w:p w14:paraId="1883E894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a)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ur vërtetohet se shtetasi ka paraqitur dokumente të falsifikuara për fitimin e shtetësisë;</w:t>
      </w:r>
    </w:p>
    <w:p w14:paraId="1883E895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b) k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ur shtetasi përkrah, kryen veprimtari apo është anëtar i organizatave, aktiviteti i të cilave synon cenimin e sigurisë kombëtare dhe të rendit kushtetues të Republikës së Shqipërisë.</w:t>
      </w:r>
    </w:p>
    <w:p w14:paraId="1883E896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Në rastin e heqjes së shtetësisë, sipas përcaktimit të bërë në shkronjën “a”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pikës 1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neni, shtetësia hiqet në bazë të informacioneve të verifikuara nga institucionet përgjegjëse </w:t>
      </w:r>
      <w:proofErr w:type="spellStart"/>
      <w:r w:rsidR="00186277" w:rsidRPr="00C33590">
        <w:rPr>
          <w:rFonts w:ascii="Garamond" w:hAnsi="Garamond" w:cs="Times New Roman"/>
          <w:bCs/>
          <w:sz w:val="24"/>
          <w:szCs w:val="24"/>
        </w:rPr>
        <w:t>ligjzbatuese</w:t>
      </w:r>
      <w:proofErr w:type="spellEnd"/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dhe brenda një afati 10-vjeçar nga bërja e betimit.</w:t>
      </w:r>
    </w:p>
    <w:p w14:paraId="1883E897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3.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Në rastin e heqjes së shtetësisë, sipas përca</w:t>
      </w:r>
      <w:r w:rsidRPr="00C33590">
        <w:rPr>
          <w:rFonts w:ascii="Garamond" w:hAnsi="Garamond" w:cs="Times New Roman"/>
          <w:bCs/>
          <w:sz w:val="24"/>
          <w:szCs w:val="24"/>
        </w:rPr>
        <w:t>ktimit të bërë në shkronjën “b” të pikës 1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neni, shtetësia hiqet në bazë të informacioneve të verifikuara nga institucionet përgjegjëse </w:t>
      </w:r>
      <w:proofErr w:type="spellStart"/>
      <w:r w:rsidR="00186277" w:rsidRPr="00C33590">
        <w:rPr>
          <w:rFonts w:ascii="Garamond" w:hAnsi="Garamond" w:cs="Times New Roman"/>
          <w:bCs/>
          <w:sz w:val="24"/>
          <w:szCs w:val="24"/>
        </w:rPr>
        <w:t>ligjzbatuese</w:t>
      </w:r>
      <w:proofErr w:type="spellEnd"/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apo kur shtetasi është dënuar me vendim gjyqësor të formës së prerë, </w:t>
      </w:r>
      <w:r w:rsidR="00186277" w:rsidRPr="00C33590">
        <w:rPr>
          <w:rFonts w:ascii="Garamond" w:hAnsi="Garamond" w:cs="Times New Roman"/>
          <w:bCs/>
          <w:color w:val="000000" w:themeColor="text1"/>
          <w:sz w:val="24"/>
          <w:szCs w:val="24"/>
        </w:rPr>
        <w:t>vetëm për shtetasit që e kanë fituar shtetësinë shqiptare me natyralizim dhe nëse personi nuk rrezikon të mbetet pa shtetësi.</w:t>
      </w:r>
    </w:p>
    <w:p w14:paraId="1883E898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lastRenderedPageBreak/>
        <w:t>4.</w:t>
      </w:r>
      <w:r w:rsidRPr="00C33590">
        <w:rPr>
          <w:rFonts w:ascii="Garamond" w:hAnsi="Garamond" w:cs="Times New Roman"/>
          <w:bCs/>
          <w:sz w:val="24"/>
          <w:szCs w:val="24"/>
        </w:rPr>
        <w:tab/>
        <w:t xml:space="preserve">Shtetësia shqiptare sipas këtij neni hiqet me dekret të Presidentit të Republikës. Në këtë rast personi pushon së </w:t>
      </w:r>
      <w:proofErr w:type="spellStart"/>
      <w:r w:rsidRPr="00C33590">
        <w:rPr>
          <w:rFonts w:ascii="Garamond" w:hAnsi="Garamond" w:cs="Times New Roman"/>
          <w:bCs/>
          <w:sz w:val="24"/>
          <w:szCs w:val="24"/>
        </w:rPr>
        <w:t>qenuri</w:t>
      </w:r>
      <w:proofErr w:type="spellEnd"/>
      <w:r w:rsidRPr="00C33590">
        <w:rPr>
          <w:rFonts w:ascii="Garamond" w:hAnsi="Garamond" w:cs="Times New Roman"/>
          <w:bCs/>
          <w:sz w:val="24"/>
          <w:szCs w:val="24"/>
        </w:rPr>
        <w:t xml:space="preserve"> shtetas shqiptar në momentin e komunikimit të dekretit dhe, përjashtimisht, nëse nuk mund t’i komunikohet </w:t>
      </w:r>
      <w:r w:rsidR="000F1EAE" w:rsidRPr="00C33590">
        <w:rPr>
          <w:rFonts w:ascii="Garamond" w:hAnsi="Garamond" w:cs="Times New Roman"/>
          <w:bCs/>
          <w:sz w:val="24"/>
          <w:szCs w:val="24"/>
        </w:rPr>
        <w:t>dekreti, pas botimit të tij në Fletoren Zyrtare</w:t>
      </w:r>
      <w:r w:rsidRPr="00C33590">
        <w:rPr>
          <w:rFonts w:ascii="Garamond" w:hAnsi="Garamond" w:cs="Times New Roman"/>
          <w:bCs/>
          <w:sz w:val="24"/>
          <w:szCs w:val="24"/>
        </w:rPr>
        <w:t>.</w:t>
      </w:r>
    </w:p>
    <w:p w14:paraId="1883E899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5.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Kundër dekretit për heqjen e shtetësisë shqiptare, shtetasi ka të drejtë të bëjë ankim në gjykatën kompetente administrative, në përputhje me afatet e përcaktuara në legjislacionin përkatës në fuqi.</w:t>
      </w:r>
    </w:p>
    <w:p w14:paraId="1883E89A" w14:textId="77777777" w:rsidR="00186277" w:rsidRPr="00C33590" w:rsidRDefault="000F1EAE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6.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Heqja e shtetësisë shqiptare sipas këtij neni nuk k</w:t>
      </w:r>
      <w:r w:rsidRPr="00C33590">
        <w:rPr>
          <w:rFonts w:ascii="Garamond" w:hAnsi="Garamond" w:cs="Times New Roman"/>
          <w:bCs/>
          <w:sz w:val="24"/>
          <w:szCs w:val="24"/>
        </w:rPr>
        <w:t>a efekt për fëmijët e shtetasit,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cilit i hiqet shtetësia.</w:t>
      </w:r>
    </w:p>
    <w:p w14:paraId="1883E89B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9C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16</w:t>
      </w:r>
    </w:p>
    <w:p w14:paraId="1883E89E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Rifitimi i shtetësisë</w:t>
      </w:r>
    </w:p>
    <w:p w14:paraId="1883E89F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A1" w14:textId="5BDE3966" w:rsidR="00186277" w:rsidRPr="00C33590" w:rsidRDefault="00186277" w:rsidP="00E866B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Personi që ka hequr dorë nga shtetësia shqiptare dhe dëshiron t</w:t>
      </w:r>
      <w:r w:rsidR="000F1EAE" w:rsidRPr="00C33590">
        <w:rPr>
          <w:rFonts w:ascii="Garamond" w:hAnsi="Garamond" w:cs="Times New Roman"/>
          <w:bCs/>
          <w:sz w:val="24"/>
          <w:szCs w:val="24"/>
        </w:rPr>
        <w:t>a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rimarrë atë paraqet kërkesë për rifitimin e shtetësisë shqiptare sipas procedurës për fitimin e shtetësisë, të përcaktuar në këtë ligj. Në këtë rast, personi duhet të plotësojë kushtet e përcaktuara në s</w:t>
      </w:r>
      <w:r w:rsidR="000F1EAE" w:rsidRPr="00C33590">
        <w:rPr>
          <w:rFonts w:ascii="Garamond" w:hAnsi="Garamond" w:cs="Times New Roman"/>
          <w:bCs/>
          <w:sz w:val="24"/>
          <w:szCs w:val="24"/>
        </w:rPr>
        <w:t>hkronjat “a”, “b”, “dh” dhe “ë” të pikës 1 të nenit 8</w:t>
      </w:r>
      <w:r w:rsidR="00E866B7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1883E8A2" w14:textId="77777777" w:rsidR="009A7DF5" w:rsidRPr="00C33590" w:rsidRDefault="009A7DF5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8A3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C33590">
        <w:rPr>
          <w:rFonts w:ascii="Garamond" w:hAnsi="Garamond" w:cs="Times New Roman"/>
          <w:bCs/>
          <w:sz w:val="24"/>
          <w:szCs w:val="24"/>
        </w:rPr>
        <w:t>III</w:t>
      </w:r>
      <w:proofErr w:type="spellEnd"/>
    </w:p>
    <w:p w14:paraId="1883E8A5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PROCEDURA PËR FITIMIN, RIFITIMIN DHE HUMBJEN E SHTETËSISË SHQIPTARE</w:t>
      </w:r>
    </w:p>
    <w:p w14:paraId="1883E8A6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83E8A7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Neni 17 </w:t>
      </w:r>
    </w:p>
    <w:p w14:paraId="1883E8A9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Paraqitja e kërkesës</w:t>
      </w:r>
    </w:p>
    <w:p w14:paraId="1883E8AA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AB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Kërkesa për fitimin, rifitimin dhe heqjen dorë nga shtetësia shqiptare paraqitet pranë strukturave vendore përgjegjëse të Policisë së Shtetit të vendbanimit të personit. </w:t>
      </w:r>
    </w:p>
    <w:p w14:paraId="1883E8AC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Rregullat e detajuara për dokumentacionin e nevojshëm, formën dhe mënyrën e plotësimit </w:t>
      </w:r>
      <w:r w:rsidR="000F1EAE" w:rsidRPr="00C33590">
        <w:rPr>
          <w:rFonts w:ascii="Garamond" w:hAnsi="Garamond" w:cs="Times New Roman"/>
          <w:bCs/>
          <w:sz w:val="24"/>
          <w:szCs w:val="24"/>
        </w:rPr>
        <w:t>të kërkesës sipas këtij neni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miratohen me udhëzim të ministrit. </w:t>
      </w:r>
    </w:p>
    <w:p w14:paraId="1883E8AD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</w:t>
      </w:r>
      <w:r w:rsidR="000F1EAE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Në rast se personi banon jashtë territorit të Republikës së Shqipërisë, kërkesa për heqjen dorë dhe rifitimin e shtetësisë shqiptare dhe dokumentacioni i kërkuar sipas këtij ligji mund të paraqitet pranë misionit diplomatik apo postit konsullor të Republikës së Shqipërisë të akredituar në shtetin ku ka vendbanimin. </w:t>
      </w:r>
    </w:p>
    <w:p w14:paraId="1883E8AE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Rregullat e detajuara për dokumentacionin e nevojshëm, formën dhe mënyrën e plotësimit të kërkesës sipas këtij neni përcaktohen me udhëzim të përbashkët të ministrit dhe të ministrit përgjegjës për punët e jashtme.</w:t>
      </w:r>
    </w:p>
    <w:p w14:paraId="1883E8AF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3. Tarifa për kërkesën për fitimin, rifitimin dhe heqjen dorë nga shtetësi</w:t>
      </w:r>
      <w:r w:rsidR="000F1EAE" w:rsidRPr="00C33590">
        <w:rPr>
          <w:rFonts w:ascii="Garamond" w:hAnsi="Garamond" w:cs="Times New Roman"/>
          <w:bCs/>
          <w:sz w:val="24"/>
          <w:szCs w:val="24"/>
        </w:rPr>
        <w:t>a shqiptare, sipas pikave 1 e 2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këtij neni, përcaktohet me udhëzim të përbashkët të ministrit dhe të ministrit përgjegjës për financat. Në çdo rast, tarifa nuk mund të</w:t>
      </w:r>
      <w:r w:rsidR="005D076C" w:rsidRPr="00C33590">
        <w:rPr>
          <w:rFonts w:ascii="Garamond" w:hAnsi="Garamond" w:cs="Times New Roman"/>
          <w:bCs/>
          <w:sz w:val="24"/>
          <w:szCs w:val="24"/>
        </w:rPr>
        <w:t xml:space="preserve"> tejkalojë koston e shërbimit. </w:t>
      </w:r>
    </w:p>
    <w:p w14:paraId="1883E8B0" w14:textId="77777777" w:rsidR="000F1EAE" w:rsidRPr="00C33590" w:rsidRDefault="000F1EAE" w:rsidP="00C33590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1883E8B1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18</w:t>
      </w:r>
    </w:p>
    <w:p w14:paraId="1883E8B3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Shqyrtimi i kërkesës</w:t>
      </w:r>
    </w:p>
    <w:p w14:paraId="1883E8B4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B5" w14:textId="77777777" w:rsidR="00186277" w:rsidRPr="00C33590" w:rsidRDefault="00364E4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Pas paraqi</w:t>
      </w:r>
      <w:r w:rsidR="00016843" w:rsidRPr="00C33590">
        <w:rPr>
          <w:rFonts w:ascii="Garamond" w:hAnsi="Garamond" w:cs="Times New Roman"/>
          <w:bCs/>
          <w:sz w:val="24"/>
          <w:szCs w:val="24"/>
        </w:rPr>
        <w:t>tjes së kërkesës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sipas pikës 1 të nenit 17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ligji, struktura vendore e Policisë së Shtetit kryen verifikimet e nevojshme për vlerësimin e cenimit të sigurisë publike dhe, brenda një afati 1-mujor nga paraqitja e kërkesës, e dërgon kërkesën dhe dokumentacionin shoqërues pranë strukturës përgjegjëse për trajtimin e çështjeve të shtetësisë në ministri.</w:t>
      </w:r>
    </w:p>
    <w:p w14:paraId="1883E8B6" w14:textId="77777777" w:rsidR="00186277" w:rsidRPr="00C33590" w:rsidRDefault="00364E4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2.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Pas paraq</w:t>
      </w:r>
      <w:r w:rsidR="00016843" w:rsidRPr="00C33590">
        <w:rPr>
          <w:rFonts w:ascii="Garamond" w:hAnsi="Garamond" w:cs="Times New Roman"/>
          <w:bCs/>
          <w:sz w:val="24"/>
          <w:szCs w:val="24"/>
        </w:rPr>
        <w:t>itjes së kërkesës sipas pikës 2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nenit 17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të këtij ligji, misioni diplomatik apo posti konsullor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dërgon kërkesën dhe dokumentacionin shoqërues pranë ministrisë përgjegjëse për punët e jashtme, e cila, brenda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15 (pesëmbëdhjetë) ditëve i përcjell për shqyrtim pranë strukturës përgjegjëse në ministri.</w:t>
      </w:r>
    </w:p>
    <w:p w14:paraId="1883E8B7" w14:textId="77777777" w:rsidR="00186277" w:rsidRPr="00C33590" w:rsidRDefault="00364E4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lastRenderedPageBreak/>
        <w:t>3.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Me paraqitjen e kërkesës dhe të dokumentacionit shoqërues, sipas pikave 1 e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2 të këtij neni, ministria brenda 6 (gjashtë) muajve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shqyrton dokumentacionin e paraqitur, me qëllim verifikimin e plotësimit të kushteve të përcaktuara në këtë ligj dhe i përcjell Presidentit të Republikës propozimin për nxjerrjen e dekretit. Procedura për kryerjen e verifikimeve pranë institucioneve përgjegjëse përcaktohet me udhëzim të ministrit.</w:t>
      </w:r>
    </w:p>
    <w:p w14:paraId="1883E8B8" w14:textId="77777777" w:rsidR="00186277" w:rsidRPr="00C33590" w:rsidRDefault="00364E4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4.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Në rast se dokumentacio</w:t>
      </w:r>
      <w:r w:rsidR="00016843" w:rsidRPr="00C33590">
        <w:rPr>
          <w:rFonts w:ascii="Garamond" w:hAnsi="Garamond" w:cs="Times New Roman"/>
          <w:bCs/>
          <w:sz w:val="24"/>
          <w:szCs w:val="24"/>
        </w:rPr>
        <w:t>ni nuk është i plotë, ministria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br</w:t>
      </w:r>
      <w:r w:rsidR="00016843" w:rsidRPr="00C33590">
        <w:rPr>
          <w:rFonts w:ascii="Garamond" w:hAnsi="Garamond" w:cs="Times New Roman"/>
          <w:bCs/>
          <w:sz w:val="24"/>
          <w:szCs w:val="24"/>
        </w:rPr>
        <w:t>enda 45 (dyzet e pesë) ditëve u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a kthen strukturave dhe institucionev</w:t>
      </w:r>
      <w:r w:rsidR="00016843" w:rsidRPr="00C33590">
        <w:rPr>
          <w:rFonts w:ascii="Garamond" w:hAnsi="Garamond" w:cs="Times New Roman"/>
          <w:bCs/>
          <w:sz w:val="24"/>
          <w:szCs w:val="24"/>
        </w:rPr>
        <w:t>e të përcaktuara në pikat 1 e 2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 neni,  të  cilat  njoftojnë  personin  e  interesuar  brenda  një  afati 15-ditor. Pas plotësimit të dokumentacionit z</w:t>
      </w:r>
      <w:r w:rsidR="00016843" w:rsidRPr="00C33590">
        <w:rPr>
          <w:rFonts w:ascii="Garamond" w:hAnsi="Garamond" w:cs="Times New Roman"/>
          <w:bCs/>
          <w:sz w:val="24"/>
          <w:szCs w:val="24"/>
        </w:rPr>
        <w:t>batohet procedura sipas pikës 3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neni.</w:t>
      </w:r>
    </w:p>
    <w:p w14:paraId="1883E8B9" w14:textId="77777777" w:rsidR="00186277" w:rsidRPr="00C33590" w:rsidRDefault="00364E4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5.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Në rast se pas verifikimeve të kryera rezulton se nuk plotësohen kushtet e përc</w:t>
      </w:r>
      <w:r w:rsidR="00016843" w:rsidRPr="00C33590">
        <w:rPr>
          <w:rFonts w:ascii="Garamond" w:hAnsi="Garamond" w:cs="Times New Roman"/>
          <w:bCs/>
          <w:sz w:val="24"/>
          <w:szCs w:val="24"/>
        </w:rPr>
        <w:t>aktuara në këtë ligj, ministria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nëpërmjet strukturave dhe institucioneve të përcaktuara në pikat</w:t>
      </w:r>
      <w:r w:rsidR="00016843" w:rsidRPr="00C33590">
        <w:rPr>
          <w:rFonts w:ascii="Garamond" w:hAnsi="Garamond" w:cs="Times New Roman"/>
          <w:bCs/>
          <w:sz w:val="24"/>
          <w:szCs w:val="24"/>
        </w:rPr>
        <w:t xml:space="preserve"> 1 e 2 të këtij neni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njofton personin e interesuar për refuzimin e kërkesës. Refuzimi bëhet me akt administrativ të ministrit. Kundër këtij akti, personi që ka paraqitur kërkesën mund të bëjë ankim në gjykatën kompetente administrative, në përputhje me afatet e përcaktuara në legjislacionin përkatës në fuqi.</w:t>
      </w:r>
    </w:p>
    <w:p w14:paraId="1883E8BA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BB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19</w:t>
      </w:r>
    </w:p>
    <w:p w14:paraId="1883E8BD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Procedura e heqjes së shtetësisë</w:t>
      </w:r>
    </w:p>
    <w:p w14:paraId="1883E8BE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BF" w14:textId="77777777" w:rsidR="00186277" w:rsidRPr="00C33590" w:rsidRDefault="0001684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Ministria, pasi vihet në dijeni se një shtetas shqiptar është subjekt i ras</w:t>
      </w:r>
      <w:r w:rsidRPr="00C33590">
        <w:rPr>
          <w:rFonts w:ascii="Garamond" w:hAnsi="Garamond" w:cs="Times New Roman"/>
          <w:bCs/>
          <w:sz w:val="24"/>
          <w:szCs w:val="24"/>
        </w:rPr>
        <w:t>teve të përcaktuara në nenin 15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ligji, bashkëpunon me institucionet përgjegjëse </w:t>
      </w:r>
      <w:proofErr w:type="spellStart"/>
      <w:r w:rsidR="00186277" w:rsidRPr="00C33590">
        <w:rPr>
          <w:rFonts w:ascii="Garamond" w:hAnsi="Garamond" w:cs="Times New Roman"/>
          <w:bCs/>
          <w:sz w:val="24"/>
          <w:szCs w:val="24"/>
        </w:rPr>
        <w:t>ligjzbatuese</w:t>
      </w:r>
      <w:proofErr w:type="spellEnd"/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për verifikimin e informacionit, sipas procedurës së përcaktuar me udhëzim të ministrit.</w:t>
      </w:r>
    </w:p>
    <w:p w14:paraId="1883E8C0" w14:textId="77777777" w:rsidR="00186277" w:rsidRPr="00C33590" w:rsidRDefault="0001684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</w:t>
      </w:r>
      <w:r w:rsidR="000B798B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Në përfundim të kryerjes së verifikimeve,</w:t>
      </w:r>
      <w:r w:rsidR="000B798B" w:rsidRPr="00C33590">
        <w:rPr>
          <w:rFonts w:ascii="Garamond" w:hAnsi="Garamond" w:cs="Times New Roman"/>
          <w:bCs/>
          <w:sz w:val="24"/>
          <w:szCs w:val="24"/>
        </w:rPr>
        <w:t xml:space="preserve"> sipas parashikimeve të pikës 1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neni, ministria i përcjell Presidentit të Republikës propozimin për nxjerrjen e dekretit për heqjen e shtetësisë.</w:t>
      </w:r>
    </w:p>
    <w:p w14:paraId="1883E8C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C2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20</w:t>
      </w:r>
    </w:p>
    <w:p w14:paraId="1883E8C4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Dekreti për fitimin, rifitimin dhe lënien e shtetësisë</w:t>
      </w:r>
    </w:p>
    <w:p w14:paraId="1883E8C5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C6" w14:textId="77777777" w:rsidR="00186277" w:rsidRPr="00C33590" w:rsidRDefault="000B798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1. Presidenti i Republikës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brenda 60 (gjashtëdhjetë) ditëve nga paraq</w:t>
      </w:r>
      <w:r w:rsidRPr="00C33590">
        <w:rPr>
          <w:rFonts w:ascii="Garamond" w:hAnsi="Garamond" w:cs="Times New Roman"/>
          <w:bCs/>
          <w:sz w:val="24"/>
          <w:szCs w:val="24"/>
        </w:rPr>
        <w:t>itja e propozimit nga ministria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nxjerr dekretin përkatës dhe ia komunikon personit që ka paraqitur kërkesën, në përputhje me parashikimet e Kodit të Procedurave Administrative. Në rast se kërkesa dhe dokumentacioni shoqërues nuk janë të plota, i kthehen për plotësim strukturës përgjegjëse për trajtimin e çështjeve të shtet</w:t>
      </w:r>
      <w:r w:rsidRPr="00C33590">
        <w:rPr>
          <w:rFonts w:ascii="Garamond" w:hAnsi="Garamond" w:cs="Times New Roman"/>
          <w:bCs/>
          <w:sz w:val="24"/>
          <w:szCs w:val="24"/>
        </w:rPr>
        <w:t>ësisë në Ministrinë e Brendshme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brenda 30 (tridhjetë) ditëve nga dita e paraqitjes.</w:t>
      </w:r>
    </w:p>
    <w:p w14:paraId="1883E8C7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</w:t>
      </w:r>
      <w:r w:rsidR="000B798B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>Kopje e dekretit për fitimin, rifitimin ose lënien e shtetësisë shqiptare i dërgohet edhe Ministrisë së Brendshme për të kryer veprimet e nevojshme administrative në përputhje me legjislacionin në fuqi për gjendjen civile.</w:t>
      </w:r>
    </w:p>
    <w:p w14:paraId="1883E8C8" w14:textId="77777777" w:rsidR="00186277" w:rsidRPr="00C33590" w:rsidRDefault="000B798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3. Dekreti botohet në Fletoren zyrtare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.</w:t>
      </w:r>
    </w:p>
    <w:p w14:paraId="1883E8C9" w14:textId="77777777" w:rsidR="00186277" w:rsidRPr="00C33590" w:rsidRDefault="000B798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4.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Dekreti për fitimin, rifitimin dhe lënien e shtetësisë shqiptare regjistrohet në një regjistër të veçantë për qëllime statistikore, për administrimin e të cilit respektohen dispozitat e legjislacionit për mbrojtjen e të dhënave personale, formati i të cilit përcaktohet me udhëzim të ministrit.</w:t>
      </w:r>
    </w:p>
    <w:p w14:paraId="1883E8CA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CB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Neni 21 </w:t>
      </w:r>
    </w:p>
    <w:p w14:paraId="1883E8CD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Betimi</w:t>
      </w:r>
    </w:p>
    <w:p w14:paraId="1883E8CE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CF" w14:textId="77777777" w:rsidR="000B798B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Person</w:t>
      </w:r>
      <w:r w:rsidR="000B798B" w:rsidRPr="00C33590">
        <w:rPr>
          <w:rFonts w:ascii="Garamond" w:hAnsi="Garamond" w:cs="Times New Roman"/>
          <w:bCs/>
          <w:sz w:val="24"/>
          <w:szCs w:val="24"/>
        </w:rPr>
        <w:t>i që fiton shtetësinë shqiptare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sipas këtij ligji, betohet para kryetarit të bashkisë, në territ</w:t>
      </w:r>
      <w:r w:rsidR="000B798B" w:rsidRPr="00C33590">
        <w:rPr>
          <w:rFonts w:ascii="Garamond" w:hAnsi="Garamond" w:cs="Times New Roman"/>
          <w:bCs/>
          <w:sz w:val="24"/>
          <w:szCs w:val="24"/>
        </w:rPr>
        <w:t xml:space="preserve">orin e së cilës ka vendbanimin ose </w:t>
      </w:r>
      <w:r w:rsidRPr="00C33590">
        <w:rPr>
          <w:rFonts w:ascii="Garamond" w:hAnsi="Garamond" w:cs="Times New Roman"/>
          <w:bCs/>
          <w:sz w:val="24"/>
          <w:szCs w:val="24"/>
        </w:rPr>
        <w:t>para punonjësit të autorizuar prej tij për besnikëri ndaj shtetit shqiptar dhe për respektimin e Kushtetutës e të legjislacionit të Republikës së Shqipërisë.</w:t>
      </w:r>
    </w:p>
    <w:p w14:paraId="1883E8D0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lastRenderedPageBreak/>
        <w:t xml:space="preserve"> Në rastet e fitimit të shtetësisë sipas nenit 9 të këtij ligji</w:t>
      </w:r>
      <w:r w:rsidR="000B798B" w:rsidRPr="00C33590">
        <w:rPr>
          <w:rFonts w:ascii="Garamond" w:hAnsi="Garamond" w:cs="Times New Roman"/>
          <w:bCs/>
          <w:sz w:val="24"/>
          <w:szCs w:val="24"/>
        </w:rPr>
        <w:t>,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betimi mund të kryhet edhe pranë misionit diplomatik apo postit konsullor të Republikës së Shqipërisë të akredituar në shtetin ku personi ka vendbanimin e fundit</w:t>
      </w:r>
      <w:r w:rsidR="005D076C" w:rsidRPr="00C33590">
        <w:rPr>
          <w:rFonts w:ascii="Garamond" w:hAnsi="Garamond" w:cs="Times New Roman"/>
          <w:bCs/>
          <w:sz w:val="24"/>
          <w:szCs w:val="24"/>
        </w:rPr>
        <w:t>.</w:t>
      </w:r>
    </w:p>
    <w:p w14:paraId="1883E8D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D2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22</w:t>
      </w:r>
    </w:p>
    <w:p w14:paraId="1883E8D4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Afati për kryerjen e betimit</w:t>
      </w:r>
    </w:p>
    <w:p w14:paraId="1883E8D5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D6" w14:textId="77777777" w:rsidR="00186277" w:rsidRPr="00C33590" w:rsidRDefault="000B798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Dekreti për fitimin e shtetësisë shqi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ptare nuk do të ketë efekt nëse brenda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6 (gja</w:t>
      </w:r>
      <w:r w:rsidRPr="00C33590">
        <w:rPr>
          <w:rFonts w:ascii="Garamond" w:hAnsi="Garamond" w:cs="Times New Roman"/>
          <w:bCs/>
          <w:sz w:val="24"/>
          <w:szCs w:val="24"/>
        </w:rPr>
        <w:t>shtë) muajve nga njoftimi i tij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personi </w:t>
      </w:r>
      <w:r w:rsidRPr="00C33590">
        <w:rPr>
          <w:rFonts w:ascii="Garamond" w:hAnsi="Garamond" w:cs="Times New Roman"/>
          <w:bCs/>
          <w:sz w:val="24"/>
          <w:szCs w:val="24"/>
        </w:rPr>
        <w:t>nuk është betuar sipas nenit 21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1883E8D7" w14:textId="77777777" w:rsidR="00186277" w:rsidRPr="00C33590" w:rsidRDefault="000B798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 Afati i përcaktuar në pikën 1 të këtij neni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nuk zbatohet në rast se, për shkaqe objektive dhe të arsyeshme, personi e ka të pamundur të paraqitet për të kryer betimin. Në këtë rast personi paraqet kërkesën dhe dokumentacionin shoqërues pranë ministrisë për shtyrjen e afatit për kryerjen e betimit, për aq kohë sa zgjasin shkaqet që kanë diktuar shtyrjen e afatit, por, në çdo rast, jo më shumë se 12 (dymbëdhjetë) muaj nga data e mbarimit të 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afatit të përcaktuar në pikën 1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neni. Procedura dhe dokumentacioni për shtyrjen e afatit për kryerjen e betimit përcaktohet me udhëzim të ministrit.</w:t>
      </w:r>
    </w:p>
    <w:p w14:paraId="1883E8D8" w14:textId="77777777" w:rsidR="00186277" w:rsidRPr="00C33590" w:rsidRDefault="000B798B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3.</w:t>
      </w:r>
      <w:r w:rsidR="00B9379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Kryerja e betimit bëhet sipas procedurës së parashikuar në legjislacionin për gjendjen civile.</w:t>
      </w:r>
    </w:p>
    <w:p w14:paraId="1883E8D9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DA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C33590">
        <w:rPr>
          <w:rFonts w:ascii="Garamond" w:hAnsi="Garamond" w:cs="Times New Roman"/>
          <w:bCs/>
          <w:sz w:val="24"/>
          <w:szCs w:val="24"/>
        </w:rPr>
        <w:t>IV</w:t>
      </w:r>
      <w:proofErr w:type="spellEnd"/>
    </w:p>
    <w:p w14:paraId="1883E8DC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DISPOZITA KALIMTARE DHE TË FUNDIT</w:t>
      </w:r>
    </w:p>
    <w:p w14:paraId="1883E8DD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DE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23</w:t>
      </w:r>
    </w:p>
    <w:p w14:paraId="1883E8E0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Dispozitë kalimtare</w:t>
      </w:r>
    </w:p>
    <w:p w14:paraId="1883E8E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E2" w14:textId="4CF08BF1" w:rsidR="00186277" w:rsidRPr="00C33590" w:rsidRDefault="00B93793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1.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Kërkesat për fitimin, rifitimin apo lënien e shtetësisë shqiptare, të cilat janë paraqitur pranë Ministrisë së Brendshme dhe/ose misionit diplomatik, apo postit konsullor, para hyr</w:t>
      </w:r>
      <w:r w:rsidR="009C0264">
        <w:rPr>
          <w:rFonts w:ascii="Garamond" w:hAnsi="Garamond" w:cs="Times New Roman"/>
          <w:bCs/>
          <w:sz w:val="24"/>
          <w:szCs w:val="24"/>
        </w:rPr>
        <w:t>jes në fuqi të këtij ligji,  do të trajtohen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sipas  ligjit nr.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8389, datë 5.8.1998, “Për shtetësinë shqiptare”, të ndryshuar.</w:t>
      </w:r>
    </w:p>
    <w:p w14:paraId="1883E8E3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</w:t>
      </w:r>
      <w:r w:rsidR="00B93793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>Personi që ka hequr dorë nga shtetësia shqiptare para hyrjes në fuqi të këtij ligji dhe nuk ka apo nuk ka fituar shtetësi tjetër, rifiton shtetësinë shqiptare mbi bazën e kërkesës së paraqitur dhe dokumentacionit shoqërues, nëse nuk përbën kërcënim për rendin publik dhe sigurinë kombëtare. Në këtë rast kërkesa trajtohet sipas parashikimeve të këtij ligji.</w:t>
      </w:r>
    </w:p>
    <w:p w14:paraId="1883E8E4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E5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24</w:t>
      </w:r>
    </w:p>
    <w:p w14:paraId="1883E8E7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Nxjerrja e akteve nënligjore</w:t>
      </w:r>
    </w:p>
    <w:p w14:paraId="1883E8E8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E9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1. Nga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rkohet Këshilli i Ministrave që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brenda 3 (tre) muajve 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nga hyrja në fuqi e këtij ligji të nxjerrë akt nënligjor në zbatim të pikave 2 dhe 3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nenit 9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1883E8EA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2. Ngarkohet ministri përgje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gjës për rendin dhe sigurinë që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brenda 3 (tre) muajve 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nga hyrja në fuqi e këtij ligji të nxjerrë akt nënligjor në zbatim të pikës 3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6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; të pikës 6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8</w:t>
      </w:r>
      <w:r w:rsidR="00B93793" w:rsidRPr="00C33590">
        <w:rPr>
          <w:rFonts w:ascii="Garamond" w:hAnsi="Garamond" w:cs="Times New Roman"/>
          <w:bCs/>
          <w:sz w:val="24"/>
          <w:szCs w:val="24"/>
        </w:rPr>
        <w:t>;</w:t>
      </w:r>
      <w:r w:rsidR="0031087C" w:rsidRPr="00C33590">
        <w:rPr>
          <w:rFonts w:ascii="Garamond" w:hAnsi="Garamond" w:cs="Times New Roman"/>
          <w:bCs/>
          <w:sz w:val="24"/>
          <w:szCs w:val="24"/>
        </w:rPr>
        <w:t xml:space="preserve"> të pikës 3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10</w:t>
      </w:r>
      <w:r w:rsidR="0031087C" w:rsidRPr="00C33590">
        <w:rPr>
          <w:rFonts w:ascii="Garamond" w:hAnsi="Garamond" w:cs="Times New Roman"/>
          <w:bCs/>
          <w:sz w:val="24"/>
          <w:szCs w:val="24"/>
        </w:rPr>
        <w:t>;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pik</w:t>
      </w:r>
      <w:r w:rsidR="0031087C" w:rsidRPr="00C33590">
        <w:rPr>
          <w:rFonts w:ascii="Garamond" w:hAnsi="Garamond" w:cs="Times New Roman"/>
          <w:bCs/>
          <w:sz w:val="24"/>
          <w:szCs w:val="24"/>
        </w:rPr>
        <w:t>ës 2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11</w:t>
      </w:r>
      <w:r w:rsidR="0031087C" w:rsidRPr="00C33590">
        <w:rPr>
          <w:rFonts w:ascii="Garamond" w:hAnsi="Garamond" w:cs="Times New Roman"/>
          <w:bCs/>
          <w:sz w:val="24"/>
          <w:szCs w:val="24"/>
        </w:rPr>
        <w:t>; të pikës 2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13</w:t>
      </w:r>
      <w:r w:rsidR="0031087C" w:rsidRPr="00C33590">
        <w:rPr>
          <w:rFonts w:ascii="Garamond" w:hAnsi="Garamond" w:cs="Times New Roman"/>
          <w:bCs/>
          <w:sz w:val="24"/>
          <w:szCs w:val="24"/>
        </w:rPr>
        <w:t xml:space="preserve">; të pikës 1 </w:t>
      </w:r>
      <w:r w:rsidRPr="00C33590">
        <w:rPr>
          <w:rFonts w:ascii="Garamond" w:hAnsi="Garamond" w:cs="Times New Roman"/>
          <w:bCs/>
          <w:sz w:val="24"/>
          <w:szCs w:val="24"/>
        </w:rPr>
        <w:t>të nenit 17</w:t>
      </w:r>
      <w:r w:rsidR="0031087C" w:rsidRPr="00C33590">
        <w:rPr>
          <w:rFonts w:ascii="Garamond" w:hAnsi="Garamond" w:cs="Times New Roman"/>
          <w:bCs/>
          <w:sz w:val="24"/>
          <w:szCs w:val="24"/>
        </w:rPr>
        <w:t>; të pikës 3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18</w:t>
      </w:r>
      <w:r w:rsidR="0031087C" w:rsidRPr="00C33590">
        <w:rPr>
          <w:rFonts w:ascii="Garamond" w:hAnsi="Garamond" w:cs="Times New Roman"/>
          <w:bCs/>
          <w:sz w:val="24"/>
          <w:szCs w:val="24"/>
        </w:rPr>
        <w:t>; të pikës 1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19</w:t>
      </w:r>
      <w:r w:rsidR="0031087C" w:rsidRPr="00C33590">
        <w:rPr>
          <w:rFonts w:ascii="Garamond" w:hAnsi="Garamond" w:cs="Times New Roman"/>
          <w:bCs/>
          <w:sz w:val="24"/>
          <w:szCs w:val="24"/>
        </w:rPr>
        <w:t>; të pikës 4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të nenit 20 dhe të pikës 2, të nenit 22, të këtij ligji.</w:t>
      </w:r>
    </w:p>
    <w:p w14:paraId="1883E8EB" w14:textId="0BD8DA81" w:rsidR="00186277" w:rsidRPr="00C33590" w:rsidRDefault="009A7DF5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3.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>Ngarkohen ministri përgjegjës për rendin dhe sigurinë dhe ministri përgjegjës për E</w:t>
      </w:r>
      <w:r w:rsidR="00492A73">
        <w:rPr>
          <w:rFonts w:ascii="Garamond" w:hAnsi="Garamond" w:cs="Times New Roman"/>
          <w:bCs/>
          <w:sz w:val="24"/>
          <w:szCs w:val="24"/>
        </w:rPr>
        <w:t>v</w:t>
      </w:r>
      <w:bookmarkStart w:id="0" w:name="_GoBack"/>
      <w:bookmarkEnd w:id="0"/>
      <w:r w:rsidR="0031087C" w:rsidRPr="00C33590">
        <w:rPr>
          <w:rFonts w:ascii="Garamond" w:hAnsi="Garamond" w:cs="Times New Roman"/>
          <w:bCs/>
          <w:sz w:val="24"/>
          <w:szCs w:val="24"/>
        </w:rPr>
        <w:t>ropën dhe Punët e Jashtme që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brenda 3 (tre) muajve </w:t>
      </w:r>
      <w:r w:rsidR="0031087C" w:rsidRPr="00C33590">
        <w:rPr>
          <w:rFonts w:ascii="Garamond" w:hAnsi="Garamond" w:cs="Times New Roman"/>
          <w:bCs/>
          <w:sz w:val="24"/>
          <w:szCs w:val="24"/>
        </w:rPr>
        <w:t>nga hyrja në fuqi e këtij ligji të nxjerrin akt nënligjor në zbatim të pikës 2 të nenit 17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1883E8EC" w14:textId="77777777" w:rsidR="00186277" w:rsidRPr="00C33590" w:rsidRDefault="009A7DF5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4. 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Ngarkohen ministri përgjegjës për rendin dhe sigurinë dhe ministri përgjegjës për financat dhe </w:t>
      </w:r>
      <w:r w:rsidRPr="00C33590">
        <w:rPr>
          <w:rFonts w:ascii="Garamond" w:hAnsi="Garamond" w:cs="Times New Roman"/>
          <w:bCs/>
          <w:sz w:val="24"/>
          <w:szCs w:val="24"/>
        </w:rPr>
        <w:t>ekonominë që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brenda 3 (tre) muajve </w:t>
      </w:r>
      <w:r w:rsidRPr="00C33590">
        <w:rPr>
          <w:rFonts w:ascii="Garamond" w:hAnsi="Garamond" w:cs="Times New Roman"/>
          <w:bCs/>
          <w:sz w:val="24"/>
          <w:szCs w:val="24"/>
        </w:rPr>
        <w:t>nga hyrja në fuqi e këtij ligji të nxjerrin akt nënligjor në zbatim të pikës 3 të nenit 17</w:t>
      </w:r>
      <w:r w:rsidR="00186277" w:rsidRPr="00C33590">
        <w:rPr>
          <w:rFonts w:ascii="Garamond" w:hAnsi="Garamond" w:cs="Times New Roman"/>
          <w:bCs/>
          <w:sz w:val="24"/>
          <w:szCs w:val="24"/>
        </w:rPr>
        <w:t xml:space="preserve"> të këtij ligji. </w:t>
      </w:r>
    </w:p>
    <w:p w14:paraId="1883E8ED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EE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25</w:t>
      </w:r>
    </w:p>
    <w:p w14:paraId="1883E8F0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Shfuqizimi</w:t>
      </w:r>
    </w:p>
    <w:p w14:paraId="1883E8F1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F2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Ligji nr.8389, datë 5.8.1998,  “Për  shtetësinë  shqiptare”,  i  ndryshuar,  vendimi nr.</w:t>
      </w:r>
      <w:r w:rsidR="009A7DF5" w:rsidRPr="00C33590">
        <w:rPr>
          <w:rFonts w:ascii="Garamond" w:hAnsi="Garamond" w:cs="Times New Roman"/>
          <w:bCs/>
          <w:sz w:val="24"/>
          <w:szCs w:val="24"/>
        </w:rPr>
        <w:t xml:space="preserve"> </w:t>
      </w:r>
      <w:r w:rsidRPr="00C33590">
        <w:rPr>
          <w:rFonts w:ascii="Garamond" w:hAnsi="Garamond" w:cs="Times New Roman"/>
          <w:bCs/>
          <w:sz w:val="24"/>
          <w:szCs w:val="24"/>
        </w:rPr>
        <w:t>554, datë 3.7.2013, i Këshillit të Ministrave, “Për përcaktimin e procedurave për njohjen ose fitimin e shtetësisë shqiptare nga personat me origjinë shqiptare, me përjashtim të shte</w:t>
      </w:r>
      <w:r w:rsidR="009A7DF5" w:rsidRPr="00C33590">
        <w:rPr>
          <w:rFonts w:ascii="Garamond" w:hAnsi="Garamond" w:cs="Times New Roman"/>
          <w:bCs/>
          <w:sz w:val="24"/>
          <w:szCs w:val="24"/>
        </w:rPr>
        <w:t>tasve të Republikës së Kosovës”</w:t>
      </w:r>
      <w:r w:rsidRPr="00C33590">
        <w:rPr>
          <w:rFonts w:ascii="Garamond" w:hAnsi="Garamond" w:cs="Times New Roman"/>
          <w:bCs/>
          <w:sz w:val="24"/>
          <w:szCs w:val="24"/>
        </w:rPr>
        <w:t xml:space="preserve"> dhe çdo dispozitë tjetër në kundërshtim me këtë ligj shfuqizohen.</w:t>
      </w:r>
    </w:p>
    <w:p w14:paraId="1883E8F3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F4" w14:textId="77777777" w:rsidR="005F334F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>Neni 26</w:t>
      </w:r>
    </w:p>
    <w:p w14:paraId="1883E8F6" w14:textId="77777777" w:rsidR="00186277" w:rsidRPr="00C33590" w:rsidRDefault="00186277" w:rsidP="00C335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33590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1883E8F7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F8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5F334F" w:rsidRPr="00C33590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C33590">
        <w:rPr>
          <w:rFonts w:ascii="Garamond" w:hAnsi="Garamond" w:cs="Times New Roman"/>
          <w:bCs/>
          <w:sz w:val="24"/>
          <w:szCs w:val="24"/>
        </w:rPr>
        <w:t>.</w:t>
      </w:r>
    </w:p>
    <w:p w14:paraId="1883E8F9" w14:textId="77777777" w:rsidR="00186277" w:rsidRPr="00C33590" w:rsidRDefault="0018627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8FD" w14:textId="2E5C989F" w:rsidR="00976A3C" w:rsidRPr="00C33590" w:rsidRDefault="009C0264" w:rsidP="009C0264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</w:p>
    <w:p w14:paraId="1883E8FF" w14:textId="7BE952AE" w:rsidR="00976A3C" w:rsidRPr="009C0264" w:rsidRDefault="009C0264" w:rsidP="009C0264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9C0264">
        <w:rPr>
          <w:rFonts w:ascii="Garamond" w:hAnsi="Garamond" w:cs="Times New Roman"/>
          <w:b/>
          <w:bCs/>
          <w:sz w:val="24"/>
          <w:szCs w:val="24"/>
        </w:rPr>
        <w:t>Gramoz</w:t>
      </w:r>
      <w:proofErr w:type="spellEnd"/>
      <w:r w:rsidRPr="009C026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9C0264">
        <w:rPr>
          <w:rFonts w:ascii="Garamond" w:hAnsi="Garamond" w:cs="Times New Roman"/>
          <w:b/>
          <w:bCs/>
          <w:sz w:val="24"/>
          <w:szCs w:val="24"/>
        </w:rPr>
        <w:t>Ruçi</w:t>
      </w:r>
      <w:proofErr w:type="spellEnd"/>
    </w:p>
    <w:p w14:paraId="1883E900" w14:textId="77777777" w:rsidR="00976A3C" w:rsidRPr="00C33590" w:rsidRDefault="00976A3C" w:rsidP="00C3359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1883E901" w14:textId="69AE6E63" w:rsidR="00976A3C" w:rsidRPr="00C33590" w:rsidRDefault="00976A3C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33590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F334F" w:rsidRPr="00C33590">
        <w:rPr>
          <w:rFonts w:ascii="Garamond" w:hAnsi="Garamond" w:cs="Times New Roman"/>
          <w:bCs/>
          <w:sz w:val="24"/>
          <w:szCs w:val="24"/>
        </w:rPr>
        <w:t>29</w:t>
      </w:r>
      <w:r w:rsidR="00146D52" w:rsidRPr="00C33590">
        <w:rPr>
          <w:rFonts w:ascii="Garamond" w:hAnsi="Garamond" w:cs="Times New Roman"/>
          <w:bCs/>
          <w:sz w:val="24"/>
          <w:szCs w:val="24"/>
        </w:rPr>
        <w:t>.</w:t>
      </w:r>
      <w:r w:rsidR="005F334F" w:rsidRPr="00C33590">
        <w:rPr>
          <w:rFonts w:ascii="Garamond" w:hAnsi="Garamond" w:cs="Times New Roman"/>
          <w:bCs/>
          <w:sz w:val="24"/>
          <w:szCs w:val="24"/>
        </w:rPr>
        <w:t>7</w:t>
      </w:r>
      <w:r w:rsidR="00146D52" w:rsidRPr="00C33590">
        <w:rPr>
          <w:rFonts w:ascii="Garamond" w:hAnsi="Garamond" w:cs="Times New Roman"/>
          <w:bCs/>
          <w:sz w:val="24"/>
          <w:szCs w:val="24"/>
        </w:rPr>
        <w:t>.</w:t>
      </w:r>
      <w:r w:rsidR="001C7EC0" w:rsidRPr="00C33590">
        <w:rPr>
          <w:rFonts w:ascii="Garamond" w:hAnsi="Garamond" w:cs="Times New Roman"/>
          <w:bCs/>
          <w:sz w:val="24"/>
          <w:szCs w:val="24"/>
        </w:rPr>
        <w:t>2020</w:t>
      </w:r>
      <w:r w:rsidR="00AC473E">
        <w:rPr>
          <w:rFonts w:ascii="Garamond" w:hAnsi="Garamond" w:cs="Times New Roman"/>
          <w:bCs/>
          <w:sz w:val="24"/>
          <w:szCs w:val="24"/>
        </w:rPr>
        <w:t>.</w:t>
      </w:r>
    </w:p>
    <w:p w14:paraId="1883E902" w14:textId="77777777" w:rsidR="009A17B7" w:rsidRPr="00C33590" w:rsidRDefault="009A17B7" w:rsidP="00C33590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883E903" w14:textId="77777777" w:rsidR="009A17B7" w:rsidRPr="00C33590" w:rsidRDefault="009A17B7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904" w14:textId="77777777" w:rsidR="001F194A" w:rsidRPr="00C33590" w:rsidRDefault="001F194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905" w14:textId="77777777" w:rsidR="001F194A" w:rsidRPr="00C33590" w:rsidRDefault="001F194A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906" w14:textId="77777777" w:rsidR="00BD4611" w:rsidRPr="00C33590" w:rsidRDefault="00BD4611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907" w14:textId="77777777" w:rsidR="00213234" w:rsidRPr="00C33590" w:rsidRDefault="00213234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908" w14:textId="77777777" w:rsidR="00E32B8C" w:rsidRPr="00C33590" w:rsidRDefault="00E32B8C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909" w14:textId="77777777" w:rsidR="00155BCF" w:rsidRPr="00C33590" w:rsidRDefault="00155BCF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83E90A" w14:textId="77777777" w:rsidR="00213234" w:rsidRPr="00C33590" w:rsidRDefault="00213234" w:rsidP="00C335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C33590" w:rsidSect="001B50A3">
      <w:footerReference w:type="defaul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167CD" w14:textId="77777777" w:rsidR="000546D6" w:rsidRDefault="000546D6" w:rsidP="00420682">
      <w:pPr>
        <w:spacing w:after="0" w:line="240" w:lineRule="auto"/>
      </w:pPr>
      <w:r>
        <w:separator/>
      </w:r>
    </w:p>
  </w:endnote>
  <w:endnote w:type="continuationSeparator" w:id="0">
    <w:p w14:paraId="02903630" w14:textId="77777777" w:rsidR="000546D6" w:rsidRDefault="000546D6" w:rsidP="00420682">
      <w:pPr>
        <w:spacing w:after="0" w:line="240" w:lineRule="auto"/>
      </w:pPr>
      <w:r>
        <w:continuationSeparator/>
      </w:r>
    </w:p>
  </w:endnote>
  <w:endnote w:type="continuationNotice" w:id="1">
    <w:p w14:paraId="28A53057" w14:textId="77777777" w:rsidR="000546D6" w:rsidRDefault="000546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60391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883E90F" w14:textId="77777777" w:rsidR="000546D6" w:rsidRPr="001B50A3" w:rsidRDefault="000546D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50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50A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50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2A73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1B50A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883E910" w14:textId="77777777" w:rsidR="000546D6" w:rsidRDefault="000546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A34FF" w14:textId="77777777" w:rsidR="000546D6" w:rsidRDefault="000546D6" w:rsidP="00420682">
      <w:pPr>
        <w:spacing w:after="0" w:line="240" w:lineRule="auto"/>
      </w:pPr>
      <w:r>
        <w:separator/>
      </w:r>
    </w:p>
  </w:footnote>
  <w:footnote w:type="continuationSeparator" w:id="0">
    <w:p w14:paraId="0A74CEB8" w14:textId="77777777" w:rsidR="000546D6" w:rsidRDefault="000546D6" w:rsidP="00420682">
      <w:pPr>
        <w:spacing w:after="0" w:line="240" w:lineRule="auto"/>
      </w:pPr>
      <w:r>
        <w:continuationSeparator/>
      </w:r>
    </w:p>
  </w:footnote>
  <w:footnote w:type="continuationNotice" w:id="1">
    <w:p w14:paraId="17B93E27" w14:textId="77777777" w:rsidR="000546D6" w:rsidRDefault="000546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6843"/>
    <w:rsid w:val="000546D6"/>
    <w:rsid w:val="00055AB5"/>
    <w:rsid w:val="00056D90"/>
    <w:rsid w:val="00060376"/>
    <w:rsid w:val="000765C2"/>
    <w:rsid w:val="000A3B4D"/>
    <w:rsid w:val="000B72E3"/>
    <w:rsid w:val="000B798B"/>
    <w:rsid w:val="000D199E"/>
    <w:rsid w:val="000E5BA6"/>
    <w:rsid w:val="000F1EAE"/>
    <w:rsid w:val="00106F6D"/>
    <w:rsid w:val="0012550D"/>
    <w:rsid w:val="00146D52"/>
    <w:rsid w:val="00153CC5"/>
    <w:rsid w:val="00155BCF"/>
    <w:rsid w:val="00166898"/>
    <w:rsid w:val="0017713F"/>
    <w:rsid w:val="001816AF"/>
    <w:rsid w:val="00186277"/>
    <w:rsid w:val="001942D4"/>
    <w:rsid w:val="001B50A3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60C5"/>
    <w:rsid w:val="002651EF"/>
    <w:rsid w:val="00266C06"/>
    <w:rsid w:val="002A47D7"/>
    <w:rsid w:val="002F5953"/>
    <w:rsid w:val="0031087C"/>
    <w:rsid w:val="0031658A"/>
    <w:rsid w:val="003274DA"/>
    <w:rsid w:val="00342508"/>
    <w:rsid w:val="00355E7D"/>
    <w:rsid w:val="00364E4F"/>
    <w:rsid w:val="00376498"/>
    <w:rsid w:val="0038331D"/>
    <w:rsid w:val="00391E13"/>
    <w:rsid w:val="00397541"/>
    <w:rsid w:val="003A63A5"/>
    <w:rsid w:val="003C48FF"/>
    <w:rsid w:val="003F29A8"/>
    <w:rsid w:val="003F6F5E"/>
    <w:rsid w:val="0041300C"/>
    <w:rsid w:val="00420682"/>
    <w:rsid w:val="00433BCD"/>
    <w:rsid w:val="00445610"/>
    <w:rsid w:val="00455BBA"/>
    <w:rsid w:val="00460BC4"/>
    <w:rsid w:val="004647DB"/>
    <w:rsid w:val="0047583A"/>
    <w:rsid w:val="00477804"/>
    <w:rsid w:val="00492A73"/>
    <w:rsid w:val="004A5884"/>
    <w:rsid w:val="004B6ED9"/>
    <w:rsid w:val="004C00FC"/>
    <w:rsid w:val="004C2DFD"/>
    <w:rsid w:val="004E7290"/>
    <w:rsid w:val="004E7E53"/>
    <w:rsid w:val="004F447A"/>
    <w:rsid w:val="004F7030"/>
    <w:rsid w:val="00516B41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A4861"/>
    <w:rsid w:val="005B6E3F"/>
    <w:rsid w:val="005D076C"/>
    <w:rsid w:val="005F334F"/>
    <w:rsid w:val="0062077A"/>
    <w:rsid w:val="006465EF"/>
    <w:rsid w:val="00646924"/>
    <w:rsid w:val="00660627"/>
    <w:rsid w:val="0067406E"/>
    <w:rsid w:val="00677E6C"/>
    <w:rsid w:val="006F4D55"/>
    <w:rsid w:val="007114E9"/>
    <w:rsid w:val="00723E0B"/>
    <w:rsid w:val="00726525"/>
    <w:rsid w:val="00736DC8"/>
    <w:rsid w:val="007403CF"/>
    <w:rsid w:val="007654B3"/>
    <w:rsid w:val="00774741"/>
    <w:rsid w:val="007A2E0E"/>
    <w:rsid w:val="007A4188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7512E"/>
    <w:rsid w:val="008914C1"/>
    <w:rsid w:val="00892C77"/>
    <w:rsid w:val="008A1646"/>
    <w:rsid w:val="008D12D7"/>
    <w:rsid w:val="00900D7B"/>
    <w:rsid w:val="0091014E"/>
    <w:rsid w:val="009104DF"/>
    <w:rsid w:val="00955D75"/>
    <w:rsid w:val="00970D95"/>
    <w:rsid w:val="00974717"/>
    <w:rsid w:val="00976A3C"/>
    <w:rsid w:val="00991D86"/>
    <w:rsid w:val="0099741A"/>
    <w:rsid w:val="009A17B7"/>
    <w:rsid w:val="009A6F98"/>
    <w:rsid w:val="009A7DF5"/>
    <w:rsid w:val="009C0264"/>
    <w:rsid w:val="009D7F55"/>
    <w:rsid w:val="009F3993"/>
    <w:rsid w:val="00A06D12"/>
    <w:rsid w:val="00A15DE9"/>
    <w:rsid w:val="00A1647A"/>
    <w:rsid w:val="00A34D9D"/>
    <w:rsid w:val="00A431DD"/>
    <w:rsid w:val="00A62A62"/>
    <w:rsid w:val="00A645A6"/>
    <w:rsid w:val="00AA32E0"/>
    <w:rsid w:val="00AC2686"/>
    <w:rsid w:val="00AC473E"/>
    <w:rsid w:val="00AF0B47"/>
    <w:rsid w:val="00AF0CE9"/>
    <w:rsid w:val="00B03A16"/>
    <w:rsid w:val="00B3477F"/>
    <w:rsid w:val="00B54D96"/>
    <w:rsid w:val="00B61613"/>
    <w:rsid w:val="00B6427E"/>
    <w:rsid w:val="00B67778"/>
    <w:rsid w:val="00B93793"/>
    <w:rsid w:val="00BA1706"/>
    <w:rsid w:val="00BA5571"/>
    <w:rsid w:val="00BB15C8"/>
    <w:rsid w:val="00BD4611"/>
    <w:rsid w:val="00C10624"/>
    <w:rsid w:val="00C33590"/>
    <w:rsid w:val="00C4191B"/>
    <w:rsid w:val="00C446ED"/>
    <w:rsid w:val="00C60CAD"/>
    <w:rsid w:val="00C6573D"/>
    <w:rsid w:val="00CA0828"/>
    <w:rsid w:val="00CC7CA2"/>
    <w:rsid w:val="00CF5B26"/>
    <w:rsid w:val="00D23C4B"/>
    <w:rsid w:val="00D45AC2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866B7"/>
    <w:rsid w:val="00EC55E7"/>
    <w:rsid w:val="00EC57E8"/>
    <w:rsid w:val="00EE7E5D"/>
    <w:rsid w:val="00F07F7F"/>
    <w:rsid w:val="00F234B6"/>
    <w:rsid w:val="00F421DF"/>
    <w:rsid w:val="00F52125"/>
    <w:rsid w:val="00F537D2"/>
    <w:rsid w:val="00F630AC"/>
    <w:rsid w:val="00F66F4D"/>
    <w:rsid w:val="00F84F9C"/>
    <w:rsid w:val="00F90714"/>
    <w:rsid w:val="00FB5CED"/>
    <w:rsid w:val="00FC484A"/>
    <w:rsid w:val="00FC631E"/>
    <w:rsid w:val="00FD0E70"/>
    <w:rsid w:val="00FD653A"/>
    <w:rsid w:val="00FE103B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3E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5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0A3"/>
  </w:style>
  <w:style w:type="paragraph" w:styleId="Footer">
    <w:name w:val="footer"/>
    <w:basedOn w:val="Normal"/>
    <w:link w:val="FooterChar"/>
    <w:uiPriority w:val="99"/>
    <w:unhideWhenUsed/>
    <w:rsid w:val="001B5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5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0A3"/>
  </w:style>
  <w:style w:type="paragraph" w:styleId="Footer">
    <w:name w:val="footer"/>
    <w:basedOn w:val="Normal"/>
    <w:link w:val="FooterChar"/>
    <w:uiPriority w:val="99"/>
    <w:unhideWhenUsed/>
    <w:rsid w:val="001B5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582E66ED3E34805858FC94BA1068A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113</Nr_x002e__x0020_akti>
    <Data_x0020_e_x0020_Krijimit xmlns="0e656187-b300-4fb0-8bf4-3a50f872073c">2020-09-28T11:31:27Z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2020-09-27T22:00:00Z</Date_x0020_protokolli>
    <Titulli xmlns="0e656187-b300-4fb0-8bf4-3a50f872073c">Për shtetësinë</Titulli>
    <Modifikuesi xmlns="0e656187-b300-4fb0-8bf4-3a50f872073c">ermira.bukaci</Modifikuesi>
    <Nr_x002e__x0020_prot_x0020_QBZ xmlns="0e656187-b300-4fb0-8bf4-3a50f872073c">1450/2</Nr_x002e__x0020_prot_x0020_QBZ>
    <Data_x0020_e_x0020_Modifikimit xmlns="0e656187-b300-4fb0-8bf4-3a50f872073c">2020-09-28T11:51:12Z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2422/1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582E66ED3E34805858FC94BA1068A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DA1F3-5636-4CA2-BD6D-D49EDE87C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3598F-D1B4-42BC-9CB5-336B29A9C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0FE018F-9ACB-4B8A-8108-EA1B32E3ADB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0e656187-b300-4fb0-8bf4-3a50f87207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903BDD9-1EC1-4CBC-B733-894B849151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ED9BA4-3078-459D-9D35-32291FDA7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31E870A-1407-4942-B8B2-87E3BB21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3490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shtetësinë</vt:lpstr>
    </vt:vector>
  </TitlesOfParts>
  <Company/>
  <LinksUpToDate>false</LinksUpToDate>
  <CharactersWithSpaces>23337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shtetësinë</dc:title>
  <dc:creator>gazmend.hanku</dc:creator>
  <cp:lastModifiedBy>Jorina Kryeziu</cp:lastModifiedBy>
  <cp:revision>14</cp:revision>
  <cp:lastPrinted>2020-08-03T07:10:00Z</cp:lastPrinted>
  <dcterms:created xsi:type="dcterms:W3CDTF">2020-09-28T11:02:00Z</dcterms:created>
  <dcterms:modified xsi:type="dcterms:W3CDTF">2020-09-29T07:33:00Z</dcterms:modified>
</cp:coreProperties>
</file>