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3E7E9" w14:textId="77777777" w:rsidR="00420682" w:rsidRPr="0088712C" w:rsidRDefault="00420682" w:rsidP="00C33590">
      <w:pPr>
        <w:spacing w:after="0" w:line="240" w:lineRule="auto"/>
        <w:ind w:firstLine="284"/>
        <w:jc w:val="center"/>
        <w:rPr>
          <w:rFonts w:ascii="Garamond" w:hAnsi="Garamond" w:cs="Times New Roman"/>
          <w:b/>
          <w:sz w:val="24"/>
          <w:szCs w:val="24"/>
        </w:rPr>
      </w:pPr>
      <w:r w:rsidRPr="0088712C">
        <w:rPr>
          <w:rFonts w:ascii="Garamond" w:hAnsi="Garamond" w:cs="Times New Roman"/>
          <w:b/>
          <w:sz w:val="24"/>
          <w:szCs w:val="24"/>
        </w:rPr>
        <w:t>LIGJ</w:t>
      </w:r>
    </w:p>
    <w:p w14:paraId="1883E7EB" w14:textId="77777777" w:rsidR="00420682" w:rsidRPr="0088712C" w:rsidRDefault="002009A1" w:rsidP="00C33590">
      <w:pPr>
        <w:spacing w:after="0" w:line="240" w:lineRule="auto"/>
        <w:ind w:firstLine="284"/>
        <w:jc w:val="center"/>
        <w:rPr>
          <w:rFonts w:ascii="Garamond" w:hAnsi="Garamond" w:cs="Times New Roman"/>
          <w:b/>
          <w:sz w:val="24"/>
          <w:szCs w:val="24"/>
        </w:rPr>
      </w:pPr>
      <w:r w:rsidRPr="0088712C">
        <w:rPr>
          <w:rFonts w:ascii="Garamond" w:hAnsi="Garamond" w:cs="Times New Roman"/>
          <w:b/>
          <w:sz w:val="24"/>
          <w:szCs w:val="24"/>
        </w:rPr>
        <w:t xml:space="preserve">Nr. </w:t>
      </w:r>
      <w:r w:rsidR="00723E0B" w:rsidRPr="0088712C">
        <w:rPr>
          <w:rFonts w:ascii="Garamond" w:hAnsi="Garamond" w:cs="Times New Roman"/>
          <w:b/>
          <w:sz w:val="24"/>
          <w:szCs w:val="24"/>
        </w:rPr>
        <w:t>113</w:t>
      </w:r>
      <w:r w:rsidR="001C7EC0" w:rsidRPr="0088712C">
        <w:rPr>
          <w:rFonts w:ascii="Garamond" w:hAnsi="Garamond" w:cs="Times New Roman"/>
          <w:b/>
          <w:sz w:val="24"/>
          <w:szCs w:val="24"/>
        </w:rPr>
        <w:t>/2020</w:t>
      </w:r>
    </w:p>
    <w:p w14:paraId="1883E7EC" w14:textId="77777777" w:rsidR="00420682" w:rsidRPr="0088712C" w:rsidRDefault="00420682" w:rsidP="00C33590">
      <w:pPr>
        <w:spacing w:after="0" w:line="240" w:lineRule="auto"/>
        <w:ind w:firstLine="284"/>
        <w:jc w:val="center"/>
        <w:rPr>
          <w:rFonts w:ascii="Garamond" w:hAnsi="Garamond" w:cs="Times New Roman"/>
          <w:b/>
          <w:sz w:val="24"/>
          <w:szCs w:val="24"/>
        </w:rPr>
      </w:pPr>
    </w:p>
    <w:p w14:paraId="1883E7ED" w14:textId="3D2373B8" w:rsidR="00186277" w:rsidRPr="0088712C" w:rsidRDefault="00C33590"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 xml:space="preserve">PËR </w:t>
      </w:r>
      <w:r w:rsidR="00186277" w:rsidRPr="0088712C">
        <w:rPr>
          <w:rFonts w:ascii="Garamond" w:hAnsi="Garamond" w:cs="Times New Roman"/>
          <w:b/>
          <w:bCs/>
          <w:sz w:val="24"/>
          <w:szCs w:val="24"/>
        </w:rPr>
        <w:t>SHTETËSINË</w:t>
      </w:r>
    </w:p>
    <w:p w14:paraId="1883E7EE" w14:textId="4F161EB3" w:rsidR="00186277" w:rsidRPr="0088712C" w:rsidRDefault="00672853" w:rsidP="00672853">
      <w:pPr>
        <w:spacing w:after="0" w:line="240" w:lineRule="auto"/>
        <w:ind w:firstLine="284"/>
        <w:jc w:val="center"/>
        <w:rPr>
          <w:rFonts w:ascii="Garamond" w:hAnsi="Garamond" w:cs="Times New Roman"/>
          <w:bCs/>
          <w:i/>
          <w:sz w:val="24"/>
          <w:szCs w:val="24"/>
        </w:rPr>
      </w:pPr>
      <w:r w:rsidRPr="0088712C">
        <w:rPr>
          <w:rFonts w:ascii="Garamond" w:hAnsi="Garamond" w:cs="Times New Roman"/>
          <w:bCs/>
          <w:i/>
          <w:sz w:val="24"/>
          <w:szCs w:val="24"/>
        </w:rPr>
        <w:t>(Ndryshuar me Ligjin nr. 77/2023, datë 2.5.2024)</w:t>
      </w:r>
    </w:p>
    <w:p w14:paraId="1EA4A719" w14:textId="4501DE68" w:rsidR="00672853" w:rsidRPr="0088712C" w:rsidRDefault="00672853" w:rsidP="00672853">
      <w:pPr>
        <w:spacing w:after="0" w:line="240" w:lineRule="auto"/>
        <w:ind w:firstLine="284"/>
        <w:jc w:val="right"/>
        <w:rPr>
          <w:rFonts w:ascii="Garamond" w:hAnsi="Garamond" w:cs="Times New Roman"/>
          <w:bCs/>
          <w:i/>
          <w:sz w:val="24"/>
          <w:szCs w:val="24"/>
        </w:rPr>
      </w:pPr>
      <w:r w:rsidRPr="0088712C">
        <w:rPr>
          <w:rFonts w:ascii="Garamond" w:hAnsi="Garamond" w:cs="Times New Roman"/>
          <w:bCs/>
          <w:i/>
          <w:sz w:val="24"/>
          <w:szCs w:val="24"/>
        </w:rPr>
        <w:t>(i përditësuar)</w:t>
      </w:r>
    </w:p>
    <w:p w14:paraId="5D5ED14C" w14:textId="77777777" w:rsidR="00672853" w:rsidRPr="0088712C" w:rsidRDefault="00672853" w:rsidP="00C33590">
      <w:pPr>
        <w:spacing w:after="0" w:line="240" w:lineRule="auto"/>
        <w:ind w:firstLine="284"/>
        <w:jc w:val="both"/>
        <w:rPr>
          <w:rFonts w:ascii="Garamond" w:hAnsi="Garamond" w:cs="Times New Roman"/>
          <w:bCs/>
          <w:sz w:val="24"/>
          <w:szCs w:val="24"/>
        </w:rPr>
      </w:pPr>
    </w:p>
    <w:p w14:paraId="1883E7EF" w14:textId="73BE0F53"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Në mbështetje të neneve 81, pika 2, shkronja “b”, e 83, pika 1, të Kushtetutës, me propozimin e Këshillit të Ministrave, </w:t>
      </w:r>
    </w:p>
    <w:p w14:paraId="1883E7F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7F1" w14:textId="75012726" w:rsidR="00186277" w:rsidRPr="0088712C" w:rsidRDefault="007114E9"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KUVEND</w:t>
      </w:r>
      <w:r w:rsidR="00186277" w:rsidRPr="0088712C">
        <w:rPr>
          <w:rFonts w:ascii="Garamond" w:hAnsi="Garamond" w:cs="Times New Roman"/>
          <w:bCs/>
          <w:sz w:val="24"/>
          <w:szCs w:val="24"/>
        </w:rPr>
        <w:t>I</w:t>
      </w:r>
    </w:p>
    <w:p w14:paraId="1883E7F3"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I REPUBLIKËS SË SHQIPËRISË</w:t>
      </w:r>
    </w:p>
    <w:p w14:paraId="1883E7F4"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7F5" w14:textId="46DF6AA6" w:rsidR="00186277" w:rsidRPr="0088712C" w:rsidRDefault="00C33590"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VENDOS</w:t>
      </w:r>
      <w:r w:rsidR="00186277" w:rsidRPr="0088712C">
        <w:rPr>
          <w:rFonts w:ascii="Garamond" w:hAnsi="Garamond" w:cs="Times New Roman"/>
          <w:bCs/>
          <w:sz w:val="24"/>
          <w:szCs w:val="24"/>
        </w:rPr>
        <w:t>I:</w:t>
      </w:r>
    </w:p>
    <w:p w14:paraId="1883E7F6"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7F7"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w:t>
      </w:r>
    </w:p>
    <w:p w14:paraId="1883E7F9"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DISPOZITA TË PËRGJITHSHME</w:t>
      </w:r>
    </w:p>
    <w:p w14:paraId="1883E7FA"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7FB"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w:t>
      </w:r>
    </w:p>
    <w:p w14:paraId="1883E7FD"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Objekti</w:t>
      </w:r>
    </w:p>
    <w:p w14:paraId="1883E7FE"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7FF" w14:textId="66A26E9B" w:rsidR="00186277" w:rsidRPr="0088712C" w:rsidRDefault="00355E7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Objekti i këtij ligji është </w:t>
      </w:r>
      <w:r w:rsidR="00186277" w:rsidRPr="0088712C">
        <w:rPr>
          <w:rFonts w:ascii="Garamond" w:hAnsi="Garamond" w:cs="Times New Roman"/>
          <w:bCs/>
          <w:sz w:val="24"/>
          <w:szCs w:val="24"/>
        </w:rPr>
        <w:t>përca</w:t>
      </w:r>
      <w:r w:rsidR="00C33590" w:rsidRPr="0088712C">
        <w:rPr>
          <w:rFonts w:ascii="Garamond" w:hAnsi="Garamond" w:cs="Times New Roman"/>
          <w:bCs/>
          <w:sz w:val="24"/>
          <w:szCs w:val="24"/>
        </w:rPr>
        <w:t>ktimi i</w:t>
      </w:r>
      <w:r w:rsidR="00723E0B" w:rsidRPr="0088712C">
        <w:rPr>
          <w:rFonts w:ascii="Garamond" w:hAnsi="Garamond" w:cs="Times New Roman"/>
          <w:bCs/>
          <w:sz w:val="24"/>
          <w:szCs w:val="24"/>
        </w:rPr>
        <w:t xml:space="preserve"> parimeve, procedurave </w:t>
      </w:r>
      <w:r w:rsidR="00186277" w:rsidRPr="0088712C">
        <w:rPr>
          <w:rFonts w:ascii="Garamond" w:hAnsi="Garamond" w:cs="Times New Roman"/>
          <w:bCs/>
          <w:sz w:val="24"/>
          <w:szCs w:val="24"/>
        </w:rPr>
        <w:t xml:space="preserve">dhe rregullave për fitimin, rifitimin e </w:t>
      </w:r>
      <w:r w:rsidR="00723E0B" w:rsidRPr="0088712C">
        <w:rPr>
          <w:rFonts w:ascii="Garamond" w:hAnsi="Garamond" w:cs="Times New Roman"/>
          <w:bCs/>
          <w:sz w:val="24"/>
          <w:szCs w:val="24"/>
        </w:rPr>
        <w:t>humbjen e shtetësisë shqiptare.</w:t>
      </w:r>
    </w:p>
    <w:p w14:paraId="1883E80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01"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 xml:space="preserve">Neni 2 </w:t>
      </w:r>
    </w:p>
    <w:p w14:paraId="1883E80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Përkufizime</w:t>
      </w:r>
    </w:p>
    <w:p w14:paraId="1883E80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05"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Në këtë ligj termat e mëposhtëm kanë këto kuptime: </w:t>
      </w:r>
    </w:p>
    <w:p w14:paraId="1883E806"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w:t>
      </w:r>
      <w:r w:rsidR="00723E0B" w:rsidRPr="0088712C">
        <w:rPr>
          <w:rFonts w:ascii="Garamond" w:hAnsi="Garamond" w:cs="Times New Roman"/>
          <w:bCs/>
          <w:sz w:val="24"/>
          <w:szCs w:val="24"/>
        </w:rPr>
        <w:t>)</w:t>
      </w:r>
      <w:r w:rsidR="00376498" w:rsidRPr="0088712C">
        <w:rPr>
          <w:rFonts w:ascii="Garamond" w:hAnsi="Garamond" w:cs="Times New Roman"/>
          <w:bCs/>
          <w:sz w:val="24"/>
          <w:szCs w:val="24"/>
        </w:rPr>
        <w:t xml:space="preserve"> </w:t>
      </w:r>
      <w:r w:rsidR="00723E0B" w:rsidRPr="0088712C">
        <w:rPr>
          <w:rFonts w:ascii="Garamond" w:hAnsi="Garamond" w:cs="Times New Roman"/>
          <w:bCs/>
          <w:sz w:val="24"/>
          <w:szCs w:val="24"/>
        </w:rPr>
        <w:t>“Fëmijë” është</w:t>
      </w:r>
      <w:r w:rsidRPr="0088712C">
        <w:rPr>
          <w:rFonts w:ascii="Garamond" w:hAnsi="Garamond" w:cs="Times New Roman"/>
          <w:bCs/>
          <w:sz w:val="24"/>
          <w:szCs w:val="24"/>
        </w:rPr>
        <w:t xml:space="preserve"> i njëjti kuptim sipas përkufizimit të bërë në ligjin për të drejtat dhe mbrojtjen e fëmijës.</w:t>
      </w:r>
    </w:p>
    <w:p w14:paraId="1883E807"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w:t>
      </w:r>
      <w:r w:rsidR="00376498" w:rsidRPr="0088712C">
        <w:rPr>
          <w:rFonts w:ascii="Garamond" w:hAnsi="Garamond" w:cs="Times New Roman"/>
          <w:bCs/>
          <w:sz w:val="24"/>
          <w:szCs w:val="24"/>
        </w:rPr>
        <w:t xml:space="preserve"> </w:t>
      </w:r>
      <w:r w:rsidRPr="0088712C">
        <w:rPr>
          <w:rFonts w:ascii="Garamond" w:hAnsi="Garamond" w:cs="Times New Roman"/>
          <w:bCs/>
          <w:sz w:val="24"/>
          <w:szCs w:val="24"/>
        </w:rPr>
        <w:t>“Ministri” është</w:t>
      </w:r>
      <w:r w:rsidR="00186277" w:rsidRPr="0088712C">
        <w:rPr>
          <w:rFonts w:ascii="Garamond" w:hAnsi="Garamond" w:cs="Times New Roman"/>
          <w:bCs/>
          <w:sz w:val="24"/>
          <w:szCs w:val="24"/>
        </w:rPr>
        <w:t xml:space="preserve"> ministri përgjegjës për rendin dhe sigurinë publike. </w:t>
      </w:r>
    </w:p>
    <w:p w14:paraId="1883E808"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 “Ministria” është</w:t>
      </w:r>
      <w:r w:rsidR="00186277" w:rsidRPr="0088712C">
        <w:rPr>
          <w:rFonts w:ascii="Garamond" w:hAnsi="Garamond" w:cs="Times New Roman"/>
          <w:bCs/>
          <w:sz w:val="24"/>
          <w:szCs w:val="24"/>
        </w:rPr>
        <w:t xml:space="preserve"> ministria përgjegjëse për rendin dhe sigurinë publike. </w:t>
      </w:r>
    </w:p>
    <w:p w14:paraId="1883E809"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ç)</w:t>
      </w:r>
      <w:r w:rsidR="00376498" w:rsidRPr="0088712C">
        <w:rPr>
          <w:rFonts w:ascii="Garamond" w:hAnsi="Garamond" w:cs="Times New Roman"/>
          <w:bCs/>
          <w:sz w:val="24"/>
          <w:szCs w:val="24"/>
        </w:rPr>
        <w:t xml:space="preserve"> </w:t>
      </w:r>
      <w:r w:rsidRPr="0088712C">
        <w:rPr>
          <w:rFonts w:ascii="Garamond" w:hAnsi="Garamond" w:cs="Times New Roman"/>
          <w:bCs/>
          <w:sz w:val="24"/>
          <w:szCs w:val="24"/>
        </w:rPr>
        <w:t>“Natyralizim” është</w:t>
      </w:r>
      <w:r w:rsidR="00186277" w:rsidRPr="0088712C">
        <w:rPr>
          <w:rFonts w:ascii="Garamond" w:hAnsi="Garamond" w:cs="Times New Roman"/>
          <w:bCs/>
          <w:sz w:val="24"/>
          <w:szCs w:val="24"/>
        </w:rPr>
        <w:t xml:space="preserve"> mënyra e fitimit të shtetësisë shqiptare nga çdo person i huaj apo pa shtetësi</w:t>
      </w:r>
      <w:r w:rsidRPr="0088712C">
        <w:rPr>
          <w:rFonts w:ascii="Garamond" w:hAnsi="Garamond" w:cs="Times New Roman"/>
          <w:bCs/>
          <w:sz w:val="24"/>
          <w:szCs w:val="24"/>
        </w:rPr>
        <w:t>,</w:t>
      </w:r>
      <w:r w:rsidR="00186277" w:rsidRPr="0088712C">
        <w:rPr>
          <w:rFonts w:ascii="Garamond" w:hAnsi="Garamond" w:cs="Times New Roman"/>
          <w:bCs/>
          <w:sz w:val="24"/>
          <w:szCs w:val="24"/>
        </w:rPr>
        <w:t xml:space="preserve"> që plotëson kriteret e përcaktuara në këtë ligj dhe shpreh dëshirën për të qenë shtetas shqiptar. </w:t>
      </w:r>
    </w:p>
    <w:p w14:paraId="1883E80A"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 “Origjinë” është</w:t>
      </w:r>
      <w:r w:rsidR="00186277" w:rsidRPr="0088712C">
        <w:rPr>
          <w:rFonts w:ascii="Garamond" w:hAnsi="Garamond" w:cs="Times New Roman"/>
          <w:bCs/>
          <w:sz w:val="24"/>
          <w:szCs w:val="24"/>
        </w:rPr>
        <w:t xml:space="preserve"> lidhj</w:t>
      </w:r>
      <w:r w:rsidRPr="0088712C">
        <w:rPr>
          <w:rFonts w:ascii="Garamond" w:hAnsi="Garamond" w:cs="Times New Roman"/>
          <w:bCs/>
          <w:sz w:val="24"/>
          <w:szCs w:val="24"/>
        </w:rPr>
        <w:t>a familjare në vijë të drejtë deri në tri shkallë</w:t>
      </w:r>
      <w:r w:rsidR="00186277" w:rsidRPr="0088712C">
        <w:rPr>
          <w:rFonts w:ascii="Garamond" w:hAnsi="Garamond" w:cs="Times New Roman"/>
          <w:bCs/>
          <w:sz w:val="24"/>
          <w:szCs w:val="24"/>
        </w:rPr>
        <w:t xml:space="preserve"> e kërkuesit me të paralindurin me shtetësi shqiptare</w:t>
      </w:r>
      <w:r w:rsidRPr="0088712C">
        <w:rPr>
          <w:rFonts w:ascii="Garamond" w:hAnsi="Garamond" w:cs="Times New Roman"/>
          <w:bCs/>
          <w:sz w:val="24"/>
          <w:szCs w:val="24"/>
        </w:rPr>
        <w:t>.</w:t>
      </w:r>
    </w:p>
    <w:p w14:paraId="1883E80B"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w:t>
      </w:r>
      <w:r w:rsidR="00723E0B" w:rsidRPr="0088712C">
        <w:rPr>
          <w:rFonts w:ascii="Garamond" w:hAnsi="Garamond" w:cs="Times New Roman"/>
          <w:bCs/>
          <w:sz w:val="24"/>
          <w:szCs w:val="24"/>
        </w:rPr>
        <w:t xml:space="preserve"> “Person pa shtetësi”</w:t>
      </w:r>
      <w:r w:rsidRPr="0088712C">
        <w:rPr>
          <w:rFonts w:ascii="Garamond" w:hAnsi="Garamond" w:cs="Times New Roman"/>
          <w:bCs/>
          <w:sz w:val="24"/>
          <w:szCs w:val="24"/>
        </w:rPr>
        <w:t xml:space="preserve"> ka të njëjtin kuptim sipas përkufizimit të dhënë në ligjin nr. 9057, datë 24.04.2003, “Për aderimin e Republikës së Shqipërisë</w:t>
      </w:r>
      <w:r w:rsidR="00723E0B" w:rsidRPr="0088712C">
        <w:rPr>
          <w:rFonts w:ascii="Garamond" w:hAnsi="Garamond" w:cs="Times New Roman"/>
          <w:bCs/>
          <w:sz w:val="24"/>
          <w:szCs w:val="24"/>
        </w:rPr>
        <w:t xml:space="preserve"> në </w:t>
      </w:r>
      <w:r w:rsidRPr="0088712C">
        <w:rPr>
          <w:rFonts w:ascii="Garamond" w:hAnsi="Garamond" w:cs="Times New Roman"/>
          <w:bCs/>
          <w:sz w:val="24"/>
          <w:szCs w:val="24"/>
        </w:rPr>
        <w:t>Konventën për Statusin e Personave pa Shtetësi”.</w:t>
      </w:r>
    </w:p>
    <w:p w14:paraId="1883E80C"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e) “Refugjat dhe</w:t>
      </w:r>
      <w:r w:rsidR="00723E0B" w:rsidRPr="0088712C">
        <w:rPr>
          <w:rFonts w:ascii="Garamond" w:hAnsi="Garamond" w:cs="Times New Roman"/>
          <w:bCs/>
          <w:sz w:val="24"/>
          <w:szCs w:val="24"/>
        </w:rPr>
        <w:t xml:space="preserve"> person në mbrojtje plotësuese” është</w:t>
      </w:r>
      <w:r w:rsidRPr="0088712C">
        <w:rPr>
          <w:rFonts w:ascii="Garamond" w:hAnsi="Garamond" w:cs="Times New Roman"/>
          <w:bCs/>
          <w:sz w:val="24"/>
          <w:szCs w:val="24"/>
        </w:rPr>
        <w:t xml:space="preserve"> i njëjti kuptim sipas përkufizimit në ligjin për azilin në Republikën e Shqipërisë.</w:t>
      </w:r>
    </w:p>
    <w:p w14:paraId="1883E80D"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ë) “Shtetësi shqiptare” është</w:t>
      </w:r>
      <w:r w:rsidR="00186277" w:rsidRPr="0088712C">
        <w:rPr>
          <w:rFonts w:ascii="Garamond" w:hAnsi="Garamond" w:cs="Times New Roman"/>
          <w:bCs/>
          <w:sz w:val="24"/>
          <w:szCs w:val="24"/>
        </w:rPr>
        <w:t xml:space="preserve"> lidhja e qëndrueshme juridike ndërmjet një personi dhe shtetit shqiptar, që shprehet në të drejtat e liritë themelore, si dhe detyrimet e ndërsjella e që nuk tregon</w:t>
      </w:r>
      <w:r w:rsidRPr="0088712C">
        <w:rPr>
          <w:rFonts w:ascii="Garamond" w:hAnsi="Garamond" w:cs="Times New Roman"/>
          <w:bCs/>
          <w:sz w:val="24"/>
          <w:szCs w:val="24"/>
        </w:rPr>
        <w:t xml:space="preserve"> origjinën etnike të personit</w:t>
      </w:r>
      <w:r w:rsidR="003274DA" w:rsidRPr="0088712C">
        <w:rPr>
          <w:rFonts w:ascii="Garamond" w:hAnsi="Garamond" w:cs="Times New Roman"/>
          <w:bCs/>
          <w:sz w:val="24"/>
          <w:szCs w:val="24"/>
        </w:rPr>
        <w:t>.</w:t>
      </w:r>
    </w:p>
    <w:p w14:paraId="1883E80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0F"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3</w:t>
      </w:r>
    </w:p>
    <w:p w14:paraId="1883E811"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Parimet</w:t>
      </w:r>
    </w:p>
    <w:p w14:paraId="1883E812"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13"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Zbatimi i dispozitave të këtij ligji për fitimin, rifitimin dhe humbjen e shtetësisë shqiptare bazohet në parimet e mëposhtme:</w:t>
      </w:r>
    </w:p>
    <w:p w14:paraId="1883E814"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a) t</w:t>
      </w:r>
      <w:r w:rsidR="00186277" w:rsidRPr="0088712C">
        <w:rPr>
          <w:rFonts w:ascii="Garamond" w:hAnsi="Garamond" w:cs="Times New Roman"/>
          <w:bCs/>
          <w:sz w:val="24"/>
          <w:szCs w:val="24"/>
        </w:rPr>
        <w:t>ë drejtën e çdo personi për të gëzuar  të paktën një shtetësi;</w:t>
      </w:r>
    </w:p>
    <w:p w14:paraId="1883E815"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s</w:t>
      </w:r>
      <w:r w:rsidR="00186277" w:rsidRPr="0088712C">
        <w:rPr>
          <w:rFonts w:ascii="Garamond" w:hAnsi="Garamond" w:cs="Times New Roman"/>
          <w:bCs/>
          <w:sz w:val="24"/>
          <w:szCs w:val="24"/>
        </w:rPr>
        <w:t>hmangien e pashtetësisë;</w:t>
      </w:r>
    </w:p>
    <w:p w14:paraId="1883E816"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 a</w:t>
      </w:r>
      <w:r w:rsidR="00186277" w:rsidRPr="0088712C">
        <w:rPr>
          <w:rFonts w:ascii="Garamond" w:hAnsi="Garamond" w:cs="Times New Roman"/>
          <w:bCs/>
          <w:sz w:val="24"/>
          <w:szCs w:val="24"/>
        </w:rPr>
        <w:t>skujt nuk i mohohet apo hiqet në mënyrë arbitrare shtetësia shqiptare;</w:t>
      </w:r>
    </w:p>
    <w:p w14:paraId="1883E817"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ç) m</w:t>
      </w:r>
      <w:r w:rsidR="00186277" w:rsidRPr="0088712C">
        <w:rPr>
          <w:rFonts w:ascii="Garamond" w:hAnsi="Garamond" w:cs="Times New Roman"/>
          <w:bCs/>
          <w:sz w:val="24"/>
          <w:szCs w:val="24"/>
        </w:rPr>
        <w:t>osdiskriminimin  e shtetasve shqiptarë, pavarësisht nëse ata janë shtetas që nga lindja apo e kanë fituar shtetësinë shqiptare sipas këtij ligji, për çdo shkak të parashikuar nga legjislacioni në fuqi pë</w:t>
      </w:r>
      <w:r w:rsidR="003274DA" w:rsidRPr="0088712C">
        <w:rPr>
          <w:rFonts w:ascii="Garamond" w:hAnsi="Garamond" w:cs="Times New Roman"/>
          <w:bCs/>
          <w:sz w:val="24"/>
          <w:szCs w:val="24"/>
        </w:rPr>
        <w:t xml:space="preserve">r mbrojtjen nga diskriminimi.  </w:t>
      </w:r>
    </w:p>
    <w:p w14:paraId="1883E818"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19"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II</w:t>
      </w:r>
    </w:p>
    <w:p w14:paraId="1883E81B"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FITIMI, RIFITIMI DHE HUMBJA E SHTETËSISË SHQIPTARE</w:t>
      </w:r>
    </w:p>
    <w:p w14:paraId="1883E81C"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81D"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4</w:t>
      </w:r>
    </w:p>
    <w:p w14:paraId="1883E81F"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Mënyrat e fitimit të shtetësisë</w:t>
      </w:r>
    </w:p>
    <w:p w14:paraId="1883E82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1"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Shtetësia shqiptare fitohet me:</w:t>
      </w:r>
    </w:p>
    <w:p w14:paraId="1883E822"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a) </w:t>
      </w:r>
      <w:r w:rsidR="00186277" w:rsidRPr="0088712C">
        <w:rPr>
          <w:rFonts w:ascii="Garamond" w:hAnsi="Garamond" w:cs="Times New Roman"/>
          <w:bCs/>
          <w:sz w:val="24"/>
          <w:szCs w:val="24"/>
        </w:rPr>
        <w:t>lindje;</w:t>
      </w:r>
    </w:p>
    <w:p w14:paraId="1883E823"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b) </w:t>
      </w:r>
      <w:r w:rsidR="00186277" w:rsidRPr="0088712C">
        <w:rPr>
          <w:rFonts w:ascii="Garamond" w:hAnsi="Garamond" w:cs="Times New Roman"/>
          <w:bCs/>
          <w:sz w:val="24"/>
          <w:szCs w:val="24"/>
        </w:rPr>
        <w:t>origjinë;</w:t>
      </w:r>
    </w:p>
    <w:p w14:paraId="1883E824" w14:textId="77777777" w:rsidR="00955D75"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c) </w:t>
      </w:r>
      <w:r w:rsidR="00186277" w:rsidRPr="0088712C">
        <w:rPr>
          <w:rFonts w:ascii="Garamond" w:hAnsi="Garamond" w:cs="Times New Roman"/>
          <w:bCs/>
          <w:sz w:val="24"/>
          <w:szCs w:val="24"/>
        </w:rPr>
        <w:t>lindje në territorin e Republikës së Shqipërisë;</w:t>
      </w:r>
    </w:p>
    <w:p w14:paraId="1883E825"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ç) natyralizim;</w:t>
      </w:r>
    </w:p>
    <w:p w14:paraId="1883E826"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d) </w:t>
      </w:r>
      <w:r w:rsidR="00186277" w:rsidRPr="0088712C">
        <w:rPr>
          <w:rFonts w:ascii="Garamond" w:hAnsi="Garamond" w:cs="Times New Roman"/>
          <w:bCs/>
          <w:sz w:val="24"/>
          <w:szCs w:val="24"/>
        </w:rPr>
        <w:t>birësim.</w:t>
      </w:r>
    </w:p>
    <w:p w14:paraId="1883E827"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8"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5</w:t>
      </w:r>
    </w:p>
    <w:p w14:paraId="1883E82A"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lindje</w:t>
      </w:r>
    </w:p>
    <w:p w14:paraId="1883E82B"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C"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Kushdo që lind, duke pasur qoftë edhe njërin prej prindërve me shtetësi shqiptare, e fiton vetiu shtetësinë shqiptare dhe regjistrohet si shtetas shqiptar. E drejta për t’u regjistruar si shtetas shqiptar nuk parashkruhet edhe pasi ka mbushur moshën 18 (tetëmbëdhjetë) vjeç.</w:t>
      </w:r>
    </w:p>
    <w:p w14:paraId="1883E82D"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2E"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6</w:t>
      </w:r>
    </w:p>
    <w:p w14:paraId="1883E830"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origjinë</w:t>
      </w:r>
    </w:p>
    <w:p w14:paraId="1883E83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32"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fitohet nga i huaji, të paralindurit e të cilit kanë origjinën shqiptare, me kusht që të provohet lid</w:t>
      </w:r>
      <w:r w:rsidRPr="0088712C">
        <w:rPr>
          <w:rFonts w:ascii="Garamond" w:hAnsi="Garamond" w:cs="Times New Roman"/>
          <w:bCs/>
          <w:sz w:val="24"/>
          <w:szCs w:val="24"/>
        </w:rPr>
        <w:t>hja familjare në vijë të drejtë deri në  tri shkallë</w:t>
      </w:r>
      <w:r w:rsidR="00186277" w:rsidRPr="0088712C">
        <w:rPr>
          <w:rFonts w:ascii="Garamond" w:hAnsi="Garamond" w:cs="Times New Roman"/>
          <w:bCs/>
          <w:sz w:val="24"/>
          <w:szCs w:val="24"/>
        </w:rPr>
        <w:t xml:space="preserve"> e kërkuesit me të paralindurin.</w:t>
      </w:r>
    </w:p>
    <w:p w14:paraId="1883E833"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Në këtë rast shtetasi paraqet kërkesë për fitimin e shtetësisë shqiptare në bazë të origjinës dhe plotëson kriteret e përcak</w:t>
      </w:r>
      <w:r w:rsidRPr="0088712C">
        <w:rPr>
          <w:rFonts w:ascii="Garamond" w:hAnsi="Garamond" w:cs="Times New Roman"/>
          <w:bCs/>
          <w:sz w:val="24"/>
          <w:szCs w:val="24"/>
        </w:rPr>
        <w:t>tuara në shkronjat “dh” dhe “ë” të pikës 1 të nenit 8</w:t>
      </w:r>
      <w:r w:rsidR="00186277" w:rsidRPr="0088712C">
        <w:rPr>
          <w:rFonts w:ascii="Garamond" w:hAnsi="Garamond" w:cs="Times New Roman"/>
          <w:bCs/>
          <w:sz w:val="24"/>
          <w:szCs w:val="24"/>
        </w:rPr>
        <w:t xml:space="preserve"> të këtij ligji.</w:t>
      </w:r>
    </w:p>
    <w:p w14:paraId="1883E834"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Dokumentacioni i nevojshëm që provon origjinën shqiptare të kërkuesit përcaktohet me udhëzim të ministrit.</w:t>
      </w:r>
    </w:p>
    <w:p w14:paraId="1883E83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36"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7</w:t>
      </w:r>
    </w:p>
    <w:p w14:paraId="1883E838"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lindje në territorin e Republikës së Shqipërisë</w:t>
      </w:r>
    </w:p>
    <w:p w14:paraId="1883E839" w14:textId="24AC3879" w:rsidR="00186277" w:rsidRPr="0088712C" w:rsidRDefault="00672853" w:rsidP="00672853">
      <w:pPr>
        <w:spacing w:after="0" w:line="240" w:lineRule="auto"/>
        <w:ind w:firstLine="284"/>
        <w:jc w:val="center"/>
        <w:rPr>
          <w:rFonts w:ascii="Garamond" w:hAnsi="Garamond" w:cs="Times New Roman"/>
          <w:bCs/>
          <w:i/>
          <w:sz w:val="24"/>
          <w:szCs w:val="24"/>
        </w:rPr>
      </w:pPr>
      <w:r w:rsidRPr="0088712C">
        <w:rPr>
          <w:rFonts w:ascii="Garamond" w:hAnsi="Garamond" w:cs="Times New Roman"/>
          <w:bCs/>
          <w:sz w:val="24"/>
          <w:szCs w:val="24"/>
        </w:rPr>
        <w:t xml:space="preserve">(shtuar pika 3 me ligjin nr. </w:t>
      </w:r>
      <w:r w:rsidRPr="0088712C">
        <w:rPr>
          <w:rFonts w:ascii="Garamond" w:hAnsi="Garamond" w:cs="Times New Roman"/>
          <w:bCs/>
          <w:i/>
          <w:sz w:val="24"/>
          <w:szCs w:val="24"/>
        </w:rPr>
        <w:t>nr. 77/2023, datë 2.5.2024</w:t>
      </w:r>
      <w:r w:rsidRPr="0088712C">
        <w:rPr>
          <w:rFonts w:ascii="Garamond" w:hAnsi="Garamond" w:cs="Times New Roman"/>
          <w:bCs/>
          <w:i/>
          <w:sz w:val="24"/>
          <w:szCs w:val="24"/>
        </w:rPr>
        <w:t>)</w:t>
      </w:r>
    </w:p>
    <w:p w14:paraId="7DFF2D94" w14:textId="77777777" w:rsidR="00672853" w:rsidRPr="0088712C" w:rsidRDefault="00672853" w:rsidP="00672853">
      <w:pPr>
        <w:spacing w:after="0" w:line="240" w:lineRule="auto"/>
        <w:ind w:firstLine="284"/>
        <w:jc w:val="center"/>
        <w:rPr>
          <w:rFonts w:ascii="Garamond" w:hAnsi="Garamond" w:cs="Times New Roman"/>
          <w:bCs/>
          <w:sz w:val="24"/>
          <w:szCs w:val="24"/>
        </w:rPr>
      </w:pPr>
    </w:p>
    <w:p w14:paraId="1883E83A"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Një fëmijë i lindur ose i gjetur brenda territorit të Republikës së Shqipërisë dhe që mund të mbetet pa shtetësi fiton shtetësinë shqiptare</w:t>
      </w:r>
    </w:p>
    <w:p w14:paraId="1883E83B" w14:textId="1517FFCF"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 xml:space="preserve">Në rast se prindërit e fëmijës bëhen të njohur ligjërisht përpara se fëmija të ketë mbushur moshën 14 (katërmbëdhjetë) vjeç dhe janë shtetas të huaj, ata mund të kërkojnë heqjen e shtetësisë shqiptare të fëmijës, me kusht që fëmija të mos mbetet pa </w:t>
      </w:r>
      <w:r w:rsidRPr="0088712C">
        <w:rPr>
          <w:rFonts w:ascii="Garamond" w:hAnsi="Garamond" w:cs="Times New Roman"/>
          <w:bCs/>
          <w:sz w:val="24"/>
          <w:szCs w:val="24"/>
        </w:rPr>
        <w:t>shtetësi</w:t>
      </w:r>
      <w:r w:rsidR="00186277" w:rsidRPr="0088712C">
        <w:rPr>
          <w:rFonts w:ascii="Garamond" w:hAnsi="Garamond" w:cs="Times New Roman"/>
          <w:bCs/>
          <w:sz w:val="24"/>
          <w:szCs w:val="24"/>
        </w:rPr>
        <w:t xml:space="preserve"> si pasojë e këtij veprimi.</w:t>
      </w:r>
    </w:p>
    <w:p w14:paraId="54BD772C" w14:textId="3C6E04D4" w:rsidR="00672853" w:rsidRPr="0088712C" w:rsidRDefault="0067285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Një fëmijë i lindur brenda territorit të Republikës së Shqipërisë nga prindër me shtetësi tjetër, të cilët qëndrojnë në mënyrë të ligjshme në territorin e Republikës së Shqipërisë, mund të marrë shtetësi shqiptare me pëlqimin e të dy prindërve.</w:t>
      </w:r>
    </w:p>
    <w:p w14:paraId="1883E83D"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lastRenderedPageBreak/>
        <w:t>Neni 8</w:t>
      </w:r>
    </w:p>
    <w:p w14:paraId="1883E83F"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natyralizim</w:t>
      </w:r>
    </w:p>
    <w:p w14:paraId="355A96F4" w14:textId="786CC2BB" w:rsidR="00672853" w:rsidRPr="0088712C" w:rsidRDefault="00672853" w:rsidP="00672853">
      <w:pPr>
        <w:spacing w:after="0" w:line="240" w:lineRule="auto"/>
        <w:ind w:firstLine="284"/>
        <w:jc w:val="center"/>
        <w:rPr>
          <w:rFonts w:ascii="Garamond" w:hAnsi="Garamond" w:cs="Times New Roman"/>
          <w:bCs/>
          <w:i/>
          <w:sz w:val="24"/>
          <w:szCs w:val="24"/>
        </w:rPr>
      </w:pPr>
      <w:r w:rsidRPr="0088712C">
        <w:rPr>
          <w:rFonts w:ascii="Garamond" w:hAnsi="Garamond" w:cs="Times New Roman"/>
          <w:bCs/>
          <w:i/>
          <w:sz w:val="24"/>
          <w:szCs w:val="24"/>
        </w:rPr>
        <w:t xml:space="preserve">(ndryshuar shkronja e) e </w:t>
      </w:r>
      <w:r w:rsidRPr="0088712C">
        <w:rPr>
          <w:rFonts w:ascii="Garamond" w:hAnsi="Garamond" w:cs="Times New Roman"/>
          <w:bCs/>
          <w:i/>
          <w:sz w:val="24"/>
          <w:szCs w:val="24"/>
        </w:rPr>
        <w:t>pik</w:t>
      </w:r>
      <w:r w:rsidRPr="0088712C">
        <w:rPr>
          <w:rFonts w:ascii="Garamond" w:hAnsi="Garamond" w:cs="Times New Roman"/>
          <w:bCs/>
          <w:i/>
          <w:sz w:val="24"/>
          <w:szCs w:val="24"/>
        </w:rPr>
        <w:t xml:space="preserve">ës 1 dhe pika 3, shtuar fjalë në pikën 4 me </w:t>
      </w:r>
      <w:r w:rsidRPr="0088712C">
        <w:rPr>
          <w:rFonts w:ascii="Garamond" w:hAnsi="Garamond" w:cs="Times New Roman"/>
          <w:bCs/>
          <w:i/>
          <w:sz w:val="24"/>
          <w:szCs w:val="24"/>
        </w:rPr>
        <w:t>ligjin nr. nr. 77/2023, datë 2.5.2024)</w:t>
      </w:r>
    </w:p>
    <w:p w14:paraId="1883E840" w14:textId="6BA9B9C9" w:rsidR="00186277" w:rsidRPr="0088712C" w:rsidRDefault="00186277" w:rsidP="00C33590">
      <w:pPr>
        <w:spacing w:after="0" w:line="240" w:lineRule="auto"/>
        <w:ind w:firstLine="284"/>
        <w:jc w:val="both"/>
        <w:rPr>
          <w:rFonts w:ascii="Garamond" w:hAnsi="Garamond" w:cs="Times New Roman"/>
          <w:bCs/>
          <w:sz w:val="24"/>
          <w:szCs w:val="24"/>
        </w:rPr>
      </w:pPr>
    </w:p>
    <w:p w14:paraId="1883E841"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fitohet me natyralizim nga i huaji që ka paraqitur kërkesë dhe plotëson kushtet e mëposhtme:</w:t>
      </w:r>
    </w:p>
    <w:p w14:paraId="1883E842"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k</w:t>
      </w:r>
      <w:r w:rsidR="00186277" w:rsidRPr="0088712C">
        <w:rPr>
          <w:rFonts w:ascii="Garamond" w:hAnsi="Garamond" w:cs="Times New Roman"/>
          <w:bCs/>
          <w:sz w:val="24"/>
          <w:szCs w:val="24"/>
        </w:rPr>
        <w:t>a mbushur moshën 18 (tetëmbëdhjetë) vjeç;</w:t>
      </w:r>
    </w:p>
    <w:p w14:paraId="1883E843"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k</w:t>
      </w:r>
      <w:r w:rsidR="00186277" w:rsidRPr="0088712C">
        <w:rPr>
          <w:rFonts w:ascii="Garamond" w:hAnsi="Garamond" w:cs="Times New Roman"/>
          <w:bCs/>
          <w:sz w:val="24"/>
          <w:szCs w:val="24"/>
        </w:rPr>
        <w:t>a zotësi juridike për të vepruar;</w:t>
      </w:r>
    </w:p>
    <w:p w14:paraId="1883E844"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 q</w:t>
      </w:r>
      <w:r w:rsidR="00186277" w:rsidRPr="0088712C">
        <w:rPr>
          <w:rFonts w:ascii="Garamond" w:hAnsi="Garamond" w:cs="Times New Roman"/>
          <w:bCs/>
          <w:sz w:val="24"/>
          <w:szCs w:val="24"/>
        </w:rPr>
        <w:t>ëndron në mënyrë të ligjshme dhe ka banuar për një periudhë të vazhdueshme për jo më pak se 7 (shtatë) vjet në territorin e Republikës së Shqipërisë, si dhe ka përfituar leje të përhershme qëndrimi, të vlefshme në momentin e paraqitjes së kërkesës, sipas ligjit për të huajt;</w:t>
      </w:r>
    </w:p>
    <w:p w14:paraId="1883E845"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ç) </w:t>
      </w:r>
      <w:r w:rsidR="00A1647A" w:rsidRPr="0088712C">
        <w:rPr>
          <w:rFonts w:ascii="Garamond" w:hAnsi="Garamond" w:cs="Times New Roman"/>
          <w:bCs/>
          <w:sz w:val="24"/>
          <w:szCs w:val="24"/>
        </w:rPr>
        <w:t>k</w:t>
      </w:r>
      <w:r w:rsidRPr="0088712C">
        <w:rPr>
          <w:rFonts w:ascii="Garamond" w:hAnsi="Garamond" w:cs="Times New Roman"/>
          <w:bCs/>
          <w:sz w:val="24"/>
          <w:szCs w:val="24"/>
        </w:rPr>
        <w:t>a banesë në përputhje me standardet e miratuara të banimit në Republikën e Shqipërisë;</w:t>
      </w:r>
    </w:p>
    <w:p w14:paraId="1883E846"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w:t>
      </w:r>
      <w:r w:rsidR="0087512E" w:rsidRPr="0088712C">
        <w:rPr>
          <w:rFonts w:ascii="Garamond" w:hAnsi="Garamond" w:cs="Times New Roman"/>
          <w:bCs/>
          <w:sz w:val="24"/>
          <w:szCs w:val="24"/>
        </w:rPr>
        <w:t xml:space="preserve"> </w:t>
      </w:r>
      <w:r w:rsidR="00A1647A" w:rsidRPr="0088712C">
        <w:rPr>
          <w:rFonts w:ascii="Garamond" w:hAnsi="Garamond" w:cs="Times New Roman"/>
          <w:bCs/>
          <w:sz w:val="24"/>
          <w:szCs w:val="24"/>
        </w:rPr>
        <w:t>d</w:t>
      </w:r>
      <w:r w:rsidR="00186277" w:rsidRPr="0088712C">
        <w:rPr>
          <w:rFonts w:ascii="Garamond" w:hAnsi="Garamond" w:cs="Times New Roman"/>
          <w:bCs/>
          <w:sz w:val="24"/>
          <w:szCs w:val="24"/>
        </w:rPr>
        <w:t>isponon të ardhura dhe burime financiare të ligjshme, të mjaftueshme për jetesën në Republikën e Shqipërisë, që përkojnë me standardin minimal të jetesës, të indeksuar çdo vit në lidhje me indeksin e çmimeve të disa mallrave të zgjedhura, të parashikuar në rregulloren e Institutit të Sigurimeve Shoqërore;</w:t>
      </w:r>
    </w:p>
    <w:p w14:paraId="1883E847"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w:t>
      </w:r>
      <w:r w:rsidR="00A1647A" w:rsidRPr="0088712C">
        <w:rPr>
          <w:rFonts w:ascii="Garamond" w:hAnsi="Garamond" w:cs="Times New Roman"/>
          <w:bCs/>
          <w:sz w:val="24"/>
          <w:szCs w:val="24"/>
        </w:rPr>
        <w:t xml:space="preserve"> n</w:t>
      </w:r>
      <w:r w:rsidR="00186277" w:rsidRPr="0088712C">
        <w:rPr>
          <w:rFonts w:ascii="Garamond" w:hAnsi="Garamond" w:cs="Times New Roman"/>
          <w:bCs/>
          <w:sz w:val="24"/>
          <w:szCs w:val="24"/>
        </w:rPr>
        <w:t>uk ka qenë i dënuar me vendim gjyqësor të formës së prerë në shtetin e vet, në Republikën e Shqipërisë ose në ndonjë shtet të tretë për vepra penale, për të cilat ligji shqiptar parashikon dënime me jo më pak se 3 (tre) vjet heqje lirie. Përjashtim nga ky rregull bëhet vetëm në ato raste kur vërtetohet se dënimi është dhënë për motive politike;</w:t>
      </w:r>
    </w:p>
    <w:p w14:paraId="53B2E765" w14:textId="41E3F080" w:rsidR="00672853"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e)</w:t>
      </w:r>
      <w:r w:rsidR="00A1647A" w:rsidRPr="0088712C">
        <w:rPr>
          <w:rFonts w:ascii="Garamond" w:hAnsi="Garamond" w:cs="Times New Roman"/>
          <w:bCs/>
          <w:sz w:val="24"/>
          <w:szCs w:val="24"/>
        </w:rPr>
        <w:t xml:space="preserve"> </w:t>
      </w:r>
      <w:r w:rsidR="00672853" w:rsidRPr="0088712C">
        <w:rPr>
          <w:rFonts w:ascii="Garamond" w:hAnsi="Garamond" w:cs="Times New Roman"/>
          <w:bCs/>
          <w:sz w:val="24"/>
          <w:szCs w:val="24"/>
        </w:rPr>
        <w:t>) zotëron njohuri të gjuhës shqipe, të folur dhe të shkruar, si dhe njohuritë bazë të  historisë së Republikës së Shqipërisë, të vërtetuar nga institucioni përkatës arsimor. Përjashtim nga ky rregull bëhet vetëm për shtetasit e huaj në shtetet e të cilave gjuha shqipe është gjuhë zyrtare</w:t>
      </w:r>
      <w:r w:rsidR="00672853" w:rsidRPr="0088712C">
        <w:rPr>
          <w:rFonts w:ascii="Garamond" w:hAnsi="Garamond" w:cs="Times New Roman"/>
          <w:bCs/>
          <w:sz w:val="24"/>
          <w:szCs w:val="24"/>
        </w:rPr>
        <w:t>;</w:t>
      </w:r>
    </w:p>
    <w:p w14:paraId="1883E849" w14:textId="77777777" w:rsidR="00186277" w:rsidRPr="0088712C" w:rsidRDefault="00723E0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ë)</w:t>
      </w:r>
      <w:r w:rsidR="00A1647A" w:rsidRPr="0088712C">
        <w:rPr>
          <w:rFonts w:ascii="Garamond" w:hAnsi="Garamond" w:cs="Times New Roman"/>
          <w:bCs/>
          <w:sz w:val="24"/>
          <w:szCs w:val="24"/>
        </w:rPr>
        <w:t xml:space="preserve"> n</w:t>
      </w:r>
      <w:r w:rsidR="00186277" w:rsidRPr="0088712C">
        <w:rPr>
          <w:rFonts w:ascii="Garamond" w:hAnsi="Garamond" w:cs="Times New Roman"/>
          <w:bCs/>
          <w:sz w:val="24"/>
          <w:szCs w:val="24"/>
        </w:rPr>
        <w:t>uk përbën kërcënim për rendin publik dhe sigurinë kombëtare të Republikës së Shqipërisë.</w:t>
      </w:r>
    </w:p>
    <w:p w14:paraId="1883E84A"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A1647A" w:rsidRPr="0088712C">
        <w:rPr>
          <w:rFonts w:ascii="Garamond" w:hAnsi="Garamond" w:cs="Times New Roman"/>
          <w:bCs/>
          <w:sz w:val="24"/>
          <w:szCs w:val="24"/>
        </w:rPr>
        <w:t xml:space="preserve"> </w:t>
      </w:r>
      <w:r w:rsidRPr="0088712C">
        <w:rPr>
          <w:rFonts w:ascii="Garamond" w:hAnsi="Garamond" w:cs="Times New Roman"/>
          <w:bCs/>
          <w:sz w:val="24"/>
          <w:szCs w:val="24"/>
        </w:rPr>
        <w:t>Në rast se personi është pa shtetësi, ai mund t</w:t>
      </w:r>
      <w:r w:rsidR="00A1647A" w:rsidRPr="0088712C">
        <w:rPr>
          <w:rFonts w:ascii="Garamond" w:hAnsi="Garamond" w:cs="Times New Roman"/>
          <w:bCs/>
          <w:sz w:val="24"/>
          <w:szCs w:val="24"/>
        </w:rPr>
        <w:t>a</w:t>
      </w:r>
      <w:r w:rsidRPr="0088712C">
        <w:rPr>
          <w:rFonts w:ascii="Garamond" w:hAnsi="Garamond" w:cs="Times New Roman"/>
          <w:bCs/>
          <w:sz w:val="24"/>
          <w:szCs w:val="24"/>
        </w:rPr>
        <w:t xml:space="preserve"> fitojë shtetësinë shqiptare nëse plotëson kushtet e përcaktuara në shkronjat “c”, “dh” dh</w:t>
      </w:r>
      <w:r w:rsidR="00A1647A" w:rsidRPr="0088712C">
        <w:rPr>
          <w:rFonts w:ascii="Garamond" w:hAnsi="Garamond" w:cs="Times New Roman"/>
          <w:bCs/>
          <w:sz w:val="24"/>
          <w:szCs w:val="24"/>
        </w:rPr>
        <w:t>e “ë” të pikës 1</w:t>
      </w:r>
      <w:r w:rsidRPr="0088712C">
        <w:rPr>
          <w:rFonts w:ascii="Garamond" w:hAnsi="Garamond" w:cs="Times New Roman"/>
          <w:bCs/>
          <w:sz w:val="24"/>
          <w:szCs w:val="24"/>
        </w:rPr>
        <w:t xml:space="preserve"> të këtij neni.</w:t>
      </w:r>
    </w:p>
    <w:p w14:paraId="1883E84B" w14:textId="5527A26A"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672853" w:rsidRPr="0088712C">
        <w:rPr>
          <w:rFonts w:ascii="Garamond" w:hAnsi="Garamond" w:cs="Times New Roman"/>
          <w:bCs/>
          <w:sz w:val="24"/>
          <w:szCs w:val="24"/>
        </w:rPr>
        <w:t>I huaji, që është i martuar me shtetas shqiptar për një periudhë jo më pak se 3 (tre) vjet, mund të paraqesë kërkesë për të fituar shtetësinë me natyralizim edhe nëse nuk plotëson kushtet e përcaktuara në shkronjat “c” dhe “e”  të pikës 1 të  këtij neni, nëse ka banuar në mënyrë të ligjshme dhe të vazhdueshme në territorin e Republikës së Shqipërisë të paktën për 1 (një) vit gjatë gjithë periudhës së martesës.</w:t>
      </w:r>
    </w:p>
    <w:p w14:paraId="1883E84C" w14:textId="75F9E3E6"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4. </w:t>
      </w:r>
      <w:r w:rsidR="00186277" w:rsidRPr="0088712C">
        <w:rPr>
          <w:rFonts w:ascii="Garamond" w:hAnsi="Garamond" w:cs="Times New Roman"/>
          <w:bCs/>
          <w:sz w:val="24"/>
          <w:szCs w:val="24"/>
        </w:rPr>
        <w:t>I h</w:t>
      </w:r>
      <w:r w:rsidRPr="0088712C">
        <w:rPr>
          <w:rFonts w:ascii="Garamond" w:hAnsi="Garamond" w:cs="Times New Roman"/>
          <w:bCs/>
          <w:sz w:val="24"/>
          <w:szCs w:val="24"/>
        </w:rPr>
        <w:t>uaji, fëmija i mitur i të cilit</w:t>
      </w:r>
      <w:r w:rsidR="00056D90" w:rsidRPr="0088712C">
        <w:rPr>
          <w:rFonts w:ascii="Garamond" w:hAnsi="Garamond" w:cs="Times New Roman"/>
          <w:bCs/>
          <w:sz w:val="24"/>
          <w:szCs w:val="24"/>
        </w:rPr>
        <w:t xml:space="preserve"> ka shtetësi </w:t>
      </w:r>
      <w:r w:rsidR="00186277" w:rsidRPr="0088712C">
        <w:rPr>
          <w:rFonts w:ascii="Garamond" w:hAnsi="Garamond" w:cs="Times New Roman"/>
          <w:bCs/>
          <w:sz w:val="24"/>
          <w:szCs w:val="24"/>
        </w:rPr>
        <w:t>shqiptare</w:t>
      </w:r>
      <w:r w:rsidRPr="0088712C">
        <w:rPr>
          <w:rFonts w:ascii="Garamond" w:hAnsi="Garamond" w:cs="Times New Roman"/>
          <w:bCs/>
          <w:sz w:val="24"/>
          <w:szCs w:val="24"/>
        </w:rPr>
        <w:t>,</w:t>
      </w:r>
      <w:r w:rsidR="00186277" w:rsidRPr="0088712C">
        <w:rPr>
          <w:rFonts w:ascii="Garamond" w:hAnsi="Garamond" w:cs="Times New Roman"/>
          <w:bCs/>
          <w:sz w:val="24"/>
          <w:szCs w:val="24"/>
        </w:rPr>
        <w:t xml:space="preserve"> mund të paraqesë kërkesë për të fituar shtetësinë me natyralizim, edhe nëse nuk plotëson kushtin e përcaktuar në shkronjën “c”</w:t>
      </w:r>
      <w:r w:rsidR="00672853" w:rsidRPr="0088712C">
        <w:rPr>
          <w:rFonts w:ascii="Garamond" w:hAnsi="Garamond" w:cs="Times New Roman"/>
          <w:bCs/>
          <w:sz w:val="24"/>
          <w:szCs w:val="24"/>
        </w:rPr>
        <w:t xml:space="preserve"> dhe “e”</w:t>
      </w:r>
      <w:r w:rsidR="00186277" w:rsidRPr="0088712C">
        <w:rPr>
          <w:rFonts w:ascii="Garamond" w:hAnsi="Garamond" w:cs="Times New Roman"/>
          <w:bCs/>
          <w:sz w:val="24"/>
          <w:szCs w:val="24"/>
        </w:rPr>
        <w:t xml:space="preserve"> të pikës 1 të këtij neni, nëse ka banuar në mënyrë të ligjshme dhe të vazhdueshme në territorin e Republikës së Sh</w:t>
      </w:r>
      <w:r w:rsidRPr="0088712C">
        <w:rPr>
          <w:rFonts w:ascii="Garamond" w:hAnsi="Garamond" w:cs="Times New Roman"/>
          <w:bCs/>
          <w:sz w:val="24"/>
          <w:szCs w:val="24"/>
        </w:rPr>
        <w:t>qipërisë të paktën për tre vjet.</w:t>
      </w:r>
    </w:p>
    <w:p w14:paraId="1883E84D"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5</w:t>
      </w:r>
      <w:r w:rsidR="00A1647A" w:rsidRPr="0088712C">
        <w:rPr>
          <w:rFonts w:ascii="Garamond" w:hAnsi="Garamond" w:cs="Times New Roman"/>
          <w:bCs/>
          <w:sz w:val="24"/>
          <w:szCs w:val="24"/>
        </w:rPr>
        <w:t xml:space="preserve">. </w:t>
      </w:r>
      <w:r w:rsidRPr="0088712C">
        <w:rPr>
          <w:rFonts w:ascii="Garamond" w:hAnsi="Garamond" w:cs="Times New Roman"/>
          <w:bCs/>
          <w:sz w:val="24"/>
          <w:szCs w:val="24"/>
        </w:rPr>
        <w:t>Në rast se të dy prindërit fitojnë shtetësinë shqiptare me natyralizim, fëmija i tyre, nën moshën 18 (tetëmbëdhjetë) vjeç, kur jeton me prindërit, fiton shtetësinë shqiptare me kërkesën e prindërve dhe me pëlqimin e fëmijës kur është në moshën 14-18 (katërmbëdhjetë deri në tetëmbëdhjetë) vjeç.</w:t>
      </w:r>
    </w:p>
    <w:p w14:paraId="1883E84E" w14:textId="77777777"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6. </w:t>
      </w:r>
      <w:r w:rsidR="00186277" w:rsidRPr="0088712C">
        <w:rPr>
          <w:rFonts w:ascii="Garamond" w:hAnsi="Garamond" w:cs="Times New Roman"/>
          <w:bCs/>
          <w:sz w:val="24"/>
          <w:szCs w:val="24"/>
        </w:rPr>
        <w:t>Në rast se njëri prej prindërve fiton shtetësinë shqiptare me natyralizim, fëmija i tij, nën moshën 18 (tetëmbëdhjetë) v</w:t>
      </w:r>
      <w:r w:rsidR="007A4188" w:rsidRPr="0088712C">
        <w:rPr>
          <w:rFonts w:ascii="Garamond" w:hAnsi="Garamond" w:cs="Times New Roman"/>
          <w:bCs/>
          <w:sz w:val="24"/>
          <w:szCs w:val="24"/>
        </w:rPr>
        <w:t>jeç, fiton shtetësinë shqiptare</w:t>
      </w:r>
      <w:r w:rsidR="00186277" w:rsidRPr="0088712C">
        <w:rPr>
          <w:rFonts w:ascii="Garamond" w:hAnsi="Garamond" w:cs="Times New Roman"/>
          <w:bCs/>
          <w:sz w:val="24"/>
          <w:szCs w:val="24"/>
        </w:rPr>
        <w:t xml:space="preserve"> nëse kërkohet nga të dy prindërit ose nga njëri prej prindërve dhe fëmija ka vendbanimin në Republikën e Shqipërisë e, në këtë rast, prindi tjetër duhet të japë pëlqimin. Përjashtohen rastet kur vërtetohet pamundësia objektive e prindit tjetër për të dhënë pëlqimin.</w:t>
      </w:r>
    </w:p>
    <w:p w14:paraId="1883E84F" w14:textId="77777777"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7. </w:t>
      </w:r>
      <w:r w:rsidR="00186277" w:rsidRPr="0088712C">
        <w:rPr>
          <w:rFonts w:ascii="Garamond" w:hAnsi="Garamond" w:cs="Times New Roman"/>
          <w:bCs/>
          <w:sz w:val="24"/>
          <w:szCs w:val="24"/>
        </w:rPr>
        <w:t>Dokumentacioni i nevojshëm për fitimin e shtetësisë shqiptare me natyralizim, sipas parashikimeve të këtij neni, përcaktohet me udhëzim të ministrit.</w:t>
      </w:r>
    </w:p>
    <w:p w14:paraId="1883E85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51"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9</w:t>
      </w:r>
    </w:p>
    <w:p w14:paraId="1883E85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Rastet e veçanta të fitimit të shtetësisë shqiptare</w:t>
      </w:r>
    </w:p>
    <w:p w14:paraId="7EFC8A7D" w14:textId="6C993927" w:rsidR="00672853" w:rsidRPr="0088712C" w:rsidRDefault="00672853" w:rsidP="00672853">
      <w:pPr>
        <w:spacing w:after="0" w:line="240" w:lineRule="auto"/>
        <w:ind w:firstLine="284"/>
        <w:jc w:val="center"/>
        <w:rPr>
          <w:rFonts w:ascii="Garamond" w:hAnsi="Garamond" w:cs="Times New Roman"/>
          <w:bCs/>
          <w:i/>
          <w:sz w:val="24"/>
          <w:szCs w:val="24"/>
        </w:rPr>
      </w:pPr>
      <w:r w:rsidRPr="0088712C">
        <w:rPr>
          <w:rFonts w:ascii="Garamond" w:hAnsi="Garamond" w:cs="Times New Roman"/>
          <w:bCs/>
          <w:i/>
          <w:sz w:val="24"/>
          <w:szCs w:val="24"/>
        </w:rPr>
        <w:t>(Hequr togfjalësh në pikën 1</w:t>
      </w:r>
      <w:r w:rsidR="0088712C" w:rsidRPr="0088712C">
        <w:rPr>
          <w:rFonts w:ascii="Garamond" w:hAnsi="Garamond" w:cs="Times New Roman"/>
          <w:bCs/>
          <w:i/>
          <w:sz w:val="24"/>
          <w:szCs w:val="24"/>
        </w:rPr>
        <w:t xml:space="preserve"> dhe shtuar pikën 1/1 </w:t>
      </w:r>
      <w:r w:rsidRPr="0088712C">
        <w:rPr>
          <w:rFonts w:ascii="Garamond" w:hAnsi="Garamond" w:cs="Times New Roman"/>
          <w:bCs/>
          <w:i/>
          <w:sz w:val="24"/>
          <w:szCs w:val="24"/>
        </w:rPr>
        <w:t xml:space="preserve">me </w:t>
      </w:r>
      <w:r w:rsidRPr="0088712C">
        <w:rPr>
          <w:rFonts w:ascii="Garamond" w:hAnsi="Garamond" w:cs="Times New Roman"/>
          <w:bCs/>
          <w:i/>
          <w:sz w:val="24"/>
          <w:szCs w:val="24"/>
        </w:rPr>
        <w:t>ligjin nr. nr. 77/2023, datë 2.5.2024)</w:t>
      </w:r>
    </w:p>
    <w:p w14:paraId="1883E854" w14:textId="41A69221" w:rsidR="00186277" w:rsidRPr="0088712C" w:rsidRDefault="00186277" w:rsidP="00C33590">
      <w:pPr>
        <w:spacing w:after="0" w:line="240" w:lineRule="auto"/>
        <w:ind w:firstLine="284"/>
        <w:jc w:val="both"/>
        <w:rPr>
          <w:rFonts w:ascii="Garamond" w:hAnsi="Garamond" w:cs="Times New Roman"/>
          <w:bCs/>
          <w:sz w:val="24"/>
          <w:szCs w:val="24"/>
        </w:rPr>
      </w:pPr>
    </w:p>
    <w:p w14:paraId="1883E855" w14:textId="7BADB668"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 xml:space="preserve">Shtetësia shqiptare mund të fitohet nga shtetasi i huaj kur nuk përbën kërcënim për rendin publik dhe sigurinë kombëtare të Republikës së Shqipërisë, edhe në rastet kur Republika e Shqipërisë ka interes kombëtar apo interes në fushën e arsimit, shkencës, artit, kulturës, ekonomisë e sportit. </w:t>
      </w:r>
    </w:p>
    <w:p w14:paraId="523BC118" w14:textId="4D3289B3" w:rsidR="00672853" w:rsidRPr="0088712C" w:rsidRDefault="0067285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1/1. Për shtetasin e huaj që nuk ka mbushur moshën 18 vjeç, shtetësia shqiptare sipas pikës 1 të këtij neni mund të fitohet vetëm me pëlqimin e të dy prindërve ose kujdestarit ligjor, si dhe të fëmijës që ka moshën 14-18 vjeç</w:t>
      </w:r>
      <w:r w:rsidR="0088712C" w:rsidRPr="0088712C">
        <w:rPr>
          <w:rFonts w:ascii="Garamond" w:hAnsi="Garamond" w:cs="Times New Roman"/>
          <w:bCs/>
          <w:sz w:val="24"/>
          <w:szCs w:val="24"/>
        </w:rPr>
        <w:t>.</w:t>
      </w:r>
    </w:p>
    <w:p w14:paraId="1883E856" w14:textId="77777777" w:rsidR="00186277" w:rsidRPr="0088712C" w:rsidRDefault="00A1647A"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 xml:space="preserve">Për hartimin e programeve të veçanta, përcaktimin e rregullave specifike të kontrollit të </w:t>
      </w:r>
      <w:r w:rsidRPr="0088712C">
        <w:rPr>
          <w:rFonts w:ascii="Garamond" w:hAnsi="Garamond" w:cs="Times New Roman"/>
          <w:bCs/>
          <w:sz w:val="24"/>
          <w:szCs w:val="24"/>
        </w:rPr>
        <w:t>veçantë të sigurisë dhe pastërtisë s</w:t>
      </w:r>
      <w:r w:rsidR="00186277" w:rsidRPr="0088712C">
        <w:rPr>
          <w:rFonts w:ascii="Garamond" w:hAnsi="Garamond" w:cs="Times New Roman"/>
          <w:bCs/>
          <w:sz w:val="24"/>
          <w:szCs w:val="24"/>
        </w:rPr>
        <w:t xml:space="preserve">ë figurës në </w:t>
      </w:r>
      <w:r w:rsidRPr="0088712C">
        <w:rPr>
          <w:rFonts w:ascii="Garamond" w:hAnsi="Garamond" w:cs="Times New Roman"/>
          <w:bCs/>
          <w:sz w:val="24"/>
          <w:szCs w:val="24"/>
        </w:rPr>
        <w:t>standardet më të larta</w:t>
      </w:r>
      <w:r w:rsidR="00186277" w:rsidRPr="0088712C">
        <w:rPr>
          <w:rFonts w:ascii="Garamond" w:hAnsi="Garamond" w:cs="Times New Roman"/>
          <w:bCs/>
          <w:sz w:val="24"/>
          <w:szCs w:val="24"/>
        </w:rPr>
        <w:t xml:space="preserve"> dhe monitorimin e zbatimit të tyre, krijohet një agjenci shtetërore e </w:t>
      </w:r>
      <w:r w:rsidRPr="0088712C">
        <w:rPr>
          <w:rFonts w:ascii="Garamond" w:hAnsi="Garamond" w:cs="Times New Roman"/>
          <w:bCs/>
          <w:sz w:val="24"/>
          <w:szCs w:val="24"/>
        </w:rPr>
        <w:t>posaçme</w:t>
      </w:r>
      <w:r w:rsidR="00186277" w:rsidRPr="0088712C">
        <w:rPr>
          <w:rFonts w:ascii="Garamond" w:hAnsi="Garamond" w:cs="Times New Roman"/>
          <w:bCs/>
          <w:sz w:val="24"/>
          <w:szCs w:val="24"/>
        </w:rPr>
        <w:t xml:space="preserve"> në varësi të ministrit. Organizimi dhe funksionimi i agjencisë miratohet me ve</w:t>
      </w:r>
      <w:r w:rsidRPr="0088712C">
        <w:rPr>
          <w:rFonts w:ascii="Garamond" w:hAnsi="Garamond" w:cs="Times New Roman"/>
          <w:bCs/>
          <w:sz w:val="24"/>
          <w:szCs w:val="24"/>
        </w:rPr>
        <w:t>ndim të Këshillit të Ministrave</w:t>
      </w:r>
      <w:r w:rsidR="00186277" w:rsidRPr="0088712C">
        <w:rPr>
          <w:rFonts w:ascii="Garamond" w:hAnsi="Garamond" w:cs="Times New Roman"/>
          <w:bCs/>
          <w:sz w:val="24"/>
          <w:szCs w:val="24"/>
        </w:rPr>
        <w:t>.</w:t>
      </w:r>
    </w:p>
    <w:p w14:paraId="1883E857"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Kriteret për fitimin e shtetësisë</w:t>
      </w:r>
      <w:r w:rsidR="00A1647A" w:rsidRPr="0088712C">
        <w:rPr>
          <w:rFonts w:ascii="Garamond" w:hAnsi="Garamond" w:cs="Times New Roman"/>
          <w:bCs/>
          <w:sz w:val="24"/>
          <w:szCs w:val="24"/>
        </w:rPr>
        <w:t>,</w:t>
      </w:r>
      <w:r w:rsidRPr="0088712C">
        <w:rPr>
          <w:rFonts w:ascii="Garamond" w:hAnsi="Garamond" w:cs="Times New Roman"/>
          <w:bCs/>
          <w:sz w:val="24"/>
          <w:szCs w:val="24"/>
        </w:rPr>
        <w:t xml:space="preserve"> sipas programeve të veçanta të </w:t>
      </w:r>
      <w:r w:rsidR="00A1647A" w:rsidRPr="0088712C">
        <w:rPr>
          <w:rFonts w:ascii="Garamond" w:hAnsi="Garamond" w:cs="Times New Roman"/>
          <w:bCs/>
          <w:sz w:val="24"/>
          <w:szCs w:val="24"/>
        </w:rPr>
        <w:t>përcaktuara në pikën 1</w:t>
      </w:r>
      <w:r w:rsidRPr="0088712C">
        <w:rPr>
          <w:rFonts w:ascii="Garamond" w:hAnsi="Garamond" w:cs="Times New Roman"/>
          <w:bCs/>
          <w:sz w:val="24"/>
          <w:szCs w:val="24"/>
        </w:rPr>
        <w:t xml:space="preserve"> të këtij neni, procedurat e aplikimit, rregullat e kryerjes së verifikimeve dhe kontrolleve të nevojshme miratohen me vendim të Këshillit të Ministrave, me bashkëpropozim të mini</w:t>
      </w:r>
      <w:r w:rsidR="00A1647A" w:rsidRPr="0088712C">
        <w:rPr>
          <w:rFonts w:ascii="Garamond" w:hAnsi="Garamond" w:cs="Times New Roman"/>
          <w:bCs/>
          <w:sz w:val="24"/>
          <w:szCs w:val="24"/>
        </w:rPr>
        <w:t>strit dhe ministrave përgjegjës</w:t>
      </w:r>
      <w:r w:rsidRPr="0088712C">
        <w:rPr>
          <w:rFonts w:ascii="Garamond" w:hAnsi="Garamond" w:cs="Times New Roman"/>
          <w:bCs/>
          <w:sz w:val="24"/>
          <w:szCs w:val="24"/>
        </w:rPr>
        <w:t xml:space="preserve"> sipas fushës së tyre të përgjegjësisë. </w:t>
      </w:r>
    </w:p>
    <w:p w14:paraId="1883E858"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4. Parashikimet e neneve 17 dhe 18 të këtij ligji nuk zbatohen në rastet e fitimit të shtetësisë sipas këtij</w:t>
      </w:r>
      <w:r w:rsidR="003274DA" w:rsidRPr="0088712C">
        <w:rPr>
          <w:rFonts w:ascii="Garamond" w:hAnsi="Garamond" w:cs="Times New Roman"/>
          <w:bCs/>
          <w:sz w:val="24"/>
          <w:szCs w:val="24"/>
        </w:rPr>
        <w:t xml:space="preserve"> neni.</w:t>
      </w:r>
    </w:p>
    <w:p w14:paraId="1883E859" w14:textId="77777777" w:rsidR="005F334F" w:rsidRPr="0088712C" w:rsidRDefault="005F334F" w:rsidP="00C33590">
      <w:pPr>
        <w:spacing w:after="0" w:line="240" w:lineRule="auto"/>
        <w:ind w:firstLine="284"/>
        <w:jc w:val="both"/>
        <w:rPr>
          <w:rFonts w:ascii="Garamond" w:hAnsi="Garamond" w:cs="Times New Roman"/>
          <w:bCs/>
          <w:sz w:val="24"/>
          <w:szCs w:val="24"/>
        </w:rPr>
      </w:pPr>
    </w:p>
    <w:p w14:paraId="1883E85A"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10</w:t>
      </w:r>
    </w:p>
    <w:p w14:paraId="1883E85C"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me birësim</w:t>
      </w:r>
    </w:p>
    <w:p w14:paraId="1883E85D"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5E"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Fëmija i birësuar fiton shtetësinë shqiptare nëse birësuesi ka shtetësinë shqiptare.</w:t>
      </w:r>
    </w:p>
    <w:p w14:paraId="1883E85F"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 Në rast birësimi</w:t>
      </w:r>
      <w:r w:rsidR="00186277" w:rsidRPr="0088712C">
        <w:rPr>
          <w:rFonts w:ascii="Garamond" w:hAnsi="Garamond" w:cs="Times New Roman"/>
          <w:bCs/>
          <w:sz w:val="24"/>
          <w:szCs w:val="24"/>
        </w:rPr>
        <w:t xml:space="preserve"> nga dy bas</w:t>
      </w:r>
      <w:r w:rsidRPr="0088712C">
        <w:rPr>
          <w:rFonts w:ascii="Garamond" w:hAnsi="Garamond" w:cs="Times New Roman"/>
          <w:bCs/>
          <w:sz w:val="24"/>
          <w:szCs w:val="24"/>
        </w:rPr>
        <w:t>hkëshortë me shtetësi shqiptare</w:t>
      </w:r>
      <w:r w:rsidR="00186277" w:rsidRPr="0088712C">
        <w:rPr>
          <w:rFonts w:ascii="Garamond" w:hAnsi="Garamond" w:cs="Times New Roman"/>
          <w:bCs/>
          <w:sz w:val="24"/>
          <w:szCs w:val="24"/>
        </w:rPr>
        <w:t xml:space="preserve"> të një fëmije me shtetësi tjetër ose pa shtetësi, fëmija fiton shtetësinë shqiptare. Fëmija i birësuar e fiton shtetësinë shqiptare edhe kur vetëm njëri prej bashkëshortëve është shtetas shqiptar, si dhe në çdo rast tjetër kur fëmija </w:t>
      </w:r>
      <w:r w:rsidRPr="0088712C">
        <w:rPr>
          <w:rFonts w:ascii="Garamond" w:hAnsi="Garamond" w:cs="Times New Roman"/>
          <w:bCs/>
          <w:sz w:val="24"/>
          <w:szCs w:val="24"/>
        </w:rPr>
        <w:t xml:space="preserve">rrezikon të mbetet pa shtetësi </w:t>
      </w:r>
      <w:r w:rsidR="00186277" w:rsidRPr="0088712C">
        <w:rPr>
          <w:rFonts w:ascii="Garamond" w:hAnsi="Garamond" w:cs="Times New Roman"/>
          <w:bCs/>
          <w:sz w:val="24"/>
          <w:szCs w:val="24"/>
        </w:rPr>
        <w:t>si rezultat i birësimit.</w:t>
      </w:r>
    </w:p>
    <w:p w14:paraId="1883E860"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Dokumentacioni i nevojshëm për fitimin e shtetësisë shqiptare me birësim, sipas parashikimeve të këtij neni, përcaktohet me udhëzim të ministrit.</w:t>
      </w:r>
    </w:p>
    <w:p w14:paraId="1883E86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62"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11</w:t>
      </w:r>
    </w:p>
    <w:p w14:paraId="1883E864"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Fitimi i shtetësisë nga refugjatët apo personat në mbrojtje plotësuese</w:t>
      </w:r>
    </w:p>
    <w:p w14:paraId="5207EAE2" w14:textId="0A96E5C0" w:rsidR="0088712C" w:rsidRPr="0088712C" w:rsidRDefault="0088712C" w:rsidP="0088712C">
      <w:pPr>
        <w:spacing w:after="0" w:line="240" w:lineRule="auto"/>
        <w:ind w:firstLine="284"/>
        <w:jc w:val="center"/>
        <w:rPr>
          <w:rFonts w:ascii="Garamond" w:hAnsi="Garamond" w:cs="Times New Roman"/>
          <w:bCs/>
          <w:i/>
          <w:sz w:val="24"/>
          <w:szCs w:val="24"/>
        </w:rPr>
      </w:pPr>
      <w:r w:rsidRPr="0088712C">
        <w:rPr>
          <w:rFonts w:ascii="Garamond" w:hAnsi="Garamond" w:cs="Times New Roman"/>
          <w:bCs/>
          <w:i/>
          <w:sz w:val="24"/>
          <w:szCs w:val="24"/>
        </w:rPr>
        <w:t xml:space="preserve">( </w:t>
      </w:r>
      <w:r w:rsidRPr="0088712C">
        <w:rPr>
          <w:rFonts w:ascii="Garamond" w:hAnsi="Garamond" w:cs="Times New Roman"/>
          <w:bCs/>
          <w:i/>
          <w:sz w:val="24"/>
          <w:szCs w:val="24"/>
        </w:rPr>
        <w:t xml:space="preserve">ndryshuar shkronja </w:t>
      </w:r>
      <w:r w:rsidRPr="0088712C">
        <w:rPr>
          <w:rFonts w:ascii="Garamond" w:hAnsi="Garamond" w:cs="Times New Roman"/>
          <w:bCs/>
          <w:sz w:val="24"/>
          <w:szCs w:val="24"/>
        </w:rPr>
        <w:t>“dh” dhe “e”</w:t>
      </w:r>
      <w:r w:rsidR="006304FA">
        <w:rPr>
          <w:rFonts w:ascii="Garamond" w:hAnsi="Garamond" w:cs="Times New Roman"/>
          <w:bCs/>
          <w:sz w:val="24"/>
          <w:szCs w:val="24"/>
        </w:rPr>
        <w:t xml:space="preserve"> e pikës 1</w:t>
      </w:r>
      <w:r w:rsidRPr="0088712C">
        <w:rPr>
          <w:rFonts w:ascii="Garamond" w:hAnsi="Garamond" w:cs="Times New Roman"/>
          <w:bCs/>
          <w:sz w:val="24"/>
          <w:szCs w:val="24"/>
        </w:rPr>
        <w:t xml:space="preserve"> </w:t>
      </w:r>
      <w:r w:rsidRPr="0088712C">
        <w:rPr>
          <w:rFonts w:ascii="Garamond" w:hAnsi="Garamond" w:cs="Times New Roman"/>
          <w:bCs/>
          <w:i/>
          <w:sz w:val="24"/>
          <w:szCs w:val="24"/>
        </w:rPr>
        <w:t>me ligjin nr. nr. 77/2023, datë 2.5.2024)</w:t>
      </w:r>
    </w:p>
    <w:p w14:paraId="1883E86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66"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fitohet nga refugjati apo personi në mbrojtje plotësuese, që ka paraqitur kërkesë dhe plotëson kushtet e mëposhtme:</w:t>
      </w:r>
    </w:p>
    <w:p w14:paraId="1883E867"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w:t>
      </w:r>
      <w:r w:rsidR="002460C5" w:rsidRPr="0088712C">
        <w:rPr>
          <w:rFonts w:ascii="Garamond" w:hAnsi="Garamond" w:cs="Times New Roman"/>
          <w:bCs/>
          <w:sz w:val="24"/>
          <w:szCs w:val="24"/>
        </w:rPr>
        <w:t xml:space="preserve"> k</w:t>
      </w:r>
      <w:r w:rsidR="00186277" w:rsidRPr="0088712C">
        <w:rPr>
          <w:rFonts w:ascii="Garamond" w:hAnsi="Garamond" w:cs="Times New Roman"/>
          <w:bCs/>
          <w:sz w:val="24"/>
          <w:szCs w:val="24"/>
        </w:rPr>
        <w:t>a mbushur moshën 18 (tetëmbëdhjetë) vjeç;</w:t>
      </w:r>
    </w:p>
    <w:p w14:paraId="1883E868"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w:t>
      </w:r>
      <w:r w:rsidR="002460C5" w:rsidRPr="0088712C">
        <w:rPr>
          <w:rFonts w:ascii="Garamond" w:hAnsi="Garamond" w:cs="Times New Roman"/>
          <w:bCs/>
          <w:sz w:val="24"/>
          <w:szCs w:val="24"/>
        </w:rPr>
        <w:t xml:space="preserve"> k</w:t>
      </w:r>
      <w:r w:rsidR="00186277" w:rsidRPr="0088712C">
        <w:rPr>
          <w:rFonts w:ascii="Garamond" w:hAnsi="Garamond" w:cs="Times New Roman"/>
          <w:bCs/>
          <w:sz w:val="24"/>
          <w:szCs w:val="24"/>
        </w:rPr>
        <w:t>a zotësi juridike për të vepruar;</w:t>
      </w:r>
    </w:p>
    <w:p w14:paraId="1883E869"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w:t>
      </w:r>
      <w:r w:rsidR="002460C5" w:rsidRPr="0088712C">
        <w:rPr>
          <w:rFonts w:ascii="Garamond" w:hAnsi="Garamond" w:cs="Times New Roman"/>
          <w:bCs/>
          <w:sz w:val="24"/>
          <w:szCs w:val="24"/>
        </w:rPr>
        <w:t xml:space="preserve"> k</w:t>
      </w:r>
      <w:r w:rsidR="00186277" w:rsidRPr="0088712C">
        <w:rPr>
          <w:rFonts w:ascii="Garamond" w:hAnsi="Garamond" w:cs="Times New Roman"/>
          <w:bCs/>
          <w:sz w:val="24"/>
          <w:szCs w:val="24"/>
        </w:rPr>
        <w:t xml:space="preserve">a qëndruar në mënyrë të ligjshme dhe ka banuar </w:t>
      </w:r>
      <w:r w:rsidR="009F3993" w:rsidRPr="0088712C">
        <w:rPr>
          <w:rFonts w:ascii="Garamond" w:hAnsi="Garamond" w:cs="Times New Roman"/>
          <w:bCs/>
          <w:sz w:val="24"/>
          <w:szCs w:val="24"/>
        </w:rPr>
        <w:t>për një periudhë të vazhdueshme</w:t>
      </w:r>
      <w:r w:rsidR="00186277" w:rsidRPr="0088712C">
        <w:rPr>
          <w:rFonts w:ascii="Garamond" w:hAnsi="Garamond" w:cs="Times New Roman"/>
          <w:bCs/>
          <w:sz w:val="24"/>
          <w:szCs w:val="24"/>
        </w:rPr>
        <w:t xml:space="preserve"> për jo më pak se 7 (shtatë) vjet në territ</w:t>
      </w:r>
      <w:r w:rsidR="009F3993" w:rsidRPr="0088712C">
        <w:rPr>
          <w:rFonts w:ascii="Garamond" w:hAnsi="Garamond" w:cs="Times New Roman"/>
          <w:bCs/>
          <w:sz w:val="24"/>
          <w:szCs w:val="24"/>
        </w:rPr>
        <w:t>orin e Republikës së Shqipërisë</w:t>
      </w:r>
      <w:r w:rsidR="00186277" w:rsidRPr="0088712C">
        <w:rPr>
          <w:rFonts w:ascii="Garamond" w:hAnsi="Garamond" w:cs="Times New Roman"/>
          <w:bCs/>
          <w:sz w:val="24"/>
          <w:szCs w:val="24"/>
        </w:rPr>
        <w:t xml:space="preserve"> nga dita e komunikimit të vendimit për dhënien e statusit nga autoriteti përgjegjës për azilin e refugjatët, sipas ligjit për azilin në Republikën e Shqipërisë;</w:t>
      </w:r>
    </w:p>
    <w:p w14:paraId="1883E86A"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ç) </w:t>
      </w:r>
      <w:r w:rsidR="009F3993" w:rsidRPr="0088712C">
        <w:rPr>
          <w:rFonts w:ascii="Garamond" w:hAnsi="Garamond" w:cs="Times New Roman"/>
          <w:bCs/>
          <w:sz w:val="24"/>
          <w:szCs w:val="24"/>
        </w:rPr>
        <w:t>k</w:t>
      </w:r>
      <w:r w:rsidRPr="0088712C">
        <w:rPr>
          <w:rFonts w:ascii="Garamond" w:hAnsi="Garamond" w:cs="Times New Roman"/>
          <w:bCs/>
          <w:sz w:val="24"/>
          <w:szCs w:val="24"/>
        </w:rPr>
        <w:t>a banesë në përputhje me standardet e miratuara të banimit në Republikën e Shqipërisë;</w:t>
      </w:r>
    </w:p>
    <w:p w14:paraId="1883E86B" w14:textId="77777777" w:rsidR="00186277" w:rsidRPr="0088712C" w:rsidRDefault="00F66F4D"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w:t>
      </w:r>
      <w:r w:rsidR="009F3993" w:rsidRPr="0088712C">
        <w:rPr>
          <w:rFonts w:ascii="Garamond" w:hAnsi="Garamond" w:cs="Times New Roman"/>
          <w:bCs/>
          <w:sz w:val="24"/>
          <w:szCs w:val="24"/>
        </w:rPr>
        <w:t xml:space="preserve"> d</w:t>
      </w:r>
      <w:r w:rsidR="00186277" w:rsidRPr="0088712C">
        <w:rPr>
          <w:rFonts w:ascii="Garamond" w:hAnsi="Garamond" w:cs="Times New Roman"/>
          <w:bCs/>
          <w:sz w:val="24"/>
          <w:szCs w:val="24"/>
        </w:rPr>
        <w:t>isponon të ardhura ose burime financiare të ligjshme, të mjaftueshme për jetesën në Republikën e Shqipërisë;</w:t>
      </w:r>
    </w:p>
    <w:p w14:paraId="3CF80767" w14:textId="77777777"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 nuk ka qenë i dënuar me vendim gjyqësor të formës së prerë në Republikën e Shqipërisë ose në ndonjë shtet të tretë për veprat penale për të cilat ligji shqiptar parashikon dënime me jo më pak se 3 (tre) vjet heqje lirie, me përjashtim të rasteve kur vërtetohet se dënimi është dhënë për motive politike.</w:t>
      </w:r>
    </w:p>
    <w:p w14:paraId="4018668D" w14:textId="1240C3DA"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 e) zotëron njohuri të gjuhës shqipe, të folur e të shkruar, njohuritë bazë të historisë e të Kushtetutës së Republikës së Shqipërisë, të vërtetuar nga institucioni përkatës arsimor.</w:t>
      </w:r>
    </w:p>
    <w:p w14:paraId="1883E86E"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ë) n</w:t>
      </w:r>
      <w:r w:rsidR="00186277" w:rsidRPr="0088712C">
        <w:rPr>
          <w:rFonts w:ascii="Garamond" w:hAnsi="Garamond" w:cs="Times New Roman"/>
          <w:bCs/>
          <w:sz w:val="24"/>
          <w:szCs w:val="24"/>
        </w:rPr>
        <w:t>uk përbën kërcënim për rendin publik dhe sigurinë kombëtare të Republikës së Shqipërisë.</w:t>
      </w:r>
    </w:p>
    <w:p w14:paraId="1883E86F"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Dokumentacioni i nevojshëm për fitimin e shtetësisë shqiptare për këtë kategori përcaktohet me udhëzim të ministrit.</w:t>
      </w:r>
    </w:p>
    <w:p w14:paraId="1883E870"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71"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12</w:t>
      </w:r>
    </w:p>
    <w:p w14:paraId="1883E87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Humbja e shtetësisë</w:t>
      </w:r>
    </w:p>
    <w:p w14:paraId="1883E87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75"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shqiptare humbet në këto raste:</w:t>
      </w:r>
    </w:p>
    <w:p w14:paraId="1883E876"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m</w:t>
      </w:r>
      <w:r w:rsidR="00186277" w:rsidRPr="0088712C">
        <w:rPr>
          <w:rFonts w:ascii="Garamond" w:hAnsi="Garamond" w:cs="Times New Roman"/>
          <w:bCs/>
          <w:sz w:val="24"/>
          <w:szCs w:val="24"/>
        </w:rPr>
        <w:t>e heqjen dorë, me kërkesë dhe kur plotësohen k</w:t>
      </w:r>
      <w:r w:rsidRPr="0088712C">
        <w:rPr>
          <w:rFonts w:ascii="Garamond" w:hAnsi="Garamond" w:cs="Times New Roman"/>
          <w:bCs/>
          <w:sz w:val="24"/>
          <w:szCs w:val="24"/>
        </w:rPr>
        <w:t>ushtet e përcaktuara në pikën 1 të nenit 13</w:t>
      </w:r>
      <w:r w:rsidR="00186277" w:rsidRPr="0088712C">
        <w:rPr>
          <w:rFonts w:ascii="Garamond" w:hAnsi="Garamond" w:cs="Times New Roman"/>
          <w:bCs/>
          <w:sz w:val="24"/>
          <w:szCs w:val="24"/>
        </w:rPr>
        <w:t xml:space="preserve"> të këtij ligji;</w:t>
      </w:r>
    </w:p>
    <w:p w14:paraId="1883E877"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m</w:t>
      </w:r>
      <w:r w:rsidR="00186277" w:rsidRPr="0088712C">
        <w:rPr>
          <w:rFonts w:ascii="Garamond" w:hAnsi="Garamond" w:cs="Times New Roman"/>
          <w:bCs/>
          <w:sz w:val="24"/>
          <w:szCs w:val="24"/>
        </w:rPr>
        <w:t>e heqjen e shtetësisë, pa kërkesë të shtetasit, në r</w:t>
      </w:r>
      <w:r w:rsidRPr="0088712C">
        <w:rPr>
          <w:rFonts w:ascii="Garamond" w:hAnsi="Garamond" w:cs="Times New Roman"/>
          <w:bCs/>
          <w:sz w:val="24"/>
          <w:szCs w:val="24"/>
        </w:rPr>
        <w:t>astet e përcaktuara në nenin 15 të këtij ligji.</w:t>
      </w:r>
    </w:p>
    <w:p w14:paraId="1883E878" w14:textId="77777777" w:rsidR="005F334F" w:rsidRPr="0088712C" w:rsidRDefault="005F334F" w:rsidP="00C33590">
      <w:pPr>
        <w:spacing w:after="0" w:line="240" w:lineRule="auto"/>
        <w:ind w:firstLine="284"/>
        <w:jc w:val="both"/>
        <w:rPr>
          <w:rFonts w:ascii="Garamond" w:hAnsi="Garamond" w:cs="Times New Roman"/>
          <w:bCs/>
          <w:sz w:val="24"/>
          <w:szCs w:val="24"/>
        </w:rPr>
      </w:pPr>
    </w:p>
    <w:p w14:paraId="1883E879"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13</w:t>
      </w:r>
    </w:p>
    <w:p w14:paraId="1883E87B"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Heqja dorë nga shtetësia</w:t>
      </w:r>
    </w:p>
    <w:p w14:paraId="1883E87C"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7D"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Një person mund të heqë dorë nga shtetësia shqiptare kur ka paraqitur kërkesë dhe plotëson kushtet e mëposhtme:</w:t>
      </w:r>
    </w:p>
    <w:p w14:paraId="1883E87E"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k</w:t>
      </w:r>
      <w:r w:rsidR="00186277" w:rsidRPr="0088712C">
        <w:rPr>
          <w:rFonts w:ascii="Garamond" w:hAnsi="Garamond" w:cs="Times New Roman"/>
          <w:bCs/>
          <w:sz w:val="24"/>
          <w:szCs w:val="24"/>
        </w:rPr>
        <w:t>a mbushur moshën 18 (tetëmbëdhjetë) vjeç;</w:t>
      </w:r>
    </w:p>
    <w:p w14:paraId="1883E87F"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n</w:t>
      </w:r>
      <w:r w:rsidR="00186277" w:rsidRPr="0088712C">
        <w:rPr>
          <w:rFonts w:ascii="Garamond" w:hAnsi="Garamond" w:cs="Times New Roman"/>
          <w:bCs/>
          <w:sz w:val="24"/>
          <w:szCs w:val="24"/>
        </w:rPr>
        <w:t>uk mbetet pa shtetësi si rezultat i heqjes dorë nga shtetësia shqiptare;</w:t>
      </w:r>
    </w:p>
    <w:p w14:paraId="1883E880"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c)</w:t>
      </w:r>
      <w:r w:rsidR="003F6F5E" w:rsidRPr="0088712C">
        <w:rPr>
          <w:rFonts w:ascii="Garamond" w:hAnsi="Garamond" w:cs="Times New Roman"/>
          <w:bCs/>
          <w:sz w:val="24"/>
          <w:szCs w:val="24"/>
        </w:rPr>
        <w:t xml:space="preserve"> ë</w:t>
      </w:r>
      <w:r w:rsidR="00186277" w:rsidRPr="0088712C">
        <w:rPr>
          <w:rFonts w:ascii="Garamond" w:hAnsi="Garamond" w:cs="Times New Roman"/>
          <w:bCs/>
          <w:sz w:val="24"/>
          <w:szCs w:val="24"/>
        </w:rPr>
        <w:t>shtë rezident në një shtet të huaj;</w:t>
      </w:r>
    </w:p>
    <w:p w14:paraId="1883E881"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ç) </w:t>
      </w:r>
      <w:r w:rsidR="003F6F5E" w:rsidRPr="0088712C">
        <w:rPr>
          <w:rFonts w:ascii="Garamond" w:hAnsi="Garamond" w:cs="Times New Roman"/>
          <w:bCs/>
          <w:sz w:val="24"/>
          <w:szCs w:val="24"/>
        </w:rPr>
        <w:t>n</w:t>
      </w:r>
      <w:r w:rsidRPr="0088712C">
        <w:rPr>
          <w:rFonts w:ascii="Garamond" w:hAnsi="Garamond" w:cs="Times New Roman"/>
          <w:bCs/>
          <w:sz w:val="24"/>
          <w:szCs w:val="24"/>
        </w:rPr>
        <w:t>daj tij nuk ka filluar n</w:t>
      </w:r>
      <w:r w:rsidR="003F6F5E" w:rsidRPr="0088712C">
        <w:rPr>
          <w:rFonts w:ascii="Garamond" w:hAnsi="Garamond" w:cs="Times New Roman"/>
          <w:bCs/>
          <w:sz w:val="24"/>
          <w:szCs w:val="24"/>
        </w:rPr>
        <w:t>djekja penale për veprat penale</w:t>
      </w:r>
      <w:r w:rsidRPr="0088712C">
        <w:rPr>
          <w:rFonts w:ascii="Garamond" w:hAnsi="Garamond" w:cs="Times New Roman"/>
          <w:bCs/>
          <w:sz w:val="24"/>
          <w:szCs w:val="24"/>
        </w:rPr>
        <w:t xml:space="preserve"> për të cilat, sipas legjislacionit penal shqiptar, parashikohet dënim me burgim jo më pak se 5 (pesë) vjet;</w:t>
      </w:r>
    </w:p>
    <w:p w14:paraId="1883E882"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w:t>
      </w:r>
      <w:r w:rsidR="003F6F5E" w:rsidRPr="0088712C">
        <w:rPr>
          <w:rFonts w:ascii="Garamond" w:hAnsi="Garamond" w:cs="Times New Roman"/>
          <w:bCs/>
          <w:sz w:val="24"/>
          <w:szCs w:val="24"/>
        </w:rPr>
        <w:t xml:space="preserve"> n</w:t>
      </w:r>
      <w:r w:rsidR="00186277" w:rsidRPr="0088712C">
        <w:rPr>
          <w:rFonts w:ascii="Garamond" w:hAnsi="Garamond" w:cs="Times New Roman"/>
          <w:bCs/>
          <w:sz w:val="24"/>
          <w:szCs w:val="24"/>
        </w:rPr>
        <w:t>uk ka detyrime ligjore ndaj institucioneve publike, personave fizikë dhe juridikë;</w:t>
      </w:r>
    </w:p>
    <w:p w14:paraId="1883E883" w14:textId="77777777" w:rsidR="00186277" w:rsidRPr="0088712C" w:rsidRDefault="009F39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dh)</w:t>
      </w:r>
      <w:r w:rsidR="00376498" w:rsidRPr="0088712C">
        <w:rPr>
          <w:rFonts w:ascii="Garamond" w:hAnsi="Garamond" w:cs="Times New Roman"/>
          <w:bCs/>
          <w:sz w:val="24"/>
          <w:szCs w:val="24"/>
        </w:rPr>
        <w:t xml:space="preserve"> </w:t>
      </w:r>
      <w:r w:rsidR="003F6F5E" w:rsidRPr="0088712C">
        <w:rPr>
          <w:rFonts w:ascii="Garamond" w:hAnsi="Garamond" w:cs="Times New Roman"/>
          <w:bCs/>
          <w:sz w:val="24"/>
          <w:szCs w:val="24"/>
        </w:rPr>
        <w:t>k</w:t>
      </w:r>
      <w:r w:rsidR="00186277" w:rsidRPr="0088712C">
        <w:rPr>
          <w:rFonts w:ascii="Garamond" w:hAnsi="Garamond" w:cs="Times New Roman"/>
          <w:bCs/>
          <w:sz w:val="24"/>
          <w:szCs w:val="24"/>
        </w:rPr>
        <w:t>a likuiduar të gjitha detyrimet financiare që mund të ketë ndaj bashkëshortit/bashkëshortes, fëmijëve apo personave nën kujdestari, të cilët kanë shtetësinë shqiptare.</w:t>
      </w:r>
    </w:p>
    <w:p w14:paraId="1883E885" w14:textId="4367790E" w:rsidR="00186277" w:rsidRPr="0088712C" w:rsidRDefault="000F1EAE" w:rsidP="000546D6">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Dokumentacioni i nevojshëm për heqjen dorë nga shtetësia shqiptare përcaktohet me udhëzim të ministrit.</w:t>
      </w:r>
    </w:p>
    <w:p w14:paraId="1883E886" w14:textId="77777777" w:rsidR="009A7DF5" w:rsidRPr="0088712C" w:rsidRDefault="009A7DF5" w:rsidP="00C33590">
      <w:pPr>
        <w:spacing w:after="0" w:line="240" w:lineRule="auto"/>
        <w:ind w:firstLine="284"/>
        <w:jc w:val="center"/>
        <w:rPr>
          <w:rFonts w:ascii="Garamond" w:hAnsi="Garamond" w:cs="Times New Roman"/>
          <w:bCs/>
          <w:sz w:val="24"/>
          <w:szCs w:val="24"/>
        </w:rPr>
      </w:pPr>
    </w:p>
    <w:p w14:paraId="1883E887"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14</w:t>
      </w:r>
    </w:p>
    <w:p w14:paraId="1883E889"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Heqja dorë për fëmijën</w:t>
      </w:r>
    </w:p>
    <w:p w14:paraId="1883E88A"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8B"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Një fëmijë nuk do të</w:t>
      </w:r>
      <w:r w:rsidRPr="0088712C">
        <w:rPr>
          <w:rFonts w:ascii="Garamond" w:hAnsi="Garamond" w:cs="Times New Roman"/>
          <w:bCs/>
          <w:sz w:val="24"/>
          <w:szCs w:val="24"/>
        </w:rPr>
        <w:t xml:space="preserve"> gëzojë më shtetësinë shqiptare</w:t>
      </w:r>
      <w:r w:rsidR="00186277" w:rsidRPr="0088712C">
        <w:rPr>
          <w:rFonts w:ascii="Garamond" w:hAnsi="Garamond" w:cs="Times New Roman"/>
          <w:bCs/>
          <w:sz w:val="24"/>
          <w:szCs w:val="24"/>
        </w:rPr>
        <w:t xml:space="preserve"> kur të paktën njëri nga prindërit ka hequr dorë nga shtetësia shqiptare dhe është dhënë pëlqimi i të dy prindërve.</w:t>
      </w:r>
    </w:p>
    <w:p w14:paraId="1883E88C"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w:t>
      </w:r>
      <w:r w:rsidR="00186277" w:rsidRPr="0088712C">
        <w:rPr>
          <w:rFonts w:ascii="Garamond" w:hAnsi="Garamond" w:cs="Times New Roman"/>
          <w:bCs/>
          <w:sz w:val="24"/>
          <w:szCs w:val="24"/>
        </w:rPr>
        <w:t>Fëmija nuk e gëzon më shtetësinë shqiptare kur birësohet nga prindër të huaj dhe fiton shtetësinë e tyre.</w:t>
      </w:r>
    </w:p>
    <w:p w14:paraId="1883E88D"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w:t>
      </w:r>
      <w:r w:rsidR="000F1EAE" w:rsidRPr="0088712C">
        <w:rPr>
          <w:rFonts w:ascii="Garamond" w:hAnsi="Garamond" w:cs="Times New Roman"/>
          <w:bCs/>
          <w:sz w:val="24"/>
          <w:szCs w:val="24"/>
        </w:rPr>
        <w:t xml:space="preserve"> </w:t>
      </w:r>
      <w:r w:rsidRPr="0088712C">
        <w:rPr>
          <w:rFonts w:ascii="Garamond" w:hAnsi="Garamond" w:cs="Times New Roman"/>
          <w:bCs/>
          <w:sz w:val="24"/>
          <w:szCs w:val="24"/>
        </w:rPr>
        <w:t>Nëse prindërit janë të divorcuar, kërkesa për heqjen dorë nga shtetësia shqiptare bëhet nga prindi, të cilit i është lënë përgjegjësia prindërore me vendim gjykate të formës së prerë, duke marrë pëlqimin e prindit tjetër. Pëlqimi i prindit tjetër nuk do të jetë i nevojshëm nëse ai nuk ka një vendbanim të regjistruar brenda territorit të Republikës së Shqipërisë apo jashtë saj, nuk mund të kontaktohet për shkak të vendndodhjes së panjohur ose kur i është hequr përgjegjësia prindërore me vendim gjyqësor të formës së prerë.</w:t>
      </w:r>
    </w:p>
    <w:p w14:paraId="1883E88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8F"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15</w:t>
      </w:r>
    </w:p>
    <w:p w14:paraId="1883E891"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Heqja e shtetësisë</w:t>
      </w:r>
    </w:p>
    <w:p w14:paraId="1883E892"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93"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Shtetësia shqip</w:t>
      </w:r>
      <w:r w:rsidRPr="0088712C">
        <w:rPr>
          <w:rFonts w:ascii="Garamond" w:hAnsi="Garamond" w:cs="Times New Roman"/>
          <w:bCs/>
          <w:sz w:val="24"/>
          <w:szCs w:val="24"/>
        </w:rPr>
        <w:t>tare hiqet pa kërkesë në rastet</w:t>
      </w:r>
      <w:r w:rsidR="00186277" w:rsidRPr="0088712C">
        <w:rPr>
          <w:rFonts w:ascii="Garamond" w:hAnsi="Garamond" w:cs="Times New Roman"/>
          <w:bCs/>
          <w:sz w:val="24"/>
          <w:szCs w:val="24"/>
        </w:rPr>
        <w:t xml:space="preserve"> si më poshtë:</w:t>
      </w:r>
    </w:p>
    <w:p w14:paraId="1883E894"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 k</w:t>
      </w:r>
      <w:r w:rsidR="00186277" w:rsidRPr="0088712C">
        <w:rPr>
          <w:rFonts w:ascii="Garamond" w:hAnsi="Garamond" w:cs="Times New Roman"/>
          <w:bCs/>
          <w:sz w:val="24"/>
          <w:szCs w:val="24"/>
        </w:rPr>
        <w:t>ur vërtetohet se shtetasi ka paraqitur dokumente të falsifikuara për fitimin e shtetësisë;</w:t>
      </w:r>
    </w:p>
    <w:p w14:paraId="1883E895"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b) k</w:t>
      </w:r>
      <w:r w:rsidR="00186277" w:rsidRPr="0088712C">
        <w:rPr>
          <w:rFonts w:ascii="Garamond" w:hAnsi="Garamond" w:cs="Times New Roman"/>
          <w:bCs/>
          <w:sz w:val="24"/>
          <w:szCs w:val="24"/>
        </w:rPr>
        <w:t>ur shtetasi përkrah, kryen veprimtari apo është anëtar i organizatave, aktiviteti i të cilave synon cenimin e sigurisë kombëtare dhe të rendit kushtetues të Republikës së Shqipërisë.</w:t>
      </w:r>
    </w:p>
    <w:p w14:paraId="1883E896"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 xml:space="preserve">2. </w:t>
      </w:r>
      <w:r w:rsidR="00186277" w:rsidRPr="0088712C">
        <w:rPr>
          <w:rFonts w:ascii="Garamond" w:hAnsi="Garamond" w:cs="Times New Roman"/>
          <w:bCs/>
          <w:sz w:val="24"/>
          <w:szCs w:val="24"/>
        </w:rPr>
        <w:t>Në rastin e heqjes së shtetësisë, sipas përcaktimit të bërë në shkronjën “a”</w:t>
      </w:r>
      <w:r w:rsidRPr="0088712C">
        <w:rPr>
          <w:rFonts w:ascii="Garamond" w:hAnsi="Garamond" w:cs="Times New Roman"/>
          <w:bCs/>
          <w:sz w:val="24"/>
          <w:szCs w:val="24"/>
        </w:rPr>
        <w:t xml:space="preserve"> të pikës 1</w:t>
      </w:r>
      <w:r w:rsidR="00186277" w:rsidRPr="0088712C">
        <w:rPr>
          <w:rFonts w:ascii="Garamond" w:hAnsi="Garamond" w:cs="Times New Roman"/>
          <w:bCs/>
          <w:sz w:val="24"/>
          <w:szCs w:val="24"/>
        </w:rPr>
        <w:t xml:space="preserve"> të këtij neni, shtetësia hiqet në bazë të informacioneve të verifikuara nga institucionet përgjegjëse ligjzbatuese dhe brenda një afati 10-vjeçar nga bërja e betimit.</w:t>
      </w:r>
    </w:p>
    <w:p w14:paraId="1883E897" w14:textId="77777777" w:rsidR="00186277" w:rsidRPr="0088712C" w:rsidRDefault="000F1EAE" w:rsidP="00C33590">
      <w:pPr>
        <w:spacing w:after="0" w:line="240" w:lineRule="auto"/>
        <w:ind w:firstLine="284"/>
        <w:jc w:val="both"/>
        <w:rPr>
          <w:rFonts w:ascii="Garamond" w:hAnsi="Garamond" w:cs="Times New Roman"/>
          <w:bCs/>
          <w:color w:val="000000" w:themeColor="text1"/>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Në rastin e heqjes së shtetësisë, sipas përca</w:t>
      </w:r>
      <w:r w:rsidRPr="0088712C">
        <w:rPr>
          <w:rFonts w:ascii="Garamond" w:hAnsi="Garamond" w:cs="Times New Roman"/>
          <w:bCs/>
          <w:sz w:val="24"/>
          <w:szCs w:val="24"/>
        </w:rPr>
        <w:t>ktimit të bërë në shkronjën “b” të pikës 1</w:t>
      </w:r>
      <w:r w:rsidR="00186277" w:rsidRPr="0088712C">
        <w:rPr>
          <w:rFonts w:ascii="Garamond" w:hAnsi="Garamond" w:cs="Times New Roman"/>
          <w:bCs/>
          <w:sz w:val="24"/>
          <w:szCs w:val="24"/>
        </w:rPr>
        <w:t xml:space="preserve"> të këtij neni, shtetësia hiqet në bazë të informacioneve të verifikuara nga institucionet përgjegjëse ligjzbatuese apo kur shtetasi është dënuar me vendim gjyqësor të formës së prerë, </w:t>
      </w:r>
      <w:r w:rsidR="00186277" w:rsidRPr="0088712C">
        <w:rPr>
          <w:rFonts w:ascii="Garamond" w:hAnsi="Garamond" w:cs="Times New Roman"/>
          <w:bCs/>
          <w:color w:val="000000" w:themeColor="text1"/>
          <w:sz w:val="24"/>
          <w:szCs w:val="24"/>
        </w:rPr>
        <w:t>vetëm për shtetasit që e kanë fituar shtetësinë shqiptare me natyralizim dhe nëse personi nuk rrezikon të mbetet pa shtetësi.</w:t>
      </w:r>
    </w:p>
    <w:p w14:paraId="1883E898"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4.</w:t>
      </w:r>
      <w:r w:rsidRPr="0088712C">
        <w:rPr>
          <w:rFonts w:ascii="Garamond" w:hAnsi="Garamond" w:cs="Times New Roman"/>
          <w:bCs/>
          <w:sz w:val="24"/>
          <w:szCs w:val="24"/>
        </w:rPr>
        <w:tab/>
        <w:t xml:space="preserve">Shtetësia shqiptare sipas këtij neni hiqet me dekret të Presidentit të Republikës. Në këtë rast personi pushon së qenuri shtetas shqiptar në momentin e komunikimit të dekretit dhe, përjashtimisht, nëse nuk mund t’i komunikohet </w:t>
      </w:r>
      <w:r w:rsidR="000F1EAE" w:rsidRPr="0088712C">
        <w:rPr>
          <w:rFonts w:ascii="Garamond" w:hAnsi="Garamond" w:cs="Times New Roman"/>
          <w:bCs/>
          <w:sz w:val="24"/>
          <w:szCs w:val="24"/>
        </w:rPr>
        <w:t>dekreti, pas botimit të tij në Fletoren Zyrtare</w:t>
      </w:r>
      <w:r w:rsidRPr="0088712C">
        <w:rPr>
          <w:rFonts w:ascii="Garamond" w:hAnsi="Garamond" w:cs="Times New Roman"/>
          <w:bCs/>
          <w:sz w:val="24"/>
          <w:szCs w:val="24"/>
        </w:rPr>
        <w:t>.</w:t>
      </w:r>
    </w:p>
    <w:p w14:paraId="1883E899"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5. </w:t>
      </w:r>
      <w:r w:rsidR="00186277" w:rsidRPr="0088712C">
        <w:rPr>
          <w:rFonts w:ascii="Garamond" w:hAnsi="Garamond" w:cs="Times New Roman"/>
          <w:bCs/>
          <w:sz w:val="24"/>
          <w:szCs w:val="24"/>
        </w:rPr>
        <w:t>Kundër dekretit për heqjen e shtetësisë shqiptare, shtetasi ka të drejtë të bëjë ankim në gjykatën kompetente administrative, në përputhje me afatet e përcaktuara në legjislacionin përkatës në fuqi.</w:t>
      </w:r>
    </w:p>
    <w:p w14:paraId="1883E89A" w14:textId="77777777" w:rsidR="00186277" w:rsidRPr="0088712C" w:rsidRDefault="000F1EAE"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6. </w:t>
      </w:r>
      <w:r w:rsidR="00186277" w:rsidRPr="0088712C">
        <w:rPr>
          <w:rFonts w:ascii="Garamond" w:hAnsi="Garamond" w:cs="Times New Roman"/>
          <w:bCs/>
          <w:sz w:val="24"/>
          <w:szCs w:val="24"/>
        </w:rPr>
        <w:t>Heqja e shtetësisë shqiptare sipas këtij neni nuk k</w:t>
      </w:r>
      <w:r w:rsidRPr="0088712C">
        <w:rPr>
          <w:rFonts w:ascii="Garamond" w:hAnsi="Garamond" w:cs="Times New Roman"/>
          <w:bCs/>
          <w:sz w:val="24"/>
          <w:szCs w:val="24"/>
        </w:rPr>
        <w:t>a efekt për fëmijët e shtetasit,</w:t>
      </w:r>
      <w:r w:rsidR="00186277" w:rsidRPr="0088712C">
        <w:rPr>
          <w:rFonts w:ascii="Garamond" w:hAnsi="Garamond" w:cs="Times New Roman"/>
          <w:bCs/>
          <w:sz w:val="24"/>
          <w:szCs w:val="24"/>
        </w:rPr>
        <w:t xml:space="preserve"> të cilit i hiqet shtetësia.</w:t>
      </w:r>
    </w:p>
    <w:p w14:paraId="1883E89B"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9C"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16</w:t>
      </w:r>
    </w:p>
    <w:p w14:paraId="1883E89E"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Rifitimi i shtetësisë</w:t>
      </w:r>
    </w:p>
    <w:p w14:paraId="1883E89F"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A1" w14:textId="5BDE3966" w:rsidR="00186277" w:rsidRPr="0088712C" w:rsidRDefault="00186277" w:rsidP="00E866B7">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Personi që ka hequr dorë nga shtetësia shqiptare dhe dëshiron t</w:t>
      </w:r>
      <w:r w:rsidR="000F1EAE" w:rsidRPr="0088712C">
        <w:rPr>
          <w:rFonts w:ascii="Garamond" w:hAnsi="Garamond" w:cs="Times New Roman"/>
          <w:bCs/>
          <w:sz w:val="24"/>
          <w:szCs w:val="24"/>
        </w:rPr>
        <w:t>a</w:t>
      </w:r>
      <w:r w:rsidRPr="0088712C">
        <w:rPr>
          <w:rFonts w:ascii="Garamond" w:hAnsi="Garamond" w:cs="Times New Roman"/>
          <w:bCs/>
          <w:sz w:val="24"/>
          <w:szCs w:val="24"/>
        </w:rPr>
        <w:t xml:space="preserve"> rimarrë atë paraqet kërkesë për rifitimin e shtetësisë shqiptare sipas procedurës për fitimin e shtetësisë, të përcaktuar në këtë ligj. Në këtë rast, personi duhet të plotësojë kushtet e përcaktuara në s</w:t>
      </w:r>
      <w:r w:rsidR="000F1EAE" w:rsidRPr="0088712C">
        <w:rPr>
          <w:rFonts w:ascii="Garamond" w:hAnsi="Garamond" w:cs="Times New Roman"/>
          <w:bCs/>
          <w:sz w:val="24"/>
          <w:szCs w:val="24"/>
        </w:rPr>
        <w:t>hkronjat “a”, “b”, “dh” dhe “ë” të pikës 1 të nenit 8</w:t>
      </w:r>
      <w:r w:rsidR="00E866B7" w:rsidRPr="0088712C">
        <w:rPr>
          <w:rFonts w:ascii="Garamond" w:hAnsi="Garamond" w:cs="Times New Roman"/>
          <w:bCs/>
          <w:sz w:val="24"/>
          <w:szCs w:val="24"/>
        </w:rPr>
        <w:t xml:space="preserve"> të këtij ligji.</w:t>
      </w:r>
    </w:p>
    <w:p w14:paraId="1883E8A2" w14:textId="77777777" w:rsidR="009A7DF5" w:rsidRPr="0088712C" w:rsidRDefault="009A7DF5" w:rsidP="00C33590">
      <w:pPr>
        <w:spacing w:after="0" w:line="240" w:lineRule="auto"/>
        <w:ind w:firstLine="284"/>
        <w:jc w:val="center"/>
        <w:rPr>
          <w:rFonts w:ascii="Garamond" w:hAnsi="Garamond" w:cs="Times New Roman"/>
          <w:bCs/>
          <w:sz w:val="24"/>
          <w:szCs w:val="24"/>
        </w:rPr>
      </w:pPr>
    </w:p>
    <w:p w14:paraId="1883E8A3"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III</w:t>
      </w:r>
    </w:p>
    <w:p w14:paraId="1883E8A5"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PROCEDURA PËR FITIMIN, RIFITIMIN DHE HUMBJEN E SHTETËSISË SHQIPTARE</w:t>
      </w:r>
    </w:p>
    <w:p w14:paraId="1883E8A6" w14:textId="77777777" w:rsidR="00186277" w:rsidRPr="0088712C" w:rsidRDefault="00186277" w:rsidP="00C33590">
      <w:pPr>
        <w:spacing w:after="0" w:line="240" w:lineRule="auto"/>
        <w:ind w:firstLine="284"/>
        <w:jc w:val="center"/>
        <w:rPr>
          <w:rFonts w:ascii="Garamond" w:hAnsi="Garamond" w:cs="Times New Roman"/>
          <w:bCs/>
          <w:sz w:val="24"/>
          <w:szCs w:val="24"/>
        </w:rPr>
      </w:pPr>
    </w:p>
    <w:p w14:paraId="1883E8A7"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 xml:space="preserve">Neni 17 </w:t>
      </w:r>
    </w:p>
    <w:p w14:paraId="1883E8A9"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Paraqitja e kërkesës</w:t>
      </w:r>
    </w:p>
    <w:p w14:paraId="1A6434C9" w14:textId="58DB37DE" w:rsidR="0088712C" w:rsidRPr="0088712C" w:rsidRDefault="0088712C" w:rsidP="0088712C">
      <w:pPr>
        <w:spacing w:after="0" w:line="240" w:lineRule="auto"/>
        <w:ind w:firstLine="284"/>
        <w:jc w:val="center"/>
        <w:rPr>
          <w:rFonts w:ascii="Garamond" w:hAnsi="Garamond" w:cs="Times New Roman"/>
          <w:bCs/>
          <w:i/>
          <w:sz w:val="24"/>
          <w:szCs w:val="24"/>
        </w:rPr>
      </w:pPr>
      <w:r w:rsidRPr="0088712C">
        <w:rPr>
          <w:rFonts w:ascii="Garamond" w:hAnsi="Garamond" w:cs="Times New Roman"/>
          <w:bCs/>
          <w:i/>
          <w:sz w:val="24"/>
          <w:szCs w:val="24"/>
        </w:rPr>
        <w:t xml:space="preserve">( ndryshuar </w:t>
      </w:r>
      <w:r w:rsidRPr="0088712C">
        <w:rPr>
          <w:rFonts w:ascii="Garamond" w:hAnsi="Garamond" w:cs="Times New Roman"/>
          <w:bCs/>
          <w:i/>
          <w:sz w:val="24"/>
          <w:szCs w:val="24"/>
        </w:rPr>
        <w:t>pika 1 dhe 2</w:t>
      </w:r>
      <w:r w:rsidRPr="0088712C">
        <w:rPr>
          <w:rFonts w:ascii="Garamond" w:hAnsi="Garamond" w:cs="Times New Roman"/>
          <w:bCs/>
          <w:sz w:val="24"/>
          <w:szCs w:val="24"/>
        </w:rPr>
        <w:t xml:space="preserve"> </w:t>
      </w:r>
      <w:r w:rsidRPr="0088712C">
        <w:rPr>
          <w:rFonts w:ascii="Garamond" w:hAnsi="Garamond" w:cs="Times New Roman"/>
          <w:bCs/>
          <w:i/>
          <w:sz w:val="24"/>
          <w:szCs w:val="24"/>
        </w:rPr>
        <w:t>me ligjin nr. nr. 77/2023, datë 2.5.2024)</w:t>
      </w:r>
    </w:p>
    <w:p w14:paraId="1149BE11" w14:textId="77777777" w:rsidR="0088712C" w:rsidRPr="0088712C" w:rsidRDefault="0088712C" w:rsidP="0088712C">
      <w:pPr>
        <w:spacing w:after="0" w:line="240" w:lineRule="auto"/>
        <w:ind w:firstLine="284"/>
        <w:jc w:val="both"/>
        <w:rPr>
          <w:rFonts w:ascii="Garamond" w:hAnsi="Garamond" w:cs="Times New Roman"/>
          <w:bCs/>
          <w:sz w:val="24"/>
          <w:szCs w:val="24"/>
        </w:rPr>
      </w:pPr>
    </w:p>
    <w:p w14:paraId="254CD94D" w14:textId="293B0B93"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Kërkesa drejtuar Presidentit të Republikës së Shqipërisë për fitimin, rifitimin dhe heqjen dorë nga shtetësia shqiptare dhe dokumentacioni i kërkuar sipas këtij ligji depozitohen </w:t>
      </w:r>
      <w:r w:rsidRPr="0088712C">
        <w:rPr>
          <w:rFonts w:ascii="Garamond" w:hAnsi="Garamond" w:cs="Times New Roman"/>
          <w:bCs/>
          <w:color w:val="000000" w:themeColor="text1"/>
          <w:sz w:val="24"/>
          <w:szCs w:val="24"/>
        </w:rPr>
        <w:t>online</w:t>
      </w:r>
      <w:r w:rsidRPr="0088712C">
        <w:rPr>
          <w:rFonts w:ascii="Garamond" w:hAnsi="Garamond" w:cs="Times New Roman"/>
          <w:bCs/>
          <w:color w:val="5B9BD5" w:themeColor="accent1"/>
          <w:sz w:val="24"/>
          <w:szCs w:val="24"/>
        </w:rPr>
        <w:t xml:space="preserve"> </w:t>
      </w:r>
      <w:r w:rsidRPr="0088712C">
        <w:rPr>
          <w:rFonts w:ascii="Garamond" w:hAnsi="Garamond" w:cs="Times New Roman"/>
          <w:bCs/>
          <w:sz w:val="24"/>
          <w:szCs w:val="24"/>
        </w:rPr>
        <w:t xml:space="preserve">nëpërmjet platformës elektronike “e-albania”. </w:t>
      </w:r>
    </w:p>
    <w:p w14:paraId="7D98DCFE" w14:textId="73883DA4"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2. Rregullat e detajuara për dokumentacionin e nevojshëm, formën dhe mënyrën e plotësimit të kërkesës sipas këtij neni, miratohen me udhëzim të përbashkët të ministrit përgjegjës për çështjet e rendit dhe sigurisë publike dhe ministrit përgjegjës për punët e jashtme. </w:t>
      </w:r>
    </w:p>
    <w:p w14:paraId="1883E8AF"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Tarifa për kërkesën për fitimin, rifitimin</w:t>
      </w:r>
      <w:bookmarkStart w:id="0" w:name="_GoBack"/>
      <w:bookmarkEnd w:id="0"/>
      <w:r w:rsidRPr="0088712C">
        <w:rPr>
          <w:rFonts w:ascii="Garamond" w:hAnsi="Garamond" w:cs="Times New Roman"/>
          <w:bCs/>
          <w:sz w:val="24"/>
          <w:szCs w:val="24"/>
        </w:rPr>
        <w:t xml:space="preserve"> dhe heqjen dorë nga shtetësi</w:t>
      </w:r>
      <w:r w:rsidR="000F1EAE" w:rsidRPr="0088712C">
        <w:rPr>
          <w:rFonts w:ascii="Garamond" w:hAnsi="Garamond" w:cs="Times New Roman"/>
          <w:bCs/>
          <w:sz w:val="24"/>
          <w:szCs w:val="24"/>
        </w:rPr>
        <w:t>a shqiptare, sipas pikave 1 e 2</w:t>
      </w:r>
      <w:r w:rsidRPr="0088712C">
        <w:rPr>
          <w:rFonts w:ascii="Garamond" w:hAnsi="Garamond" w:cs="Times New Roman"/>
          <w:bCs/>
          <w:sz w:val="24"/>
          <w:szCs w:val="24"/>
        </w:rPr>
        <w:t xml:space="preserve"> të këtij neni, përcaktohet me udhëzim të përbashkët të ministrit dhe të ministrit përgjegjës për financat. Në çdo rast, tarifa nuk mund të</w:t>
      </w:r>
      <w:r w:rsidR="005D076C" w:rsidRPr="0088712C">
        <w:rPr>
          <w:rFonts w:ascii="Garamond" w:hAnsi="Garamond" w:cs="Times New Roman"/>
          <w:bCs/>
          <w:sz w:val="24"/>
          <w:szCs w:val="24"/>
        </w:rPr>
        <w:t xml:space="preserve"> tejkalojë koston e shërbimit. </w:t>
      </w:r>
    </w:p>
    <w:p w14:paraId="1883E8B0" w14:textId="77777777" w:rsidR="000F1EAE" w:rsidRPr="0088712C" w:rsidRDefault="000F1EAE" w:rsidP="00C33590">
      <w:pPr>
        <w:spacing w:after="0" w:line="240" w:lineRule="auto"/>
        <w:ind w:firstLine="284"/>
        <w:rPr>
          <w:rFonts w:ascii="Garamond" w:hAnsi="Garamond" w:cs="Times New Roman"/>
          <w:bCs/>
          <w:sz w:val="24"/>
          <w:szCs w:val="24"/>
        </w:rPr>
      </w:pPr>
    </w:p>
    <w:p w14:paraId="1883E8B1"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18</w:t>
      </w:r>
    </w:p>
    <w:p w14:paraId="1883E8B3"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Shqyrtimi i kërkesës</w:t>
      </w:r>
    </w:p>
    <w:p w14:paraId="1883E8B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B5"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Pas paraqi</w:t>
      </w:r>
      <w:r w:rsidR="00016843" w:rsidRPr="0088712C">
        <w:rPr>
          <w:rFonts w:ascii="Garamond" w:hAnsi="Garamond" w:cs="Times New Roman"/>
          <w:bCs/>
          <w:sz w:val="24"/>
          <w:szCs w:val="24"/>
        </w:rPr>
        <w:t>tjes së kërkesës</w:t>
      </w:r>
      <w:r w:rsidRPr="0088712C">
        <w:rPr>
          <w:rFonts w:ascii="Garamond" w:hAnsi="Garamond" w:cs="Times New Roman"/>
          <w:bCs/>
          <w:sz w:val="24"/>
          <w:szCs w:val="24"/>
        </w:rPr>
        <w:t xml:space="preserve"> sipas pikës 1 të nenit 17</w:t>
      </w:r>
      <w:r w:rsidR="00186277" w:rsidRPr="0088712C">
        <w:rPr>
          <w:rFonts w:ascii="Garamond" w:hAnsi="Garamond" w:cs="Times New Roman"/>
          <w:bCs/>
          <w:sz w:val="24"/>
          <w:szCs w:val="24"/>
        </w:rPr>
        <w:t xml:space="preserve"> të këtij ligji, struktura vendore e Policisë së Shtetit kryen verifikimet e nevojshme për vlerësimin e cenimit të sigurisë publike dhe, brenda një afati 1-mujor nga paraqitja e kërkesës, e dërgon kërkesën dhe dokumentacionin shoqërues pranë strukturës përgjegjëse për trajtimin e çështjeve të shtetësisë në ministri.</w:t>
      </w:r>
    </w:p>
    <w:p w14:paraId="1883E8B6"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 xml:space="preserve">2. </w:t>
      </w:r>
      <w:r w:rsidR="00186277" w:rsidRPr="0088712C">
        <w:rPr>
          <w:rFonts w:ascii="Garamond" w:hAnsi="Garamond" w:cs="Times New Roman"/>
          <w:bCs/>
          <w:sz w:val="24"/>
          <w:szCs w:val="24"/>
        </w:rPr>
        <w:t>Pas paraq</w:t>
      </w:r>
      <w:r w:rsidR="00016843" w:rsidRPr="0088712C">
        <w:rPr>
          <w:rFonts w:ascii="Garamond" w:hAnsi="Garamond" w:cs="Times New Roman"/>
          <w:bCs/>
          <w:sz w:val="24"/>
          <w:szCs w:val="24"/>
        </w:rPr>
        <w:t>itjes së kërkesës sipas pikës 2</w:t>
      </w:r>
      <w:r w:rsidR="00186277" w:rsidRPr="0088712C">
        <w:rPr>
          <w:rFonts w:ascii="Garamond" w:hAnsi="Garamond" w:cs="Times New Roman"/>
          <w:bCs/>
          <w:sz w:val="24"/>
          <w:szCs w:val="24"/>
        </w:rPr>
        <w:t xml:space="preserve"> të nenit 17</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të këtij ligji, misioni diplomatik apo posti konsullor</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dërgon kërkesën dhe dokumentacionin shoqërues pranë ministrisë përgjegjëse për punët e jashtme, e cila, brenda</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15 (pesëmbëdhjetë) ditëve i përcjell për shqyrtim pranë strukturës përgjegjëse në ministri.</w:t>
      </w:r>
    </w:p>
    <w:p w14:paraId="1883E8B7"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Me paraqitjen e kërkesës dhe të dokumentacionit shoqërues, sipas pikave 1 e</w:t>
      </w:r>
      <w:r w:rsidR="00016843" w:rsidRPr="0088712C">
        <w:rPr>
          <w:rFonts w:ascii="Garamond" w:hAnsi="Garamond" w:cs="Times New Roman"/>
          <w:bCs/>
          <w:sz w:val="24"/>
          <w:szCs w:val="24"/>
        </w:rPr>
        <w:t xml:space="preserve"> 2 të këtij neni, ministria brenda 6 (gjashtë) muajve</w:t>
      </w:r>
      <w:r w:rsidR="00186277" w:rsidRPr="0088712C">
        <w:rPr>
          <w:rFonts w:ascii="Garamond" w:hAnsi="Garamond" w:cs="Times New Roman"/>
          <w:bCs/>
          <w:sz w:val="24"/>
          <w:szCs w:val="24"/>
        </w:rPr>
        <w:t xml:space="preserve"> shqyrton dokumentacionin e paraqitur, me qëllim verifikimin e plotësimit të kushteve të përcaktuara në këtë ligj dhe i përcjell Presidentit të Republikës propozimin për nxjerrjen e dekretit. Procedura për kryerjen e verifikimeve pranë institucioneve përgjegjëse përcaktohet me udhëzim të ministrit.</w:t>
      </w:r>
    </w:p>
    <w:p w14:paraId="1883E8B8"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4.</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Në rast se dokumentacio</w:t>
      </w:r>
      <w:r w:rsidR="00016843" w:rsidRPr="0088712C">
        <w:rPr>
          <w:rFonts w:ascii="Garamond" w:hAnsi="Garamond" w:cs="Times New Roman"/>
          <w:bCs/>
          <w:sz w:val="24"/>
          <w:szCs w:val="24"/>
        </w:rPr>
        <w:t>ni nuk është i plotë, ministria</w:t>
      </w:r>
      <w:r w:rsidR="00186277" w:rsidRPr="0088712C">
        <w:rPr>
          <w:rFonts w:ascii="Garamond" w:hAnsi="Garamond" w:cs="Times New Roman"/>
          <w:bCs/>
          <w:sz w:val="24"/>
          <w:szCs w:val="24"/>
        </w:rPr>
        <w:t xml:space="preserve"> br</w:t>
      </w:r>
      <w:r w:rsidR="00016843" w:rsidRPr="0088712C">
        <w:rPr>
          <w:rFonts w:ascii="Garamond" w:hAnsi="Garamond" w:cs="Times New Roman"/>
          <w:bCs/>
          <w:sz w:val="24"/>
          <w:szCs w:val="24"/>
        </w:rPr>
        <w:t>enda 45 (dyzet e pesë) ditëve u</w:t>
      </w:r>
      <w:r w:rsidR="00186277" w:rsidRPr="0088712C">
        <w:rPr>
          <w:rFonts w:ascii="Garamond" w:hAnsi="Garamond" w:cs="Times New Roman"/>
          <w:bCs/>
          <w:sz w:val="24"/>
          <w:szCs w:val="24"/>
        </w:rPr>
        <w:t>a kthen strukturave dhe institucionev</w:t>
      </w:r>
      <w:r w:rsidR="00016843" w:rsidRPr="0088712C">
        <w:rPr>
          <w:rFonts w:ascii="Garamond" w:hAnsi="Garamond" w:cs="Times New Roman"/>
          <w:bCs/>
          <w:sz w:val="24"/>
          <w:szCs w:val="24"/>
        </w:rPr>
        <w:t>e të përcaktuara në pikat 1 e 2</w:t>
      </w:r>
      <w:r w:rsidR="00186277" w:rsidRPr="0088712C">
        <w:rPr>
          <w:rFonts w:ascii="Garamond" w:hAnsi="Garamond" w:cs="Times New Roman"/>
          <w:bCs/>
          <w:sz w:val="24"/>
          <w:szCs w:val="24"/>
        </w:rPr>
        <w:t xml:space="preserve"> të këtij  neni,  të  cilat  njoftojnë  personin  e  interesuar  brenda  një  afati 15-ditor. Pas plotësimit të dokumentacionit z</w:t>
      </w:r>
      <w:r w:rsidR="00016843" w:rsidRPr="0088712C">
        <w:rPr>
          <w:rFonts w:ascii="Garamond" w:hAnsi="Garamond" w:cs="Times New Roman"/>
          <w:bCs/>
          <w:sz w:val="24"/>
          <w:szCs w:val="24"/>
        </w:rPr>
        <w:t>batohet procedura sipas pikës 3</w:t>
      </w:r>
      <w:r w:rsidR="00186277" w:rsidRPr="0088712C">
        <w:rPr>
          <w:rFonts w:ascii="Garamond" w:hAnsi="Garamond" w:cs="Times New Roman"/>
          <w:bCs/>
          <w:sz w:val="24"/>
          <w:szCs w:val="24"/>
        </w:rPr>
        <w:t xml:space="preserve"> të këtij neni.</w:t>
      </w:r>
    </w:p>
    <w:p w14:paraId="1883E8B9" w14:textId="77777777" w:rsidR="00186277" w:rsidRPr="0088712C" w:rsidRDefault="00364E4F"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5.</w:t>
      </w:r>
      <w:r w:rsidR="00016843" w:rsidRPr="0088712C">
        <w:rPr>
          <w:rFonts w:ascii="Garamond" w:hAnsi="Garamond" w:cs="Times New Roman"/>
          <w:bCs/>
          <w:sz w:val="24"/>
          <w:szCs w:val="24"/>
        </w:rPr>
        <w:t xml:space="preserve"> </w:t>
      </w:r>
      <w:r w:rsidR="00186277" w:rsidRPr="0088712C">
        <w:rPr>
          <w:rFonts w:ascii="Garamond" w:hAnsi="Garamond" w:cs="Times New Roman"/>
          <w:bCs/>
          <w:sz w:val="24"/>
          <w:szCs w:val="24"/>
        </w:rPr>
        <w:t>Në rast se pas verifikimeve të kryera rezulton se nuk plotësohen kushtet e përc</w:t>
      </w:r>
      <w:r w:rsidR="00016843" w:rsidRPr="0088712C">
        <w:rPr>
          <w:rFonts w:ascii="Garamond" w:hAnsi="Garamond" w:cs="Times New Roman"/>
          <w:bCs/>
          <w:sz w:val="24"/>
          <w:szCs w:val="24"/>
        </w:rPr>
        <w:t>aktuara në këtë ligj, ministria</w:t>
      </w:r>
      <w:r w:rsidR="00186277" w:rsidRPr="0088712C">
        <w:rPr>
          <w:rFonts w:ascii="Garamond" w:hAnsi="Garamond" w:cs="Times New Roman"/>
          <w:bCs/>
          <w:sz w:val="24"/>
          <w:szCs w:val="24"/>
        </w:rPr>
        <w:t xml:space="preserve"> nëpërmjet strukturave dhe institucioneve të përcaktuara në pikat</w:t>
      </w:r>
      <w:r w:rsidR="00016843" w:rsidRPr="0088712C">
        <w:rPr>
          <w:rFonts w:ascii="Garamond" w:hAnsi="Garamond" w:cs="Times New Roman"/>
          <w:bCs/>
          <w:sz w:val="24"/>
          <w:szCs w:val="24"/>
        </w:rPr>
        <w:t xml:space="preserve"> 1 e 2 të këtij neni</w:t>
      </w:r>
      <w:r w:rsidR="00186277" w:rsidRPr="0088712C">
        <w:rPr>
          <w:rFonts w:ascii="Garamond" w:hAnsi="Garamond" w:cs="Times New Roman"/>
          <w:bCs/>
          <w:sz w:val="24"/>
          <w:szCs w:val="24"/>
        </w:rPr>
        <w:t xml:space="preserve"> njofton personin e interesuar për refuzimin e kërkesës. Refuzimi bëhet me akt administrativ të ministrit. Kundër këtij akti, personi që ka paraqitur kërkesën mund të bëjë ankim në gjykatën kompetente administrative, në përputhje me afatet e përcaktuara në legjislacionin përkatës në fuqi.</w:t>
      </w:r>
    </w:p>
    <w:p w14:paraId="1883E8BA"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BB"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19</w:t>
      </w:r>
    </w:p>
    <w:p w14:paraId="1883E8BD"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Procedura e heqjes së shtetësisë</w:t>
      </w:r>
    </w:p>
    <w:p w14:paraId="1883E8B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BF" w14:textId="77777777" w:rsidR="00186277" w:rsidRPr="0088712C" w:rsidRDefault="0001684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Ministria, pasi vihet në dijeni se një shtetas shqiptar është subjekt i ras</w:t>
      </w:r>
      <w:r w:rsidRPr="0088712C">
        <w:rPr>
          <w:rFonts w:ascii="Garamond" w:hAnsi="Garamond" w:cs="Times New Roman"/>
          <w:bCs/>
          <w:sz w:val="24"/>
          <w:szCs w:val="24"/>
        </w:rPr>
        <w:t>teve të përcaktuara në nenin 15</w:t>
      </w:r>
      <w:r w:rsidR="00186277" w:rsidRPr="0088712C">
        <w:rPr>
          <w:rFonts w:ascii="Garamond" w:hAnsi="Garamond" w:cs="Times New Roman"/>
          <w:bCs/>
          <w:sz w:val="24"/>
          <w:szCs w:val="24"/>
        </w:rPr>
        <w:t xml:space="preserve"> të këtij ligji, bashkëpunon me institucionet përgjegjëse ligjzbatuese për verifikimin e informacionit, sipas procedurës së përcaktuar me udhëzim të ministrit.</w:t>
      </w:r>
    </w:p>
    <w:p w14:paraId="1883E8C0" w14:textId="0FBE3888" w:rsidR="00186277" w:rsidRPr="0088712C" w:rsidRDefault="0001684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0B798B" w:rsidRPr="0088712C">
        <w:rPr>
          <w:rFonts w:ascii="Garamond" w:hAnsi="Garamond" w:cs="Times New Roman"/>
          <w:bCs/>
          <w:sz w:val="24"/>
          <w:szCs w:val="24"/>
        </w:rPr>
        <w:t xml:space="preserve"> </w:t>
      </w:r>
      <w:r w:rsidR="00186277" w:rsidRPr="0088712C">
        <w:rPr>
          <w:rFonts w:ascii="Garamond" w:hAnsi="Garamond" w:cs="Times New Roman"/>
          <w:bCs/>
          <w:sz w:val="24"/>
          <w:szCs w:val="24"/>
        </w:rPr>
        <w:t>Në përfundim të kryerjes së verifikimeve,</w:t>
      </w:r>
      <w:r w:rsidR="000B798B" w:rsidRPr="0088712C">
        <w:rPr>
          <w:rFonts w:ascii="Garamond" w:hAnsi="Garamond" w:cs="Times New Roman"/>
          <w:bCs/>
          <w:sz w:val="24"/>
          <w:szCs w:val="24"/>
        </w:rPr>
        <w:t xml:space="preserve"> sipas parashikimeve të pikës 1</w:t>
      </w:r>
      <w:r w:rsidR="00186277" w:rsidRPr="0088712C">
        <w:rPr>
          <w:rFonts w:ascii="Garamond" w:hAnsi="Garamond" w:cs="Times New Roman"/>
          <w:bCs/>
          <w:sz w:val="24"/>
          <w:szCs w:val="24"/>
        </w:rPr>
        <w:t xml:space="preserve"> të këtij neni, ministria i përcjell Presidentit të Republikës propozimin për nxjerrjen e dekretit për heqjen e shtetësisë.</w:t>
      </w:r>
    </w:p>
    <w:p w14:paraId="0F8B85B0" w14:textId="77777777" w:rsidR="0088712C" w:rsidRPr="0088712C" w:rsidRDefault="0088712C" w:rsidP="00C33590">
      <w:pPr>
        <w:spacing w:after="0" w:line="240" w:lineRule="auto"/>
        <w:ind w:firstLine="284"/>
        <w:jc w:val="both"/>
        <w:rPr>
          <w:rFonts w:ascii="Garamond" w:hAnsi="Garamond" w:cs="Times New Roman"/>
          <w:bCs/>
          <w:sz w:val="24"/>
          <w:szCs w:val="24"/>
        </w:rPr>
      </w:pPr>
    </w:p>
    <w:p w14:paraId="14401064" w14:textId="77777777" w:rsidR="0088712C" w:rsidRPr="0088712C" w:rsidRDefault="0088712C" w:rsidP="0088712C">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19/1</w:t>
      </w:r>
    </w:p>
    <w:p w14:paraId="78C18E90" w14:textId="77777777" w:rsidR="0088712C" w:rsidRPr="0088712C" w:rsidRDefault="0088712C" w:rsidP="0088712C">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E drejta për rishikim</w:t>
      </w:r>
    </w:p>
    <w:p w14:paraId="6237AB69" w14:textId="77777777" w:rsidR="0088712C" w:rsidRPr="0088712C" w:rsidRDefault="0088712C" w:rsidP="0088712C">
      <w:pPr>
        <w:spacing w:after="0" w:line="240" w:lineRule="auto"/>
        <w:ind w:firstLine="284"/>
        <w:jc w:val="center"/>
        <w:rPr>
          <w:rFonts w:ascii="Garamond" w:hAnsi="Garamond" w:cs="Times New Roman"/>
          <w:bCs/>
          <w:i/>
          <w:sz w:val="24"/>
          <w:szCs w:val="24"/>
        </w:rPr>
      </w:pPr>
      <w:r w:rsidRPr="0088712C">
        <w:rPr>
          <w:rFonts w:ascii="Garamond" w:hAnsi="Garamond" w:cs="Times New Roman"/>
          <w:bCs/>
          <w:sz w:val="24"/>
          <w:szCs w:val="24"/>
        </w:rPr>
        <w:t xml:space="preserve">(shtuar me </w:t>
      </w:r>
      <w:r w:rsidRPr="0088712C">
        <w:rPr>
          <w:rFonts w:ascii="Garamond" w:hAnsi="Garamond" w:cs="Times New Roman"/>
          <w:bCs/>
          <w:i/>
          <w:sz w:val="24"/>
          <w:szCs w:val="24"/>
        </w:rPr>
        <w:t>ligjin nr. nr. 77/2023, datë 2.5.2024)</w:t>
      </w:r>
    </w:p>
    <w:p w14:paraId="34871A08" w14:textId="502FF3D9" w:rsidR="0088712C" w:rsidRPr="0088712C" w:rsidRDefault="0088712C" w:rsidP="0088712C">
      <w:pPr>
        <w:spacing w:after="0" w:line="240" w:lineRule="auto"/>
        <w:ind w:firstLine="284"/>
        <w:jc w:val="both"/>
        <w:rPr>
          <w:rFonts w:ascii="Garamond" w:hAnsi="Garamond" w:cs="Times New Roman"/>
          <w:bCs/>
          <w:sz w:val="24"/>
          <w:szCs w:val="24"/>
        </w:rPr>
      </w:pPr>
    </w:p>
    <w:p w14:paraId="3DFE7827" w14:textId="77777777" w:rsidR="0088712C" w:rsidRPr="0088712C" w:rsidRDefault="0088712C" w:rsidP="0088712C">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Akti administrativ, i cili vendos mospranimin e kërkesës për fitimin, rifitimin apo heqjen dorë nga shtetësia shqiptare, mund të ankimohet pranë gjykatës administrative të shkallës së parë Tiranë në përputhje me legjislacionin përkatës në fuqi.”.</w:t>
      </w:r>
    </w:p>
    <w:p w14:paraId="1883E8C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2"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20</w:t>
      </w:r>
    </w:p>
    <w:p w14:paraId="1883E8C4"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Dekreti për fitimin, rifitimin dhe lënien e shtetësisë</w:t>
      </w:r>
    </w:p>
    <w:p w14:paraId="1883E8C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6"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1. Presidenti i Republikës</w:t>
      </w:r>
      <w:r w:rsidR="00186277" w:rsidRPr="0088712C">
        <w:rPr>
          <w:rFonts w:ascii="Garamond" w:hAnsi="Garamond" w:cs="Times New Roman"/>
          <w:bCs/>
          <w:sz w:val="24"/>
          <w:szCs w:val="24"/>
        </w:rPr>
        <w:t xml:space="preserve"> brenda 60 (gjashtëdhjetë) ditëve nga paraq</w:t>
      </w:r>
      <w:r w:rsidRPr="0088712C">
        <w:rPr>
          <w:rFonts w:ascii="Garamond" w:hAnsi="Garamond" w:cs="Times New Roman"/>
          <w:bCs/>
          <w:sz w:val="24"/>
          <w:szCs w:val="24"/>
        </w:rPr>
        <w:t>itja e propozimit nga ministria</w:t>
      </w:r>
      <w:r w:rsidR="00186277" w:rsidRPr="0088712C">
        <w:rPr>
          <w:rFonts w:ascii="Garamond" w:hAnsi="Garamond" w:cs="Times New Roman"/>
          <w:bCs/>
          <w:sz w:val="24"/>
          <w:szCs w:val="24"/>
        </w:rPr>
        <w:t xml:space="preserve"> nxjerr dekretin përkatës dhe ia komunikon personit që ka paraqitur kërkesën, në përputhje me parashikimet e Kodit të Procedurave Administrative. Në rast se kërkesa dhe dokumentacioni shoqërues nuk janë të plota, i kthehen për plotësim strukturës përgjegjëse për trajtimin e çështjeve të shtet</w:t>
      </w:r>
      <w:r w:rsidRPr="0088712C">
        <w:rPr>
          <w:rFonts w:ascii="Garamond" w:hAnsi="Garamond" w:cs="Times New Roman"/>
          <w:bCs/>
          <w:sz w:val="24"/>
          <w:szCs w:val="24"/>
        </w:rPr>
        <w:t>ësisë në Ministrinë e Brendshme</w:t>
      </w:r>
      <w:r w:rsidR="00186277" w:rsidRPr="0088712C">
        <w:rPr>
          <w:rFonts w:ascii="Garamond" w:hAnsi="Garamond" w:cs="Times New Roman"/>
          <w:bCs/>
          <w:sz w:val="24"/>
          <w:szCs w:val="24"/>
        </w:rPr>
        <w:t xml:space="preserve"> brenda 30 (tridhjetë) ditëve nga dita e paraqitjes.</w:t>
      </w:r>
    </w:p>
    <w:p w14:paraId="1883E8C7"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0B798B" w:rsidRPr="0088712C">
        <w:rPr>
          <w:rFonts w:ascii="Garamond" w:hAnsi="Garamond" w:cs="Times New Roman"/>
          <w:bCs/>
          <w:sz w:val="24"/>
          <w:szCs w:val="24"/>
        </w:rPr>
        <w:t xml:space="preserve"> </w:t>
      </w:r>
      <w:r w:rsidRPr="0088712C">
        <w:rPr>
          <w:rFonts w:ascii="Garamond" w:hAnsi="Garamond" w:cs="Times New Roman"/>
          <w:bCs/>
          <w:sz w:val="24"/>
          <w:szCs w:val="24"/>
        </w:rPr>
        <w:t>Kopje e dekretit për fitimin, rifitimin ose lënien e shtetësisë shqiptare i dërgohet edhe Ministrisë së Brendshme për të kryer veprimet e nevojshme administrative në përputhje me legjislacionin në fuqi për gjendjen civile.</w:t>
      </w:r>
    </w:p>
    <w:p w14:paraId="1883E8C8"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 Dekreti botohet në Fletoren zyrtare</w:t>
      </w:r>
      <w:r w:rsidR="00186277" w:rsidRPr="0088712C">
        <w:rPr>
          <w:rFonts w:ascii="Garamond" w:hAnsi="Garamond" w:cs="Times New Roman"/>
          <w:bCs/>
          <w:sz w:val="24"/>
          <w:szCs w:val="24"/>
        </w:rPr>
        <w:t>.</w:t>
      </w:r>
    </w:p>
    <w:p w14:paraId="1883E8C9"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lastRenderedPageBreak/>
        <w:t xml:space="preserve">4. </w:t>
      </w:r>
      <w:r w:rsidR="00186277" w:rsidRPr="0088712C">
        <w:rPr>
          <w:rFonts w:ascii="Garamond" w:hAnsi="Garamond" w:cs="Times New Roman"/>
          <w:bCs/>
          <w:sz w:val="24"/>
          <w:szCs w:val="24"/>
        </w:rPr>
        <w:t>Dekreti për fitimin, rifitimin dhe lënien e shtetësisë shqiptare regjistrohet në një regjistër të veçantë për qëllime statistikore, për administrimin e të cilit respektohen dispozitat e legjislacionit për mbrojtjen e të dhënave personale, formati i të cilit përcaktohet me udhëzim të ministrit.</w:t>
      </w:r>
    </w:p>
    <w:p w14:paraId="1883E8CA"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B"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 xml:space="preserve">Neni 21 </w:t>
      </w:r>
    </w:p>
    <w:p w14:paraId="1883E8CD"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Betimi</w:t>
      </w:r>
    </w:p>
    <w:p w14:paraId="1883E8CE"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CF" w14:textId="77777777" w:rsidR="000B798B"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Person</w:t>
      </w:r>
      <w:r w:rsidR="000B798B" w:rsidRPr="0088712C">
        <w:rPr>
          <w:rFonts w:ascii="Garamond" w:hAnsi="Garamond" w:cs="Times New Roman"/>
          <w:bCs/>
          <w:sz w:val="24"/>
          <w:szCs w:val="24"/>
        </w:rPr>
        <w:t>i që fiton shtetësinë shqiptare</w:t>
      </w:r>
      <w:r w:rsidRPr="0088712C">
        <w:rPr>
          <w:rFonts w:ascii="Garamond" w:hAnsi="Garamond" w:cs="Times New Roman"/>
          <w:bCs/>
          <w:sz w:val="24"/>
          <w:szCs w:val="24"/>
        </w:rPr>
        <w:t xml:space="preserve"> sipas këtij ligji, betohet para kryetarit të bashkisë, në territ</w:t>
      </w:r>
      <w:r w:rsidR="000B798B" w:rsidRPr="0088712C">
        <w:rPr>
          <w:rFonts w:ascii="Garamond" w:hAnsi="Garamond" w:cs="Times New Roman"/>
          <w:bCs/>
          <w:sz w:val="24"/>
          <w:szCs w:val="24"/>
        </w:rPr>
        <w:t xml:space="preserve">orin e së cilës ka vendbanimin ose </w:t>
      </w:r>
      <w:r w:rsidRPr="0088712C">
        <w:rPr>
          <w:rFonts w:ascii="Garamond" w:hAnsi="Garamond" w:cs="Times New Roman"/>
          <w:bCs/>
          <w:sz w:val="24"/>
          <w:szCs w:val="24"/>
        </w:rPr>
        <w:t>para punonjësit të autorizuar prej tij për besnikëri ndaj shtetit shqiptar dhe për respektimin e Kushtetutës e të legjislacionit të Republikës së Shqipërisë.</w:t>
      </w:r>
    </w:p>
    <w:p w14:paraId="1883E8D0"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 Në rastet e fitimit të shtetësisë sipas nenit 9 të këtij ligji</w:t>
      </w:r>
      <w:r w:rsidR="000B798B" w:rsidRPr="0088712C">
        <w:rPr>
          <w:rFonts w:ascii="Garamond" w:hAnsi="Garamond" w:cs="Times New Roman"/>
          <w:bCs/>
          <w:sz w:val="24"/>
          <w:szCs w:val="24"/>
        </w:rPr>
        <w:t>,</w:t>
      </w:r>
      <w:r w:rsidRPr="0088712C">
        <w:rPr>
          <w:rFonts w:ascii="Garamond" w:hAnsi="Garamond" w:cs="Times New Roman"/>
          <w:bCs/>
          <w:sz w:val="24"/>
          <w:szCs w:val="24"/>
        </w:rPr>
        <w:t xml:space="preserve"> betimi mund të kryhet edhe pranë misionit diplomatik apo postit konsullor të Republikës së Shqipërisë të akredituar në shtetin ku personi ka vendbanimin e fundit</w:t>
      </w:r>
      <w:r w:rsidR="005D076C" w:rsidRPr="0088712C">
        <w:rPr>
          <w:rFonts w:ascii="Garamond" w:hAnsi="Garamond" w:cs="Times New Roman"/>
          <w:bCs/>
          <w:sz w:val="24"/>
          <w:szCs w:val="24"/>
        </w:rPr>
        <w:t>.</w:t>
      </w:r>
    </w:p>
    <w:p w14:paraId="1883E8D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2"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22</w:t>
      </w:r>
    </w:p>
    <w:p w14:paraId="1883E8D4"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Afati për kryerjen e betimit</w:t>
      </w:r>
    </w:p>
    <w:p w14:paraId="1883E8D5"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6"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Dekreti për fitimin e shtetësisë shqi</w:t>
      </w:r>
      <w:r w:rsidRPr="0088712C">
        <w:rPr>
          <w:rFonts w:ascii="Garamond" w:hAnsi="Garamond" w:cs="Times New Roman"/>
          <w:bCs/>
          <w:sz w:val="24"/>
          <w:szCs w:val="24"/>
        </w:rPr>
        <w:t xml:space="preserve">ptare nuk do të ketë efekt nëse brenda </w:t>
      </w:r>
      <w:r w:rsidR="00186277" w:rsidRPr="0088712C">
        <w:rPr>
          <w:rFonts w:ascii="Garamond" w:hAnsi="Garamond" w:cs="Times New Roman"/>
          <w:bCs/>
          <w:sz w:val="24"/>
          <w:szCs w:val="24"/>
        </w:rPr>
        <w:t>6 (gja</w:t>
      </w:r>
      <w:r w:rsidRPr="0088712C">
        <w:rPr>
          <w:rFonts w:ascii="Garamond" w:hAnsi="Garamond" w:cs="Times New Roman"/>
          <w:bCs/>
          <w:sz w:val="24"/>
          <w:szCs w:val="24"/>
        </w:rPr>
        <w:t>shtë) muajve nga njoftimi i tij</w:t>
      </w:r>
      <w:r w:rsidR="00186277" w:rsidRPr="0088712C">
        <w:rPr>
          <w:rFonts w:ascii="Garamond" w:hAnsi="Garamond" w:cs="Times New Roman"/>
          <w:bCs/>
          <w:sz w:val="24"/>
          <w:szCs w:val="24"/>
        </w:rPr>
        <w:t xml:space="preserve"> personi </w:t>
      </w:r>
      <w:r w:rsidRPr="0088712C">
        <w:rPr>
          <w:rFonts w:ascii="Garamond" w:hAnsi="Garamond" w:cs="Times New Roman"/>
          <w:bCs/>
          <w:sz w:val="24"/>
          <w:szCs w:val="24"/>
        </w:rPr>
        <w:t>nuk është betuar sipas nenit 21</w:t>
      </w:r>
      <w:r w:rsidR="00186277" w:rsidRPr="0088712C">
        <w:rPr>
          <w:rFonts w:ascii="Garamond" w:hAnsi="Garamond" w:cs="Times New Roman"/>
          <w:bCs/>
          <w:sz w:val="24"/>
          <w:szCs w:val="24"/>
        </w:rPr>
        <w:t xml:space="preserve"> të këtij ligji.</w:t>
      </w:r>
    </w:p>
    <w:p w14:paraId="1883E8D7"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 Afati i përcaktuar në pikën 1 të këtij neni</w:t>
      </w:r>
      <w:r w:rsidR="00186277" w:rsidRPr="0088712C">
        <w:rPr>
          <w:rFonts w:ascii="Garamond" w:hAnsi="Garamond" w:cs="Times New Roman"/>
          <w:bCs/>
          <w:sz w:val="24"/>
          <w:szCs w:val="24"/>
        </w:rPr>
        <w:t xml:space="preserve"> nuk zbatohet në rast se, për shkaqe objektive dhe të arsyeshme, personi e ka të pamundur të paraqitet për të kryer betimin. Në këtë rast personi paraqet kërkesën dhe dokumentacionin shoqërues pranë ministrisë për shtyrjen e afatit për kryerjen e betimit, për aq kohë sa zgjasin shkaqet që kanë diktuar shtyrjen e afatit, por, në çdo rast, jo më shumë se 12 (dymbëdhjetë) muaj nga data e mbarimit të </w:t>
      </w:r>
      <w:r w:rsidR="00B93793" w:rsidRPr="0088712C">
        <w:rPr>
          <w:rFonts w:ascii="Garamond" w:hAnsi="Garamond" w:cs="Times New Roman"/>
          <w:bCs/>
          <w:sz w:val="24"/>
          <w:szCs w:val="24"/>
        </w:rPr>
        <w:t>afatit të përcaktuar në pikën 1</w:t>
      </w:r>
      <w:r w:rsidR="00186277" w:rsidRPr="0088712C">
        <w:rPr>
          <w:rFonts w:ascii="Garamond" w:hAnsi="Garamond" w:cs="Times New Roman"/>
          <w:bCs/>
          <w:sz w:val="24"/>
          <w:szCs w:val="24"/>
        </w:rPr>
        <w:t xml:space="preserve"> të këtij neni. Procedura dhe dokumentacioni për shtyrjen e afatit për kryerjen e betimit përcaktohet me udhëzim të ministrit.</w:t>
      </w:r>
    </w:p>
    <w:p w14:paraId="1883E8D8" w14:textId="77777777" w:rsidR="00186277" w:rsidRPr="0088712C" w:rsidRDefault="000B798B"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3.</w:t>
      </w:r>
      <w:r w:rsidR="00B93793" w:rsidRPr="0088712C">
        <w:rPr>
          <w:rFonts w:ascii="Garamond" w:hAnsi="Garamond" w:cs="Times New Roman"/>
          <w:bCs/>
          <w:sz w:val="24"/>
          <w:szCs w:val="24"/>
        </w:rPr>
        <w:t xml:space="preserve"> </w:t>
      </w:r>
      <w:r w:rsidR="00186277" w:rsidRPr="0088712C">
        <w:rPr>
          <w:rFonts w:ascii="Garamond" w:hAnsi="Garamond" w:cs="Times New Roman"/>
          <w:bCs/>
          <w:sz w:val="24"/>
          <w:szCs w:val="24"/>
        </w:rPr>
        <w:t>Kryerja e betimit bëhet sipas procedurës së parashikuar në legjislacionin për gjendjen civile.</w:t>
      </w:r>
    </w:p>
    <w:p w14:paraId="1883E8D9"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A"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KREU IV</w:t>
      </w:r>
    </w:p>
    <w:p w14:paraId="1883E8DC"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DISPOZITA KALIMTARE DHE TË FUNDIT</w:t>
      </w:r>
    </w:p>
    <w:p w14:paraId="1883E8DD"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DE"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23</w:t>
      </w:r>
    </w:p>
    <w:p w14:paraId="1883E8E0"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Dispozitë kalimtare</w:t>
      </w:r>
    </w:p>
    <w:p w14:paraId="1883E8E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E2" w14:textId="4CF08BF1" w:rsidR="00186277" w:rsidRPr="0088712C" w:rsidRDefault="00B93793"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1. </w:t>
      </w:r>
      <w:r w:rsidR="00186277" w:rsidRPr="0088712C">
        <w:rPr>
          <w:rFonts w:ascii="Garamond" w:hAnsi="Garamond" w:cs="Times New Roman"/>
          <w:bCs/>
          <w:sz w:val="24"/>
          <w:szCs w:val="24"/>
        </w:rPr>
        <w:t>Kërkesat për fitimin, rifitimin apo lënien e shtetësisë shqiptare, të cilat janë paraqitur pranë Ministrisë së Brendshme dhe/ose misionit diplomatik, apo postit konsullor, para hyr</w:t>
      </w:r>
      <w:r w:rsidR="009C0264" w:rsidRPr="0088712C">
        <w:rPr>
          <w:rFonts w:ascii="Garamond" w:hAnsi="Garamond" w:cs="Times New Roman"/>
          <w:bCs/>
          <w:sz w:val="24"/>
          <w:szCs w:val="24"/>
        </w:rPr>
        <w:t>jes në fuqi të këtij ligji,  do të trajtohen</w:t>
      </w:r>
      <w:r w:rsidR="00186277" w:rsidRPr="0088712C">
        <w:rPr>
          <w:rFonts w:ascii="Garamond" w:hAnsi="Garamond" w:cs="Times New Roman"/>
          <w:bCs/>
          <w:sz w:val="24"/>
          <w:szCs w:val="24"/>
        </w:rPr>
        <w:t xml:space="preserve"> sipas  ligjit nr.</w:t>
      </w:r>
      <w:r w:rsidRPr="0088712C">
        <w:rPr>
          <w:rFonts w:ascii="Garamond" w:hAnsi="Garamond" w:cs="Times New Roman"/>
          <w:bCs/>
          <w:sz w:val="24"/>
          <w:szCs w:val="24"/>
        </w:rPr>
        <w:t xml:space="preserve"> </w:t>
      </w:r>
      <w:r w:rsidR="00186277" w:rsidRPr="0088712C">
        <w:rPr>
          <w:rFonts w:ascii="Garamond" w:hAnsi="Garamond" w:cs="Times New Roman"/>
          <w:bCs/>
          <w:sz w:val="24"/>
          <w:szCs w:val="24"/>
        </w:rPr>
        <w:t>8389, datë 5.8.1998, “Për shtetësinë shqiptare”, të ndryshuar.</w:t>
      </w:r>
    </w:p>
    <w:p w14:paraId="1883E8E3"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w:t>
      </w:r>
      <w:r w:rsidR="00B93793" w:rsidRPr="0088712C">
        <w:rPr>
          <w:rFonts w:ascii="Garamond" w:hAnsi="Garamond" w:cs="Times New Roman"/>
          <w:bCs/>
          <w:sz w:val="24"/>
          <w:szCs w:val="24"/>
        </w:rPr>
        <w:t xml:space="preserve"> </w:t>
      </w:r>
      <w:r w:rsidRPr="0088712C">
        <w:rPr>
          <w:rFonts w:ascii="Garamond" w:hAnsi="Garamond" w:cs="Times New Roman"/>
          <w:bCs/>
          <w:sz w:val="24"/>
          <w:szCs w:val="24"/>
        </w:rPr>
        <w:t>Personi që ka hequr dorë nga shtetësia shqiptare para hyrjes në fuqi të këtij ligji dhe nuk ka apo nuk ka fituar shtetësi tjetër, rifiton shtetësinë shqiptare mbi bazën e kërkesës së paraqitur dhe dokumentacionit shoqërues, nëse nuk përbën kërcënim për rendin publik dhe sigurinë kombëtare. Në këtë rast kërkesa trajtohet sipas parashikimeve të këtij ligji.</w:t>
      </w:r>
    </w:p>
    <w:p w14:paraId="1883E8E4"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E5" w14:textId="77777777" w:rsidR="00186277"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24</w:t>
      </w:r>
    </w:p>
    <w:p w14:paraId="1883E8E7" w14:textId="70B98F0D"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Nxjerrja e akteve nënligjore</w:t>
      </w:r>
    </w:p>
    <w:p w14:paraId="19B1DFB5" w14:textId="77777777" w:rsidR="0088712C" w:rsidRPr="0088712C" w:rsidRDefault="0088712C" w:rsidP="00C33590">
      <w:pPr>
        <w:spacing w:after="0" w:line="240" w:lineRule="auto"/>
        <w:ind w:firstLine="284"/>
        <w:jc w:val="center"/>
        <w:rPr>
          <w:rFonts w:ascii="Garamond" w:hAnsi="Garamond" w:cs="Times New Roman"/>
          <w:b/>
          <w:bCs/>
          <w:sz w:val="24"/>
          <w:szCs w:val="24"/>
        </w:rPr>
      </w:pPr>
    </w:p>
    <w:p w14:paraId="1883E8E9"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1. Nga</w:t>
      </w:r>
      <w:r w:rsidR="00B93793" w:rsidRPr="0088712C">
        <w:rPr>
          <w:rFonts w:ascii="Garamond" w:hAnsi="Garamond" w:cs="Times New Roman"/>
          <w:bCs/>
          <w:sz w:val="24"/>
          <w:szCs w:val="24"/>
        </w:rPr>
        <w:t>rkohet Këshilli i Ministrave që</w:t>
      </w:r>
      <w:r w:rsidRPr="0088712C">
        <w:rPr>
          <w:rFonts w:ascii="Garamond" w:hAnsi="Garamond" w:cs="Times New Roman"/>
          <w:bCs/>
          <w:sz w:val="24"/>
          <w:szCs w:val="24"/>
        </w:rPr>
        <w:t xml:space="preserve"> brenda 3 (tre) muajve </w:t>
      </w:r>
      <w:r w:rsidR="00B93793" w:rsidRPr="0088712C">
        <w:rPr>
          <w:rFonts w:ascii="Garamond" w:hAnsi="Garamond" w:cs="Times New Roman"/>
          <w:bCs/>
          <w:sz w:val="24"/>
          <w:szCs w:val="24"/>
        </w:rPr>
        <w:t>nga hyrja në fuqi e këtij ligji të nxjerrë akt nënligjor në zbatim të pikave 2 dhe 3</w:t>
      </w:r>
      <w:r w:rsidRPr="0088712C">
        <w:rPr>
          <w:rFonts w:ascii="Garamond" w:hAnsi="Garamond" w:cs="Times New Roman"/>
          <w:bCs/>
          <w:sz w:val="24"/>
          <w:szCs w:val="24"/>
        </w:rPr>
        <w:t xml:space="preserve"> të </w:t>
      </w:r>
      <w:r w:rsidR="00B93793" w:rsidRPr="0088712C">
        <w:rPr>
          <w:rFonts w:ascii="Garamond" w:hAnsi="Garamond" w:cs="Times New Roman"/>
          <w:bCs/>
          <w:sz w:val="24"/>
          <w:szCs w:val="24"/>
        </w:rPr>
        <w:t>nenit 9</w:t>
      </w:r>
      <w:r w:rsidRPr="0088712C">
        <w:rPr>
          <w:rFonts w:ascii="Garamond" w:hAnsi="Garamond" w:cs="Times New Roman"/>
          <w:bCs/>
          <w:sz w:val="24"/>
          <w:szCs w:val="24"/>
        </w:rPr>
        <w:t xml:space="preserve"> të këtij ligji.</w:t>
      </w:r>
    </w:p>
    <w:p w14:paraId="1883E8EA"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2. Ngarkohet ministri përgje</w:t>
      </w:r>
      <w:r w:rsidR="00B93793" w:rsidRPr="0088712C">
        <w:rPr>
          <w:rFonts w:ascii="Garamond" w:hAnsi="Garamond" w:cs="Times New Roman"/>
          <w:bCs/>
          <w:sz w:val="24"/>
          <w:szCs w:val="24"/>
        </w:rPr>
        <w:t>gjës për rendin dhe sigurinë që</w:t>
      </w:r>
      <w:r w:rsidRPr="0088712C">
        <w:rPr>
          <w:rFonts w:ascii="Garamond" w:hAnsi="Garamond" w:cs="Times New Roman"/>
          <w:bCs/>
          <w:sz w:val="24"/>
          <w:szCs w:val="24"/>
        </w:rPr>
        <w:t xml:space="preserve"> brenda 3 (tre) muajve </w:t>
      </w:r>
      <w:r w:rsidR="00B93793" w:rsidRPr="0088712C">
        <w:rPr>
          <w:rFonts w:ascii="Garamond" w:hAnsi="Garamond" w:cs="Times New Roman"/>
          <w:bCs/>
          <w:sz w:val="24"/>
          <w:szCs w:val="24"/>
        </w:rPr>
        <w:t>nga hyrja në fuqi e këtij ligji të nxjerrë akt nënligjor në zbatim të pikës 3</w:t>
      </w:r>
      <w:r w:rsidRPr="0088712C">
        <w:rPr>
          <w:rFonts w:ascii="Garamond" w:hAnsi="Garamond" w:cs="Times New Roman"/>
          <w:bCs/>
          <w:sz w:val="24"/>
          <w:szCs w:val="24"/>
        </w:rPr>
        <w:t xml:space="preserve"> të nenit 6</w:t>
      </w:r>
      <w:r w:rsidR="00B93793" w:rsidRPr="0088712C">
        <w:rPr>
          <w:rFonts w:ascii="Garamond" w:hAnsi="Garamond" w:cs="Times New Roman"/>
          <w:bCs/>
          <w:sz w:val="24"/>
          <w:szCs w:val="24"/>
        </w:rPr>
        <w:t>; të pikës 6</w:t>
      </w:r>
      <w:r w:rsidRPr="0088712C">
        <w:rPr>
          <w:rFonts w:ascii="Garamond" w:hAnsi="Garamond" w:cs="Times New Roman"/>
          <w:bCs/>
          <w:sz w:val="24"/>
          <w:szCs w:val="24"/>
        </w:rPr>
        <w:t xml:space="preserve"> të nenit 8</w:t>
      </w:r>
      <w:r w:rsidR="00B93793" w:rsidRPr="0088712C">
        <w:rPr>
          <w:rFonts w:ascii="Garamond" w:hAnsi="Garamond" w:cs="Times New Roman"/>
          <w:bCs/>
          <w:sz w:val="24"/>
          <w:szCs w:val="24"/>
        </w:rPr>
        <w:t>;</w:t>
      </w:r>
      <w:r w:rsidR="0031087C" w:rsidRPr="0088712C">
        <w:rPr>
          <w:rFonts w:ascii="Garamond" w:hAnsi="Garamond" w:cs="Times New Roman"/>
          <w:bCs/>
          <w:sz w:val="24"/>
          <w:szCs w:val="24"/>
        </w:rPr>
        <w:t xml:space="preserve"> të </w:t>
      </w:r>
      <w:r w:rsidR="0031087C" w:rsidRPr="0088712C">
        <w:rPr>
          <w:rFonts w:ascii="Garamond" w:hAnsi="Garamond" w:cs="Times New Roman"/>
          <w:bCs/>
          <w:sz w:val="24"/>
          <w:szCs w:val="24"/>
        </w:rPr>
        <w:lastRenderedPageBreak/>
        <w:t>pikës 3</w:t>
      </w:r>
      <w:r w:rsidRPr="0088712C">
        <w:rPr>
          <w:rFonts w:ascii="Garamond" w:hAnsi="Garamond" w:cs="Times New Roman"/>
          <w:bCs/>
          <w:sz w:val="24"/>
          <w:szCs w:val="24"/>
        </w:rPr>
        <w:t xml:space="preserve"> të nenit 10</w:t>
      </w:r>
      <w:r w:rsidR="0031087C" w:rsidRPr="0088712C">
        <w:rPr>
          <w:rFonts w:ascii="Garamond" w:hAnsi="Garamond" w:cs="Times New Roman"/>
          <w:bCs/>
          <w:sz w:val="24"/>
          <w:szCs w:val="24"/>
        </w:rPr>
        <w:t>;</w:t>
      </w:r>
      <w:r w:rsidRPr="0088712C">
        <w:rPr>
          <w:rFonts w:ascii="Garamond" w:hAnsi="Garamond" w:cs="Times New Roman"/>
          <w:bCs/>
          <w:sz w:val="24"/>
          <w:szCs w:val="24"/>
        </w:rPr>
        <w:t xml:space="preserve"> të pik</w:t>
      </w:r>
      <w:r w:rsidR="0031087C" w:rsidRPr="0088712C">
        <w:rPr>
          <w:rFonts w:ascii="Garamond" w:hAnsi="Garamond" w:cs="Times New Roman"/>
          <w:bCs/>
          <w:sz w:val="24"/>
          <w:szCs w:val="24"/>
        </w:rPr>
        <w:t>ës 2</w:t>
      </w:r>
      <w:r w:rsidRPr="0088712C">
        <w:rPr>
          <w:rFonts w:ascii="Garamond" w:hAnsi="Garamond" w:cs="Times New Roman"/>
          <w:bCs/>
          <w:sz w:val="24"/>
          <w:szCs w:val="24"/>
        </w:rPr>
        <w:t xml:space="preserve"> të nenit 11</w:t>
      </w:r>
      <w:r w:rsidR="0031087C" w:rsidRPr="0088712C">
        <w:rPr>
          <w:rFonts w:ascii="Garamond" w:hAnsi="Garamond" w:cs="Times New Roman"/>
          <w:bCs/>
          <w:sz w:val="24"/>
          <w:szCs w:val="24"/>
        </w:rPr>
        <w:t>; të pikës 2</w:t>
      </w:r>
      <w:r w:rsidRPr="0088712C">
        <w:rPr>
          <w:rFonts w:ascii="Garamond" w:hAnsi="Garamond" w:cs="Times New Roman"/>
          <w:bCs/>
          <w:sz w:val="24"/>
          <w:szCs w:val="24"/>
        </w:rPr>
        <w:t xml:space="preserve"> të nenit 13</w:t>
      </w:r>
      <w:r w:rsidR="0031087C" w:rsidRPr="0088712C">
        <w:rPr>
          <w:rFonts w:ascii="Garamond" w:hAnsi="Garamond" w:cs="Times New Roman"/>
          <w:bCs/>
          <w:sz w:val="24"/>
          <w:szCs w:val="24"/>
        </w:rPr>
        <w:t xml:space="preserve">; të pikës 1 </w:t>
      </w:r>
      <w:r w:rsidRPr="0088712C">
        <w:rPr>
          <w:rFonts w:ascii="Garamond" w:hAnsi="Garamond" w:cs="Times New Roman"/>
          <w:bCs/>
          <w:sz w:val="24"/>
          <w:szCs w:val="24"/>
        </w:rPr>
        <w:t>të nenit 17</w:t>
      </w:r>
      <w:r w:rsidR="0031087C" w:rsidRPr="0088712C">
        <w:rPr>
          <w:rFonts w:ascii="Garamond" w:hAnsi="Garamond" w:cs="Times New Roman"/>
          <w:bCs/>
          <w:sz w:val="24"/>
          <w:szCs w:val="24"/>
        </w:rPr>
        <w:t>; të pikës 3</w:t>
      </w:r>
      <w:r w:rsidRPr="0088712C">
        <w:rPr>
          <w:rFonts w:ascii="Garamond" w:hAnsi="Garamond" w:cs="Times New Roman"/>
          <w:bCs/>
          <w:sz w:val="24"/>
          <w:szCs w:val="24"/>
        </w:rPr>
        <w:t xml:space="preserve"> të nenit 18</w:t>
      </w:r>
      <w:r w:rsidR="0031087C" w:rsidRPr="0088712C">
        <w:rPr>
          <w:rFonts w:ascii="Garamond" w:hAnsi="Garamond" w:cs="Times New Roman"/>
          <w:bCs/>
          <w:sz w:val="24"/>
          <w:szCs w:val="24"/>
        </w:rPr>
        <w:t>; të pikës 1</w:t>
      </w:r>
      <w:r w:rsidRPr="0088712C">
        <w:rPr>
          <w:rFonts w:ascii="Garamond" w:hAnsi="Garamond" w:cs="Times New Roman"/>
          <w:bCs/>
          <w:sz w:val="24"/>
          <w:szCs w:val="24"/>
        </w:rPr>
        <w:t xml:space="preserve"> të nenit 19</w:t>
      </w:r>
      <w:r w:rsidR="0031087C" w:rsidRPr="0088712C">
        <w:rPr>
          <w:rFonts w:ascii="Garamond" w:hAnsi="Garamond" w:cs="Times New Roman"/>
          <w:bCs/>
          <w:sz w:val="24"/>
          <w:szCs w:val="24"/>
        </w:rPr>
        <w:t>; të pikës 4</w:t>
      </w:r>
      <w:r w:rsidRPr="0088712C">
        <w:rPr>
          <w:rFonts w:ascii="Garamond" w:hAnsi="Garamond" w:cs="Times New Roman"/>
          <w:bCs/>
          <w:sz w:val="24"/>
          <w:szCs w:val="24"/>
        </w:rPr>
        <w:t xml:space="preserve"> të nenit 20 dhe të pikës 2, të nenit 22, të këtij ligji.</w:t>
      </w:r>
    </w:p>
    <w:p w14:paraId="1883E8EB" w14:textId="0BD8DA81" w:rsidR="00186277" w:rsidRPr="0088712C" w:rsidRDefault="009A7DF5"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3. </w:t>
      </w:r>
      <w:r w:rsidR="00186277" w:rsidRPr="0088712C">
        <w:rPr>
          <w:rFonts w:ascii="Garamond" w:hAnsi="Garamond" w:cs="Times New Roman"/>
          <w:bCs/>
          <w:sz w:val="24"/>
          <w:szCs w:val="24"/>
        </w:rPr>
        <w:t>Ngarkohen ministri përgjegjës për rendin dhe sigurinë dhe ministri përgjegjës për E</w:t>
      </w:r>
      <w:r w:rsidR="00492A73" w:rsidRPr="0088712C">
        <w:rPr>
          <w:rFonts w:ascii="Garamond" w:hAnsi="Garamond" w:cs="Times New Roman"/>
          <w:bCs/>
          <w:sz w:val="24"/>
          <w:szCs w:val="24"/>
        </w:rPr>
        <w:t>v</w:t>
      </w:r>
      <w:r w:rsidR="0031087C" w:rsidRPr="0088712C">
        <w:rPr>
          <w:rFonts w:ascii="Garamond" w:hAnsi="Garamond" w:cs="Times New Roman"/>
          <w:bCs/>
          <w:sz w:val="24"/>
          <w:szCs w:val="24"/>
        </w:rPr>
        <w:t>ropën dhe Punët e Jashtme që</w:t>
      </w:r>
      <w:r w:rsidR="00186277" w:rsidRPr="0088712C">
        <w:rPr>
          <w:rFonts w:ascii="Garamond" w:hAnsi="Garamond" w:cs="Times New Roman"/>
          <w:bCs/>
          <w:sz w:val="24"/>
          <w:szCs w:val="24"/>
        </w:rPr>
        <w:t xml:space="preserve"> brenda 3 (tre) muajve </w:t>
      </w:r>
      <w:r w:rsidR="0031087C" w:rsidRPr="0088712C">
        <w:rPr>
          <w:rFonts w:ascii="Garamond" w:hAnsi="Garamond" w:cs="Times New Roman"/>
          <w:bCs/>
          <w:sz w:val="24"/>
          <w:szCs w:val="24"/>
        </w:rPr>
        <w:t>nga hyrja në fuqi e këtij ligji të nxjerrin akt nënligjor në zbatim të pikës 2 të nenit 17</w:t>
      </w:r>
      <w:r w:rsidR="00186277" w:rsidRPr="0088712C">
        <w:rPr>
          <w:rFonts w:ascii="Garamond" w:hAnsi="Garamond" w:cs="Times New Roman"/>
          <w:bCs/>
          <w:sz w:val="24"/>
          <w:szCs w:val="24"/>
        </w:rPr>
        <w:t xml:space="preserve"> të këtij ligji.</w:t>
      </w:r>
    </w:p>
    <w:p w14:paraId="1883E8ED" w14:textId="57DFF181" w:rsidR="00186277" w:rsidRPr="0088712C" w:rsidRDefault="00186277" w:rsidP="00C33590">
      <w:pPr>
        <w:spacing w:after="0" w:line="240" w:lineRule="auto"/>
        <w:ind w:firstLine="284"/>
        <w:jc w:val="both"/>
        <w:rPr>
          <w:rFonts w:ascii="Garamond" w:hAnsi="Garamond" w:cs="Times New Roman"/>
          <w:bCs/>
          <w:sz w:val="24"/>
          <w:szCs w:val="24"/>
        </w:rPr>
      </w:pPr>
    </w:p>
    <w:p w14:paraId="4540B808" w14:textId="77777777" w:rsidR="0088712C" w:rsidRPr="0088712C" w:rsidRDefault="0088712C" w:rsidP="00C33590">
      <w:pPr>
        <w:spacing w:after="0" w:line="240" w:lineRule="auto"/>
        <w:ind w:firstLine="284"/>
        <w:jc w:val="both"/>
        <w:rPr>
          <w:rFonts w:ascii="Garamond" w:hAnsi="Garamond" w:cs="Times New Roman"/>
          <w:bCs/>
          <w:sz w:val="24"/>
          <w:szCs w:val="24"/>
        </w:rPr>
      </w:pPr>
    </w:p>
    <w:p w14:paraId="1883E8EE"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25</w:t>
      </w:r>
    </w:p>
    <w:p w14:paraId="1883E8F0"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Shfuqizimi</w:t>
      </w:r>
    </w:p>
    <w:p w14:paraId="1883E8F1"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2"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Ligji nr.8389, datë 5.8.1998,  “Për  shtetësinë  shqiptare”,  i  ndryshuar,  vendimi nr.</w:t>
      </w:r>
      <w:r w:rsidR="009A7DF5" w:rsidRPr="0088712C">
        <w:rPr>
          <w:rFonts w:ascii="Garamond" w:hAnsi="Garamond" w:cs="Times New Roman"/>
          <w:bCs/>
          <w:sz w:val="24"/>
          <w:szCs w:val="24"/>
        </w:rPr>
        <w:t xml:space="preserve"> </w:t>
      </w:r>
      <w:r w:rsidRPr="0088712C">
        <w:rPr>
          <w:rFonts w:ascii="Garamond" w:hAnsi="Garamond" w:cs="Times New Roman"/>
          <w:bCs/>
          <w:sz w:val="24"/>
          <w:szCs w:val="24"/>
        </w:rPr>
        <w:t>554, datë 3.7.2013, i Këshillit të Ministrave, “Për përcaktimin e procedurave për njohjen ose fitimin e shtetësisë shqiptare nga personat me origjinë shqiptare, me përjashtim të shte</w:t>
      </w:r>
      <w:r w:rsidR="009A7DF5" w:rsidRPr="0088712C">
        <w:rPr>
          <w:rFonts w:ascii="Garamond" w:hAnsi="Garamond" w:cs="Times New Roman"/>
          <w:bCs/>
          <w:sz w:val="24"/>
          <w:szCs w:val="24"/>
        </w:rPr>
        <w:t>tasve të Republikës së Kosovës”</w:t>
      </w:r>
      <w:r w:rsidRPr="0088712C">
        <w:rPr>
          <w:rFonts w:ascii="Garamond" w:hAnsi="Garamond" w:cs="Times New Roman"/>
          <w:bCs/>
          <w:sz w:val="24"/>
          <w:szCs w:val="24"/>
        </w:rPr>
        <w:t xml:space="preserve"> dhe çdo dispozitë tjetër në kundërshtim me këtë ligj shfuqizohen.</w:t>
      </w:r>
    </w:p>
    <w:p w14:paraId="1883E8F3"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4" w14:textId="77777777" w:rsidR="005F334F" w:rsidRPr="0088712C" w:rsidRDefault="00186277" w:rsidP="00C33590">
      <w:pPr>
        <w:spacing w:after="0" w:line="240" w:lineRule="auto"/>
        <w:ind w:firstLine="284"/>
        <w:jc w:val="center"/>
        <w:rPr>
          <w:rFonts w:ascii="Garamond" w:hAnsi="Garamond" w:cs="Times New Roman"/>
          <w:bCs/>
          <w:sz w:val="24"/>
          <w:szCs w:val="24"/>
        </w:rPr>
      </w:pPr>
      <w:r w:rsidRPr="0088712C">
        <w:rPr>
          <w:rFonts w:ascii="Garamond" w:hAnsi="Garamond" w:cs="Times New Roman"/>
          <w:bCs/>
          <w:sz w:val="24"/>
          <w:szCs w:val="24"/>
        </w:rPr>
        <w:t>Neni 26</w:t>
      </w:r>
    </w:p>
    <w:p w14:paraId="1883E8F6" w14:textId="77777777" w:rsidR="00186277" w:rsidRPr="0088712C" w:rsidRDefault="00186277" w:rsidP="00C33590">
      <w:pPr>
        <w:spacing w:after="0" w:line="240" w:lineRule="auto"/>
        <w:ind w:firstLine="284"/>
        <w:jc w:val="center"/>
        <w:rPr>
          <w:rFonts w:ascii="Garamond" w:hAnsi="Garamond" w:cs="Times New Roman"/>
          <w:b/>
          <w:bCs/>
          <w:sz w:val="24"/>
          <w:szCs w:val="24"/>
        </w:rPr>
      </w:pPr>
      <w:r w:rsidRPr="0088712C">
        <w:rPr>
          <w:rFonts w:ascii="Garamond" w:hAnsi="Garamond" w:cs="Times New Roman"/>
          <w:b/>
          <w:bCs/>
          <w:sz w:val="24"/>
          <w:szCs w:val="24"/>
        </w:rPr>
        <w:t>Hyrja në fuqi</w:t>
      </w:r>
    </w:p>
    <w:p w14:paraId="1883E8F7"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8" w14:textId="77777777" w:rsidR="00186277" w:rsidRPr="0088712C" w:rsidRDefault="00186277"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Ky ligj hyn </w:t>
      </w:r>
      <w:r w:rsidR="005F334F" w:rsidRPr="0088712C">
        <w:rPr>
          <w:rFonts w:ascii="Garamond" w:hAnsi="Garamond" w:cs="Times New Roman"/>
          <w:bCs/>
          <w:sz w:val="24"/>
          <w:szCs w:val="24"/>
        </w:rPr>
        <w:t>në fuqi 15 ditë pas botimit në Fletoren Zyrtare</w:t>
      </w:r>
      <w:r w:rsidRPr="0088712C">
        <w:rPr>
          <w:rFonts w:ascii="Garamond" w:hAnsi="Garamond" w:cs="Times New Roman"/>
          <w:bCs/>
          <w:sz w:val="24"/>
          <w:szCs w:val="24"/>
        </w:rPr>
        <w:t>.</w:t>
      </w:r>
    </w:p>
    <w:p w14:paraId="1883E8F9" w14:textId="77777777" w:rsidR="00186277" w:rsidRPr="0088712C" w:rsidRDefault="00186277" w:rsidP="00C33590">
      <w:pPr>
        <w:spacing w:after="0" w:line="240" w:lineRule="auto"/>
        <w:ind w:firstLine="284"/>
        <w:jc w:val="both"/>
        <w:rPr>
          <w:rFonts w:ascii="Garamond" w:hAnsi="Garamond" w:cs="Times New Roman"/>
          <w:bCs/>
          <w:sz w:val="24"/>
          <w:szCs w:val="24"/>
        </w:rPr>
      </w:pPr>
    </w:p>
    <w:p w14:paraId="1883E8FD" w14:textId="2E5C989F" w:rsidR="00976A3C" w:rsidRPr="0088712C" w:rsidRDefault="009C0264" w:rsidP="009C0264">
      <w:pPr>
        <w:spacing w:after="0" w:line="240" w:lineRule="auto"/>
        <w:ind w:firstLine="284"/>
        <w:jc w:val="right"/>
        <w:rPr>
          <w:rFonts w:ascii="Garamond" w:hAnsi="Garamond" w:cs="Times New Roman"/>
          <w:bCs/>
          <w:sz w:val="24"/>
          <w:szCs w:val="24"/>
        </w:rPr>
      </w:pPr>
      <w:r w:rsidRPr="0088712C">
        <w:rPr>
          <w:rFonts w:ascii="Garamond" w:hAnsi="Garamond" w:cs="Times New Roman"/>
          <w:bCs/>
          <w:sz w:val="24"/>
          <w:szCs w:val="24"/>
        </w:rPr>
        <w:t>KRYETAR</w:t>
      </w:r>
    </w:p>
    <w:p w14:paraId="1883E8FF" w14:textId="7BE952AE" w:rsidR="00976A3C" w:rsidRPr="0088712C" w:rsidRDefault="009C0264" w:rsidP="009C0264">
      <w:pPr>
        <w:spacing w:after="0" w:line="240" w:lineRule="auto"/>
        <w:ind w:firstLine="284"/>
        <w:jc w:val="right"/>
        <w:rPr>
          <w:rFonts w:ascii="Garamond" w:hAnsi="Garamond" w:cs="Times New Roman"/>
          <w:b/>
          <w:bCs/>
          <w:sz w:val="24"/>
          <w:szCs w:val="24"/>
        </w:rPr>
      </w:pPr>
      <w:r w:rsidRPr="0088712C">
        <w:rPr>
          <w:rFonts w:ascii="Garamond" w:hAnsi="Garamond" w:cs="Times New Roman"/>
          <w:b/>
          <w:bCs/>
          <w:sz w:val="24"/>
          <w:szCs w:val="24"/>
        </w:rPr>
        <w:t>Gramoz Ruçi</w:t>
      </w:r>
    </w:p>
    <w:p w14:paraId="1883E900" w14:textId="77777777" w:rsidR="00976A3C" w:rsidRPr="0088712C" w:rsidRDefault="00976A3C" w:rsidP="00C33590">
      <w:pPr>
        <w:spacing w:after="0" w:line="240" w:lineRule="auto"/>
        <w:ind w:firstLine="284"/>
        <w:jc w:val="both"/>
        <w:rPr>
          <w:rFonts w:ascii="Garamond" w:hAnsi="Garamond" w:cs="Times New Roman"/>
          <w:b/>
          <w:bCs/>
          <w:sz w:val="24"/>
          <w:szCs w:val="24"/>
        </w:rPr>
      </w:pPr>
    </w:p>
    <w:p w14:paraId="1883E901" w14:textId="69AE6E63" w:rsidR="00976A3C" w:rsidRPr="0088712C" w:rsidRDefault="00976A3C" w:rsidP="00C33590">
      <w:pPr>
        <w:spacing w:after="0" w:line="240" w:lineRule="auto"/>
        <w:ind w:firstLine="284"/>
        <w:jc w:val="both"/>
        <w:rPr>
          <w:rFonts w:ascii="Garamond" w:hAnsi="Garamond" w:cs="Times New Roman"/>
          <w:bCs/>
          <w:sz w:val="24"/>
          <w:szCs w:val="24"/>
        </w:rPr>
      </w:pPr>
      <w:r w:rsidRPr="0088712C">
        <w:rPr>
          <w:rFonts w:ascii="Garamond" w:hAnsi="Garamond" w:cs="Times New Roman"/>
          <w:bCs/>
          <w:sz w:val="24"/>
          <w:szCs w:val="24"/>
        </w:rPr>
        <w:t xml:space="preserve">Miratuar në datën </w:t>
      </w:r>
      <w:r w:rsidR="005F334F" w:rsidRPr="0088712C">
        <w:rPr>
          <w:rFonts w:ascii="Garamond" w:hAnsi="Garamond" w:cs="Times New Roman"/>
          <w:bCs/>
          <w:sz w:val="24"/>
          <w:szCs w:val="24"/>
        </w:rPr>
        <w:t>29</w:t>
      </w:r>
      <w:r w:rsidR="00146D52" w:rsidRPr="0088712C">
        <w:rPr>
          <w:rFonts w:ascii="Garamond" w:hAnsi="Garamond" w:cs="Times New Roman"/>
          <w:bCs/>
          <w:sz w:val="24"/>
          <w:szCs w:val="24"/>
        </w:rPr>
        <w:t>.</w:t>
      </w:r>
      <w:r w:rsidR="005F334F" w:rsidRPr="0088712C">
        <w:rPr>
          <w:rFonts w:ascii="Garamond" w:hAnsi="Garamond" w:cs="Times New Roman"/>
          <w:bCs/>
          <w:sz w:val="24"/>
          <w:szCs w:val="24"/>
        </w:rPr>
        <w:t>7</w:t>
      </w:r>
      <w:r w:rsidR="00146D52" w:rsidRPr="0088712C">
        <w:rPr>
          <w:rFonts w:ascii="Garamond" w:hAnsi="Garamond" w:cs="Times New Roman"/>
          <w:bCs/>
          <w:sz w:val="24"/>
          <w:szCs w:val="24"/>
        </w:rPr>
        <w:t>.</w:t>
      </w:r>
      <w:r w:rsidR="001C7EC0" w:rsidRPr="0088712C">
        <w:rPr>
          <w:rFonts w:ascii="Garamond" w:hAnsi="Garamond" w:cs="Times New Roman"/>
          <w:bCs/>
          <w:sz w:val="24"/>
          <w:szCs w:val="24"/>
        </w:rPr>
        <w:t>2020</w:t>
      </w:r>
      <w:r w:rsidR="00AC473E" w:rsidRPr="0088712C">
        <w:rPr>
          <w:rFonts w:ascii="Garamond" w:hAnsi="Garamond" w:cs="Times New Roman"/>
          <w:bCs/>
          <w:sz w:val="24"/>
          <w:szCs w:val="24"/>
        </w:rPr>
        <w:t>.</w:t>
      </w:r>
    </w:p>
    <w:p w14:paraId="1883E902" w14:textId="77777777" w:rsidR="009A17B7" w:rsidRPr="0088712C" w:rsidRDefault="009A17B7" w:rsidP="00C33590">
      <w:pPr>
        <w:spacing w:after="0" w:line="240" w:lineRule="auto"/>
        <w:ind w:firstLine="284"/>
        <w:rPr>
          <w:rFonts w:ascii="Garamond" w:eastAsia="Times New Roman" w:hAnsi="Garamond" w:cs="Times New Roman"/>
          <w:sz w:val="24"/>
          <w:szCs w:val="24"/>
        </w:rPr>
      </w:pPr>
    </w:p>
    <w:p w14:paraId="1883E903" w14:textId="77777777" w:rsidR="009A17B7" w:rsidRPr="0088712C" w:rsidRDefault="009A17B7" w:rsidP="00C33590">
      <w:pPr>
        <w:spacing w:after="0" w:line="240" w:lineRule="auto"/>
        <w:ind w:firstLine="284"/>
        <w:jc w:val="both"/>
        <w:rPr>
          <w:rFonts w:ascii="Garamond" w:hAnsi="Garamond" w:cs="Times New Roman"/>
          <w:bCs/>
          <w:sz w:val="24"/>
          <w:szCs w:val="24"/>
        </w:rPr>
      </w:pPr>
    </w:p>
    <w:p w14:paraId="1883E904" w14:textId="77777777" w:rsidR="001F194A" w:rsidRPr="0088712C" w:rsidRDefault="001F194A" w:rsidP="00C33590">
      <w:pPr>
        <w:spacing w:after="0" w:line="240" w:lineRule="auto"/>
        <w:ind w:firstLine="284"/>
        <w:jc w:val="both"/>
        <w:rPr>
          <w:rFonts w:ascii="Garamond" w:hAnsi="Garamond" w:cs="Times New Roman"/>
          <w:bCs/>
          <w:sz w:val="24"/>
          <w:szCs w:val="24"/>
        </w:rPr>
      </w:pPr>
    </w:p>
    <w:p w14:paraId="1883E905" w14:textId="77777777" w:rsidR="001F194A" w:rsidRPr="0088712C" w:rsidRDefault="001F194A" w:rsidP="00C33590">
      <w:pPr>
        <w:spacing w:after="0" w:line="240" w:lineRule="auto"/>
        <w:ind w:firstLine="284"/>
        <w:jc w:val="both"/>
        <w:rPr>
          <w:rFonts w:ascii="Garamond" w:hAnsi="Garamond" w:cs="Times New Roman"/>
          <w:bCs/>
          <w:sz w:val="24"/>
          <w:szCs w:val="24"/>
        </w:rPr>
      </w:pPr>
    </w:p>
    <w:p w14:paraId="1883E906" w14:textId="77777777" w:rsidR="00BD4611" w:rsidRPr="0088712C" w:rsidRDefault="00BD4611" w:rsidP="00C33590">
      <w:pPr>
        <w:spacing w:after="0" w:line="240" w:lineRule="auto"/>
        <w:ind w:firstLine="284"/>
        <w:jc w:val="both"/>
        <w:rPr>
          <w:rFonts w:ascii="Garamond" w:hAnsi="Garamond" w:cs="Times New Roman"/>
          <w:bCs/>
          <w:sz w:val="24"/>
          <w:szCs w:val="24"/>
        </w:rPr>
      </w:pPr>
    </w:p>
    <w:p w14:paraId="1883E907" w14:textId="77777777" w:rsidR="00213234" w:rsidRPr="0088712C" w:rsidRDefault="00213234" w:rsidP="00C33590">
      <w:pPr>
        <w:spacing w:after="0" w:line="240" w:lineRule="auto"/>
        <w:ind w:firstLine="284"/>
        <w:jc w:val="both"/>
        <w:rPr>
          <w:rFonts w:ascii="Garamond" w:hAnsi="Garamond" w:cs="Times New Roman"/>
          <w:bCs/>
          <w:sz w:val="24"/>
          <w:szCs w:val="24"/>
        </w:rPr>
      </w:pPr>
    </w:p>
    <w:p w14:paraId="1883E908" w14:textId="77777777" w:rsidR="00E32B8C" w:rsidRPr="0088712C" w:rsidRDefault="00E32B8C" w:rsidP="00C33590">
      <w:pPr>
        <w:spacing w:after="0" w:line="240" w:lineRule="auto"/>
        <w:ind w:firstLine="284"/>
        <w:jc w:val="both"/>
        <w:rPr>
          <w:rFonts w:ascii="Garamond" w:hAnsi="Garamond" w:cs="Times New Roman"/>
          <w:bCs/>
          <w:sz w:val="24"/>
          <w:szCs w:val="24"/>
        </w:rPr>
      </w:pPr>
    </w:p>
    <w:p w14:paraId="1883E909" w14:textId="77777777" w:rsidR="00155BCF" w:rsidRPr="0088712C" w:rsidRDefault="00155BCF" w:rsidP="00C33590">
      <w:pPr>
        <w:spacing w:after="0" w:line="240" w:lineRule="auto"/>
        <w:ind w:firstLine="284"/>
        <w:jc w:val="both"/>
        <w:rPr>
          <w:rFonts w:ascii="Garamond" w:hAnsi="Garamond" w:cs="Times New Roman"/>
          <w:bCs/>
          <w:sz w:val="24"/>
          <w:szCs w:val="24"/>
        </w:rPr>
      </w:pPr>
    </w:p>
    <w:p w14:paraId="1883E90A" w14:textId="77777777" w:rsidR="00213234" w:rsidRPr="0088712C" w:rsidRDefault="00213234" w:rsidP="00C33590">
      <w:pPr>
        <w:spacing w:after="0" w:line="240" w:lineRule="auto"/>
        <w:ind w:firstLine="284"/>
        <w:jc w:val="both"/>
        <w:rPr>
          <w:rFonts w:ascii="Garamond" w:hAnsi="Garamond" w:cs="Times New Roman"/>
          <w:bCs/>
          <w:sz w:val="24"/>
          <w:szCs w:val="24"/>
        </w:rPr>
      </w:pPr>
    </w:p>
    <w:sectPr w:rsidR="00213234" w:rsidRPr="0088712C" w:rsidSect="001B50A3">
      <w:footerReference w:type="default" r:id="rId1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33865" w14:textId="77777777" w:rsidR="0079297F" w:rsidRDefault="0079297F" w:rsidP="00420682">
      <w:pPr>
        <w:spacing w:after="0" w:line="240" w:lineRule="auto"/>
      </w:pPr>
      <w:r>
        <w:separator/>
      </w:r>
    </w:p>
  </w:endnote>
  <w:endnote w:type="continuationSeparator" w:id="0">
    <w:p w14:paraId="796DBA2E" w14:textId="77777777" w:rsidR="0079297F" w:rsidRDefault="0079297F" w:rsidP="00420682">
      <w:pPr>
        <w:spacing w:after="0" w:line="240" w:lineRule="auto"/>
      </w:pPr>
      <w:r>
        <w:continuationSeparator/>
      </w:r>
    </w:p>
  </w:endnote>
  <w:endnote w:type="continuationNotice" w:id="1">
    <w:p w14:paraId="023C9D78" w14:textId="77777777" w:rsidR="0079297F" w:rsidRDefault="00792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039119"/>
      <w:docPartObj>
        <w:docPartGallery w:val="Page Numbers (Bottom of Page)"/>
        <w:docPartUnique/>
      </w:docPartObj>
    </w:sdtPr>
    <w:sdtEndPr>
      <w:rPr>
        <w:rFonts w:ascii="Times New Roman" w:hAnsi="Times New Roman" w:cs="Times New Roman"/>
        <w:noProof/>
        <w:sz w:val="24"/>
        <w:szCs w:val="24"/>
      </w:rPr>
    </w:sdtEndPr>
    <w:sdtContent>
      <w:p w14:paraId="1883E90F" w14:textId="77777777" w:rsidR="000546D6" w:rsidRPr="001B50A3" w:rsidRDefault="000546D6">
        <w:pPr>
          <w:pStyle w:val="Footer"/>
          <w:jc w:val="center"/>
          <w:rPr>
            <w:rFonts w:ascii="Times New Roman" w:hAnsi="Times New Roman" w:cs="Times New Roman"/>
            <w:sz w:val="24"/>
            <w:szCs w:val="24"/>
          </w:rPr>
        </w:pPr>
        <w:r w:rsidRPr="001B50A3">
          <w:rPr>
            <w:rFonts w:ascii="Times New Roman" w:hAnsi="Times New Roman" w:cs="Times New Roman"/>
            <w:sz w:val="24"/>
            <w:szCs w:val="24"/>
          </w:rPr>
          <w:fldChar w:fldCharType="begin"/>
        </w:r>
        <w:r w:rsidRPr="001B50A3">
          <w:rPr>
            <w:rFonts w:ascii="Times New Roman" w:hAnsi="Times New Roman" w:cs="Times New Roman"/>
            <w:sz w:val="24"/>
            <w:szCs w:val="24"/>
          </w:rPr>
          <w:instrText xml:space="preserve"> PAGE   \* MERGEFORMAT </w:instrText>
        </w:r>
        <w:r w:rsidRPr="001B50A3">
          <w:rPr>
            <w:rFonts w:ascii="Times New Roman" w:hAnsi="Times New Roman" w:cs="Times New Roman"/>
            <w:sz w:val="24"/>
            <w:szCs w:val="24"/>
          </w:rPr>
          <w:fldChar w:fldCharType="separate"/>
        </w:r>
        <w:r w:rsidR="00492A73">
          <w:rPr>
            <w:rFonts w:ascii="Times New Roman" w:hAnsi="Times New Roman" w:cs="Times New Roman"/>
            <w:noProof/>
            <w:sz w:val="24"/>
            <w:szCs w:val="24"/>
          </w:rPr>
          <w:t>9</w:t>
        </w:r>
        <w:r w:rsidRPr="001B50A3">
          <w:rPr>
            <w:rFonts w:ascii="Times New Roman" w:hAnsi="Times New Roman" w:cs="Times New Roman"/>
            <w:noProof/>
            <w:sz w:val="24"/>
            <w:szCs w:val="24"/>
          </w:rPr>
          <w:fldChar w:fldCharType="end"/>
        </w:r>
      </w:p>
    </w:sdtContent>
  </w:sdt>
  <w:p w14:paraId="1883E910" w14:textId="77777777" w:rsidR="000546D6" w:rsidRDefault="00054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2AB7E" w14:textId="77777777" w:rsidR="0079297F" w:rsidRDefault="0079297F" w:rsidP="00420682">
      <w:pPr>
        <w:spacing w:after="0" w:line="240" w:lineRule="auto"/>
      </w:pPr>
      <w:r>
        <w:separator/>
      </w:r>
    </w:p>
  </w:footnote>
  <w:footnote w:type="continuationSeparator" w:id="0">
    <w:p w14:paraId="0473981B" w14:textId="77777777" w:rsidR="0079297F" w:rsidRDefault="0079297F" w:rsidP="00420682">
      <w:pPr>
        <w:spacing w:after="0" w:line="240" w:lineRule="auto"/>
      </w:pPr>
      <w:r>
        <w:continuationSeparator/>
      </w:r>
    </w:p>
  </w:footnote>
  <w:footnote w:type="continuationNotice" w:id="1">
    <w:p w14:paraId="28C1115E" w14:textId="77777777" w:rsidR="0079297F" w:rsidRDefault="0079297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1A"/>
    <w:rsid w:val="00002637"/>
    <w:rsid w:val="00016843"/>
    <w:rsid w:val="000546D6"/>
    <w:rsid w:val="00055AB5"/>
    <w:rsid w:val="00056D90"/>
    <w:rsid w:val="00060376"/>
    <w:rsid w:val="000765C2"/>
    <w:rsid w:val="000A3B4D"/>
    <w:rsid w:val="000B72E3"/>
    <w:rsid w:val="000B798B"/>
    <w:rsid w:val="000D199E"/>
    <w:rsid w:val="000E5BA6"/>
    <w:rsid w:val="000F1EAE"/>
    <w:rsid w:val="00106F6D"/>
    <w:rsid w:val="0012550D"/>
    <w:rsid w:val="00146D52"/>
    <w:rsid w:val="00153CC5"/>
    <w:rsid w:val="00155BCF"/>
    <w:rsid w:val="00166898"/>
    <w:rsid w:val="0017713F"/>
    <w:rsid w:val="001816AF"/>
    <w:rsid w:val="00186277"/>
    <w:rsid w:val="001942D4"/>
    <w:rsid w:val="001B50A3"/>
    <w:rsid w:val="001B796E"/>
    <w:rsid w:val="001C0806"/>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3B60"/>
    <w:rsid w:val="002460C5"/>
    <w:rsid w:val="002651EF"/>
    <w:rsid w:val="00266C06"/>
    <w:rsid w:val="002A47D7"/>
    <w:rsid w:val="002F5953"/>
    <w:rsid w:val="0031087C"/>
    <w:rsid w:val="0031658A"/>
    <w:rsid w:val="003274DA"/>
    <w:rsid w:val="00342508"/>
    <w:rsid w:val="00355E7D"/>
    <w:rsid w:val="00364E4F"/>
    <w:rsid w:val="00376498"/>
    <w:rsid w:val="0038331D"/>
    <w:rsid w:val="00391E13"/>
    <w:rsid w:val="00397541"/>
    <w:rsid w:val="003A63A5"/>
    <w:rsid w:val="003C48FF"/>
    <w:rsid w:val="003F29A8"/>
    <w:rsid w:val="003F6F5E"/>
    <w:rsid w:val="0041300C"/>
    <w:rsid w:val="00420682"/>
    <w:rsid w:val="00433BCD"/>
    <w:rsid w:val="00445610"/>
    <w:rsid w:val="00455BBA"/>
    <w:rsid w:val="00460BC4"/>
    <w:rsid w:val="004647DB"/>
    <w:rsid w:val="0047583A"/>
    <w:rsid w:val="00477804"/>
    <w:rsid w:val="00492A73"/>
    <w:rsid w:val="004A5884"/>
    <w:rsid w:val="004B6ED9"/>
    <w:rsid w:val="004C00FC"/>
    <w:rsid w:val="004C2DFD"/>
    <w:rsid w:val="004E7290"/>
    <w:rsid w:val="004E7E53"/>
    <w:rsid w:val="004F447A"/>
    <w:rsid w:val="004F7030"/>
    <w:rsid w:val="00516B41"/>
    <w:rsid w:val="005201B5"/>
    <w:rsid w:val="00531A97"/>
    <w:rsid w:val="00542102"/>
    <w:rsid w:val="00550FA3"/>
    <w:rsid w:val="0055575B"/>
    <w:rsid w:val="005726F2"/>
    <w:rsid w:val="00573EE3"/>
    <w:rsid w:val="005767F6"/>
    <w:rsid w:val="0059342C"/>
    <w:rsid w:val="005A4861"/>
    <w:rsid w:val="005B6E3F"/>
    <w:rsid w:val="005D076C"/>
    <w:rsid w:val="005F334F"/>
    <w:rsid w:val="0062077A"/>
    <w:rsid w:val="006304FA"/>
    <w:rsid w:val="006465EF"/>
    <w:rsid w:val="00646924"/>
    <w:rsid w:val="00660627"/>
    <w:rsid w:val="00672853"/>
    <w:rsid w:val="0067406E"/>
    <w:rsid w:val="00677E6C"/>
    <w:rsid w:val="006F4D55"/>
    <w:rsid w:val="007114E9"/>
    <w:rsid w:val="00723E0B"/>
    <w:rsid w:val="00726525"/>
    <w:rsid w:val="00736DC8"/>
    <w:rsid w:val="007403CF"/>
    <w:rsid w:val="007654B3"/>
    <w:rsid w:val="00774741"/>
    <w:rsid w:val="0079297F"/>
    <w:rsid w:val="007A2E0E"/>
    <w:rsid w:val="007A4188"/>
    <w:rsid w:val="007C083E"/>
    <w:rsid w:val="007D742E"/>
    <w:rsid w:val="007E2515"/>
    <w:rsid w:val="00811138"/>
    <w:rsid w:val="00840462"/>
    <w:rsid w:val="0085472C"/>
    <w:rsid w:val="008620E4"/>
    <w:rsid w:val="0086360A"/>
    <w:rsid w:val="008720AB"/>
    <w:rsid w:val="0087264B"/>
    <w:rsid w:val="0087512E"/>
    <w:rsid w:val="0088712C"/>
    <w:rsid w:val="008914C1"/>
    <w:rsid w:val="00892C77"/>
    <w:rsid w:val="008A1646"/>
    <w:rsid w:val="008D12D7"/>
    <w:rsid w:val="00900D7B"/>
    <w:rsid w:val="0091014E"/>
    <w:rsid w:val="009104DF"/>
    <w:rsid w:val="00955D75"/>
    <w:rsid w:val="00970D95"/>
    <w:rsid w:val="00974717"/>
    <w:rsid w:val="00976A3C"/>
    <w:rsid w:val="00991D86"/>
    <w:rsid w:val="0099741A"/>
    <w:rsid w:val="009A17B7"/>
    <w:rsid w:val="009A6F98"/>
    <w:rsid w:val="009A7DF5"/>
    <w:rsid w:val="009C0264"/>
    <w:rsid w:val="009D7F55"/>
    <w:rsid w:val="009F3993"/>
    <w:rsid w:val="00A06D12"/>
    <w:rsid w:val="00A15DE9"/>
    <w:rsid w:val="00A1647A"/>
    <w:rsid w:val="00A34D9D"/>
    <w:rsid w:val="00A431DD"/>
    <w:rsid w:val="00A62A62"/>
    <w:rsid w:val="00A645A6"/>
    <w:rsid w:val="00AA32E0"/>
    <w:rsid w:val="00AC2686"/>
    <w:rsid w:val="00AC473E"/>
    <w:rsid w:val="00AF0B47"/>
    <w:rsid w:val="00AF0CE9"/>
    <w:rsid w:val="00B03A16"/>
    <w:rsid w:val="00B3477F"/>
    <w:rsid w:val="00B54D96"/>
    <w:rsid w:val="00B61613"/>
    <w:rsid w:val="00B6427E"/>
    <w:rsid w:val="00B67778"/>
    <w:rsid w:val="00B93793"/>
    <w:rsid w:val="00BA1706"/>
    <w:rsid w:val="00BA5571"/>
    <w:rsid w:val="00BB15C8"/>
    <w:rsid w:val="00BD4611"/>
    <w:rsid w:val="00C10624"/>
    <w:rsid w:val="00C33590"/>
    <w:rsid w:val="00C4191B"/>
    <w:rsid w:val="00C446ED"/>
    <w:rsid w:val="00C60CAD"/>
    <w:rsid w:val="00C6573D"/>
    <w:rsid w:val="00CA0828"/>
    <w:rsid w:val="00CC7CA2"/>
    <w:rsid w:val="00CF5B26"/>
    <w:rsid w:val="00D23C4B"/>
    <w:rsid w:val="00D45AC2"/>
    <w:rsid w:val="00D60C6B"/>
    <w:rsid w:val="00DA56D4"/>
    <w:rsid w:val="00DC03DB"/>
    <w:rsid w:val="00E32B8C"/>
    <w:rsid w:val="00E370B3"/>
    <w:rsid w:val="00E452DA"/>
    <w:rsid w:val="00E6234F"/>
    <w:rsid w:val="00E72BC5"/>
    <w:rsid w:val="00E76B9D"/>
    <w:rsid w:val="00E866B7"/>
    <w:rsid w:val="00EC55E7"/>
    <w:rsid w:val="00EC57E8"/>
    <w:rsid w:val="00EE7E5D"/>
    <w:rsid w:val="00F07F7F"/>
    <w:rsid w:val="00F234B6"/>
    <w:rsid w:val="00F421DF"/>
    <w:rsid w:val="00F52125"/>
    <w:rsid w:val="00F537D2"/>
    <w:rsid w:val="00F630AC"/>
    <w:rsid w:val="00F66F4D"/>
    <w:rsid w:val="00F84F9C"/>
    <w:rsid w:val="00F90714"/>
    <w:rsid w:val="00FB5CED"/>
    <w:rsid w:val="00FC484A"/>
    <w:rsid w:val="00FC631E"/>
    <w:rsid w:val="00FD0E70"/>
    <w:rsid w:val="00FD653A"/>
    <w:rsid w:val="00FE103B"/>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E7E2"/>
  <w15:docId w15:val="{7929B36A-D1C6-4E9F-A572-2F00CD6B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1B50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A3"/>
  </w:style>
  <w:style w:type="paragraph" w:styleId="Footer">
    <w:name w:val="footer"/>
    <w:basedOn w:val="Normal"/>
    <w:link w:val="FooterChar"/>
    <w:uiPriority w:val="99"/>
    <w:unhideWhenUsed/>
    <w:rsid w:val="001B50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A3"/>
  </w:style>
  <w:style w:type="paragraph" w:styleId="ListParagraph">
    <w:name w:val="List Paragraph"/>
    <w:basedOn w:val="Normal"/>
    <w:uiPriority w:val="34"/>
    <w:qFormat/>
    <w:rsid w:val="00672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1986206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07705978">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004696997">
      <w:bodyDiv w:val="1"/>
      <w:marLeft w:val="0"/>
      <w:marRight w:val="0"/>
      <w:marTop w:val="0"/>
      <w:marBottom w:val="0"/>
      <w:divBdr>
        <w:top w:val="none" w:sz="0" w:space="0" w:color="auto"/>
        <w:left w:val="none" w:sz="0" w:space="0" w:color="auto"/>
        <w:bottom w:val="none" w:sz="0" w:space="0" w:color="auto"/>
        <w:right w:val="none" w:sz="0" w:space="0" w:color="auto"/>
      </w:divBdr>
    </w:div>
    <w:div w:id="213544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113</Nr_x002e__x0020_akti>
    <Data_x0020_e_x0020_Krijimit xmlns="0e656187-b300-4fb0-8bf4-3a50f872073c">2020-09-28T11:31:27Z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2020-09-27T22:00:00Z</Date_x0020_protokolli>
    <Titulli xmlns="0e656187-b300-4fb0-8bf4-3a50f872073c">Për shtetësinë</Titulli>
    <Modifikuesi xmlns="0e656187-b300-4fb0-8bf4-3a50f872073c">ermira.bukaci</Modifikuesi>
    <Nr_x002e__x0020_prot_x0020_QBZ xmlns="0e656187-b300-4fb0-8bf4-3a50f872073c">1450/2</Nr_x002e__x0020_prot_x0020_QBZ>
    <Data_x0020_e_x0020_Modifikimit xmlns="0e656187-b300-4fb0-8bf4-3a50f872073c">2020-09-28T11:51:12Z</Data_x0020_e_x0020_Modifikimit>
    <Dekretuar xmlns="0e656187-b300-4fb0-8bf4-3a50f872073c">false</Dekretuar>
    <Data xmlns="0e656187-b300-4fb0-8bf4-3a50f872073c">2020-07-28T22:00:00Z</Data>
    <Nr_x002e__x0020_protokolli_x0020_i_x0020_aktit xmlns="0e656187-b300-4fb0-8bf4-3a50f872073c">2422/1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5582E66ED3E34805858FC94BA1068A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5582E66ED3E34805858FC94BA1068A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E018F-9ACB-4B8A-8108-EA1B32E3ADBE}">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2603598F-D1B4-42BC-9CB5-336B29A9C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B8DA1F3-5636-4CA2-BD6D-D49EDE87C25D}">
  <ds:schemaRefs>
    <ds:schemaRef ds:uri="http://schemas.microsoft.com/sharepoint/v3/contenttype/forms"/>
  </ds:schemaRefs>
</ds:datastoreItem>
</file>

<file path=customXml/itemProps4.xml><?xml version="1.0" encoding="utf-8"?>
<ds:datastoreItem xmlns:ds="http://schemas.openxmlformats.org/officeDocument/2006/customXml" ds:itemID="{36ED9BA4-3078-459D-9D35-32291FDA7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903BDD9-1EC1-4CBC-B733-894B849151D8}">
  <ds:schemaRefs>
    <ds:schemaRef ds:uri="http://schemas.microsoft.com/sharepoint/v3/contenttype/forms"/>
  </ds:schemaRefs>
</ds:datastoreItem>
</file>

<file path=customXml/itemProps6.xml><?xml version="1.0" encoding="utf-8"?>
<ds:datastoreItem xmlns:ds="http://schemas.openxmlformats.org/officeDocument/2006/customXml" ds:itemID="{59AD1E98-45B0-4A67-9C62-DF09CF66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3572</Words>
  <Characters>20362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Për shtetësinë</vt:lpstr>
    </vt:vector>
  </TitlesOfParts>
  <Company/>
  <LinksUpToDate>false</LinksUpToDate>
  <CharactersWithSpaces>23887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shtetësinë</dc:title>
  <dc:creator>gazmend.hanku</dc:creator>
  <cp:lastModifiedBy>Rovena Lipe</cp:lastModifiedBy>
  <cp:revision>2</cp:revision>
  <cp:lastPrinted>2020-08-03T07:10:00Z</cp:lastPrinted>
  <dcterms:created xsi:type="dcterms:W3CDTF">2024-06-14T11:49:00Z</dcterms:created>
  <dcterms:modified xsi:type="dcterms:W3CDTF">2024-06-14T11:49:00Z</dcterms:modified>
</cp:coreProperties>
</file>