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555694" w14:textId="77777777" w:rsidR="00B05078" w:rsidRPr="009321C8" w:rsidRDefault="006A762F" w:rsidP="00050D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9321C8">
        <w:rPr>
          <w:rFonts w:ascii="Garamond" w:hAnsi="Garamond"/>
          <w:b/>
          <w:sz w:val="24"/>
          <w:szCs w:val="24"/>
        </w:rPr>
        <w:t>LI</w:t>
      </w:r>
      <w:r w:rsidR="00B05078" w:rsidRPr="009321C8">
        <w:rPr>
          <w:rFonts w:ascii="Garamond" w:hAnsi="Garamond"/>
          <w:b/>
          <w:sz w:val="24"/>
          <w:szCs w:val="24"/>
        </w:rPr>
        <w:t>GJ</w:t>
      </w:r>
    </w:p>
    <w:p w14:paraId="32555696" w14:textId="77777777" w:rsidR="00B05078" w:rsidRPr="009321C8" w:rsidRDefault="006A762F" w:rsidP="00050D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321C8">
        <w:rPr>
          <w:rFonts w:ascii="Garamond" w:hAnsi="Garamond"/>
          <w:b/>
          <w:sz w:val="24"/>
          <w:szCs w:val="24"/>
        </w:rPr>
        <w:t>Nr.</w:t>
      </w:r>
      <w:r w:rsidR="00D168BA" w:rsidRPr="009321C8">
        <w:rPr>
          <w:rFonts w:ascii="Garamond" w:hAnsi="Garamond"/>
          <w:b/>
          <w:sz w:val="24"/>
          <w:szCs w:val="24"/>
        </w:rPr>
        <w:t xml:space="preserve"> 128</w:t>
      </w:r>
      <w:r w:rsidR="00B05078" w:rsidRPr="009321C8">
        <w:rPr>
          <w:rFonts w:ascii="Garamond" w:hAnsi="Garamond"/>
          <w:b/>
          <w:sz w:val="24"/>
          <w:szCs w:val="24"/>
        </w:rPr>
        <w:t>/2020</w:t>
      </w:r>
    </w:p>
    <w:p w14:paraId="32555697" w14:textId="77777777" w:rsidR="00B05078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255569A" w14:textId="693BBC2C" w:rsidR="00B05078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321C8">
        <w:rPr>
          <w:rFonts w:ascii="Garamond" w:hAnsi="Garamond"/>
          <w:b/>
          <w:sz w:val="24"/>
          <w:szCs w:val="24"/>
        </w:rPr>
        <w:t>PËR</w:t>
      </w:r>
      <w:r w:rsidR="006632DB" w:rsidRPr="009321C8">
        <w:rPr>
          <w:rFonts w:ascii="Garamond" w:hAnsi="Garamond"/>
          <w:b/>
          <w:sz w:val="24"/>
          <w:szCs w:val="24"/>
        </w:rPr>
        <w:t xml:space="preserve"> </w:t>
      </w:r>
      <w:r w:rsidRPr="009321C8">
        <w:rPr>
          <w:rFonts w:ascii="Garamond" w:hAnsi="Garamond"/>
          <w:b/>
          <w:sz w:val="24"/>
          <w:szCs w:val="24"/>
        </w:rPr>
        <w:t>DISA NDRYSHIME DHE SHTESA NË LIGJIN NR.</w:t>
      </w:r>
      <w:r w:rsidR="00311577" w:rsidRPr="009321C8">
        <w:rPr>
          <w:rFonts w:ascii="Garamond" w:hAnsi="Garamond"/>
          <w:b/>
          <w:sz w:val="24"/>
          <w:szCs w:val="24"/>
        </w:rPr>
        <w:t xml:space="preserve"> </w:t>
      </w:r>
      <w:r w:rsidR="00050DB2" w:rsidRPr="009321C8">
        <w:rPr>
          <w:rFonts w:ascii="Garamond" w:hAnsi="Garamond"/>
          <w:b/>
          <w:sz w:val="24"/>
          <w:szCs w:val="24"/>
        </w:rPr>
        <w:t xml:space="preserve">10440, </w:t>
      </w:r>
      <w:r w:rsidRPr="009321C8">
        <w:rPr>
          <w:rFonts w:ascii="Garamond" w:hAnsi="Garamond"/>
          <w:b/>
          <w:sz w:val="24"/>
          <w:szCs w:val="24"/>
        </w:rPr>
        <w:t>DATË 7.7.2011, “PËR VLE</w:t>
      </w:r>
      <w:r w:rsidR="0061045D">
        <w:rPr>
          <w:rFonts w:ascii="Garamond" w:hAnsi="Garamond"/>
          <w:b/>
          <w:sz w:val="24"/>
          <w:szCs w:val="24"/>
        </w:rPr>
        <w:t>RËSIMIN E NDIKIMIT NË MJEDIS</w:t>
      </w:r>
      <w:r w:rsidR="00050DB2" w:rsidRPr="009321C8">
        <w:rPr>
          <w:rFonts w:ascii="Garamond" w:hAnsi="Garamond"/>
          <w:b/>
          <w:sz w:val="24"/>
          <w:szCs w:val="24"/>
        </w:rPr>
        <w:t xml:space="preserve">”, </w:t>
      </w:r>
      <w:r w:rsidR="00D168BA" w:rsidRPr="009321C8">
        <w:rPr>
          <w:rFonts w:ascii="Garamond" w:hAnsi="Garamond"/>
          <w:b/>
          <w:sz w:val="24"/>
          <w:szCs w:val="24"/>
        </w:rPr>
        <w:t>TË NDRYSHUAR</w:t>
      </w:r>
      <w:r w:rsidRPr="009321C8">
        <w:rPr>
          <w:rFonts w:ascii="Garamond" w:hAnsi="Garamond"/>
          <w:b/>
          <w:sz w:val="24"/>
          <w:szCs w:val="24"/>
          <w:vertAlign w:val="superscript"/>
        </w:rPr>
        <w:footnoteReference w:customMarkFollows="1" w:id="2"/>
        <w:sym w:font="Symbol" w:char="F031"/>
      </w:r>
    </w:p>
    <w:p w14:paraId="3255569B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69C" w14:textId="77777777" w:rsidR="008C5C95" w:rsidRPr="009321C8" w:rsidRDefault="00311577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Në mbështetje të neneve 78</w:t>
      </w:r>
      <w:r w:rsidR="00B05078" w:rsidRPr="009321C8">
        <w:rPr>
          <w:rFonts w:ascii="Garamond" w:hAnsi="Garamond"/>
          <w:sz w:val="24"/>
          <w:szCs w:val="24"/>
        </w:rPr>
        <w:t xml:space="preserve"> dhe 83, pika 1, të Kushtetutës, me propozimin e Këshillit të Ministrave,</w:t>
      </w:r>
    </w:p>
    <w:p w14:paraId="3255569D" w14:textId="77777777" w:rsidR="008C5C95" w:rsidRPr="009321C8" w:rsidRDefault="008C5C95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69E" w14:textId="53077C5C" w:rsidR="006632DB" w:rsidRPr="009321C8" w:rsidRDefault="008C5C95" w:rsidP="00050D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KUVENDI</w:t>
      </w:r>
    </w:p>
    <w:p w14:paraId="325556A0" w14:textId="2A6DC2A6" w:rsidR="00B05078" w:rsidRPr="009321C8" w:rsidRDefault="008C5C95" w:rsidP="00050D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I REPUBLIKËS SË SHQIPËRISË</w:t>
      </w:r>
    </w:p>
    <w:p w14:paraId="325556A1" w14:textId="0E35BB22" w:rsidR="00B05078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25556A2" w14:textId="448F8EBE" w:rsidR="00B05078" w:rsidRPr="009321C8" w:rsidRDefault="00050DB2" w:rsidP="00050D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VENDOS</w:t>
      </w:r>
      <w:r w:rsidR="00B05078" w:rsidRPr="009321C8">
        <w:rPr>
          <w:rFonts w:ascii="Garamond" w:hAnsi="Garamond"/>
          <w:sz w:val="24"/>
          <w:szCs w:val="24"/>
        </w:rPr>
        <w:t>I:</w:t>
      </w:r>
    </w:p>
    <w:p w14:paraId="325556A3" w14:textId="77777777" w:rsidR="008C5C95" w:rsidRPr="009321C8" w:rsidRDefault="008C5C95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6A4" w14:textId="5F0B4249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Në ligjin nr.</w:t>
      </w:r>
      <w:r w:rsidR="00311577" w:rsidRPr="009321C8">
        <w:rPr>
          <w:rFonts w:ascii="Garamond" w:hAnsi="Garamond"/>
          <w:sz w:val="24"/>
          <w:szCs w:val="24"/>
        </w:rPr>
        <w:t xml:space="preserve"> </w:t>
      </w:r>
      <w:r w:rsidRPr="009321C8">
        <w:rPr>
          <w:rFonts w:ascii="Garamond" w:hAnsi="Garamond"/>
          <w:sz w:val="24"/>
          <w:szCs w:val="24"/>
        </w:rPr>
        <w:t>10440, datë 7.7.2011, “Për vlerësimin e ndikimit në mjedis”, të ndryshuar, bëhen këto ndryshime dhe shtesa:</w:t>
      </w:r>
    </w:p>
    <w:p w14:paraId="325556A5" w14:textId="77777777" w:rsidR="008C5C95" w:rsidRPr="009321C8" w:rsidRDefault="008C5C95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6A6" w14:textId="77777777" w:rsidR="00B05078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Neni 1</w:t>
      </w:r>
    </w:p>
    <w:p w14:paraId="325556A7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6A8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 xml:space="preserve">Neni 4 shfuqizohet. </w:t>
      </w:r>
    </w:p>
    <w:p w14:paraId="325556A9" w14:textId="77777777" w:rsidR="008C5C95" w:rsidRPr="009321C8" w:rsidRDefault="008C5C95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6AA" w14:textId="77777777" w:rsidR="00B05078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Neni 2</w:t>
      </w:r>
    </w:p>
    <w:p w14:paraId="325556AB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6AC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 xml:space="preserve">Në nenin 5 bëhen ndryshimet </w:t>
      </w:r>
      <w:r w:rsidR="00311577" w:rsidRPr="009321C8">
        <w:rPr>
          <w:rFonts w:ascii="Garamond" w:hAnsi="Garamond"/>
          <w:sz w:val="24"/>
          <w:szCs w:val="24"/>
        </w:rPr>
        <w:t xml:space="preserve">e </w:t>
      </w:r>
      <w:r w:rsidR="008C5C95" w:rsidRPr="009321C8">
        <w:rPr>
          <w:rFonts w:ascii="Garamond" w:hAnsi="Garamond"/>
          <w:sz w:val="24"/>
          <w:szCs w:val="24"/>
        </w:rPr>
        <w:t>mëposht</w:t>
      </w:r>
      <w:r w:rsidR="00311577" w:rsidRPr="009321C8">
        <w:rPr>
          <w:rFonts w:ascii="Garamond" w:hAnsi="Garamond"/>
          <w:sz w:val="24"/>
          <w:szCs w:val="24"/>
        </w:rPr>
        <w:t>me</w:t>
      </w:r>
      <w:r w:rsidRPr="009321C8">
        <w:rPr>
          <w:rFonts w:ascii="Garamond" w:hAnsi="Garamond"/>
          <w:sz w:val="24"/>
          <w:szCs w:val="24"/>
        </w:rPr>
        <w:t>:</w:t>
      </w:r>
    </w:p>
    <w:p w14:paraId="325556AD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 xml:space="preserve">1. </w:t>
      </w:r>
      <w:r w:rsidR="00807416" w:rsidRPr="009321C8">
        <w:rPr>
          <w:rFonts w:ascii="Garamond" w:hAnsi="Garamond"/>
          <w:sz w:val="24"/>
          <w:szCs w:val="24"/>
        </w:rPr>
        <w:t>Shkronja “a” ndryshohet</w:t>
      </w:r>
      <w:r w:rsidRPr="009321C8">
        <w:rPr>
          <w:rFonts w:ascii="Garamond" w:hAnsi="Garamond"/>
          <w:sz w:val="24"/>
          <w:szCs w:val="24"/>
        </w:rPr>
        <w:t xml:space="preserve"> si </w:t>
      </w:r>
      <w:r w:rsidR="00807416" w:rsidRPr="009321C8">
        <w:rPr>
          <w:rFonts w:ascii="Garamond" w:hAnsi="Garamond"/>
          <w:sz w:val="24"/>
          <w:szCs w:val="24"/>
        </w:rPr>
        <w:t>më poshtë</w:t>
      </w:r>
      <w:r w:rsidRPr="009321C8">
        <w:rPr>
          <w:rFonts w:ascii="Garamond" w:hAnsi="Garamond"/>
          <w:sz w:val="24"/>
          <w:szCs w:val="24"/>
        </w:rPr>
        <w:t xml:space="preserve">: </w:t>
      </w:r>
    </w:p>
    <w:p w14:paraId="325556AE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“</w:t>
      </w:r>
      <w:r w:rsidR="00BA0450" w:rsidRPr="009321C8">
        <w:rPr>
          <w:rFonts w:ascii="Garamond" w:hAnsi="Garamond"/>
          <w:sz w:val="24"/>
          <w:szCs w:val="24"/>
        </w:rPr>
        <w:t>a) p</w:t>
      </w:r>
      <w:r w:rsidRPr="009321C8">
        <w:rPr>
          <w:rFonts w:ascii="Garamond" w:hAnsi="Garamond"/>
          <w:sz w:val="24"/>
          <w:szCs w:val="24"/>
        </w:rPr>
        <w:t>rojektet ose pjesë të projekteve</w:t>
      </w:r>
      <w:r w:rsidR="00BA0450" w:rsidRPr="009321C8">
        <w:rPr>
          <w:rFonts w:ascii="Garamond" w:hAnsi="Garamond"/>
          <w:sz w:val="24"/>
          <w:szCs w:val="24"/>
        </w:rPr>
        <w:t>,</w:t>
      </w:r>
      <w:r w:rsidRPr="009321C8">
        <w:rPr>
          <w:rFonts w:ascii="Garamond" w:hAnsi="Garamond"/>
          <w:sz w:val="24"/>
          <w:szCs w:val="24"/>
        </w:rPr>
        <w:t xml:space="preserve"> të p</w:t>
      </w:r>
      <w:r w:rsidR="00BA0450" w:rsidRPr="009321C8">
        <w:rPr>
          <w:rFonts w:ascii="Garamond" w:hAnsi="Garamond"/>
          <w:sz w:val="24"/>
          <w:szCs w:val="24"/>
        </w:rPr>
        <w:t>ërcaktuara në shtojcat I dhe II</w:t>
      </w:r>
      <w:r w:rsidRPr="009321C8">
        <w:rPr>
          <w:rFonts w:ascii="Garamond" w:hAnsi="Garamond"/>
          <w:sz w:val="24"/>
          <w:szCs w:val="24"/>
        </w:rPr>
        <w:t xml:space="preserve"> të këtij ligji, të hartuar</w:t>
      </w:r>
      <w:r w:rsidR="00BA0450" w:rsidRPr="009321C8">
        <w:rPr>
          <w:rFonts w:ascii="Garamond" w:hAnsi="Garamond"/>
          <w:sz w:val="24"/>
          <w:szCs w:val="24"/>
        </w:rPr>
        <w:t>a</w:t>
      </w:r>
      <w:r w:rsidRPr="009321C8">
        <w:rPr>
          <w:rFonts w:ascii="Garamond" w:hAnsi="Garamond"/>
          <w:sz w:val="24"/>
          <w:szCs w:val="24"/>
        </w:rPr>
        <w:t xml:space="preserve"> për qëllimet e mbrojtjes kombëtare dhe/ose për përballimin e emergjencave civile, për të cilat argumentohet se vlerësimi i ndikimit të tyre në mjedis bie ndesh me qëllimet e mbrojtjes kombëtare dhe/ose përballimin e emergjencave civile;”.</w:t>
      </w:r>
    </w:p>
    <w:p w14:paraId="325556AF" w14:textId="31B0705A" w:rsidR="00B05078" w:rsidRPr="009321C8" w:rsidRDefault="006632DB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ab/>
      </w:r>
      <w:r w:rsidR="00A73867" w:rsidRPr="009321C8">
        <w:rPr>
          <w:rFonts w:ascii="Garamond" w:hAnsi="Garamond"/>
          <w:sz w:val="24"/>
          <w:szCs w:val="24"/>
        </w:rPr>
        <w:t xml:space="preserve">2. </w:t>
      </w:r>
      <w:r w:rsidR="00B05078" w:rsidRPr="009321C8">
        <w:rPr>
          <w:rFonts w:ascii="Garamond" w:hAnsi="Garamond"/>
          <w:sz w:val="24"/>
          <w:szCs w:val="24"/>
        </w:rPr>
        <w:t xml:space="preserve">Në shkronjën “b”, pas </w:t>
      </w:r>
      <w:r w:rsidR="00807416" w:rsidRPr="009321C8">
        <w:rPr>
          <w:rFonts w:ascii="Garamond" w:hAnsi="Garamond"/>
          <w:sz w:val="24"/>
          <w:szCs w:val="24"/>
        </w:rPr>
        <w:t>togfjal</w:t>
      </w:r>
      <w:r w:rsidR="00A9084A" w:rsidRPr="009321C8">
        <w:rPr>
          <w:rFonts w:ascii="Garamond" w:hAnsi="Garamond"/>
          <w:sz w:val="24"/>
          <w:szCs w:val="24"/>
        </w:rPr>
        <w:t>ë</w:t>
      </w:r>
      <w:r w:rsidR="00807416" w:rsidRPr="009321C8">
        <w:rPr>
          <w:rFonts w:ascii="Garamond" w:hAnsi="Garamond"/>
          <w:sz w:val="24"/>
          <w:szCs w:val="24"/>
        </w:rPr>
        <w:t>shit</w:t>
      </w:r>
      <w:r w:rsidR="00B05078" w:rsidRPr="009321C8">
        <w:rPr>
          <w:rFonts w:ascii="Garamond" w:hAnsi="Garamond"/>
          <w:sz w:val="24"/>
          <w:szCs w:val="24"/>
        </w:rPr>
        <w:t xml:space="preserve"> “Ministria e Mbrojtjes” shtohe</w:t>
      </w:r>
      <w:r w:rsidR="00807416" w:rsidRPr="009321C8">
        <w:rPr>
          <w:rFonts w:ascii="Garamond" w:hAnsi="Garamond"/>
          <w:sz w:val="24"/>
          <w:szCs w:val="24"/>
        </w:rPr>
        <w:t>t</w:t>
      </w:r>
      <w:r w:rsidR="00B05078" w:rsidRPr="009321C8">
        <w:rPr>
          <w:rFonts w:ascii="Garamond" w:hAnsi="Garamond"/>
          <w:sz w:val="24"/>
          <w:szCs w:val="24"/>
        </w:rPr>
        <w:t xml:space="preserve"> </w:t>
      </w:r>
      <w:r w:rsidR="00807416" w:rsidRPr="009321C8">
        <w:rPr>
          <w:rFonts w:ascii="Garamond" w:hAnsi="Garamond"/>
          <w:sz w:val="24"/>
          <w:szCs w:val="24"/>
        </w:rPr>
        <w:t>togf</w:t>
      </w:r>
      <w:r w:rsidR="00B05078" w:rsidRPr="009321C8">
        <w:rPr>
          <w:rFonts w:ascii="Garamond" w:hAnsi="Garamond"/>
          <w:sz w:val="24"/>
          <w:szCs w:val="24"/>
        </w:rPr>
        <w:t>jalë</w:t>
      </w:r>
      <w:r w:rsidR="00807416" w:rsidRPr="009321C8">
        <w:rPr>
          <w:rFonts w:ascii="Garamond" w:hAnsi="Garamond"/>
          <w:sz w:val="24"/>
          <w:szCs w:val="24"/>
        </w:rPr>
        <w:t xml:space="preserve">shi </w:t>
      </w:r>
      <w:r w:rsidR="00B05078" w:rsidRPr="009321C8">
        <w:rPr>
          <w:rFonts w:ascii="Garamond" w:hAnsi="Garamond"/>
          <w:sz w:val="24"/>
          <w:szCs w:val="24"/>
        </w:rPr>
        <w:t>“dhe/</w:t>
      </w:r>
      <w:r w:rsidR="00DF39E3" w:rsidRPr="009321C8">
        <w:rPr>
          <w:rFonts w:ascii="Garamond" w:hAnsi="Garamond"/>
          <w:sz w:val="24"/>
          <w:szCs w:val="24"/>
        </w:rPr>
        <w:t>ose</w:t>
      </w:r>
      <w:r w:rsidR="00B601C4" w:rsidRPr="009321C8">
        <w:rPr>
          <w:rFonts w:ascii="Garamond" w:hAnsi="Garamond"/>
          <w:sz w:val="24"/>
          <w:szCs w:val="24"/>
        </w:rPr>
        <w:t xml:space="preserve"> </w:t>
      </w:r>
      <w:r w:rsidR="00B05078" w:rsidRPr="009321C8">
        <w:rPr>
          <w:rFonts w:ascii="Garamond" w:hAnsi="Garamond"/>
          <w:sz w:val="24"/>
          <w:szCs w:val="24"/>
        </w:rPr>
        <w:t xml:space="preserve">autoriteti përgjegjës për emergjencat civile” dhe pas </w:t>
      </w:r>
      <w:r w:rsidR="00807416" w:rsidRPr="009321C8">
        <w:rPr>
          <w:rFonts w:ascii="Garamond" w:hAnsi="Garamond"/>
          <w:sz w:val="24"/>
          <w:szCs w:val="24"/>
        </w:rPr>
        <w:t>togfjal</w:t>
      </w:r>
      <w:r w:rsidR="00A9084A" w:rsidRPr="009321C8">
        <w:rPr>
          <w:rFonts w:ascii="Garamond" w:hAnsi="Garamond"/>
          <w:sz w:val="24"/>
          <w:szCs w:val="24"/>
        </w:rPr>
        <w:t>ë</w:t>
      </w:r>
      <w:r w:rsidR="00807416" w:rsidRPr="009321C8">
        <w:rPr>
          <w:rFonts w:ascii="Garamond" w:hAnsi="Garamond"/>
          <w:sz w:val="24"/>
          <w:szCs w:val="24"/>
        </w:rPr>
        <w:t>shit</w:t>
      </w:r>
      <w:r w:rsidR="00B05078" w:rsidRPr="009321C8">
        <w:rPr>
          <w:rFonts w:ascii="Garamond" w:hAnsi="Garamond"/>
          <w:sz w:val="24"/>
          <w:szCs w:val="24"/>
        </w:rPr>
        <w:t xml:space="preserve"> “e ndikimeve të rëndësishme negative” shtohe</w:t>
      </w:r>
      <w:r w:rsidR="00807416" w:rsidRPr="009321C8">
        <w:rPr>
          <w:rFonts w:ascii="Garamond" w:hAnsi="Garamond"/>
          <w:sz w:val="24"/>
          <w:szCs w:val="24"/>
        </w:rPr>
        <w:t>t</w:t>
      </w:r>
      <w:r w:rsidR="009321C8">
        <w:rPr>
          <w:rFonts w:ascii="Garamond" w:hAnsi="Garamond"/>
          <w:sz w:val="24"/>
          <w:szCs w:val="24"/>
        </w:rPr>
        <w:t xml:space="preserve"> </w:t>
      </w:r>
      <w:r w:rsidR="00807416" w:rsidRPr="009321C8">
        <w:rPr>
          <w:rFonts w:ascii="Garamond" w:hAnsi="Garamond"/>
          <w:sz w:val="24"/>
          <w:szCs w:val="24"/>
        </w:rPr>
        <w:t>tog</w:t>
      </w:r>
      <w:r w:rsidR="00B05078" w:rsidRPr="009321C8">
        <w:rPr>
          <w:rFonts w:ascii="Garamond" w:hAnsi="Garamond"/>
          <w:sz w:val="24"/>
          <w:szCs w:val="24"/>
        </w:rPr>
        <w:t>fjalë</w:t>
      </w:r>
      <w:r w:rsidR="00807416" w:rsidRPr="009321C8">
        <w:rPr>
          <w:rFonts w:ascii="Garamond" w:hAnsi="Garamond"/>
          <w:sz w:val="24"/>
          <w:szCs w:val="24"/>
        </w:rPr>
        <w:t>shi</w:t>
      </w:r>
      <w:r w:rsidR="00B05078" w:rsidRPr="009321C8">
        <w:rPr>
          <w:rFonts w:ascii="Garamond" w:hAnsi="Garamond"/>
          <w:sz w:val="24"/>
          <w:szCs w:val="24"/>
        </w:rPr>
        <w:t xml:space="preserve"> “të drejtpërdrejta ose jo në mjedis.”.</w:t>
      </w:r>
    </w:p>
    <w:p w14:paraId="325556B0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6B2" w14:textId="77777777" w:rsidR="00B05078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Neni 3</w:t>
      </w:r>
    </w:p>
    <w:p w14:paraId="325556B3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6B4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 xml:space="preserve">Në nenin 6 bëhen këto ndryshime dhe shtesa: </w:t>
      </w:r>
    </w:p>
    <w:p w14:paraId="325556B5" w14:textId="77777777" w:rsidR="00B05078" w:rsidRPr="009321C8" w:rsidRDefault="00807416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1. Pika 3 ndryshohet</w:t>
      </w:r>
      <w:r w:rsidR="00B05078" w:rsidRPr="009321C8">
        <w:rPr>
          <w:rFonts w:ascii="Garamond" w:hAnsi="Garamond"/>
          <w:sz w:val="24"/>
          <w:szCs w:val="24"/>
        </w:rPr>
        <w:t xml:space="preserve"> si më poshtë: </w:t>
      </w:r>
    </w:p>
    <w:p w14:paraId="325556B6" w14:textId="77777777" w:rsidR="00B05078" w:rsidRPr="009321C8" w:rsidRDefault="00B601C4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 xml:space="preserve"> </w:t>
      </w:r>
      <w:r w:rsidR="00B05078" w:rsidRPr="009321C8">
        <w:rPr>
          <w:rFonts w:ascii="Garamond" w:hAnsi="Garamond"/>
          <w:sz w:val="24"/>
          <w:szCs w:val="24"/>
        </w:rPr>
        <w:t xml:space="preserve">“3. </w:t>
      </w:r>
      <w:r w:rsidR="00001880" w:rsidRPr="009321C8">
        <w:rPr>
          <w:rFonts w:ascii="Garamond" w:hAnsi="Garamond"/>
          <w:sz w:val="24"/>
          <w:szCs w:val="24"/>
        </w:rPr>
        <w:t>“</w:t>
      </w:r>
      <w:r w:rsidR="00B05078" w:rsidRPr="009321C8">
        <w:rPr>
          <w:rFonts w:ascii="Garamond" w:hAnsi="Garamond"/>
          <w:sz w:val="24"/>
          <w:szCs w:val="24"/>
        </w:rPr>
        <w:t>Vlerësimi i ndikimit në mjedis (VNM)” është procesi që kryhet për vlerësimin e ndikimeve të rëndësishme, të drejtpërdrejta ose jo</w:t>
      </w:r>
      <w:r w:rsidR="009739FE" w:rsidRPr="009321C8">
        <w:rPr>
          <w:rFonts w:ascii="Garamond" w:hAnsi="Garamond"/>
          <w:sz w:val="24"/>
          <w:szCs w:val="24"/>
        </w:rPr>
        <w:t>,</w:t>
      </w:r>
      <w:r w:rsidR="00AD6AA0" w:rsidRPr="009321C8">
        <w:rPr>
          <w:rFonts w:ascii="Garamond" w:hAnsi="Garamond"/>
          <w:sz w:val="24"/>
          <w:szCs w:val="24"/>
        </w:rPr>
        <w:t xml:space="preserve"> në mjedis</w:t>
      </w:r>
      <w:r w:rsidR="00B05078" w:rsidRPr="009321C8">
        <w:rPr>
          <w:rFonts w:ascii="Garamond" w:hAnsi="Garamond"/>
          <w:sz w:val="24"/>
          <w:szCs w:val="24"/>
        </w:rPr>
        <w:t xml:space="preserve"> nga projekte të</w:t>
      </w:r>
      <w:r w:rsidR="00AD6AA0" w:rsidRPr="009321C8">
        <w:rPr>
          <w:rFonts w:ascii="Garamond" w:hAnsi="Garamond"/>
          <w:sz w:val="24"/>
          <w:szCs w:val="24"/>
        </w:rPr>
        <w:t xml:space="preserve"> propozuara publike ose private</w:t>
      </w:r>
      <w:r w:rsidR="00B05078" w:rsidRPr="009321C8">
        <w:rPr>
          <w:rFonts w:ascii="Garamond" w:hAnsi="Garamond"/>
          <w:sz w:val="24"/>
          <w:szCs w:val="24"/>
        </w:rPr>
        <w:t xml:space="preserve"> nëpërmjet:</w:t>
      </w:r>
    </w:p>
    <w:p w14:paraId="325556B7" w14:textId="77777777" w:rsidR="00B05078" w:rsidRPr="009321C8" w:rsidRDefault="006632DB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 xml:space="preserve">a) </w:t>
      </w:r>
      <w:r w:rsidR="00B05078" w:rsidRPr="009321C8">
        <w:rPr>
          <w:rFonts w:ascii="Garamond" w:hAnsi="Garamond"/>
          <w:sz w:val="24"/>
          <w:szCs w:val="24"/>
        </w:rPr>
        <w:t xml:space="preserve">përgatitjes së raportit të vlerësimit të ndikimit në mjedis nga zhvilluesi; </w:t>
      </w:r>
    </w:p>
    <w:p w14:paraId="325556B8" w14:textId="77777777" w:rsidR="00B05078" w:rsidRPr="009321C8" w:rsidRDefault="006632DB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 xml:space="preserve">b) </w:t>
      </w:r>
      <w:r w:rsidR="00B601C4" w:rsidRPr="009321C8">
        <w:rPr>
          <w:rFonts w:ascii="Garamond" w:hAnsi="Garamond"/>
          <w:sz w:val="24"/>
          <w:szCs w:val="24"/>
        </w:rPr>
        <w:t>kryerjes së konsultimeve</w:t>
      </w:r>
      <w:r w:rsidR="00B05078" w:rsidRPr="009321C8">
        <w:rPr>
          <w:rFonts w:ascii="Garamond" w:hAnsi="Garamond"/>
          <w:sz w:val="24"/>
          <w:szCs w:val="24"/>
        </w:rPr>
        <w:t xml:space="preserve"> sipas kërkesave dhe procedur</w:t>
      </w:r>
      <w:r w:rsidR="00AD6AA0" w:rsidRPr="009321C8">
        <w:rPr>
          <w:rFonts w:ascii="Garamond" w:hAnsi="Garamond"/>
          <w:sz w:val="24"/>
          <w:szCs w:val="24"/>
        </w:rPr>
        <w:t>ave të përcaktuara në kreun III</w:t>
      </w:r>
      <w:r w:rsidR="00807416" w:rsidRPr="009321C8">
        <w:rPr>
          <w:rFonts w:ascii="Garamond" w:hAnsi="Garamond"/>
          <w:sz w:val="24"/>
          <w:szCs w:val="24"/>
        </w:rPr>
        <w:t xml:space="preserve"> të k</w:t>
      </w:r>
      <w:r w:rsidR="00A9084A" w:rsidRPr="009321C8">
        <w:rPr>
          <w:rFonts w:ascii="Garamond" w:hAnsi="Garamond"/>
          <w:sz w:val="24"/>
          <w:szCs w:val="24"/>
        </w:rPr>
        <w:t>ë</w:t>
      </w:r>
      <w:r w:rsidR="00B05078" w:rsidRPr="009321C8">
        <w:rPr>
          <w:rFonts w:ascii="Garamond" w:hAnsi="Garamond"/>
          <w:sz w:val="24"/>
          <w:szCs w:val="24"/>
        </w:rPr>
        <w:t>tij ligji;</w:t>
      </w:r>
    </w:p>
    <w:p w14:paraId="325556B9" w14:textId="77777777" w:rsidR="00B05078" w:rsidRPr="009321C8" w:rsidRDefault="006632DB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lastRenderedPageBreak/>
        <w:t xml:space="preserve">c) </w:t>
      </w:r>
      <w:r w:rsidR="00B05078" w:rsidRPr="009321C8">
        <w:rPr>
          <w:rFonts w:ascii="Garamond" w:hAnsi="Garamond"/>
          <w:sz w:val="24"/>
          <w:szCs w:val="24"/>
        </w:rPr>
        <w:t>shqyrtimit nga autoriteti kompetent të raportit të vlerësimit të ndikimit në mjedis dhe të çdo informacioni tjetër shtesë nga zhvilluesi, kur është i nevojshëm, si dhe të çdo inf</w:t>
      </w:r>
      <w:r w:rsidR="006E402C" w:rsidRPr="009321C8">
        <w:rPr>
          <w:rFonts w:ascii="Garamond" w:hAnsi="Garamond"/>
          <w:sz w:val="24"/>
          <w:szCs w:val="24"/>
        </w:rPr>
        <w:t>ormacioni tjetër të rëndësishëm,</w:t>
      </w:r>
      <w:r w:rsidR="00B05078" w:rsidRPr="009321C8">
        <w:rPr>
          <w:rFonts w:ascii="Garamond" w:hAnsi="Garamond"/>
          <w:sz w:val="24"/>
          <w:szCs w:val="24"/>
        </w:rPr>
        <w:t xml:space="preserve"> marrë nëpërmjet procesit të konsultimeve;</w:t>
      </w:r>
    </w:p>
    <w:p w14:paraId="325556BA" w14:textId="77777777" w:rsidR="00B67FB7" w:rsidRPr="009321C8" w:rsidRDefault="00B67FB7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ç) përfundimit të arritur</w:t>
      </w:r>
      <w:r w:rsidR="00807416" w:rsidRPr="009321C8">
        <w:rPr>
          <w:rFonts w:ascii="Garamond" w:hAnsi="Garamond"/>
          <w:sz w:val="24"/>
          <w:szCs w:val="24"/>
        </w:rPr>
        <w:t>,</w:t>
      </w:r>
      <w:r w:rsidRPr="009321C8">
        <w:rPr>
          <w:rFonts w:ascii="Garamond" w:hAnsi="Garamond"/>
          <w:sz w:val="24"/>
          <w:szCs w:val="24"/>
        </w:rPr>
        <w:t xml:space="preserve"> të arsyetuar nga autoriteti </w:t>
      </w:r>
      <w:r w:rsidR="00AD6AA0" w:rsidRPr="009321C8">
        <w:rPr>
          <w:rFonts w:ascii="Garamond" w:hAnsi="Garamond"/>
          <w:sz w:val="24"/>
          <w:szCs w:val="24"/>
        </w:rPr>
        <w:t>k</w:t>
      </w:r>
      <w:r w:rsidR="00807416" w:rsidRPr="009321C8">
        <w:rPr>
          <w:rFonts w:ascii="Garamond" w:hAnsi="Garamond"/>
          <w:sz w:val="24"/>
          <w:szCs w:val="24"/>
        </w:rPr>
        <w:t>ompetent,</w:t>
      </w:r>
      <w:r w:rsidR="00AD6AA0" w:rsidRPr="009321C8">
        <w:rPr>
          <w:rFonts w:ascii="Garamond" w:hAnsi="Garamond"/>
          <w:sz w:val="24"/>
          <w:szCs w:val="24"/>
        </w:rPr>
        <w:t xml:space="preserve"> për </w:t>
      </w:r>
      <w:r w:rsidRPr="009321C8">
        <w:rPr>
          <w:rFonts w:ascii="Garamond" w:hAnsi="Garamond"/>
          <w:sz w:val="24"/>
          <w:szCs w:val="24"/>
        </w:rPr>
        <w:t xml:space="preserve">ndikimet e rëndësishme në mjedis të projektit, duke marrë në konsideratë rezultatet e shqyrtimit të raportit të vlerësimit të ndikimit në </w:t>
      </w:r>
      <w:r w:rsidR="00D44396" w:rsidRPr="009321C8">
        <w:rPr>
          <w:rFonts w:ascii="Garamond" w:hAnsi="Garamond"/>
          <w:sz w:val="24"/>
          <w:szCs w:val="24"/>
        </w:rPr>
        <w:t>mjedis nga autoriteti kompetent</w:t>
      </w:r>
      <w:r w:rsidRPr="009321C8">
        <w:rPr>
          <w:rFonts w:ascii="Garamond" w:hAnsi="Garamond"/>
          <w:sz w:val="24"/>
          <w:szCs w:val="24"/>
        </w:rPr>
        <w:t xml:space="preserve"> dhe kur është e përsht</w:t>
      </w:r>
      <w:r w:rsidR="00E40730" w:rsidRPr="009321C8">
        <w:rPr>
          <w:rFonts w:ascii="Garamond" w:hAnsi="Garamond"/>
          <w:sz w:val="24"/>
          <w:szCs w:val="24"/>
        </w:rPr>
        <w:t>atshme shqyrtimin e vet shtesë;</w:t>
      </w:r>
    </w:p>
    <w:p w14:paraId="325556BB" w14:textId="3217CCB3" w:rsidR="00B05078" w:rsidRPr="009321C8" w:rsidRDefault="006632DB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 xml:space="preserve">d) </w:t>
      </w:r>
      <w:r w:rsidR="00B05078" w:rsidRPr="009321C8">
        <w:rPr>
          <w:rFonts w:ascii="Garamond" w:hAnsi="Garamond"/>
          <w:sz w:val="24"/>
          <w:szCs w:val="24"/>
        </w:rPr>
        <w:t>përfshirjes në vendimin e mirat</w:t>
      </w:r>
      <w:r w:rsidR="006E402C" w:rsidRPr="009321C8">
        <w:rPr>
          <w:rFonts w:ascii="Garamond" w:hAnsi="Garamond"/>
          <w:sz w:val="24"/>
          <w:szCs w:val="24"/>
        </w:rPr>
        <w:t>imit të zhvillimit të projektit</w:t>
      </w:r>
      <w:r w:rsidR="00B05078" w:rsidRPr="009321C8">
        <w:rPr>
          <w:rFonts w:ascii="Garamond" w:hAnsi="Garamond"/>
          <w:sz w:val="24"/>
          <w:szCs w:val="24"/>
        </w:rPr>
        <w:t xml:space="preserve"> nga autoriteti përgje</w:t>
      </w:r>
      <w:r w:rsidR="006E402C" w:rsidRPr="009321C8">
        <w:rPr>
          <w:rFonts w:ascii="Garamond" w:hAnsi="Garamond"/>
          <w:sz w:val="24"/>
          <w:szCs w:val="24"/>
        </w:rPr>
        <w:t>gjës për miratimin e zhvillimit</w:t>
      </w:r>
      <w:r w:rsidR="00B05078" w:rsidRPr="009321C8">
        <w:rPr>
          <w:rFonts w:ascii="Garamond" w:hAnsi="Garamond"/>
          <w:sz w:val="24"/>
          <w:szCs w:val="24"/>
        </w:rPr>
        <w:t xml:space="preserve"> të</w:t>
      </w:r>
      <w:r w:rsidR="009321C8">
        <w:rPr>
          <w:rFonts w:ascii="Garamond" w:hAnsi="Garamond"/>
          <w:sz w:val="24"/>
          <w:szCs w:val="24"/>
        </w:rPr>
        <w:t xml:space="preserve"> </w:t>
      </w:r>
      <w:r w:rsidR="00B05078" w:rsidRPr="009321C8">
        <w:rPr>
          <w:rFonts w:ascii="Garamond" w:hAnsi="Garamond"/>
          <w:sz w:val="24"/>
          <w:szCs w:val="24"/>
        </w:rPr>
        <w:t>përfundimeve të arritura të arsyetuara</w:t>
      </w:r>
      <w:r w:rsidR="009321C8">
        <w:rPr>
          <w:rFonts w:ascii="Garamond" w:hAnsi="Garamond"/>
          <w:sz w:val="24"/>
          <w:szCs w:val="24"/>
        </w:rPr>
        <w:t xml:space="preserve"> </w:t>
      </w:r>
      <w:r w:rsidR="00B05078" w:rsidRPr="009321C8">
        <w:rPr>
          <w:rFonts w:ascii="Garamond" w:hAnsi="Garamond"/>
          <w:sz w:val="24"/>
          <w:szCs w:val="24"/>
        </w:rPr>
        <w:t>nga autoriteti kompetent.”.</w:t>
      </w:r>
    </w:p>
    <w:p w14:paraId="325556BC" w14:textId="77777777" w:rsidR="00B05078" w:rsidRPr="009321C8" w:rsidRDefault="006632DB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2.</w:t>
      </w:r>
      <w:r w:rsidR="00AB3A8A" w:rsidRPr="009321C8">
        <w:rPr>
          <w:rFonts w:ascii="Garamond" w:hAnsi="Garamond"/>
          <w:sz w:val="24"/>
          <w:szCs w:val="24"/>
        </w:rPr>
        <w:t xml:space="preserve"> </w:t>
      </w:r>
      <w:r w:rsidR="00B05078" w:rsidRPr="009321C8">
        <w:rPr>
          <w:rFonts w:ascii="Garamond" w:hAnsi="Garamond"/>
          <w:sz w:val="24"/>
          <w:szCs w:val="24"/>
        </w:rPr>
        <w:t>Pikat 9, 10 dhe 11 ndrysho</w:t>
      </w:r>
      <w:r w:rsidR="00AB3A8A" w:rsidRPr="009321C8">
        <w:rPr>
          <w:rFonts w:ascii="Garamond" w:hAnsi="Garamond"/>
          <w:sz w:val="24"/>
          <w:szCs w:val="24"/>
        </w:rPr>
        <w:t>hen</w:t>
      </w:r>
      <w:r w:rsidR="00B05078" w:rsidRPr="009321C8">
        <w:rPr>
          <w:rFonts w:ascii="Garamond" w:hAnsi="Garamond"/>
          <w:sz w:val="24"/>
          <w:szCs w:val="24"/>
        </w:rPr>
        <w:t xml:space="preserve"> si </w:t>
      </w:r>
      <w:r w:rsidR="00807416" w:rsidRPr="009321C8">
        <w:rPr>
          <w:rFonts w:ascii="Garamond" w:hAnsi="Garamond"/>
          <w:sz w:val="24"/>
          <w:szCs w:val="24"/>
        </w:rPr>
        <w:t>më poshtë</w:t>
      </w:r>
      <w:r w:rsidR="00B05078" w:rsidRPr="009321C8">
        <w:rPr>
          <w:rFonts w:ascii="Garamond" w:hAnsi="Garamond"/>
          <w:sz w:val="24"/>
          <w:szCs w:val="24"/>
        </w:rPr>
        <w:t xml:space="preserve">: </w:t>
      </w:r>
    </w:p>
    <w:p w14:paraId="325556BD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“9. “Autoriteti ose autoritetet kompetente” është autoriteti ose autoritetet e përcaktuara si përgjegjëse për kryerjen e procesit të VNM-së, referuar detyrimeve të përcaktuara në këtë ligj.</w:t>
      </w:r>
    </w:p>
    <w:p w14:paraId="325556BE" w14:textId="76A15BDC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10. “Autoriteti përgjegjës për miratimin e zhvillimi</w:t>
      </w:r>
      <w:r w:rsidR="00AD6AA0" w:rsidRPr="009321C8">
        <w:rPr>
          <w:rFonts w:ascii="Garamond" w:hAnsi="Garamond"/>
          <w:sz w:val="24"/>
          <w:szCs w:val="24"/>
        </w:rPr>
        <w:t>t” është institucioni publik që</w:t>
      </w:r>
      <w:r w:rsidRPr="009321C8">
        <w:rPr>
          <w:rFonts w:ascii="Garamond" w:hAnsi="Garamond"/>
          <w:sz w:val="24"/>
          <w:szCs w:val="24"/>
        </w:rPr>
        <w:t xml:space="preserve"> brenda fushës së përgjegjësisë që mbulon, funksioneve dhe kompetencave të përcaktuara në ligjin sektorial përkatës, është përgjegjës për miratimin e zhvillimit për projektet që janë objekt</w:t>
      </w:r>
      <w:r w:rsidR="009321C8">
        <w:rPr>
          <w:rFonts w:ascii="Garamond" w:hAnsi="Garamond"/>
          <w:sz w:val="24"/>
          <w:szCs w:val="24"/>
        </w:rPr>
        <w:t xml:space="preserve"> </w:t>
      </w:r>
      <w:r w:rsidRPr="009321C8">
        <w:rPr>
          <w:rFonts w:ascii="Garamond" w:hAnsi="Garamond"/>
          <w:sz w:val="24"/>
          <w:szCs w:val="24"/>
        </w:rPr>
        <w:t>i këtij ligji.</w:t>
      </w:r>
    </w:p>
    <w:p w14:paraId="325556BF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11. “Zona të veçanta ruajtjeje” ka kuptimin që jepet në ligjin nr.</w:t>
      </w:r>
      <w:r w:rsidR="00AD6AA0" w:rsidRPr="009321C8">
        <w:rPr>
          <w:rFonts w:ascii="Garamond" w:hAnsi="Garamond"/>
          <w:sz w:val="24"/>
          <w:szCs w:val="24"/>
        </w:rPr>
        <w:t xml:space="preserve"> 81/2017</w:t>
      </w:r>
      <w:r w:rsidRPr="009321C8">
        <w:rPr>
          <w:rFonts w:ascii="Garamond" w:hAnsi="Garamond"/>
          <w:sz w:val="24"/>
          <w:szCs w:val="24"/>
        </w:rPr>
        <w:t xml:space="preserve"> “Për zonat e mbrojtura”.”.</w:t>
      </w:r>
    </w:p>
    <w:p w14:paraId="325556C0" w14:textId="77777777" w:rsidR="00B05078" w:rsidRPr="009321C8" w:rsidRDefault="00AB3A8A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3</w:t>
      </w:r>
      <w:r w:rsidR="00B05078" w:rsidRPr="009321C8">
        <w:rPr>
          <w:rFonts w:ascii="Garamond" w:hAnsi="Garamond"/>
          <w:sz w:val="24"/>
          <w:szCs w:val="24"/>
        </w:rPr>
        <w:t>.</w:t>
      </w:r>
      <w:r w:rsidR="00AB439C" w:rsidRPr="009321C8">
        <w:rPr>
          <w:rFonts w:ascii="Garamond" w:hAnsi="Garamond"/>
          <w:sz w:val="24"/>
          <w:szCs w:val="24"/>
        </w:rPr>
        <w:t xml:space="preserve"> Pas pikës 14 shtohet pika 14/1</w:t>
      </w:r>
      <w:r w:rsidR="00B05078" w:rsidRPr="009321C8">
        <w:rPr>
          <w:rFonts w:ascii="Garamond" w:hAnsi="Garamond"/>
          <w:sz w:val="24"/>
          <w:szCs w:val="24"/>
        </w:rPr>
        <w:t xml:space="preserve"> me këtë përmbajtje:</w:t>
      </w:r>
    </w:p>
    <w:p w14:paraId="325556C1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“14/1. “Miratim zhvillimi” është akti i lëshuar nga autoriteti përgjegjës për miratimin e zhvillimit për projektet që janë subjekt i këtij ligji, që i jep të drejtë zhvilluesit të vijojë me zbatimin e tij.”.</w:t>
      </w:r>
    </w:p>
    <w:p w14:paraId="325556C2" w14:textId="77777777" w:rsidR="00B05078" w:rsidRPr="009321C8" w:rsidRDefault="00AB3A8A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4.</w:t>
      </w:r>
      <w:r w:rsidR="00AB439C" w:rsidRPr="009321C8">
        <w:rPr>
          <w:rFonts w:ascii="Garamond" w:hAnsi="Garamond"/>
          <w:sz w:val="24"/>
          <w:szCs w:val="24"/>
        </w:rPr>
        <w:t xml:space="preserve"> Pas pikës 16 shtohet pika 16/1</w:t>
      </w:r>
      <w:r w:rsidR="00B05078" w:rsidRPr="009321C8">
        <w:rPr>
          <w:rFonts w:ascii="Garamond" w:hAnsi="Garamond"/>
          <w:sz w:val="24"/>
          <w:szCs w:val="24"/>
        </w:rPr>
        <w:t xml:space="preserve"> me këtë përmbajtje:</w:t>
      </w:r>
    </w:p>
    <w:p w14:paraId="325556C3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“16/1 “Vlerësimi i duhur” është procesi që vlerëson rëndësinë e ndikime</w:t>
      </w:r>
      <w:r w:rsidR="004F5AB4" w:rsidRPr="009321C8">
        <w:rPr>
          <w:rFonts w:ascii="Garamond" w:hAnsi="Garamond"/>
          <w:sz w:val="24"/>
          <w:szCs w:val="24"/>
        </w:rPr>
        <w:t>ve të një projekti të propozuar</w:t>
      </w:r>
      <w:r w:rsidRPr="009321C8">
        <w:rPr>
          <w:rFonts w:ascii="Garamond" w:hAnsi="Garamond"/>
          <w:sz w:val="24"/>
          <w:szCs w:val="24"/>
        </w:rPr>
        <w:t xml:space="preserve"> në mënyrë individuale apo në kombinim me planet ose projektet e tjera të miratuara</w:t>
      </w:r>
      <w:r w:rsidR="00DF39E3" w:rsidRPr="009321C8">
        <w:rPr>
          <w:rFonts w:ascii="Garamond" w:hAnsi="Garamond"/>
          <w:sz w:val="24"/>
          <w:szCs w:val="24"/>
        </w:rPr>
        <w:t>,</w:t>
      </w:r>
      <w:r w:rsidRPr="009321C8">
        <w:rPr>
          <w:rFonts w:ascii="Garamond" w:hAnsi="Garamond"/>
          <w:sz w:val="24"/>
          <w:szCs w:val="24"/>
        </w:rPr>
        <w:t xml:space="preserve"> ose në zhvillim</w:t>
      </w:r>
      <w:r w:rsidR="00DF39E3" w:rsidRPr="009321C8">
        <w:rPr>
          <w:rFonts w:ascii="Garamond" w:hAnsi="Garamond"/>
          <w:sz w:val="24"/>
          <w:szCs w:val="24"/>
        </w:rPr>
        <w:t>,</w:t>
      </w:r>
      <w:r w:rsidRPr="009321C8">
        <w:rPr>
          <w:rFonts w:ascii="Garamond" w:hAnsi="Garamond"/>
          <w:sz w:val="24"/>
          <w:szCs w:val="24"/>
        </w:rPr>
        <w:t xml:space="preserve"> në zonat e veçanta të ruajtjes, me qëllim informimin në proceset e vendimmarrjes.”. </w:t>
      </w:r>
    </w:p>
    <w:p w14:paraId="325556C4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6C5" w14:textId="77777777" w:rsidR="00B05078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Neni 4</w:t>
      </w:r>
    </w:p>
    <w:p w14:paraId="325556C6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6C7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 xml:space="preserve">Në nenin 7 bëhen </w:t>
      </w:r>
      <w:r w:rsidR="00AB439C" w:rsidRPr="009321C8">
        <w:rPr>
          <w:rFonts w:ascii="Garamond" w:hAnsi="Garamond"/>
          <w:sz w:val="24"/>
          <w:szCs w:val="24"/>
        </w:rPr>
        <w:t xml:space="preserve">këto </w:t>
      </w:r>
      <w:r w:rsidRPr="009321C8">
        <w:rPr>
          <w:rFonts w:ascii="Garamond" w:hAnsi="Garamond"/>
          <w:sz w:val="24"/>
          <w:szCs w:val="24"/>
        </w:rPr>
        <w:t xml:space="preserve">shtesa: </w:t>
      </w:r>
    </w:p>
    <w:p w14:paraId="325556C8" w14:textId="77777777" w:rsidR="00B05078" w:rsidRPr="009321C8" w:rsidRDefault="00493D09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1. Pas pikës 1 shtohet pika 1/1</w:t>
      </w:r>
      <w:r w:rsidR="00B05078" w:rsidRPr="009321C8">
        <w:rPr>
          <w:rFonts w:ascii="Garamond" w:hAnsi="Garamond"/>
          <w:sz w:val="24"/>
          <w:szCs w:val="24"/>
        </w:rPr>
        <w:t xml:space="preserve"> me këtë përmbajtje: </w:t>
      </w:r>
    </w:p>
    <w:p w14:paraId="325556C9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“1/1. Zhvilluesi, nëse është e nevojshme, kërkon mendim pa</w:t>
      </w:r>
      <w:r w:rsidR="00493D09" w:rsidRPr="009321C8">
        <w:rPr>
          <w:rFonts w:ascii="Garamond" w:hAnsi="Garamond"/>
          <w:sz w:val="24"/>
          <w:szCs w:val="24"/>
        </w:rPr>
        <w:t>raprak nga ministria ose AKM-ja</w:t>
      </w:r>
      <w:r w:rsidRPr="009321C8">
        <w:rPr>
          <w:rFonts w:ascii="Garamond" w:hAnsi="Garamond"/>
          <w:sz w:val="24"/>
          <w:szCs w:val="24"/>
        </w:rPr>
        <w:t xml:space="preserve"> nëse projekti që synon të zhvillojë është objekt i këtij ligji.”. </w:t>
      </w:r>
    </w:p>
    <w:p w14:paraId="325556CA" w14:textId="77777777" w:rsidR="00AB3A8A" w:rsidRPr="009321C8" w:rsidRDefault="00493D09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2. Pas pikës 5 shtohet pika 6</w:t>
      </w:r>
      <w:r w:rsidR="00B05078" w:rsidRPr="009321C8">
        <w:rPr>
          <w:rFonts w:ascii="Garamond" w:hAnsi="Garamond"/>
          <w:sz w:val="24"/>
          <w:szCs w:val="24"/>
        </w:rPr>
        <w:t xml:space="preserve"> me këtë përmbajtje:</w:t>
      </w:r>
    </w:p>
    <w:p w14:paraId="325556CB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“6. Ministri përgjegjës për mjedisin miraton me udhëzim shpjegimin e detajuar të projekteve të pa</w:t>
      </w:r>
      <w:r w:rsidR="00493D09" w:rsidRPr="009321C8">
        <w:rPr>
          <w:rFonts w:ascii="Garamond" w:hAnsi="Garamond"/>
          <w:sz w:val="24"/>
          <w:szCs w:val="24"/>
        </w:rPr>
        <w:t>rashikuara në shtojcat I dhe II</w:t>
      </w:r>
      <w:r w:rsidRPr="009321C8">
        <w:rPr>
          <w:rFonts w:ascii="Garamond" w:hAnsi="Garamond"/>
          <w:sz w:val="24"/>
          <w:szCs w:val="24"/>
        </w:rPr>
        <w:t xml:space="preserve"> të këtij ligji.”. </w:t>
      </w:r>
    </w:p>
    <w:p w14:paraId="325556CC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6CF" w14:textId="77777777" w:rsidR="00B05078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Neni 5</w:t>
      </w:r>
    </w:p>
    <w:p w14:paraId="325556D0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6D1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 xml:space="preserve">Në nenin 8 bëhen këto ndryshime dhe shtesa: </w:t>
      </w:r>
    </w:p>
    <w:p w14:paraId="325556D2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 xml:space="preserve">1. Shkronja “ç” ndryshohet si </w:t>
      </w:r>
      <w:r w:rsidR="00952EF4" w:rsidRPr="009321C8">
        <w:rPr>
          <w:rFonts w:ascii="Garamond" w:hAnsi="Garamond"/>
          <w:sz w:val="24"/>
          <w:szCs w:val="24"/>
        </w:rPr>
        <w:t>më poshtë</w:t>
      </w:r>
      <w:r w:rsidRPr="009321C8">
        <w:rPr>
          <w:rFonts w:ascii="Garamond" w:hAnsi="Garamond"/>
          <w:sz w:val="24"/>
          <w:szCs w:val="24"/>
        </w:rPr>
        <w:t>:</w:t>
      </w:r>
    </w:p>
    <w:p w14:paraId="325556D3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“ç) projektet e listuara</w:t>
      </w:r>
      <w:r w:rsidR="0082655F" w:rsidRPr="009321C8">
        <w:rPr>
          <w:rFonts w:ascii="Garamond" w:hAnsi="Garamond"/>
          <w:sz w:val="24"/>
          <w:szCs w:val="24"/>
        </w:rPr>
        <w:t xml:space="preserve"> apo jo në shtojcën I ose II</w:t>
      </w:r>
      <w:r w:rsidRPr="009321C8">
        <w:rPr>
          <w:rFonts w:ascii="Garamond" w:hAnsi="Garamond"/>
          <w:sz w:val="24"/>
          <w:szCs w:val="24"/>
        </w:rPr>
        <w:t xml:space="preserve"> të këtij ligji, që nuk kanë ndikim të drejtpërdrejtë, o</w:t>
      </w:r>
      <w:r w:rsidR="002662DE" w:rsidRPr="009321C8">
        <w:rPr>
          <w:rFonts w:ascii="Garamond" w:hAnsi="Garamond"/>
          <w:sz w:val="24"/>
          <w:szCs w:val="24"/>
        </w:rPr>
        <w:t>se nuk lidhen domosdoshmërish</w:t>
      </w:r>
      <w:r w:rsidRPr="009321C8">
        <w:rPr>
          <w:rFonts w:ascii="Garamond" w:hAnsi="Garamond"/>
          <w:sz w:val="24"/>
          <w:szCs w:val="24"/>
        </w:rPr>
        <w:t xml:space="preserve"> me menaxhimin e një zone të veçantë të ruajtjes, por që ka të ngjarë të kenë një efekt të rëndësishëm në këtë zonë, të cilat i nënshtrohen edhe vlerësimit të </w:t>
      </w:r>
      <w:r w:rsidR="00DF39E3" w:rsidRPr="009321C8">
        <w:rPr>
          <w:rFonts w:ascii="Garamond" w:hAnsi="Garamond"/>
          <w:sz w:val="24"/>
          <w:szCs w:val="24"/>
        </w:rPr>
        <w:t>d</w:t>
      </w:r>
      <w:r w:rsidRPr="009321C8">
        <w:rPr>
          <w:rFonts w:ascii="Garamond" w:hAnsi="Garamond"/>
          <w:sz w:val="24"/>
          <w:szCs w:val="24"/>
        </w:rPr>
        <w:t xml:space="preserve">uhur, me qëllim sigurimin e autoriteteve kompetente, që këto projekte nuk do të sjellin pasoja në integritetin e zonës;”. </w:t>
      </w:r>
    </w:p>
    <w:p w14:paraId="325556D4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2. Pas shk</w:t>
      </w:r>
      <w:r w:rsidR="0082655F" w:rsidRPr="009321C8">
        <w:rPr>
          <w:rFonts w:ascii="Garamond" w:hAnsi="Garamond"/>
          <w:sz w:val="24"/>
          <w:szCs w:val="24"/>
        </w:rPr>
        <w:t>ronjës “ç” shtohet shkronja “d”</w:t>
      </w:r>
      <w:r w:rsidRPr="009321C8">
        <w:rPr>
          <w:rFonts w:ascii="Garamond" w:hAnsi="Garamond"/>
          <w:sz w:val="24"/>
          <w:szCs w:val="24"/>
        </w:rPr>
        <w:t xml:space="preserve"> me këtë përmbajtje:</w:t>
      </w:r>
    </w:p>
    <w:p w14:paraId="325556D5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“d) projektet</w:t>
      </w:r>
      <w:r w:rsidR="002662DE" w:rsidRPr="009321C8">
        <w:rPr>
          <w:rFonts w:ascii="Garamond" w:hAnsi="Garamond"/>
          <w:sz w:val="24"/>
          <w:szCs w:val="24"/>
        </w:rPr>
        <w:t xml:space="preserve"> e përcaktuara në shkronjën “ç”</w:t>
      </w:r>
      <w:r w:rsidRPr="009321C8">
        <w:rPr>
          <w:rFonts w:ascii="Garamond" w:hAnsi="Garamond"/>
          <w:sz w:val="24"/>
          <w:szCs w:val="24"/>
        </w:rPr>
        <w:t>, që i nënshtrohen edhe vlerësimit të duhur, identifikohen</w:t>
      </w:r>
      <w:r w:rsidR="004F5AB4" w:rsidRPr="009321C8">
        <w:rPr>
          <w:rFonts w:ascii="Garamond" w:hAnsi="Garamond"/>
          <w:sz w:val="24"/>
          <w:szCs w:val="24"/>
        </w:rPr>
        <w:t xml:space="preserve"> rast pas rasti</w:t>
      </w:r>
      <w:r w:rsidRPr="009321C8">
        <w:rPr>
          <w:rFonts w:ascii="Garamond" w:hAnsi="Garamond"/>
          <w:sz w:val="24"/>
          <w:szCs w:val="24"/>
        </w:rPr>
        <w:t xml:space="preserve"> nga autoriteti përgjegjës për menaxhimin e zonave të veçanta të ruajtjes, referuar legjislacionit në fuqi për zonat e mbrojtura.</w:t>
      </w:r>
    </w:p>
    <w:p w14:paraId="325556D6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lastRenderedPageBreak/>
        <w:t>Në këtë rast, raporti paraprak i VNM-së përfshin edhe vlerësimin e du</w:t>
      </w:r>
      <w:r w:rsidR="0082655F" w:rsidRPr="009321C8">
        <w:rPr>
          <w:rFonts w:ascii="Garamond" w:hAnsi="Garamond"/>
          <w:sz w:val="24"/>
          <w:szCs w:val="24"/>
        </w:rPr>
        <w:t>hur të përcaktuar në pikën 16/1 të nenit 6</w:t>
      </w:r>
      <w:r w:rsidRPr="009321C8">
        <w:rPr>
          <w:rFonts w:ascii="Garamond" w:hAnsi="Garamond"/>
          <w:sz w:val="24"/>
          <w:szCs w:val="24"/>
        </w:rPr>
        <w:t xml:space="preserve"> të këtij ligji, të ndikimeve të këtyre projekteve në atë zonë, i cili shqyrtohet nga autoriteti përgjegjës për menaxhimin e zonave të veçanta të ruajtjes.”.</w:t>
      </w:r>
    </w:p>
    <w:p w14:paraId="325556D7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6D8" w14:textId="77777777" w:rsidR="00B05078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Neni 6</w:t>
      </w:r>
    </w:p>
    <w:p w14:paraId="325556D9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6DA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Në nenin 9 bëhen ndryshimi dhe shtesa</w:t>
      </w:r>
      <w:r w:rsidR="0082655F" w:rsidRPr="009321C8">
        <w:rPr>
          <w:rFonts w:ascii="Garamond" w:hAnsi="Garamond"/>
          <w:sz w:val="24"/>
          <w:szCs w:val="24"/>
        </w:rPr>
        <w:t xml:space="preserve">t e </w:t>
      </w:r>
      <w:r w:rsidRPr="009321C8">
        <w:rPr>
          <w:rFonts w:ascii="Garamond" w:hAnsi="Garamond"/>
          <w:sz w:val="24"/>
          <w:szCs w:val="24"/>
        </w:rPr>
        <w:t>mëposht</w:t>
      </w:r>
      <w:r w:rsidR="0082655F" w:rsidRPr="009321C8">
        <w:rPr>
          <w:rFonts w:ascii="Garamond" w:hAnsi="Garamond"/>
          <w:sz w:val="24"/>
          <w:szCs w:val="24"/>
        </w:rPr>
        <w:t>me</w:t>
      </w:r>
      <w:r w:rsidRPr="009321C8">
        <w:rPr>
          <w:rFonts w:ascii="Garamond" w:hAnsi="Garamond"/>
          <w:sz w:val="24"/>
          <w:szCs w:val="24"/>
        </w:rPr>
        <w:t>:</w:t>
      </w:r>
    </w:p>
    <w:p w14:paraId="325556DB" w14:textId="77777777" w:rsidR="00B05078" w:rsidRPr="009321C8" w:rsidRDefault="0082655F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1. Pika 2 ndryshohet si më poshtë</w:t>
      </w:r>
      <w:r w:rsidR="00B05078" w:rsidRPr="009321C8">
        <w:rPr>
          <w:rFonts w:ascii="Garamond" w:hAnsi="Garamond"/>
          <w:sz w:val="24"/>
          <w:szCs w:val="24"/>
        </w:rPr>
        <w:t xml:space="preserve">: </w:t>
      </w:r>
    </w:p>
    <w:p w14:paraId="325556DC" w14:textId="77777777" w:rsidR="00B05078" w:rsidRPr="009321C8" w:rsidRDefault="00AB3A8A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ab/>
      </w:r>
      <w:r w:rsidR="00B05078" w:rsidRPr="009321C8">
        <w:rPr>
          <w:rFonts w:ascii="Garamond" w:hAnsi="Garamond"/>
          <w:sz w:val="24"/>
          <w:szCs w:val="24"/>
        </w:rPr>
        <w:t>“</w:t>
      </w:r>
      <w:r w:rsidR="00292281" w:rsidRPr="009321C8">
        <w:rPr>
          <w:rFonts w:ascii="Garamond" w:hAnsi="Garamond"/>
          <w:sz w:val="24"/>
          <w:szCs w:val="24"/>
        </w:rPr>
        <w:t>2. Vlerësimi i ndikimit në mjedis i thelluar për proj</w:t>
      </w:r>
      <w:r w:rsidR="0082655F" w:rsidRPr="009321C8">
        <w:rPr>
          <w:rFonts w:ascii="Garamond" w:hAnsi="Garamond"/>
          <w:sz w:val="24"/>
          <w:szCs w:val="24"/>
        </w:rPr>
        <w:t xml:space="preserve">ektet e përcaktuara në pikën 1 </w:t>
      </w:r>
      <w:r w:rsidR="00292281" w:rsidRPr="009321C8">
        <w:rPr>
          <w:rFonts w:ascii="Garamond" w:hAnsi="Garamond"/>
          <w:sz w:val="24"/>
          <w:szCs w:val="24"/>
        </w:rPr>
        <w:t>të këtij neni, identifikon, përshkruan dhe vlerëson në mënyrë të përshtatshme, duke marrë parasysh secilin rast individual, ndikimet e drejtpërdrejta ose jo të projektit minimalisht në bazë të faktorëve të mëposhtëm:</w:t>
      </w:r>
    </w:p>
    <w:p w14:paraId="325556DD" w14:textId="77777777" w:rsidR="00B05078" w:rsidRPr="009321C8" w:rsidRDefault="00AB3A8A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 xml:space="preserve">a) </w:t>
      </w:r>
      <w:r w:rsidR="00B05078" w:rsidRPr="009321C8">
        <w:rPr>
          <w:rFonts w:ascii="Garamond" w:hAnsi="Garamond"/>
          <w:sz w:val="24"/>
          <w:szCs w:val="24"/>
        </w:rPr>
        <w:t>popullsisë dhe shëndetit të njeriut;</w:t>
      </w:r>
    </w:p>
    <w:p w14:paraId="325556DE" w14:textId="1CC71990" w:rsidR="00B05078" w:rsidRPr="009321C8" w:rsidRDefault="00AB3A8A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 xml:space="preserve">b) </w:t>
      </w:r>
      <w:r w:rsidR="00B05078" w:rsidRPr="009321C8">
        <w:rPr>
          <w:rFonts w:ascii="Garamond" w:hAnsi="Garamond"/>
          <w:sz w:val="24"/>
          <w:szCs w:val="24"/>
        </w:rPr>
        <w:t>biodiversitetit, me vëmendje të veçantë ndaj specieve dhe habitateve të mbrojtura, përcaktuar në aktet nënligjore për miratimin e listave të tip</w:t>
      </w:r>
      <w:r w:rsidR="00595EA0">
        <w:rPr>
          <w:rFonts w:ascii="Garamond" w:hAnsi="Garamond"/>
          <w:sz w:val="24"/>
          <w:szCs w:val="24"/>
        </w:rPr>
        <w:t>a</w:t>
      </w:r>
      <w:r w:rsidR="00B05078" w:rsidRPr="009321C8">
        <w:rPr>
          <w:rFonts w:ascii="Garamond" w:hAnsi="Garamond"/>
          <w:sz w:val="24"/>
          <w:szCs w:val="24"/>
        </w:rPr>
        <w:t>ve të habitateve natyrore, bimëve, kafshëve dhe shpen</w:t>
      </w:r>
      <w:r w:rsidR="0082655F" w:rsidRPr="009321C8">
        <w:rPr>
          <w:rFonts w:ascii="Garamond" w:hAnsi="Garamond"/>
          <w:sz w:val="24"/>
          <w:szCs w:val="24"/>
        </w:rPr>
        <w:t xml:space="preserve">dëve me interes për Bashkimin </w:t>
      </w:r>
      <w:r w:rsidR="006F5B57" w:rsidRPr="009321C8">
        <w:rPr>
          <w:rFonts w:ascii="Garamond" w:hAnsi="Garamond"/>
          <w:sz w:val="24"/>
          <w:szCs w:val="24"/>
        </w:rPr>
        <w:t>Evropian</w:t>
      </w:r>
      <w:r w:rsidR="00B05078" w:rsidRPr="009321C8">
        <w:rPr>
          <w:rFonts w:ascii="Garamond" w:hAnsi="Garamond"/>
          <w:sz w:val="24"/>
          <w:szCs w:val="24"/>
        </w:rPr>
        <w:t xml:space="preserve"> dhe listës së shpendëve të egër veçanërisht vulnerab</w:t>
      </w:r>
      <w:r w:rsidR="006F5B57">
        <w:rPr>
          <w:rFonts w:ascii="Garamond" w:hAnsi="Garamond"/>
          <w:sz w:val="24"/>
          <w:szCs w:val="24"/>
        </w:rPr>
        <w:t>ël</w:t>
      </w:r>
      <w:r w:rsidR="00B05078" w:rsidRPr="009321C8">
        <w:rPr>
          <w:rFonts w:ascii="Garamond" w:hAnsi="Garamond"/>
          <w:sz w:val="24"/>
          <w:szCs w:val="24"/>
        </w:rPr>
        <w:t>;</w:t>
      </w:r>
    </w:p>
    <w:p w14:paraId="325556DF" w14:textId="77777777" w:rsidR="00B05078" w:rsidRPr="009321C8" w:rsidRDefault="00AB3A8A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 xml:space="preserve">c) </w:t>
      </w:r>
      <w:r w:rsidR="00B05078" w:rsidRPr="009321C8">
        <w:rPr>
          <w:rFonts w:ascii="Garamond" w:hAnsi="Garamond"/>
          <w:sz w:val="24"/>
          <w:szCs w:val="24"/>
        </w:rPr>
        <w:t>terrenit, tokës, ujit, ajrit dhe klimës;</w:t>
      </w:r>
    </w:p>
    <w:p w14:paraId="325556E0" w14:textId="77268BC9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ç)</w:t>
      </w:r>
      <w:r w:rsidR="009321C8">
        <w:rPr>
          <w:rFonts w:ascii="Garamond" w:hAnsi="Garamond"/>
          <w:sz w:val="24"/>
          <w:szCs w:val="24"/>
        </w:rPr>
        <w:t xml:space="preserve"> </w:t>
      </w:r>
      <w:r w:rsidRPr="009321C8">
        <w:rPr>
          <w:rFonts w:ascii="Garamond" w:hAnsi="Garamond"/>
          <w:sz w:val="24"/>
          <w:szCs w:val="24"/>
        </w:rPr>
        <w:t>pasurive materiale, trashëgimisë kulturore dhe peizazhit;</w:t>
      </w:r>
    </w:p>
    <w:p w14:paraId="325556E1" w14:textId="77777777" w:rsidR="00B05078" w:rsidRPr="009321C8" w:rsidRDefault="00AB3A8A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 xml:space="preserve">d) </w:t>
      </w:r>
      <w:r w:rsidR="00B05078" w:rsidRPr="009321C8">
        <w:rPr>
          <w:rFonts w:ascii="Garamond" w:hAnsi="Garamond"/>
          <w:sz w:val="24"/>
          <w:szCs w:val="24"/>
        </w:rPr>
        <w:t>ndërveprimit midis faktorëv</w:t>
      </w:r>
      <w:r w:rsidR="0082655F" w:rsidRPr="009321C8">
        <w:rPr>
          <w:rFonts w:ascii="Garamond" w:hAnsi="Garamond"/>
          <w:sz w:val="24"/>
          <w:szCs w:val="24"/>
        </w:rPr>
        <w:t>e të përmendur në shkronjat “a”</w:t>
      </w:r>
      <w:r w:rsidR="00A73867" w:rsidRPr="009321C8">
        <w:rPr>
          <w:rFonts w:ascii="Garamond" w:hAnsi="Garamond"/>
          <w:sz w:val="24"/>
          <w:szCs w:val="24"/>
        </w:rPr>
        <w:t>, “b”, “c” dhe</w:t>
      </w:r>
      <w:r w:rsidR="0082655F" w:rsidRPr="009321C8">
        <w:rPr>
          <w:rFonts w:ascii="Garamond" w:hAnsi="Garamond"/>
          <w:sz w:val="24"/>
          <w:szCs w:val="24"/>
        </w:rPr>
        <w:t xml:space="preserve"> </w:t>
      </w:r>
      <w:r w:rsidR="00B05078" w:rsidRPr="009321C8">
        <w:rPr>
          <w:rFonts w:ascii="Garamond" w:hAnsi="Garamond"/>
          <w:sz w:val="24"/>
          <w:szCs w:val="24"/>
        </w:rPr>
        <w:t>“ç” të kësaj pike.”.</w:t>
      </w:r>
    </w:p>
    <w:p w14:paraId="325556E2" w14:textId="77777777" w:rsidR="00B05078" w:rsidRPr="009321C8" w:rsidRDefault="0082655F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2. Pas pikës 2 shtohet pika 3</w:t>
      </w:r>
      <w:r w:rsidR="00B05078" w:rsidRPr="009321C8">
        <w:rPr>
          <w:rFonts w:ascii="Garamond" w:hAnsi="Garamond"/>
          <w:sz w:val="24"/>
          <w:szCs w:val="24"/>
        </w:rPr>
        <w:t xml:space="preserve"> me kët</w:t>
      </w:r>
      <w:r w:rsidR="00292281" w:rsidRPr="009321C8">
        <w:rPr>
          <w:rFonts w:ascii="Garamond" w:hAnsi="Garamond"/>
          <w:sz w:val="24"/>
          <w:szCs w:val="24"/>
        </w:rPr>
        <w:t>ë</w:t>
      </w:r>
      <w:r w:rsidR="00B05078" w:rsidRPr="009321C8">
        <w:rPr>
          <w:rFonts w:ascii="Garamond" w:hAnsi="Garamond"/>
          <w:sz w:val="24"/>
          <w:szCs w:val="24"/>
        </w:rPr>
        <w:t xml:space="preserve"> përmbajtje: </w:t>
      </w:r>
    </w:p>
    <w:p w14:paraId="325556E3" w14:textId="6A6BA3D6" w:rsidR="00B05078" w:rsidRPr="009321C8" w:rsidRDefault="00292281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“3. N</w:t>
      </w:r>
      <w:r w:rsidR="0082655F" w:rsidRPr="009321C8">
        <w:rPr>
          <w:rFonts w:ascii="Garamond" w:hAnsi="Garamond"/>
          <w:sz w:val="24"/>
          <w:szCs w:val="24"/>
        </w:rPr>
        <w:t>dikimet e përmendura në pikën 2</w:t>
      </w:r>
      <w:r w:rsidRPr="009321C8">
        <w:rPr>
          <w:rFonts w:ascii="Garamond" w:hAnsi="Garamond"/>
          <w:sz w:val="24"/>
          <w:szCs w:val="24"/>
        </w:rPr>
        <w:t xml:space="preserve"> të këtij neni, në bazë të </w:t>
      </w:r>
      <w:r w:rsidR="00D44396" w:rsidRPr="009321C8">
        <w:rPr>
          <w:rFonts w:ascii="Garamond" w:hAnsi="Garamond"/>
          <w:sz w:val="24"/>
          <w:szCs w:val="24"/>
        </w:rPr>
        <w:t xml:space="preserve">faktorëve </w:t>
      </w:r>
      <w:r w:rsidRPr="009321C8">
        <w:rPr>
          <w:rFonts w:ascii="Garamond" w:hAnsi="Garamond"/>
          <w:sz w:val="24"/>
          <w:szCs w:val="24"/>
        </w:rPr>
        <w:t xml:space="preserve">të përcaktuar në të, përfshijnë edhe efektet e pritshme që rrjedhin nga prekshmëria e projektit ndaj rreziqeve të aksidenteve të mëdha </w:t>
      </w:r>
      <w:r w:rsidR="00BA0DA2" w:rsidRPr="009321C8">
        <w:rPr>
          <w:rFonts w:ascii="Garamond" w:hAnsi="Garamond"/>
          <w:sz w:val="24"/>
          <w:szCs w:val="24"/>
        </w:rPr>
        <w:t>dhe</w:t>
      </w:r>
      <w:r w:rsidRPr="009321C8">
        <w:rPr>
          <w:rFonts w:ascii="Garamond" w:hAnsi="Garamond"/>
          <w:sz w:val="24"/>
          <w:szCs w:val="24"/>
        </w:rPr>
        <w:t>/ose të fatkeqësive natyrore</w:t>
      </w:r>
      <w:r w:rsidR="0082655F" w:rsidRPr="009321C8">
        <w:rPr>
          <w:rFonts w:ascii="Garamond" w:hAnsi="Garamond"/>
          <w:sz w:val="24"/>
          <w:szCs w:val="24"/>
        </w:rPr>
        <w:t>,</w:t>
      </w:r>
      <w:r w:rsidRPr="009321C8">
        <w:rPr>
          <w:rFonts w:ascii="Garamond" w:hAnsi="Garamond"/>
          <w:sz w:val="24"/>
          <w:szCs w:val="24"/>
        </w:rPr>
        <w:t xml:space="preserve"> që janë të rëndësishme për projektin në fjalë</w:t>
      </w:r>
      <w:r w:rsidR="000417E0">
        <w:rPr>
          <w:rFonts w:ascii="Garamond" w:hAnsi="Garamond"/>
          <w:sz w:val="24"/>
          <w:szCs w:val="24"/>
        </w:rPr>
        <w:t>.”.</w:t>
      </w:r>
    </w:p>
    <w:p w14:paraId="325556E4" w14:textId="77777777" w:rsidR="00292281" w:rsidRPr="009321C8" w:rsidRDefault="00292281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6E5" w14:textId="77777777" w:rsidR="00B05078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Neni 7</w:t>
      </w:r>
    </w:p>
    <w:p w14:paraId="325556E6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6E7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Në nenin 11 bëhen ndryshimi dhe shtesa e mëposhtme:</w:t>
      </w:r>
    </w:p>
    <w:p w14:paraId="325556E8" w14:textId="77777777" w:rsidR="00B05078" w:rsidRPr="009321C8" w:rsidRDefault="00AB3A8A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1.</w:t>
      </w:r>
      <w:r w:rsidR="0082655F" w:rsidRPr="009321C8">
        <w:rPr>
          <w:rFonts w:ascii="Garamond" w:hAnsi="Garamond"/>
          <w:sz w:val="24"/>
          <w:szCs w:val="24"/>
        </w:rPr>
        <w:t xml:space="preserve"> </w:t>
      </w:r>
      <w:r w:rsidR="00292281" w:rsidRPr="009321C8">
        <w:rPr>
          <w:rFonts w:ascii="Garamond" w:hAnsi="Garamond"/>
          <w:sz w:val="24"/>
          <w:szCs w:val="24"/>
        </w:rPr>
        <w:t xml:space="preserve">Në pikën 1, togfjalëshi </w:t>
      </w:r>
      <w:r w:rsidR="0082655F" w:rsidRPr="009321C8">
        <w:rPr>
          <w:rFonts w:ascii="Garamond" w:hAnsi="Garamond"/>
          <w:sz w:val="24"/>
          <w:szCs w:val="24"/>
        </w:rPr>
        <w:t>“</w:t>
      </w:r>
      <w:r w:rsidR="00292281" w:rsidRPr="009321C8">
        <w:rPr>
          <w:rFonts w:ascii="Garamond" w:hAnsi="Garamond"/>
          <w:sz w:val="24"/>
          <w:szCs w:val="24"/>
        </w:rPr>
        <w:t>një projekt i shtojcës II</w:t>
      </w:r>
      <w:r w:rsidR="0082655F" w:rsidRPr="009321C8">
        <w:rPr>
          <w:rFonts w:ascii="Garamond" w:hAnsi="Garamond"/>
          <w:sz w:val="24"/>
          <w:szCs w:val="24"/>
        </w:rPr>
        <w:t>” zëvendësohet</w:t>
      </w:r>
      <w:r w:rsidR="00B05078" w:rsidRPr="009321C8">
        <w:rPr>
          <w:rFonts w:ascii="Garamond" w:hAnsi="Garamond"/>
          <w:sz w:val="24"/>
          <w:szCs w:val="24"/>
        </w:rPr>
        <w:t xml:space="preserve"> me </w:t>
      </w:r>
      <w:r w:rsidR="00292281" w:rsidRPr="009321C8">
        <w:rPr>
          <w:rFonts w:ascii="Garamond" w:hAnsi="Garamond"/>
          <w:sz w:val="24"/>
          <w:szCs w:val="24"/>
        </w:rPr>
        <w:t>togfjalëshin “</w:t>
      </w:r>
      <w:r w:rsidR="00B05078" w:rsidRPr="009321C8">
        <w:rPr>
          <w:rFonts w:ascii="Garamond" w:hAnsi="Garamond"/>
          <w:sz w:val="24"/>
          <w:szCs w:val="24"/>
        </w:rPr>
        <w:t>një projekt i përcaktua</w:t>
      </w:r>
      <w:r w:rsidR="0082655F" w:rsidRPr="009321C8">
        <w:rPr>
          <w:rFonts w:ascii="Garamond" w:hAnsi="Garamond"/>
          <w:sz w:val="24"/>
          <w:szCs w:val="24"/>
        </w:rPr>
        <w:t>r në nenin 8</w:t>
      </w:r>
      <w:r w:rsidR="00292281" w:rsidRPr="009321C8">
        <w:rPr>
          <w:rFonts w:ascii="Garamond" w:hAnsi="Garamond"/>
          <w:sz w:val="24"/>
          <w:szCs w:val="24"/>
        </w:rPr>
        <w:t xml:space="preserve"> të këtij ligji</w:t>
      </w:r>
      <w:r w:rsidR="00B05078" w:rsidRPr="009321C8">
        <w:rPr>
          <w:rFonts w:ascii="Garamond" w:hAnsi="Garamond"/>
          <w:sz w:val="24"/>
          <w:szCs w:val="24"/>
        </w:rPr>
        <w:t xml:space="preserve">”. </w:t>
      </w:r>
    </w:p>
    <w:p w14:paraId="325556E9" w14:textId="77777777" w:rsidR="00B05078" w:rsidRPr="009321C8" w:rsidRDefault="00AB3A8A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2.</w:t>
      </w:r>
      <w:r w:rsidR="0082655F" w:rsidRPr="009321C8">
        <w:rPr>
          <w:rFonts w:ascii="Garamond" w:hAnsi="Garamond"/>
          <w:sz w:val="24"/>
          <w:szCs w:val="24"/>
        </w:rPr>
        <w:t xml:space="preserve"> </w:t>
      </w:r>
      <w:r w:rsidR="00B05078" w:rsidRPr="009321C8">
        <w:rPr>
          <w:rFonts w:ascii="Garamond" w:hAnsi="Garamond"/>
          <w:sz w:val="24"/>
          <w:szCs w:val="24"/>
        </w:rPr>
        <w:t xml:space="preserve">Pas pikës 3 </w:t>
      </w:r>
      <w:r w:rsidR="0082655F" w:rsidRPr="009321C8">
        <w:rPr>
          <w:rFonts w:ascii="Garamond" w:hAnsi="Garamond"/>
          <w:sz w:val="24"/>
          <w:szCs w:val="24"/>
        </w:rPr>
        <w:t>shtohet pika 4</w:t>
      </w:r>
      <w:r w:rsidR="00B05078" w:rsidRPr="009321C8">
        <w:rPr>
          <w:rFonts w:ascii="Garamond" w:hAnsi="Garamond"/>
          <w:sz w:val="24"/>
          <w:szCs w:val="24"/>
        </w:rPr>
        <w:t xml:space="preserve"> me këtë përmbajtje:</w:t>
      </w:r>
    </w:p>
    <w:p w14:paraId="325556EA" w14:textId="1697E9E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“4.</w:t>
      </w:r>
      <w:r w:rsidRPr="009321C8">
        <w:rPr>
          <w:rFonts w:ascii="Garamond" w:hAnsi="Garamond"/>
          <w:sz w:val="24"/>
          <w:szCs w:val="24"/>
        </w:rPr>
        <w:tab/>
      </w:r>
      <w:r w:rsidR="0082655F" w:rsidRPr="009321C8">
        <w:rPr>
          <w:rFonts w:ascii="Garamond" w:hAnsi="Garamond"/>
          <w:sz w:val="24"/>
          <w:szCs w:val="24"/>
        </w:rPr>
        <w:t xml:space="preserve"> </w:t>
      </w:r>
      <w:r w:rsidRPr="009321C8">
        <w:rPr>
          <w:rFonts w:ascii="Garamond" w:hAnsi="Garamond"/>
          <w:sz w:val="24"/>
          <w:szCs w:val="24"/>
        </w:rPr>
        <w:t>AKM-ja mund ta zgjasë afatin e marrjes s</w:t>
      </w:r>
      <w:r w:rsidR="0082655F" w:rsidRPr="009321C8">
        <w:rPr>
          <w:rFonts w:ascii="Garamond" w:hAnsi="Garamond"/>
          <w:sz w:val="24"/>
          <w:szCs w:val="24"/>
        </w:rPr>
        <w:t>ë vendimit për VNM-në paraprake</w:t>
      </w:r>
      <w:r w:rsidRPr="009321C8">
        <w:rPr>
          <w:rFonts w:ascii="Garamond" w:hAnsi="Garamond"/>
          <w:sz w:val="24"/>
          <w:szCs w:val="24"/>
        </w:rPr>
        <w:t xml:space="preserve"> në raste të veçanta</w:t>
      </w:r>
      <w:r w:rsidR="0082655F" w:rsidRPr="009321C8">
        <w:rPr>
          <w:rFonts w:ascii="Garamond" w:hAnsi="Garamond"/>
          <w:sz w:val="24"/>
          <w:szCs w:val="24"/>
        </w:rPr>
        <w:t>,</w:t>
      </w:r>
      <w:r w:rsidRPr="009321C8">
        <w:rPr>
          <w:rFonts w:ascii="Garamond" w:hAnsi="Garamond"/>
          <w:sz w:val="24"/>
          <w:szCs w:val="24"/>
        </w:rPr>
        <w:t xml:space="preserve"> që lidhen me natyrën, kompleksitetin, vendndodhjen ose ma</w:t>
      </w:r>
      <w:r w:rsidR="00FA6263" w:rsidRPr="009321C8">
        <w:rPr>
          <w:rFonts w:ascii="Garamond" w:hAnsi="Garamond"/>
          <w:sz w:val="24"/>
          <w:szCs w:val="24"/>
        </w:rPr>
        <w:t>dhësinë e projektit, deri në 1</w:t>
      </w:r>
      <w:r w:rsidRPr="009321C8">
        <w:rPr>
          <w:rFonts w:ascii="Garamond" w:hAnsi="Garamond"/>
          <w:sz w:val="24"/>
          <w:szCs w:val="24"/>
        </w:rPr>
        <w:t xml:space="preserve"> muaj </w:t>
      </w:r>
      <w:r w:rsidR="00FA6263" w:rsidRPr="009321C8">
        <w:rPr>
          <w:rFonts w:ascii="Garamond" w:hAnsi="Garamond"/>
          <w:sz w:val="24"/>
          <w:szCs w:val="24"/>
        </w:rPr>
        <w:t>nga afati i përcaktuar sipas</w:t>
      </w:r>
      <w:r w:rsidRPr="009321C8">
        <w:rPr>
          <w:rFonts w:ascii="Garamond" w:hAnsi="Garamond"/>
          <w:sz w:val="24"/>
          <w:szCs w:val="24"/>
        </w:rPr>
        <w:t xml:space="preserve"> </w:t>
      </w:r>
      <w:r w:rsidR="00FA6263" w:rsidRPr="009321C8">
        <w:rPr>
          <w:rFonts w:ascii="Garamond" w:hAnsi="Garamond"/>
          <w:sz w:val="24"/>
          <w:szCs w:val="24"/>
        </w:rPr>
        <w:t xml:space="preserve">pikës 5 të nenit 7 </w:t>
      </w:r>
      <w:r w:rsidRPr="009321C8">
        <w:rPr>
          <w:rFonts w:ascii="Garamond" w:hAnsi="Garamond"/>
          <w:sz w:val="24"/>
          <w:szCs w:val="24"/>
        </w:rPr>
        <w:t>të këtij ligji. Në këtë rast, AKM-ja informon zhvilluesin për arsyet e zgjatjes së afatit, si dhe për datën e marrjes së</w:t>
      </w:r>
      <w:r w:rsidR="009321C8">
        <w:rPr>
          <w:rFonts w:ascii="Garamond" w:hAnsi="Garamond"/>
          <w:sz w:val="24"/>
          <w:szCs w:val="24"/>
        </w:rPr>
        <w:t xml:space="preserve"> </w:t>
      </w:r>
      <w:r w:rsidRPr="009321C8">
        <w:rPr>
          <w:rFonts w:ascii="Garamond" w:hAnsi="Garamond"/>
          <w:sz w:val="24"/>
          <w:szCs w:val="24"/>
        </w:rPr>
        <w:t>vendimit.”.</w:t>
      </w:r>
    </w:p>
    <w:p w14:paraId="3E58AEB0" w14:textId="77777777" w:rsidR="00050DB2" w:rsidRPr="009321C8" w:rsidRDefault="00050DB2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6EB" w14:textId="77777777" w:rsidR="00B05078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Neni 8</w:t>
      </w:r>
    </w:p>
    <w:p w14:paraId="325556EC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6ED" w14:textId="3F57D2F0" w:rsidR="00B05078" w:rsidRPr="009321C8" w:rsidRDefault="007F2F40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Në nenin 12, n</w:t>
      </w:r>
      <w:r w:rsidR="00140900" w:rsidRPr="009321C8">
        <w:rPr>
          <w:rFonts w:ascii="Garamond" w:hAnsi="Garamond"/>
          <w:sz w:val="24"/>
          <w:szCs w:val="24"/>
        </w:rPr>
        <w:t>ë pikën 1</w:t>
      </w:r>
      <w:r w:rsidR="00B05078" w:rsidRPr="009321C8">
        <w:rPr>
          <w:rFonts w:ascii="Garamond" w:hAnsi="Garamond"/>
          <w:sz w:val="24"/>
          <w:szCs w:val="24"/>
        </w:rPr>
        <w:t xml:space="preserve"> </w:t>
      </w:r>
      <w:r w:rsidRPr="009321C8">
        <w:rPr>
          <w:rFonts w:ascii="Garamond" w:hAnsi="Garamond"/>
          <w:sz w:val="24"/>
          <w:szCs w:val="24"/>
        </w:rPr>
        <w:t>togfj</w:t>
      </w:r>
      <w:r w:rsidR="00B05078" w:rsidRPr="009321C8">
        <w:rPr>
          <w:rFonts w:ascii="Garamond" w:hAnsi="Garamond"/>
          <w:sz w:val="24"/>
          <w:szCs w:val="24"/>
        </w:rPr>
        <w:t>alë</w:t>
      </w:r>
      <w:r w:rsidRPr="009321C8">
        <w:rPr>
          <w:rFonts w:ascii="Garamond" w:hAnsi="Garamond"/>
          <w:sz w:val="24"/>
          <w:szCs w:val="24"/>
        </w:rPr>
        <w:t>shi</w:t>
      </w:r>
      <w:r w:rsidR="009321C8">
        <w:rPr>
          <w:rFonts w:ascii="Garamond" w:hAnsi="Garamond"/>
          <w:sz w:val="24"/>
          <w:szCs w:val="24"/>
        </w:rPr>
        <w:t xml:space="preserve"> </w:t>
      </w:r>
      <w:r w:rsidRPr="009321C8">
        <w:rPr>
          <w:rFonts w:ascii="Garamond" w:hAnsi="Garamond"/>
          <w:sz w:val="24"/>
          <w:szCs w:val="24"/>
        </w:rPr>
        <w:t>“</w:t>
      </w:r>
      <w:r w:rsidR="00B05078" w:rsidRPr="009321C8">
        <w:rPr>
          <w:rFonts w:ascii="Garamond" w:hAnsi="Garamond"/>
          <w:sz w:val="24"/>
          <w:szCs w:val="24"/>
        </w:rPr>
        <w:t>autoritetit planifikues</w:t>
      </w:r>
      <w:r w:rsidRPr="009321C8">
        <w:rPr>
          <w:rFonts w:ascii="Garamond" w:hAnsi="Garamond"/>
          <w:sz w:val="24"/>
          <w:szCs w:val="24"/>
        </w:rPr>
        <w:t xml:space="preserve"> </w:t>
      </w:r>
      <w:r w:rsidR="00B05078" w:rsidRPr="009321C8">
        <w:rPr>
          <w:rFonts w:ascii="Garamond" w:hAnsi="Garamond"/>
          <w:sz w:val="24"/>
          <w:szCs w:val="24"/>
        </w:rPr>
        <w:t>” zëvendësohe</w:t>
      </w:r>
      <w:r w:rsidRPr="009321C8">
        <w:rPr>
          <w:rFonts w:ascii="Garamond" w:hAnsi="Garamond"/>
          <w:sz w:val="24"/>
          <w:szCs w:val="24"/>
        </w:rPr>
        <w:t>t</w:t>
      </w:r>
      <w:r w:rsidR="00B05078" w:rsidRPr="009321C8">
        <w:rPr>
          <w:rFonts w:ascii="Garamond" w:hAnsi="Garamond"/>
          <w:sz w:val="24"/>
          <w:szCs w:val="24"/>
        </w:rPr>
        <w:t xml:space="preserve"> me </w:t>
      </w:r>
      <w:r w:rsidRPr="009321C8">
        <w:rPr>
          <w:rFonts w:ascii="Garamond" w:hAnsi="Garamond"/>
          <w:sz w:val="24"/>
          <w:szCs w:val="24"/>
        </w:rPr>
        <w:t xml:space="preserve">togfjalëshin </w:t>
      </w:r>
      <w:r w:rsidR="00B05078" w:rsidRPr="009321C8">
        <w:rPr>
          <w:rFonts w:ascii="Garamond" w:hAnsi="Garamond"/>
          <w:sz w:val="24"/>
          <w:szCs w:val="24"/>
        </w:rPr>
        <w:t>“autoriteti përgjegjës për miratimin e zhvillimit”.</w:t>
      </w:r>
    </w:p>
    <w:p w14:paraId="325556EE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6EF" w14:textId="77777777" w:rsidR="00B05078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Neni 9</w:t>
      </w:r>
    </w:p>
    <w:p w14:paraId="325556F0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6F1" w14:textId="7A2414D8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 xml:space="preserve">Në </w:t>
      </w:r>
      <w:r w:rsidR="007F2F40" w:rsidRPr="009321C8">
        <w:rPr>
          <w:rFonts w:ascii="Garamond" w:hAnsi="Garamond"/>
          <w:sz w:val="24"/>
          <w:szCs w:val="24"/>
        </w:rPr>
        <w:t xml:space="preserve">nenin 15, në </w:t>
      </w:r>
      <w:r w:rsidR="00140900" w:rsidRPr="009321C8">
        <w:rPr>
          <w:rFonts w:ascii="Garamond" w:hAnsi="Garamond"/>
          <w:sz w:val="24"/>
          <w:szCs w:val="24"/>
        </w:rPr>
        <w:t>pikën 1</w:t>
      </w:r>
      <w:r w:rsidR="007F2F40" w:rsidRPr="009321C8">
        <w:rPr>
          <w:rFonts w:ascii="Garamond" w:hAnsi="Garamond"/>
          <w:sz w:val="24"/>
          <w:szCs w:val="24"/>
        </w:rPr>
        <w:t xml:space="preserve"> togfjal</w:t>
      </w:r>
      <w:r w:rsidR="00A9084A" w:rsidRPr="009321C8">
        <w:rPr>
          <w:rFonts w:ascii="Garamond" w:hAnsi="Garamond"/>
          <w:sz w:val="24"/>
          <w:szCs w:val="24"/>
        </w:rPr>
        <w:t>ë</w:t>
      </w:r>
      <w:r w:rsidR="007F2F40" w:rsidRPr="009321C8">
        <w:rPr>
          <w:rFonts w:ascii="Garamond" w:hAnsi="Garamond"/>
          <w:sz w:val="24"/>
          <w:szCs w:val="24"/>
        </w:rPr>
        <w:t xml:space="preserve">shi “në </w:t>
      </w:r>
      <w:r w:rsidRPr="009321C8">
        <w:rPr>
          <w:rFonts w:ascii="Garamond" w:hAnsi="Garamond"/>
          <w:sz w:val="24"/>
          <w:szCs w:val="24"/>
        </w:rPr>
        <w:t>shkronjat “c”, “ç” dhe “dh”</w:t>
      </w:r>
      <w:r w:rsidR="007F2F40" w:rsidRPr="009321C8">
        <w:rPr>
          <w:rFonts w:ascii="Garamond" w:hAnsi="Garamond"/>
          <w:sz w:val="24"/>
          <w:szCs w:val="24"/>
        </w:rPr>
        <w:t>” zëvendësohet</w:t>
      </w:r>
      <w:r w:rsidRPr="009321C8">
        <w:rPr>
          <w:rFonts w:ascii="Garamond" w:hAnsi="Garamond"/>
          <w:sz w:val="24"/>
          <w:szCs w:val="24"/>
        </w:rPr>
        <w:t xml:space="preserve"> me</w:t>
      </w:r>
      <w:r w:rsidR="009321C8">
        <w:rPr>
          <w:rFonts w:ascii="Garamond" w:hAnsi="Garamond"/>
          <w:sz w:val="24"/>
          <w:szCs w:val="24"/>
        </w:rPr>
        <w:t xml:space="preserve"> </w:t>
      </w:r>
      <w:r w:rsidR="007F2F40" w:rsidRPr="009321C8">
        <w:rPr>
          <w:rFonts w:ascii="Garamond" w:hAnsi="Garamond"/>
          <w:sz w:val="24"/>
          <w:szCs w:val="24"/>
        </w:rPr>
        <w:t>togfjalëshin “në shkronjat “</w:t>
      </w:r>
      <w:r w:rsidRPr="009321C8">
        <w:rPr>
          <w:rFonts w:ascii="Garamond" w:hAnsi="Garamond"/>
          <w:sz w:val="24"/>
          <w:szCs w:val="24"/>
        </w:rPr>
        <w:t>c”</w:t>
      </w:r>
      <w:r w:rsidR="007F2F40" w:rsidRPr="009321C8">
        <w:rPr>
          <w:rFonts w:ascii="Garamond" w:hAnsi="Garamond"/>
          <w:sz w:val="24"/>
          <w:szCs w:val="24"/>
        </w:rPr>
        <w:t>, “ç”, “d”, “dh” dhe “e””</w:t>
      </w:r>
      <w:r w:rsidRPr="009321C8">
        <w:rPr>
          <w:rFonts w:ascii="Garamond" w:hAnsi="Garamond"/>
          <w:sz w:val="24"/>
          <w:szCs w:val="24"/>
        </w:rPr>
        <w:t>.</w:t>
      </w:r>
    </w:p>
    <w:p w14:paraId="325556F2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6F3" w14:textId="77777777" w:rsidR="00B05078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Neni 10</w:t>
      </w:r>
    </w:p>
    <w:p w14:paraId="325556F4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6F5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lastRenderedPageBreak/>
        <w:t xml:space="preserve">Titulli i kreut IV ndryshohet dhe </w:t>
      </w:r>
      <w:r w:rsidR="00754C96" w:rsidRPr="009321C8">
        <w:rPr>
          <w:rFonts w:ascii="Garamond" w:hAnsi="Garamond"/>
          <w:sz w:val="24"/>
          <w:szCs w:val="24"/>
        </w:rPr>
        <w:t>bëhet</w:t>
      </w:r>
      <w:r w:rsidRPr="009321C8">
        <w:rPr>
          <w:rFonts w:ascii="Garamond" w:hAnsi="Garamond"/>
          <w:sz w:val="24"/>
          <w:szCs w:val="24"/>
        </w:rPr>
        <w:t xml:space="preserve"> “Dhënia e informacionit, ruajtja e të dhënave konfidenciale dhe konflikti i interesit”. </w:t>
      </w:r>
    </w:p>
    <w:p w14:paraId="325556F6" w14:textId="77777777" w:rsidR="00BA7962" w:rsidRPr="009321C8" w:rsidRDefault="00BA7962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6F7" w14:textId="77777777" w:rsidR="00B05078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Neni 11</w:t>
      </w:r>
    </w:p>
    <w:p w14:paraId="325556F8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6F9" w14:textId="77777777" w:rsidR="00B05078" w:rsidRPr="009321C8" w:rsidRDefault="00140900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Neni 18 ndryshohet si më poshtë</w:t>
      </w:r>
      <w:r w:rsidR="00B05078" w:rsidRPr="009321C8">
        <w:rPr>
          <w:rFonts w:ascii="Garamond" w:hAnsi="Garamond"/>
          <w:sz w:val="24"/>
          <w:szCs w:val="24"/>
        </w:rPr>
        <w:t>:</w:t>
      </w:r>
    </w:p>
    <w:p w14:paraId="325556FA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6FB" w14:textId="77777777" w:rsidR="00B05078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“Neni 18</w:t>
      </w:r>
    </w:p>
    <w:p w14:paraId="325556FD" w14:textId="77777777" w:rsidR="00B05078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321C8">
        <w:rPr>
          <w:rFonts w:ascii="Garamond" w:hAnsi="Garamond"/>
          <w:b/>
          <w:sz w:val="24"/>
          <w:szCs w:val="24"/>
        </w:rPr>
        <w:t>Dhënia e informacionit</w:t>
      </w:r>
    </w:p>
    <w:p w14:paraId="325556FE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25556FF" w14:textId="27CDBEED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 xml:space="preserve">Autoritetet publike, me kërkesë të zhvilluesit apo </w:t>
      </w:r>
      <w:r w:rsidR="007102EE" w:rsidRPr="009321C8">
        <w:rPr>
          <w:rFonts w:ascii="Garamond" w:hAnsi="Garamond"/>
          <w:sz w:val="24"/>
          <w:szCs w:val="24"/>
        </w:rPr>
        <w:t xml:space="preserve">të </w:t>
      </w:r>
      <w:r w:rsidR="00754C96" w:rsidRPr="009321C8">
        <w:rPr>
          <w:rFonts w:ascii="Garamond" w:hAnsi="Garamond"/>
          <w:sz w:val="24"/>
          <w:szCs w:val="24"/>
        </w:rPr>
        <w:t>subjekteve t</w:t>
      </w:r>
      <w:r w:rsidR="00A9084A" w:rsidRPr="009321C8">
        <w:rPr>
          <w:rFonts w:ascii="Garamond" w:hAnsi="Garamond"/>
          <w:sz w:val="24"/>
          <w:szCs w:val="24"/>
        </w:rPr>
        <w:t>ë</w:t>
      </w:r>
      <w:r w:rsidR="00754C96" w:rsidRPr="009321C8">
        <w:rPr>
          <w:rFonts w:ascii="Garamond" w:hAnsi="Garamond"/>
          <w:sz w:val="24"/>
          <w:szCs w:val="24"/>
        </w:rPr>
        <w:t xml:space="preserve"> përcaktuar</w:t>
      </w:r>
      <w:r w:rsidR="00140900" w:rsidRPr="009321C8">
        <w:rPr>
          <w:rFonts w:ascii="Garamond" w:hAnsi="Garamond"/>
          <w:sz w:val="24"/>
          <w:szCs w:val="24"/>
        </w:rPr>
        <w:t>a</w:t>
      </w:r>
      <w:r w:rsidR="00754C96" w:rsidRPr="009321C8">
        <w:rPr>
          <w:rFonts w:ascii="Garamond" w:hAnsi="Garamond"/>
          <w:sz w:val="24"/>
          <w:szCs w:val="24"/>
        </w:rPr>
        <w:t xml:space="preserve"> sipas nenit 24 t</w:t>
      </w:r>
      <w:r w:rsidR="00A9084A" w:rsidRPr="009321C8">
        <w:rPr>
          <w:rFonts w:ascii="Garamond" w:hAnsi="Garamond"/>
          <w:sz w:val="24"/>
          <w:szCs w:val="24"/>
        </w:rPr>
        <w:t>ë</w:t>
      </w:r>
      <w:r w:rsidR="00754C96" w:rsidRPr="009321C8">
        <w:rPr>
          <w:rFonts w:ascii="Garamond" w:hAnsi="Garamond"/>
          <w:sz w:val="24"/>
          <w:szCs w:val="24"/>
        </w:rPr>
        <w:t xml:space="preserve"> këtij ligji </w:t>
      </w:r>
      <w:r w:rsidRPr="009321C8">
        <w:rPr>
          <w:rFonts w:ascii="Garamond" w:hAnsi="Garamond"/>
          <w:sz w:val="24"/>
          <w:szCs w:val="24"/>
        </w:rPr>
        <w:t>për hartimin e raportit të VNM-së, vënë në dispozicion të tyre informacionin e disponueshëm për përgatitjen e raportit të vlerësimit të ndikimit në mjedis, në përputhje me legjislacionin në fuqi për të drejtën e informimit për dokumentet zyrtare dhe për mbrojtjen e mjedisit.”.</w:t>
      </w:r>
      <w:r w:rsidR="009321C8">
        <w:rPr>
          <w:rFonts w:ascii="Garamond" w:hAnsi="Garamond"/>
          <w:sz w:val="24"/>
          <w:szCs w:val="24"/>
        </w:rPr>
        <w:t xml:space="preserve"> </w:t>
      </w:r>
    </w:p>
    <w:p w14:paraId="32555700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701" w14:textId="77777777" w:rsidR="00B05078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Neni 12</w:t>
      </w:r>
    </w:p>
    <w:p w14:paraId="32555702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703" w14:textId="77777777" w:rsidR="00B05078" w:rsidRPr="009321C8" w:rsidRDefault="00140900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Pas nenit 19 shtohet neni 19/1</w:t>
      </w:r>
      <w:r w:rsidR="00B05078" w:rsidRPr="009321C8">
        <w:rPr>
          <w:rFonts w:ascii="Garamond" w:hAnsi="Garamond"/>
          <w:sz w:val="24"/>
          <w:szCs w:val="24"/>
        </w:rPr>
        <w:t xml:space="preserve"> me këtë përmbajtje: </w:t>
      </w:r>
    </w:p>
    <w:p w14:paraId="32555704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705" w14:textId="77777777" w:rsidR="00B05078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“Neni 19/1</w:t>
      </w:r>
    </w:p>
    <w:p w14:paraId="32555707" w14:textId="6B327DA3" w:rsidR="00B05078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321C8">
        <w:rPr>
          <w:rFonts w:ascii="Garamond" w:hAnsi="Garamond"/>
          <w:b/>
          <w:sz w:val="24"/>
          <w:szCs w:val="24"/>
        </w:rPr>
        <w:t>Konflikti i interesit</w:t>
      </w:r>
    </w:p>
    <w:p w14:paraId="32555708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709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 xml:space="preserve">Palët e ngarkuara </w:t>
      </w:r>
      <w:r w:rsidR="004164B9" w:rsidRPr="009321C8">
        <w:rPr>
          <w:rFonts w:ascii="Garamond" w:hAnsi="Garamond"/>
          <w:sz w:val="24"/>
          <w:szCs w:val="24"/>
        </w:rPr>
        <w:t>p</w:t>
      </w:r>
      <w:r w:rsidRPr="009321C8">
        <w:rPr>
          <w:rFonts w:ascii="Garamond" w:hAnsi="Garamond"/>
          <w:sz w:val="24"/>
          <w:szCs w:val="24"/>
        </w:rPr>
        <w:t>ë</w:t>
      </w:r>
      <w:r w:rsidR="004164B9" w:rsidRPr="009321C8">
        <w:rPr>
          <w:rFonts w:ascii="Garamond" w:hAnsi="Garamond"/>
          <w:sz w:val="24"/>
          <w:szCs w:val="24"/>
        </w:rPr>
        <w:t>r</w:t>
      </w:r>
      <w:r w:rsidRPr="009321C8">
        <w:rPr>
          <w:rFonts w:ascii="Garamond" w:hAnsi="Garamond"/>
          <w:sz w:val="24"/>
          <w:szCs w:val="24"/>
        </w:rPr>
        <w:t xml:space="preserve"> zbatimin e këtij ligji, duke përfshirë të gjithë aktorët që marrin pjesë në procesin e konsultimit, garantojnë një vendimmarrje të paanshme, </w:t>
      </w:r>
      <w:r w:rsidR="00E6418F" w:rsidRPr="009321C8">
        <w:rPr>
          <w:rFonts w:ascii="Garamond" w:hAnsi="Garamond"/>
          <w:sz w:val="24"/>
          <w:szCs w:val="24"/>
        </w:rPr>
        <w:t>transparente,</w:t>
      </w:r>
      <w:r w:rsidRPr="009321C8">
        <w:rPr>
          <w:rFonts w:ascii="Garamond" w:hAnsi="Garamond"/>
          <w:sz w:val="24"/>
          <w:szCs w:val="24"/>
        </w:rPr>
        <w:t xml:space="preserve"> nëpërmjet parandalimit të konfliktit të interesit ndërmjet interesave publike dhe atyre private, sipas legjislacionit në fuqi për parandalimin e konfliktit të interesit.”.</w:t>
      </w:r>
    </w:p>
    <w:p w14:paraId="3255570A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70B" w14:textId="77777777" w:rsidR="00B05078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Neni 13</w:t>
      </w:r>
    </w:p>
    <w:p w14:paraId="3255570C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70D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Titulli i kreut V ndrysho</w:t>
      </w:r>
      <w:r w:rsidR="00E6418F" w:rsidRPr="009321C8">
        <w:rPr>
          <w:rFonts w:ascii="Garamond" w:hAnsi="Garamond"/>
          <w:sz w:val="24"/>
          <w:szCs w:val="24"/>
        </w:rPr>
        <w:t>het dhe bëh</w:t>
      </w:r>
      <w:r w:rsidRPr="009321C8">
        <w:rPr>
          <w:rFonts w:ascii="Garamond" w:hAnsi="Garamond"/>
          <w:sz w:val="24"/>
          <w:szCs w:val="24"/>
        </w:rPr>
        <w:t>et “Vendimi i autoritetit përgjegjës për miratimin e zhvillimit”.</w:t>
      </w:r>
    </w:p>
    <w:p w14:paraId="3255570E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713" w14:textId="77777777" w:rsidR="00B05078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Neni 14</w:t>
      </w:r>
    </w:p>
    <w:p w14:paraId="32555714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715" w14:textId="77777777" w:rsidR="00B05078" w:rsidRPr="009321C8" w:rsidRDefault="00140900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Nenet 20, 21 dhe 24 ndryshohen</w:t>
      </w:r>
      <w:r w:rsidR="00B05078" w:rsidRPr="009321C8">
        <w:rPr>
          <w:rFonts w:ascii="Garamond" w:hAnsi="Garamond"/>
          <w:sz w:val="24"/>
          <w:szCs w:val="24"/>
        </w:rPr>
        <w:t xml:space="preserve"> si </w:t>
      </w:r>
      <w:r w:rsidR="00BA7962" w:rsidRPr="009321C8">
        <w:rPr>
          <w:rFonts w:ascii="Garamond" w:hAnsi="Garamond"/>
          <w:sz w:val="24"/>
          <w:szCs w:val="24"/>
        </w:rPr>
        <w:t>më poshtë</w:t>
      </w:r>
      <w:r w:rsidR="00B05078" w:rsidRPr="009321C8">
        <w:rPr>
          <w:rFonts w:ascii="Garamond" w:hAnsi="Garamond"/>
          <w:sz w:val="24"/>
          <w:szCs w:val="24"/>
        </w:rPr>
        <w:t>:</w:t>
      </w:r>
    </w:p>
    <w:p w14:paraId="32555716" w14:textId="77777777" w:rsidR="00556FB5" w:rsidRPr="009321C8" w:rsidRDefault="00556FB5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717" w14:textId="77777777" w:rsidR="00B05078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“Neni 20</w:t>
      </w:r>
    </w:p>
    <w:p w14:paraId="32555719" w14:textId="77777777" w:rsidR="00B05078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321C8">
        <w:rPr>
          <w:rFonts w:ascii="Garamond" w:hAnsi="Garamond"/>
          <w:b/>
          <w:sz w:val="24"/>
          <w:szCs w:val="24"/>
        </w:rPr>
        <w:t>Vendimi i autoritetit përgjegjës për miratimin e zhvillimit</w:t>
      </w:r>
    </w:p>
    <w:p w14:paraId="3255571A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71B" w14:textId="77777777" w:rsidR="00E6418F" w:rsidRPr="009321C8" w:rsidRDefault="00E6418F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1.</w:t>
      </w:r>
      <w:r w:rsidR="00CA0923" w:rsidRPr="009321C8">
        <w:rPr>
          <w:rFonts w:ascii="Garamond" w:hAnsi="Garamond"/>
          <w:sz w:val="24"/>
          <w:szCs w:val="24"/>
        </w:rPr>
        <w:t xml:space="preserve"> </w:t>
      </w:r>
      <w:r w:rsidRPr="009321C8">
        <w:rPr>
          <w:rFonts w:ascii="Garamond" w:hAnsi="Garamond"/>
          <w:sz w:val="24"/>
          <w:szCs w:val="24"/>
        </w:rPr>
        <w:t>Autoriteti përgjegjës për miratimin e zhvillimit për një projekt publik ose privat të përcaktuar në këtë ligj, përpara vendimit për dhënien ose jo të miratimit të zhvillimit, sigurohet që projekti</w:t>
      </w:r>
      <w:r w:rsidR="00ED7736" w:rsidRPr="009321C8">
        <w:rPr>
          <w:rFonts w:ascii="Garamond" w:hAnsi="Garamond"/>
          <w:sz w:val="24"/>
          <w:szCs w:val="24"/>
        </w:rPr>
        <w:t>, i cili</w:t>
      </w:r>
      <w:r w:rsidRPr="009321C8">
        <w:rPr>
          <w:rFonts w:ascii="Garamond" w:hAnsi="Garamond"/>
          <w:sz w:val="24"/>
          <w:szCs w:val="24"/>
        </w:rPr>
        <w:t xml:space="preserve"> mund të ketë efekte domethënëse në mjedis, për shkak, </w:t>
      </w:r>
      <w:r w:rsidRPr="001E103B">
        <w:rPr>
          <w:rFonts w:ascii="Garamond" w:hAnsi="Garamond"/>
          <w:i/>
          <w:sz w:val="24"/>
          <w:szCs w:val="24"/>
        </w:rPr>
        <w:t>ndër të tjera</w:t>
      </w:r>
      <w:r w:rsidRPr="009321C8">
        <w:rPr>
          <w:rFonts w:ascii="Garamond" w:hAnsi="Garamond"/>
          <w:sz w:val="24"/>
          <w:szCs w:val="24"/>
        </w:rPr>
        <w:t xml:space="preserve">, të natyrës, madhësisë ose vendndodhjes së tij, </w:t>
      </w:r>
      <w:r w:rsidR="00CA0923" w:rsidRPr="009321C8">
        <w:rPr>
          <w:rFonts w:ascii="Garamond" w:hAnsi="Garamond"/>
          <w:sz w:val="24"/>
          <w:szCs w:val="24"/>
        </w:rPr>
        <w:t>t’u</w:t>
      </w:r>
      <w:r w:rsidRPr="009321C8">
        <w:rPr>
          <w:rFonts w:ascii="Garamond" w:hAnsi="Garamond"/>
          <w:sz w:val="24"/>
          <w:szCs w:val="24"/>
        </w:rPr>
        <w:t xml:space="preserve"> je</w:t>
      </w:r>
      <w:r w:rsidR="00CF1424" w:rsidRPr="009321C8">
        <w:rPr>
          <w:rFonts w:ascii="Garamond" w:hAnsi="Garamond"/>
          <w:sz w:val="24"/>
          <w:szCs w:val="24"/>
        </w:rPr>
        <w:t>t</w:t>
      </w:r>
      <w:r w:rsidRPr="009321C8">
        <w:rPr>
          <w:rFonts w:ascii="Garamond" w:hAnsi="Garamond"/>
          <w:sz w:val="24"/>
          <w:szCs w:val="24"/>
        </w:rPr>
        <w:t>ë nënshtruar kërkesave të këtij ligji dhe, në varësi të projektit, të jetë pajisur me deklaratë mjediso</w:t>
      </w:r>
      <w:r w:rsidR="00CF1424" w:rsidRPr="009321C8">
        <w:rPr>
          <w:rFonts w:ascii="Garamond" w:hAnsi="Garamond"/>
          <w:sz w:val="24"/>
          <w:szCs w:val="24"/>
        </w:rPr>
        <w:t>re ose vendim për VNM</w:t>
      </w:r>
      <w:r w:rsidR="00CA0923" w:rsidRPr="009321C8">
        <w:rPr>
          <w:rFonts w:ascii="Garamond" w:hAnsi="Garamond"/>
          <w:sz w:val="24"/>
          <w:szCs w:val="24"/>
        </w:rPr>
        <w:t>-në</w:t>
      </w:r>
      <w:r w:rsidR="00CF1424" w:rsidRPr="009321C8">
        <w:rPr>
          <w:rFonts w:ascii="Garamond" w:hAnsi="Garamond"/>
          <w:sz w:val="24"/>
          <w:szCs w:val="24"/>
        </w:rPr>
        <w:t xml:space="preserve"> paraprake</w:t>
      </w:r>
      <w:r w:rsidRPr="009321C8">
        <w:rPr>
          <w:rFonts w:ascii="Garamond" w:hAnsi="Garamond"/>
          <w:sz w:val="24"/>
          <w:szCs w:val="24"/>
        </w:rPr>
        <w:t xml:space="preserve">. </w:t>
      </w:r>
    </w:p>
    <w:p w14:paraId="3255571C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2. Autoriteti përgjegjës për miratimin e zhvillimit, kur shqyrton dhënien ose jo të miratimit të</w:t>
      </w:r>
      <w:r w:rsidR="00ED7736" w:rsidRPr="009321C8">
        <w:rPr>
          <w:rFonts w:ascii="Garamond" w:hAnsi="Garamond"/>
          <w:sz w:val="24"/>
          <w:szCs w:val="24"/>
        </w:rPr>
        <w:t xml:space="preserve"> zhvillimit për një projekt ose</w:t>
      </w:r>
      <w:r w:rsidRPr="009321C8">
        <w:rPr>
          <w:rFonts w:ascii="Garamond" w:hAnsi="Garamond"/>
          <w:sz w:val="24"/>
          <w:szCs w:val="24"/>
        </w:rPr>
        <w:t xml:space="preserve"> vendosjen e kushteve për zhvilluesin, merr në konsideratë deklaratën mjedisore ose vendimin për VNM</w:t>
      </w:r>
      <w:r w:rsidR="00ED7736" w:rsidRPr="009321C8">
        <w:rPr>
          <w:rFonts w:ascii="Garamond" w:hAnsi="Garamond"/>
          <w:sz w:val="24"/>
          <w:szCs w:val="24"/>
        </w:rPr>
        <w:t>-në</w:t>
      </w:r>
      <w:r w:rsidRPr="009321C8">
        <w:rPr>
          <w:rFonts w:ascii="Garamond" w:hAnsi="Garamond"/>
          <w:sz w:val="24"/>
          <w:szCs w:val="24"/>
        </w:rPr>
        <w:t xml:space="preserve"> paraprake për ndikimet në mjedis të projektit të propozuar.</w:t>
      </w:r>
    </w:p>
    <w:p w14:paraId="3255571D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3. Në rast se autoriteti përgjegjës për miratimin e zhvillimit të projektit merr vendim për mira</w:t>
      </w:r>
      <w:r w:rsidR="00ED7736" w:rsidRPr="009321C8">
        <w:rPr>
          <w:rFonts w:ascii="Garamond" w:hAnsi="Garamond"/>
          <w:sz w:val="24"/>
          <w:szCs w:val="24"/>
        </w:rPr>
        <w:t>timin e zhvillimit të projektit</w:t>
      </w:r>
      <w:r w:rsidRPr="009321C8">
        <w:rPr>
          <w:rFonts w:ascii="Garamond" w:hAnsi="Garamond"/>
          <w:sz w:val="24"/>
          <w:szCs w:val="24"/>
        </w:rPr>
        <w:t xml:space="preserve"> në kundërshtim me vendimin për VNM</w:t>
      </w:r>
      <w:r w:rsidR="00ED7736" w:rsidRPr="009321C8">
        <w:rPr>
          <w:rFonts w:ascii="Garamond" w:hAnsi="Garamond"/>
          <w:sz w:val="24"/>
          <w:szCs w:val="24"/>
        </w:rPr>
        <w:t>-në</w:t>
      </w:r>
      <w:r w:rsidRPr="009321C8">
        <w:rPr>
          <w:rFonts w:ascii="Garamond" w:hAnsi="Garamond"/>
          <w:sz w:val="24"/>
          <w:szCs w:val="24"/>
        </w:rPr>
        <w:t xml:space="preserve"> paraprake apo deklaratën mjedisore, jep argumentet përkatëse për këtë vendim. </w:t>
      </w:r>
    </w:p>
    <w:p w14:paraId="3255571E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4. Akti për miratimin e zhvillimit duhet të përfshijë të paktën informacionin e mëposhtëm:</w:t>
      </w:r>
    </w:p>
    <w:p w14:paraId="3255571F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 xml:space="preserve"> </w:t>
      </w:r>
      <w:r w:rsidR="00AB3A8A" w:rsidRPr="009321C8">
        <w:rPr>
          <w:rFonts w:ascii="Garamond" w:hAnsi="Garamond"/>
          <w:sz w:val="24"/>
          <w:szCs w:val="24"/>
        </w:rPr>
        <w:tab/>
        <w:t>a)</w:t>
      </w:r>
      <w:r w:rsidR="00CA0923" w:rsidRPr="009321C8">
        <w:rPr>
          <w:rFonts w:ascii="Garamond" w:hAnsi="Garamond"/>
          <w:sz w:val="24"/>
          <w:szCs w:val="24"/>
        </w:rPr>
        <w:t xml:space="preserve"> a</w:t>
      </w:r>
      <w:r w:rsidRPr="009321C8">
        <w:rPr>
          <w:rFonts w:ascii="Garamond" w:hAnsi="Garamond"/>
          <w:sz w:val="24"/>
          <w:szCs w:val="24"/>
        </w:rPr>
        <w:t>rsyeti</w:t>
      </w:r>
      <w:r w:rsidR="00CA0923" w:rsidRPr="009321C8">
        <w:rPr>
          <w:rFonts w:ascii="Garamond" w:hAnsi="Garamond"/>
          <w:sz w:val="24"/>
          <w:szCs w:val="24"/>
        </w:rPr>
        <w:t>min nga autoriteti kompetent për</w:t>
      </w:r>
      <w:r w:rsidRPr="009321C8">
        <w:rPr>
          <w:rFonts w:ascii="Garamond" w:hAnsi="Garamond"/>
          <w:sz w:val="24"/>
          <w:szCs w:val="24"/>
        </w:rPr>
        <w:t xml:space="preserve"> efektet domethënëse të projektit në mjedis, duke marrë parasysh rezultatet e shqyrtimit; </w:t>
      </w:r>
    </w:p>
    <w:p w14:paraId="32555720" w14:textId="77777777" w:rsidR="00B05078" w:rsidRPr="009321C8" w:rsidRDefault="00AB3A8A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b)</w:t>
      </w:r>
      <w:r w:rsidR="00CA0923" w:rsidRPr="009321C8">
        <w:rPr>
          <w:rFonts w:ascii="Garamond" w:hAnsi="Garamond"/>
          <w:sz w:val="24"/>
          <w:szCs w:val="24"/>
        </w:rPr>
        <w:t xml:space="preserve"> ç</w:t>
      </w:r>
      <w:r w:rsidR="00B05078" w:rsidRPr="009321C8">
        <w:rPr>
          <w:rFonts w:ascii="Garamond" w:hAnsi="Garamond"/>
          <w:sz w:val="24"/>
          <w:szCs w:val="24"/>
        </w:rPr>
        <w:t>do kusht mjedisor të përca</w:t>
      </w:r>
      <w:r w:rsidR="00ED7736" w:rsidRPr="009321C8">
        <w:rPr>
          <w:rFonts w:ascii="Garamond" w:hAnsi="Garamond"/>
          <w:sz w:val="24"/>
          <w:szCs w:val="24"/>
        </w:rPr>
        <w:t xml:space="preserve">ktuar në deklaratën mjedisore </w:t>
      </w:r>
      <w:r w:rsidR="00B05078" w:rsidRPr="009321C8">
        <w:rPr>
          <w:rFonts w:ascii="Garamond" w:hAnsi="Garamond"/>
          <w:sz w:val="24"/>
          <w:szCs w:val="24"/>
        </w:rPr>
        <w:t>o</w:t>
      </w:r>
      <w:r w:rsidR="00ED7736" w:rsidRPr="009321C8">
        <w:rPr>
          <w:rFonts w:ascii="Garamond" w:hAnsi="Garamond"/>
          <w:sz w:val="24"/>
          <w:szCs w:val="24"/>
        </w:rPr>
        <w:t>se në</w:t>
      </w:r>
      <w:r w:rsidR="00B05078" w:rsidRPr="009321C8">
        <w:rPr>
          <w:rFonts w:ascii="Garamond" w:hAnsi="Garamond"/>
          <w:sz w:val="24"/>
          <w:szCs w:val="24"/>
        </w:rPr>
        <w:t xml:space="preserve"> vendimin për VNM</w:t>
      </w:r>
      <w:r w:rsidR="00ED7736" w:rsidRPr="009321C8">
        <w:rPr>
          <w:rFonts w:ascii="Garamond" w:hAnsi="Garamond"/>
          <w:sz w:val="24"/>
          <w:szCs w:val="24"/>
        </w:rPr>
        <w:t>-në</w:t>
      </w:r>
      <w:r w:rsidR="00B05078" w:rsidRPr="009321C8">
        <w:rPr>
          <w:rFonts w:ascii="Garamond" w:hAnsi="Garamond"/>
          <w:sz w:val="24"/>
          <w:szCs w:val="24"/>
        </w:rPr>
        <w:t xml:space="preserve"> paraprake, përshkrim të karakteristikave të projektit dhe/ose masat e parashikuara për të shmangur, parandaluar ose zvogëluar dhe, nëse është e mundur, kompensuar ndikimet e rëndësishme në mjedis, si dhe masat e monitorimit. </w:t>
      </w:r>
    </w:p>
    <w:p w14:paraId="32555721" w14:textId="77777777" w:rsidR="00BA7962" w:rsidRPr="009321C8" w:rsidRDefault="00BA7962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722" w14:textId="77777777" w:rsidR="00AB3A8A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Neni 21</w:t>
      </w:r>
    </w:p>
    <w:p w14:paraId="32555724" w14:textId="364FC0F8" w:rsidR="00B05078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321C8">
        <w:rPr>
          <w:rFonts w:ascii="Garamond" w:hAnsi="Garamond"/>
          <w:b/>
          <w:sz w:val="24"/>
          <w:szCs w:val="24"/>
        </w:rPr>
        <w:t>Miratimi i zhvil</w:t>
      </w:r>
      <w:r w:rsidR="00BA7962" w:rsidRPr="009321C8">
        <w:rPr>
          <w:rFonts w:ascii="Garamond" w:hAnsi="Garamond"/>
          <w:b/>
          <w:sz w:val="24"/>
          <w:szCs w:val="24"/>
        </w:rPr>
        <w:t>l</w:t>
      </w:r>
      <w:r w:rsidRPr="009321C8">
        <w:rPr>
          <w:rFonts w:ascii="Garamond" w:hAnsi="Garamond"/>
          <w:b/>
          <w:sz w:val="24"/>
          <w:szCs w:val="24"/>
        </w:rPr>
        <w:t>imit në zonat e veçanta të ruajtjes</w:t>
      </w:r>
    </w:p>
    <w:p w14:paraId="32555725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726" w14:textId="77777777" w:rsidR="00B05078" w:rsidRPr="009321C8" w:rsidRDefault="00AB3A8A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 xml:space="preserve">1. </w:t>
      </w:r>
      <w:r w:rsidR="00B05078" w:rsidRPr="009321C8">
        <w:rPr>
          <w:rFonts w:ascii="Garamond" w:hAnsi="Garamond"/>
          <w:sz w:val="24"/>
          <w:szCs w:val="24"/>
        </w:rPr>
        <w:t>Autoritetet përgjegjëse për miratimin e zhvillimit japin miratimin përkatës vetëm në rast se vlerësimi i duhur ka konstatuar se nuk do të ketë efekte të konsiderueshme në integritetin e kësaj zone.</w:t>
      </w:r>
    </w:p>
    <w:p w14:paraId="32555727" w14:textId="77777777" w:rsidR="00B05078" w:rsidRPr="009321C8" w:rsidRDefault="00AB3A8A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 xml:space="preserve">2. </w:t>
      </w:r>
      <w:r w:rsidR="00B05078" w:rsidRPr="009321C8">
        <w:rPr>
          <w:rFonts w:ascii="Garamond" w:hAnsi="Garamond"/>
          <w:sz w:val="24"/>
          <w:szCs w:val="24"/>
        </w:rPr>
        <w:t>Kur projekti duhet të zhvillohet për arsye madhore të interesit publik kombëtar, pavarësisht nga ndikimet në zonë</w:t>
      </w:r>
      <w:r w:rsidR="00ED7736" w:rsidRPr="009321C8">
        <w:rPr>
          <w:rFonts w:ascii="Garamond" w:hAnsi="Garamond"/>
          <w:sz w:val="24"/>
          <w:szCs w:val="24"/>
        </w:rPr>
        <w:t>,</w:t>
      </w:r>
      <w:r w:rsidR="00B05078" w:rsidRPr="009321C8">
        <w:rPr>
          <w:rFonts w:ascii="Garamond" w:hAnsi="Garamond"/>
          <w:sz w:val="24"/>
          <w:szCs w:val="24"/>
        </w:rPr>
        <w:t xml:space="preserve"> të identifikuara në vlerësimin e duhur dhe mungesa e zgjedhjeve alternative, autoritetet p</w:t>
      </w:r>
      <w:r w:rsidR="00CA0923" w:rsidRPr="009321C8">
        <w:rPr>
          <w:rFonts w:ascii="Garamond" w:hAnsi="Garamond"/>
          <w:sz w:val="24"/>
          <w:szCs w:val="24"/>
        </w:rPr>
        <w:t>ërgjegjëse miratojnë zhvillimin</w:t>
      </w:r>
      <w:r w:rsidR="00B05078" w:rsidRPr="009321C8">
        <w:rPr>
          <w:rFonts w:ascii="Garamond" w:hAnsi="Garamond"/>
          <w:sz w:val="24"/>
          <w:szCs w:val="24"/>
        </w:rPr>
        <w:t xml:space="preserve"> vetëm me kushtin që zhvilluesi të marrë të gjitha masat kompensuese me qëllim sigurimin që zona e veçantë e ruajtjes nuk e humb integritetin e saj, duke marrë edhe mendimin e njësisë së vetëqeverisjes vendore ku do të zhvillohet projekti në bazë të planeve të zhvillimit në atë zonë.</w:t>
      </w:r>
    </w:p>
    <w:p w14:paraId="32555728" w14:textId="77777777" w:rsidR="00BA7962" w:rsidRPr="009321C8" w:rsidRDefault="00BA7962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729" w14:textId="77777777" w:rsidR="00B05078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Neni 24</w:t>
      </w:r>
    </w:p>
    <w:p w14:paraId="3255572B" w14:textId="77777777" w:rsidR="00B05078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321C8">
        <w:rPr>
          <w:rFonts w:ascii="Garamond" w:hAnsi="Garamond"/>
          <w:b/>
          <w:sz w:val="24"/>
          <w:szCs w:val="24"/>
        </w:rPr>
        <w:t>Certifikata për hartimin e raportit të VNM-së</w:t>
      </w:r>
    </w:p>
    <w:p w14:paraId="3255572C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72D" w14:textId="77777777" w:rsidR="00CF1424" w:rsidRPr="009321C8" w:rsidRDefault="00AB3A8A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1.</w:t>
      </w:r>
      <w:r w:rsidR="00CA0923" w:rsidRPr="009321C8">
        <w:rPr>
          <w:rFonts w:ascii="Garamond" w:hAnsi="Garamond"/>
          <w:sz w:val="24"/>
          <w:szCs w:val="24"/>
        </w:rPr>
        <w:t xml:space="preserve"> </w:t>
      </w:r>
      <w:r w:rsidR="00ED7736" w:rsidRPr="009321C8">
        <w:rPr>
          <w:rFonts w:ascii="Garamond" w:hAnsi="Garamond"/>
          <w:sz w:val="24"/>
          <w:szCs w:val="24"/>
        </w:rPr>
        <w:t xml:space="preserve">Zhvilluesi </w:t>
      </w:r>
      <w:r w:rsidR="00CF1424" w:rsidRPr="009321C8">
        <w:rPr>
          <w:rFonts w:ascii="Garamond" w:hAnsi="Garamond"/>
          <w:sz w:val="24"/>
          <w:szCs w:val="24"/>
        </w:rPr>
        <w:t>për përgatitjen e raportit paraprak dhe</w:t>
      </w:r>
      <w:r w:rsidR="00ED7736" w:rsidRPr="009321C8">
        <w:rPr>
          <w:rFonts w:ascii="Garamond" w:hAnsi="Garamond"/>
          <w:sz w:val="24"/>
          <w:szCs w:val="24"/>
        </w:rPr>
        <w:t xml:space="preserve"> raportit të thelluar të VNM-së</w:t>
      </w:r>
      <w:r w:rsidR="00CF1424" w:rsidRPr="009321C8">
        <w:rPr>
          <w:rFonts w:ascii="Garamond" w:hAnsi="Garamond"/>
          <w:sz w:val="24"/>
          <w:szCs w:val="24"/>
        </w:rPr>
        <w:t xml:space="preserve"> ngarkon ekspertin e certifikuar nga ministri, i cili mund ta ushtrojë veprimtarinë si person fizik ose si person juridik.</w:t>
      </w:r>
    </w:p>
    <w:p w14:paraId="3255572E" w14:textId="77777777" w:rsidR="00CF1424" w:rsidRPr="009321C8" w:rsidRDefault="00CF1424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2. Të drejtën për përgatitjen e raportit paraprak dhe raportit të thelluar të VNM-së e kanë subjektet:</w:t>
      </w:r>
    </w:p>
    <w:p w14:paraId="3255572F" w14:textId="7A026240" w:rsidR="00CF1424" w:rsidRPr="009321C8" w:rsidRDefault="00AB3A8A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 xml:space="preserve">a) </w:t>
      </w:r>
      <w:r w:rsidR="00CF1424" w:rsidRPr="009321C8">
        <w:rPr>
          <w:rFonts w:ascii="Garamond" w:hAnsi="Garamond"/>
          <w:sz w:val="24"/>
          <w:szCs w:val="24"/>
        </w:rPr>
        <w:t>personi fizik,</w:t>
      </w:r>
      <w:r w:rsidR="009321C8">
        <w:rPr>
          <w:rFonts w:ascii="Garamond" w:hAnsi="Garamond"/>
          <w:sz w:val="24"/>
          <w:szCs w:val="24"/>
        </w:rPr>
        <w:t xml:space="preserve"> </w:t>
      </w:r>
      <w:r w:rsidR="00CF1424" w:rsidRPr="009321C8">
        <w:rPr>
          <w:rFonts w:ascii="Garamond" w:hAnsi="Garamond"/>
          <w:sz w:val="24"/>
          <w:szCs w:val="24"/>
        </w:rPr>
        <w:t>i cili është certifikuar si ekspert</w:t>
      </w:r>
      <w:r w:rsidR="009321C8">
        <w:rPr>
          <w:rFonts w:ascii="Garamond" w:hAnsi="Garamond"/>
          <w:sz w:val="24"/>
          <w:szCs w:val="24"/>
        </w:rPr>
        <w:t xml:space="preserve"> </w:t>
      </w:r>
      <w:r w:rsidR="00CF1424" w:rsidRPr="009321C8">
        <w:rPr>
          <w:rFonts w:ascii="Garamond" w:hAnsi="Garamond"/>
          <w:sz w:val="24"/>
          <w:szCs w:val="24"/>
        </w:rPr>
        <w:t>nga ministri;</w:t>
      </w:r>
    </w:p>
    <w:p w14:paraId="32555730" w14:textId="77777777" w:rsidR="00CF1424" w:rsidRPr="009321C8" w:rsidRDefault="00AB3A8A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 xml:space="preserve">b) </w:t>
      </w:r>
      <w:r w:rsidR="00CF1424" w:rsidRPr="009321C8">
        <w:rPr>
          <w:rFonts w:ascii="Garamond" w:hAnsi="Garamond"/>
          <w:sz w:val="24"/>
          <w:szCs w:val="24"/>
        </w:rPr>
        <w:t xml:space="preserve">personi juridik, administratori i të cilit është certifikuar si ekspert nga ministri dhe ka të </w:t>
      </w:r>
      <w:r w:rsidR="00CA0923" w:rsidRPr="009321C8">
        <w:rPr>
          <w:rFonts w:ascii="Garamond" w:hAnsi="Garamond"/>
          <w:sz w:val="24"/>
          <w:szCs w:val="24"/>
        </w:rPr>
        <w:t>punësuar me kontratë pune</w:t>
      </w:r>
      <w:r w:rsidR="00CF1424" w:rsidRPr="009321C8">
        <w:rPr>
          <w:rFonts w:ascii="Garamond" w:hAnsi="Garamond"/>
          <w:sz w:val="24"/>
          <w:szCs w:val="24"/>
        </w:rPr>
        <w:t xml:space="preserve"> të paktën edhe 1 eksp</w:t>
      </w:r>
      <w:r w:rsidR="00ED7736" w:rsidRPr="009321C8">
        <w:rPr>
          <w:rFonts w:ascii="Garamond" w:hAnsi="Garamond"/>
          <w:sz w:val="24"/>
          <w:szCs w:val="24"/>
        </w:rPr>
        <w:t>ert të certifikuar nga ministri</w:t>
      </w:r>
      <w:r w:rsidR="00CF1424" w:rsidRPr="009321C8">
        <w:rPr>
          <w:rFonts w:ascii="Garamond" w:hAnsi="Garamond"/>
          <w:sz w:val="24"/>
          <w:szCs w:val="24"/>
        </w:rPr>
        <w:t>.</w:t>
      </w:r>
    </w:p>
    <w:p w14:paraId="32555731" w14:textId="77777777" w:rsidR="00B05078" w:rsidRPr="009321C8" w:rsidRDefault="00AB3A8A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3.</w:t>
      </w:r>
      <w:r w:rsidR="00ED7736" w:rsidRPr="009321C8">
        <w:rPr>
          <w:rFonts w:ascii="Garamond" w:hAnsi="Garamond"/>
          <w:sz w:val="24"/>
          <w:szCs w:val="24"/>
        </w:rPr>
        <w:t xml:space="preserve"> </w:t>
      </w:r>
      <w:r w:rsidR="00454D2F" w:rsidRPr="009321C8">
        <w:rPr>
          <w:rFonts w:ascii="Garamond" w:hAnsi="Garamond"/>
          <w:sz w:val="24"/>
          <w:szCs w:val="24"/>
        </w:rPr>
        <w:t>Subjektet e</w:t>
      </w:r>
      <w:r w:rsidR="00B05078" w:rsidRPr="009321C8">
        <w:rPr>
          <w:rFonts w:ascii="Garamond" w:hAnsi="Garamond"/>
          <w:sz w:val="24"/>
          <w:szCs w:val="24"/>
        </w:rPr>
        <w:t xml:space="preserve"> përcaktuar</w:t>
      </w:r>
      <w:r w:rsidR="00CA0923" w:rsidRPr="009321C8">
        <w:rPr>
          <w:rFonts w:ascii="Garamond" w:hAnsi="Garamond"/>
          <w:sz w:val="24"/>
          <w:szCs w:val="24"/>
        </w:rPr>
        <w:t>a</w:t>
      </w:r>
      <w:r w:rsidR="00B05078" w:rsidRPr="009321C8">
        <w:rPr>
          <w:rFonts w:ascii="Garamond" w:hAnsi="Garamond"/>
          <w:sz w:val="24"/>
          <w:szCs w:val="24"/>
        </w:rPr>
        <w:t xml:space="preserve"> në pikën 2</w:t>
      </w:r>
      <w:r w:rsidR="00CA0923" w:rsidRPr="009321C8">
        <w:rPr>
          <w:rFonts w:ascii="Garamond" w:hAnsi="Garamond"/>
          <w:sz w:val="24"/>
          <w:szCs w:val="24"/>
        </w:rPr>
        <w:t xml:space="preserve"> të këtij neni</w:t>
      </w:r>
      <w:r w:rsidR="00B05078" w:rsidRPr="009321C8">
        <w:rPr>
          <w:rFonts w:ascii="Garamond" w:hAnsi="Garamond"/>
          <w:sz w:val="24"/>
          <w:szCs w:val="24"/>
        </w:rPr>
        <w:t xml:space="preserve"> harto</w:t>
      </w:r>
      <w:r w:rsidR="00454D2F" w:rsidRPr="009321C8">
        <w:rPr>
          <w:rFonts w:ascii="Garamond" w:hAnsi="Garamond"/>
          <w:sz w:val="24"/>
          <w:szCs w:val="24"/>
        </w:rPr>
        <w:t>j</w:t>
      </w:r>
      <w:r w:rsidR="00B05078" w:rsidRPr="009321C8">
        <w:rPr>
          <w:rFonts w:ascii="Garamond" w:hAnsi="Garamond"/>
          <w:sz w:val="24"/>
          <w:szCs w:val="24"/>
        </w:rPr>
        <w:t>n</w:t>
      </w:r>
      <w:r w:rsidR="00454D2F" w:rsidRPr="009321C8">
        <w:rPr>
          <w:rFonts w:ascii="Garamond" w:hAnsi="Garamond"/>
          <w:sz w:val="24"/>
          <w:szCs w:val="24"/>
        </w:rPr>
        <w:t>ë</w:t>
      </w:r>
      <w:r w:rsidR="00B05078" w:rsidRPr="009321C8">
        <w:rPr>
          <w:rFonts w:ascii="Garamond" w:hAnsi="Garamond"/>
          <w:sz w:val="24"/>
          <w:szCs w:val="24"/>
        </w:rPr>
        <w:t xml:space="preserve"> raportin e VNM-së duke krijuar grup specialistësh të kualifikuar, sipas fushave përkatëse që trajton raporti i VNM-së. Raporti i VNM-së nënshkruhet nga personi fizik/juridik dhe specialistët e përfshirë në hartimin e raportit të VNM-së.</w:t>
      </w:r>
    </w:p>
    <w:p w14:paraId="32555732" w14:textId="77777777" w:rsidR="00B05078" w:rsidRPr="009321C8" w:rsidRDefault="00AB3A8A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4.</w:t>
      </w:r>
      <w:r w:rsidR="00CA0923" w:rsidRPr="009321C8">
        <w:rPr>
          <w:rFonts w:ascii="Garamond" w:hAnsi="Garamond"/>
          <w:sz w:val="24"/>
          <w:szCs w:val="24"/>
        </w:rPr>
        <w:t xml:space="preserve"> </w:t>
      </w:r>
      <w:r w:rsidR="00B05078" w:rsidRPr="009321C8">
        <w:rPr>
          <w:rFonts w:ascii="Garamond" w:hAnsi="Garamond"/>
          <w:sz w:val="24"/>
          <w:szCs w:val="24"/>
        </w:rPr>
        <w:t>Rregullat, procedurat dhe kriteret për pajisjen me certifikatën e ekspertit për vlerësimin e ndikimit në mjedis, ekspertizën mjedisore dhe auditimin mjedisor miratohen nga Këshilli i Ministrave me propozimin e ministrit. Ministri lëshon certifikatën.</w:t>
      </w:r>
    </w:p>
    <w:p w14:paraId="32555733" w14:textId="77777777" w:rsidR="00B05078" w:rsidRPr="009321C8" w:rsidRDefault="00AB3A8A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5.</w:t>
      </w:r>
      <w:r w:rsidR="00CA0923" w:rsidRPr="009321C8">
        <w:rPr>
          <w:rFonts w:ascii="Garamond" w:hAnsi="Garamond"/>
          <w:sz w:val="24"/>
          <w:szCs w:val="24"/>
        </w:rPr>
        <w:t xml:space="preserve"> </w:t>
      </w:r>
      <w:r w:rsidR="00454D2F" w:rsidRPr="009321C8">
        <w:rPr>
          <w:rFonts w:ascii="Garamond" w:hAnsi="Garamond"/>
          <w:sz w:val="24"/>
          <w:szCs w:val="24"/>
        </w:rPr>
        <w:t>Subjektet e përcaktuar</w:t>
      </w:r>
      <w:r w:rsidR="00CA0923" w:rsidRPr="009321C8">
        <w:rPr>
          <w:rFonts w:ascii="Garamond" w:hAnsi="Garamond"/>
          <w:sz w:val="24"/>
          <w:szCs w:val="24"/>
        </w:rPr>
        <w:t>a</w:t>
      </w:r>
      <w:r w:rsidR="00454D2F" w:rsidRPr="009321C8">
        <w:rPr>
          <w:rFonts w:ascii="Garamond" w:hAnsi="Garamond"/>
          <w:sz w:val="24"/>
          <w:szCs w:val="24"/>
        </w:rPr>
        <w:t xml:space="preserve"> në pikën 2 të këtij neni duhet të ken</w:t>
      </w:r>
      <w:r w:rsidR="00B05078" w:rsidRPr="009321C8">
        <w:rPr>
          <w:rFonts w:ascii="Garamond" w:hAnsi="Garamond"/>
          <w:sz w:val="24"/>
          <w:szCs w:val="24"/>
        </w:rPr>
        <w:t>ë të regjistruar në regjistrin tregtar si objekt veprimtarie hartimin e raporteve të VNM-së.”.</w:t>
      </w:r>
    </w:p>
    <w:p w14:paraId="32555734" w14:textId="77777777" w:rsidR="00E75BEA" w:rsidRPr="009321C8" w:rsidRDefault="00E75BEA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735" w14:textId="2C5CAE52" w:rsidR="00B05078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Neni 15</w:t>
      </w:r>
    </w:p>
    <w:p w14:paraId="32555736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737" w14:textId="33B7F22C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Titulli i</w:t>
      </w:r>
      <w:r w:rsidR="009321C8">
        <w:rPr>
          <w:rFonts w:ascii="Garamond" w:hAnsi="Garamond"/>
          <w:sz w:val="24"/>
          <w:szCs w:val="24"/>
        </w:rPr>
        <w:t xml:space="preserve"> </w:t>
      </w:r>
      <w:r w:rsidRPr="009321C8">
        <w:rPr>
          <w:rFonts w:ascii="Garamond" w:hAnsi="Garamond"/>
          <w:sz w:val="24"/>
          <w:szCs w:val="24"/>
        </w:rPr>
        <w:t xml:space="preserve">kreut VIII ndryshohet dhe </w:t>
      </w:r>
      <w:r w:rsidR="00722A8A" w:rsidRPr="009321C8">
        <w:rPr>
          <w:rFonts w:ascii="Garamond" w:hAnsi="Garamond"/>
          <w:sz w:val="24"/>
          <w:szCs w:val="24"/>
        </w:rPr>
        <w:t>bë</w:t>
      </w:r>
      <w:r w:rsidRPr="009321C8">
        <w:rPr>
          <w:rFonts w:ascii="Garamond" w:hAnsi="Garamond"/>
          <w:sz w:val="24"/>
          <w:szCs w:val="24"/>
        </w:rPr>
        <w:t>het</w:t>
      </w:r>
      <w:r w:rsidR="009321C8">
        <w:rPr>
          <w:rFonts w:ascii="Garamond" w:hAnsi="Garamond"/>
          <w:sz w:val="24"/>
          <w:szCs w:val="24"/>
        </w:rPr>
        <w:t xml:space="preserve"> </w:t>
      </w:r>
      <w:r w:rsidRPr="009321C8">
        <w:rPr>
          <w:rFonts w:ascii="Garamond" w:hAnsi="Garamond"/>
          <w:sz w:val="24"/>
          <w:szCs w:val="24"/>
        </w:rPr>
        <w:t>“Ankimi, monitorimi, vlefshmëria, kundërvajtjet administrative dhe sanksionet”.</w:t>
      </w:r>
    </w:p>
    <w:p w14:paraId="32555738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739" w14:textId="2CAAB7DF" w:rsidR="00B05078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Neni 16</w:t>
      </w:r>
    </w:p>
    <w:p w14:paraId="3255573A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73B" w14:textId="77777777" w:rsidR="00B05078" w:rsidRPr="009321C8" w:rsidRDefault="00CA0923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Neni</w:t>
      </w:r>
      <w:r w:rsidR="00BF6801" w:rsidRPr="009321C8">
        <w:rPr>
          <w:rFonts w:ascii="Garamond" w:hAnsi="Garamond"/>
          <w:sz w:val="24"/>
          <w:szCs w:val="24"/>
        </w:rPr>
        <w:t xml:space="preserve"> 25 ndryshohet</w:t>
      </w:r>
      <w:r w:rsidR="00B05078" w:rsidRPr="009321C8">
        <w:rPr>
          <w:rFonts w:ascii="Garamond" w:hAnsi="Garamond"/>
          <w:sz w:val="24"/>
          <w:szCs w:val="24"/>
        </w:rPr>
        <w:t xml:space="preserve"> si </w:t>
      </w:r>
      <w:r w:rsidR="00BA7962" w:rsidRPr="009321C8">
        <w:rPr>
          <w:rFonts w:ascii="Garamond" w:hAnsi="Garamond"/>
          <w:sz w:val="24"/>
          <w:szCs w:val="24"/>
        </w:rPr>
        <w:t>më poshtë</w:t>
      </w:r>
      <w:r w:rsidR="00B05078" w:rsidRPr="009321C8">
        <w:rPr>
          <w:rFonts w:ascii="Garamond" w:hAnsi="Garamond"/>
          <w:sz w:val="24"/>
          <w:szCs w:val="24"/>
        </w:rPr>
        <w:t>:</w:t>
      </w:r>
    </w:p>
    <w:p w14:paraId="3255573C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73D" w14:textId="77777777" w:rsidR="00B05078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“Neni 25</w:t>
      </w:r>
    </w:p>
    <w:p w14:paraId="3255573F" w14:textId="77777777" w:rsidR="00B05078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613C0">
        <w:rPr>
          <w:rFonts w:ascii="Garamond" w:hAnsi="Garamond"/>
          <w:b/>
          <w:sz w:val="24"/>
          <w:szCs w:val="24"/>
        </w:rPr>
        <w:t>Ankimi</w:t>
      </w:r>
    </w:p>
    <w:p w14:paraId="32555740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741" w14:textId="77777777" w:rsidR="00B05078" w:rsidRPr="009321C8" w:rsidRDefault="00BF6801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 xml:space="preserve">1. </w:t>
      </w:r>
      <w:r w:rsidR="00B05078" w:rsidRPr="009321C8">
        <w:rPr>
          <w:rFonts w:ascii="Garamond" w:hAnsi="Garamond"/>
          <w:sz w:val="24"/>
          <w:szCs w:val="24"/>
        </w:rPr>
        <w:t xml:space="preserve">Çdo palë e interesuar, përfshirë edhe publikun e ndikuar, subjekt i këtij ligji, ka të drejtë të ankohet te ministri për aktet administrative të nxjerra prej tij dhe tek AKM-ja për aktet administrative të nxjerra prej saj. </w:t>
      </w:r>
    </w:p>
    <w:p w14:paraId="32555742" w14:textId="77777777" w:rsidR="00B05078" w:rsidRPr="009321C8" w:rsidRDefault="00BF6801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 xml:space="preserve">2. </w:t>
      </w:r>
      <w:r w:rsidR="00B05078" w:rsidRPr="009321C8">
        <w:rPr>
          <w:rFonts w:ascii="Garamond" w:hAnsi="Garamond"/>
          <w:sz w:val="24"/>
          <w:szCs w:val="24"/>
        </w:rPr>
        <w:t>Ankimi ndaj mosveprimit administrativ drejtohet te ministri dhe tek AKM-ja. Në rastin kur ankimi është paraqitur tek AKM-ja, kjo e fundit është e detyruar ta përcjellë te ministri, si organ epror</w:t>
      </w:r>
      <w:r w:rsidR="00916E10" w:rsidRPr="009321C8">
        <w:rPr>
          <w:rFonts w:ascii="Garamond" w:hAnsi="Garamond"/>
          <w:sz w:val="24"/>
          <w:szCs w:val="24"/>
        </w:rPr>
        <w:t>,</w:t>
      </w:r>
      <w:r w:rsidR="00B05078" w:rsidRPr="009321C8">
        <w:rPr>
          <w:rFonts w:ascii="Garamond" w:hAnsi="Garamond"/>
          <w:sz w:val="24"/>
          <w:szCs w:val="24"/>
        </w:rPr>
        <w:t xml:space="preserve"> së bashku me dosjen dhe arsyet e mosveprimit, në përputhje me parashikimet e Kodit të Procedurave Administrative.</w:t>
      </w:r>
    </w:p>
    <w:p w14:paraId="32555743" w14:textId="77777777" w:rsidR="00B05078" w:rsidRPr="009321C8" w:rsidRDefault="00BF6801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 xml:space="preserve">3. </w:t>
      </w:r>
      <w:r w:rsidR="00B05078" w:rsidRPr="009321C8">
        <w:rPr>
          <w:rFonts w:ascii="Garamond" w:hAnsi="Garamond"/>
          <w:sz w:val="24"/>
          <w:szCs w:val="24"/>
        </w:rPr>
        <w:t>Me qëllim rritjen e efektivitetit të dispozitave të këtij neni, ministria dhe AKM-ja publikojnë në faqen zyrta</w:t>
      </w:r>
      <w:r w:rsidR="00821448" w:rsidRPr="009321C8">
        <w:rPr>
          <w:rFonts w:ascii="Garamond" w:hAnsi="Garamond"/>
          <w:sz w:val="24"/>
          <w:szCs w:val="24"/>
        </w:rPr>
        <w:t>re elektronike informacionin mbi</w:t>
      </w:r>
      <w:r w:rsidR="00B05078" w:rsidRPr="009321C8">
        <w:rPr>
          <w:rFonts w:ascii="Garamond" w:hAnsi="Garamond"/>
          <w:sz w:val="24"/>
          <w:szCs w:val="24"/>
        </w:rPr>
        <w:t xml:space="preserve"> të drejtën e publikut të ndikuar për të drejtën e ankimimit administrativ dhe gjyqësor.”. </w:t>
      </w:r>
    </w:p>
    <w:p w14:paraId="32555744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745" w14:textId="77777777" w:rsidR="00B05078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Neni 17</w:t>
      </w:r>
    </w:p>
    <w:p w14:paraId="32555746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747" w14:textId="77777777" w:rsidR="00B05078" w:rsidRPr="009321C8" w:rsidRDefault="0082144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Pas nenit 25 shtohet neni 25/1</w:t>
      </w:r>
      <w:r w:rsidR="00B05078" w:rsidRPr="009321C8">
        <w:rPr>
          <w:rFonts w:ascii="Garamond" w:hAnsi="Garamond"/>
          <w:sz w:val="24"/>
          <w:szCs w:val="24"/>
        </w:rPr>
        <w:t xml:space="preserve"> me këtë përmbajtje:</w:t>
      </w:r>
    </w:p>
    <w:p w14:paraId="32555748" w14:textId="77777777" w:rsidR="00BF6801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 xml:space="preserve"> </w:t>
      </w:r>
    </w:p>
    <w:p w14:paraId="32555749" w14:textId="77777777" w:rsidR="00B05078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“Neni 25/1</w:t>
      </w:r>
    </w:p>
    <w:p w14:paraId="3255574B" w14:textId="7A983E20" w:rsidR="00B05078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321C8">
        <w:rPr>
          <w:rFonts w:ascii="Garamond" w:hAnsi="Garamond"/>
          <w:b/>
          <w:sz w:val="24"/>
          <w:szCs w:val="24"/>
        </w:rPr>
        <w:t>Monitorimi dhe vlefshmëria</w:t>
      </w:r>
    </w:p>
    <w:p w14:paraId="3255574C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255574D" w14:textId="77777777" w:rsidR="00B05078" w:rsidRPr="009321C8" w:rsidRDefault="00BF6801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 xml:space="preserve">1. </w:t>
      </w:r>
      <w:r w:rsidR="00B05078" w:rsidRPr="009321C8">
        <w:rPr>
          <w:rFonts w:ascii="Garamond" w:hAnsi="Garamond"/>
          <w:sz w:val="24"/>
          <w:szCs w:val="24"/>
        </w:rPr>
        <w:t>AKM-ja përcakton llojin e parametrave që monitorohen dhe kohëzgjatjen e monitorimit në raport me natyrën, vendndodhjen dhe madhësinë e projektit e të ndikimeve të rëndësishme të tij në mjedis, të cilat parashikohen në vendimin për VNM</w:t>
      </w:r>
      <w:r w:rsidR="00821448" w:rsidRPr="009321C8">
        <w:rPr>
          <w:rFonts w:ascii="Garamond" w:hAnsi="Garamond"/>
          <w:sz w:val="24"/>
          <w:szCs w:val="24"/>
        </w:rPr>
        <w:t>-në</w:t>
      </w:r>
      <w:r w:rsidR="00B05078" w:rsidRPr="009321C8">
        <w:rPr>
          <w:rFonts w:ascii="Garamond" w:hAnsi="Garamond"/>
          <w:sz w:val="24"/>
          <w:szCs w:val="24"/>
        </w:rPr>
        <w:t xml:space="preserve"> paraprake apo deklaratën mjedisore.</w:t>
      </w:r>
    </w:p>
    <w:p w14:paraId="3255574E" w14:textId="77777777" w:rsidR="00B05078" w:rsidRPr="009321C8" w:rsidRDefault="00BF6801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 xml:space="preserve">2. </w:t>
      </w:r>
      <w:r w:rsidR="00B05078" w:rsidRPr="009321C8">
        <w:rPr>
          <w:rFonts w:ascii="Garamond" w:hAnsi="Garamond"/>
          <w:sz w:val="24"/>
          <w:szCs w:val="24"/>
        </w:rPr>
        <w:t>Zhvilluesi, gjatë fazës së zbatimit të projektit, kryen vetëmonitorimin e ndikimeve të rëndësishme të projektit në mjedis dhe i raporton AKM-së për masat e marra për mbrojtjen e mjedisit.</w:t>
      </w:r>
    </w:p>
    <w:p w14:paraId="3255574F" w14:textId="77777777" w:rsidR="00B05078" w:rsidRPr="009321C8" w:rsidRDefault="00BF6801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 xml:space="preserve">3. </w:t>
      </w:r>
      <w:r w:rsidR="00B05078" w:rsidRPr="009321C8">
        <w:rPr>
          <w:rFonts w:ascii="Garamond" w:hAnsi="Garamond"/>
          <w:sz w:val="24"/>
          <w:szCs w:val="24"/>
        </w:rPr>
        <w:t>Struktura përgjegjëse për inspektimin në fushën e mjedisit inspekton ndikimet në mjedis nga zbatimi i projektit, si dhe kushtet e monitorimit të përcaktuara në vendimin për VNM</w:t>
      </w:r>
      <w:r w:rsidR="00821448" w:rsidRPr="009321C8">
        <w:rPr>
          <w:rFonts w:ascii="Garamond" w:hAnsi="Garamond"/>
          <w:sz w:val="24"/>
          <w:szCs w:val="24"/>
        </w:rPr>
        <w:t>-në</w:t>
      </w:r>
      <w:r w:rsidR="00B05078" w:rsidRPr="009321C8">
        <w:rPr>
          <w:rFonts w:ascii="Garamond" w:hAnsi="Garamond"/>
          <w:sz w:val="24"/>
          <w:szCs w:val="24"/>
        </w:rPr>
        <w:t xml:space="preserve"> paraprake apo deklaratën mjedisore.</w:t>
      </w:r>
    </w:p>
    <w:p w14:paraId="32555750" w14:textId="77777777" w:rsidR="00B05078" w:rsidRPr="009321C8" w:rsidRDefault="00BF6801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 xml:space="preserve">4. </w:t>
      </w:r>
      <w:r w:rsidR="00B05078" w:rsidRPr="009321C8">
        <w:rPr>
          <w:rFonts w:ascii="Garamond" w:hAnsi="Garamond"/>
          <w:sz w:val="24"/>
          <w:szCs w:val="24"/>
        </w:rPr>
        <w:t>Deklarata mjedisore apo vendimi për VNM</w:t>
      </w:r>
      <w:r w:rsidR="00821448" w:rsidRPr="009321C8">
        <w:rPr>
          <w:rFonts w:ascii="Garamond" w:hAnsi="Garamond"/>
          <w:sz w:val="24"/>
          <w:szCs w:val="24"/>
        </w:rPr>
        <w:t>-në</w:t>
      </w:r>
      <w:r w:rsidR="00B05078" w:rsidRPr="009321C8">
        <w:rPr>
          <w:rFonts w:ascii="Garamond" w:hAnsi="Garamond"/>
          <w:sz w:val="24"/>
          <w:szCs w:val="24"/>
        </w:rPr>
        <w:t xml:space="preserve"> paraprake për projektin e propozuar është e vlefshme për aq kohë sa është i vlefshëm </w:t>
      </w:r>
      <w:r w:rsidR="00821448" w:rsidRPr="009321C8">
        <w:rPr>
          <w:rFonts w:ascii="Garamond" w:hAnsi="Garamond"/>
          <w:sz w:val="24"/>
          <w:szCs w:val="24"/>
        </w:rPr>
        <w:t>e</w:t>
      </w:r>
      <w:r w:rsidR="00B05078" w:rsidRPr="009321C8">
        <w:rPr>
          <w:rFonts w:ascii="Garamond" w:hAnsi="Garamond"/>
          <w:sz w:val="24"/>
          <w:szCs w:val="24"/>
        </w:rPr>
        <w:t xml:space="preserve">dhe dokumenti i </w:t>
      </w:r>
      <w:r w:rsidR="00934C80" w:rsidRPr="009321C8">
        <w:rPr>
          <w:rFonts w:ascii="Garamond" w:hAnsi="Garamond"/>
          <w:sz w:val="24"/>
          <w:szCs w:val="24"/>
        </w:rPr>
        <w:t>miratimit të zhvillimit</w:t>
      </w:r>
      <w:r w:rsidR="00B05078" w:rsidRPr="009321C8">
        <w:rPr>
          <w:rFonts w:ascii="Garamond" w:hAnsi="Garamond"/>
          <w:sz w:val="24"/>
          <w:szCs w:val="24"/>
        </w:rPr>
        <w:t xml:space="preserve"> për projektin. </w:t>
      </w:r>
    </w:p>
    <w:p w14:paraId="32555751" w14:textId="77777777" w:rsidR="00B05078" w:rsidRPr="009321C8" w:rsidRDefault="00BF6801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 xml:space="preserve">5. </w:t>
      </w:r>
      <w:r w:rsidR="00B05078" w:rsidRPr="009321C8">
        <w:rPr>
          <w:rFonts w:ascii="Garamond" w:hAnsi="Garamond"/>
          <w:sz w:val="24"/>
          <w:szCs w:val="24"/>
        </w:rPr>
        <w:t xml:space="preserve">Nëse projekti, që i është nënshtruar procesit të VNM-së, nuk fillon zbatimin në terren brenda 2 vjetëve nga data e miratimit të deklaratës mjedisore apo </w:t>
      </w:r>
      <w:r w:rsidR="00B95344" w:rsidRPr="009321C8">
        <w:rPr>
          <w:rFonts w:ascii="Garamond" w:hAnsi="Garamond"/>
          <w:sz w:val="24"/>
          <w:szCs w:val="24"/>
        </w:rPr>
        <w:t xml:space="preserve">të </w:t>
      </w:r>
      <w:r w:rsidR="00B05078" w:rsidRPr="009321C8">
        <w:rPr>
          <w:rFonts w:ascii="Garamond" w:hAnsi="Garamond"/>
          <w:sz w:val="24"/>
          <w:szCs w:val="24"/>
        </w:rPr>
        <w:t>vendimi</w:t>
      </w:r>
      <w:r w:rsidR="00B95344" w:rsidRPr="009321C8">
        <w:rPr>
          <w:rFonts w:ascii="Garamond" w:hAnsi="Garamond"/>
          <w:sz w:val="24"/>
          <w:szCs w:val="24"/>
        </w:rPr>
        <w:t>t</w:t>
      </w:r>
      <w:r w:rsidR="00B05078" w:rsidRPr="009321C8">
        <w:rPr>
          <w:rFonts w:ascii="Garamond" w:hAnsi="Garamond"/>
          <w:sz w:val="24"/>
          <w:szCs w:val="24"/>
        </w:rPr>
        <w:t xml:space="preserve"> për VNM</w:t>
      </w:r>
      <w:r w:rsidR="00821448" w:rsidRPr="009321C8">
        <w:rPr>
          <w:rFonts w:ascii="Garamond" w:hAnsi="Garamond"/>
          <w:sz w:val="24"/>
          <w:szCs w:val="24"/>
        </w:rPr>
        <w:t>-në</w:t>
      </w:r>
      <w:r w:rsidR="00B05078" w:rsidRPr="009321C8">
        <w:rPr>
          <w:rFonts w:ascii="Garamond" w:hAnsi="Garamond"/>
          <w:sz w:val="24"/>
          <w:szCs w:val="24"/>
        </w:rPr>
        <w:t xml:space="preserve"> paraprake, atëherë këto dokumente konsiderohen të pavlefshme dhe procesi i VNM-së fillon nga e para.”. </w:t>
      </w:r>
    </w:p>
    <w:p w14:paraId="32555752" w14:textId="77777777" w:rsidR="00A9084A" w:rsidRPr="009321C8" w:rsidRDefault="00A9084A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753" w14:textId="3D9456A0" w:rsidR="00B05078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Neni 18</w:t>
      </w:r>
    </w:p>
    <w:p w14:paraId="32555754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755" w14:textId="77777777" w:rsidR="00B05078" w:rsidRPr="009321C8" w:rsidRDefault="001041EA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Neni 26 ndryshohet</w:t>
      </w:r>
      <w:r w:rsidR="00B05078" w:rsidRPr="009321C8">
        <w:rPr>
          <w:rFonts w:ascii="Garamond" w:hAnsi="Garamond"/>
          <w:sz w:val="24"/>
          <w:szCs w:val="24"/>
        </w:rPr>
        <w:t xml:space="preserve"> si më poshtë:</w:t>
      </w:r>
    </w:p>
    <w:p w14:paraId="32555756" w14:textId="77777777" w:rsidR="00862E4C" w:rsidRPr="009321C8" w:rsidRDefault="00862E4C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757" w14:textId="77777777" w:rsidR="00B05078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“Neni 26</w:t>
      </w:r>
    </w:p>
    <w:p w14:paraId="32555759" w14:textId="77777777" w:rsidR="00B05078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321C8">
        <w:rPr>
          <w:rFonts w:ascii="Garamond" w:hAnsi="Garamond"/>
          <w:b/>
          <w:sz w:val="24"/>
          <w:szCs w:val="24"/>
        </w:rPr>
        <w:t>Kundërvajtjet administrative dhe sanksionet</w:t>
      </w:r>
    </w:p>
    <w:p w14:paraId="3255575A" w14:textId="77777777" w:rsidR="00B05078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255575B" w14:textId="77777777" w:rsidR="00B05078" w:rsidRPr="009321C8" w:rsidRDefault="001041EA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1.</w:t>
      </w:r>
      <w:r w:rsidR="00821448" w:rsidRPr="009321C8">
        <w:rPr>
          <w:rFonts w:ascii="Garamond" w:hAnsi="Garamond"/>
          <w:sz w:val="24"/>
          <w:szCs w:val="24"/>
        </w:rPr>
        <w:t xml:space="preserve"> </w:t>
      </w:r>
      <w:r w:rsidR="00B05078" w:rsidRPr="009321C8">
        <w:rPr>
          <w:rFonts w:ascii="Garamond" w:hAnsi="Garamond"/>
          <w:sz w:val="24"/>
          <w:szCs w:val="24"/>
        </w:rPr>
        <w:t>Shkeljet e mëposhtme të këtij ligji, që nuk përbëjnë vepër penale, përbëjnë kundërvaj</w:t>
      </w:r>
      <w:r w:rsidR="00821448" w:rsidRPr="009321C8">
        <w:rPr>
          <w:rFonts w:ascii="Garamond" w:hAnsi="Garamond"/>
          <w:sz w:val="24"/>
          <w:szCs w:val="24"/>
        </w:rPr>
        <w:t xml:space="preserve">tje administrative dhe dënohen </w:t>
      </w:r>
      <w:r w:rsidR="00B05078" w:rsidRPr="009321C8">
        <w:rPr>
          <w:rFonts w:ascii="Garamond" w:hAnsi="Garamond"/>
          <w:sz w:val="24"/>
          <w:szCs w:val="24"/>
        </w:rPr>
        <w:t>si më poshtë:</w:t>
      </w:r>
    </w:p>
    <w:p w14:paraId="3255575C" w14:textId="77777777" w:rsidR="00B05078" w:rsidRPr="009321C8" w:rsidRDefault="0082144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a) z</w:t>
      </w:r>
      <w:r w:rsidR="00B05078" w:rsidRPr="009321C8">
        <w:rPr>
          <w:rFonts w:ascii="Garamond" w:hAnsi="Garamond"/>
          <w:sz w:val="24"/>
          <w:szCs w:val="24"/>
        </w:rPr>
        <w:t xml:space="preserve">hvilluesi </w:t>
      </w:r>
      <w:r w:rsidR="00E11C1C" w:rsidRPr="009321C8">
        <w:rPr>
          <w:rFonts w:ascii="Garamond" w:hAnsi="Garamond"/>
          <w:sz w:val="24"/>
          <w:szCs w:val="24"/>
        </w:rPr>
        <w:t>i</w:t>
      </w:r>
      <w:r w:rsidR="00B05078" w:rsidRPr="009321C8">
        <w:rPr>
          <w:rFonts w:ascii="Garamond" w:hAnsi="Garamond"/>
          <w:sz w:val="24"/>
          <w:szCs w:val="24"/>
        </w:rPr>
        <w:t xml:space="preserve"> një projekt</w:t>
      </w:r>
      <w:r w:rsidR="00E11C1C" w:rsidRPr="009321C8">
        <w:rPr>
          <w:rFonts w:ascii="Garamond" w:hAnsi="Garamond"/>
          <w:sz w:val="24"/>
          <w:szCs w:val="24"/>
        </w:rPr>
        <w:t>i</w:t>
      </w:r>
      <w:r w:rsidR="00B05078" w:rsidRPr="009321C8">
        <w:rPr>
          <w:rFonts w:ascii="Garamond" w:hAnsi="Garamond"/>
          <w:sz w:val="24"/>
          <w:szCs w:val="24"/>
        </w:rPr>
        <w:t>, i cili listohet në shtojcat I dhe II të këtij ligji, nëse operon pa u pajisur me vendim për VNM</w:t>
      </w:r>
      <w:r w:rsidRPr="009321C8">
        <w:rPr>
          <w:rFonts w:ascii="Garamond" w:hAnsi="Garamond"/>
          <w:sz w:val="24"/>
          <w:szCs w:val="24"/>
        </w:rPr>
        <w:t>-në</w:t>
      </w:r>
      <w:r w:rsidR="00B05078" w:rsidRPr="009321C8">
        <w:rPr>
          <w:rFonts w:ascii="Garamond" w:hAnsi="Garamond"/>
          <w:sz w:val="24"/>
          <w:szCs w:val="24"/>
        </w:rPr>
        <w:t xml:space="preserve"> paraprake sipas parashikimit të nenit 8</w:t>
      </w:r>
      <w:r w:rsidR="00E11C1C" w:rsidRPr="009321C8">
        <w:rPr>
          <w:rFonts w:ascii="Garamond" w:hAnsi="Garamond"/>
          <w:sz w:val="24"/>
          <w:szCs w:val="24"/>
        </w:rPr>
        <w:t xml:space="preserve"> të këtij ligji</w:t>
      </w:r>
      <w:r w:rsidR="00B05078" w:rsidRPr="009321C8">
        <w:rPr>
          <w:rFonts w:ascii="Garamond" w:hAnsi="Garamond"/>
          <w:sz w:val="24"/>
          <w:szCs w:val="24"/>
        </w:rPr>
        <w:t xml:space="preserve">, ose </w:t>
      </w:r>
      <w:r w:rsidR="007D3CA9" w:rsidRPr="009321C8">
        <w:rPr>
          <w:rFonts w:ascii="Garamond" w:hAnsi="Garamond"/>
          <w:sz w:val="24"/>
          <w:szCs w:val="24"/>
        </w:rPr>
        <w:t xml:space="preserve">me </w:t>
      </w:r>
      <w:r w:rsidR="00B05078" w:rsidRPr="009321C8">
        <w:rPr>
          <w:rFonts w:ascii="Garamond" w:hAnsi="Garamond"/>
          <w:sz w:val="24"/>
          <w:szCs w:val="24"/>
        </w:rPr>
        <w:t>deklaratë mjedisore sipas parashikimit të nenit 9</w:t>
      </w:r>
      <w:r w:rsidR="00E11C1C" w:rsidRPr="009321C8">
        <w:rPr>
          <w:rFonts w:ascii="Garamond" w:hAnsi="Garamond"/>
          <w:sz w:val="24"/>
          <w:szCs w:val="24"/>
        </w:rPr>
        <w:t xml:space="preserve"> të këtij ligji</w:t>
      </w:r>
      <w:r w:rsidR="00B05078" w:rsidRPr="009321C8">
        <w:rPr>
          <w:rFonts w:ascii="Garamond" w:hAnsi="Garamond"/>
          <w:sz w:val="24"/>
          <w:szCs w:val="24"/>
        </w:rPr>
        <w:t>, dënohet me gjobë nga 50 000</w:t>
      </w:r>
      <w:r w:rsidRPr="009321C8">
        <w:rPr>
          <w:rFonts w:ascii="Garamond" w:hAnsi="Garamond"/>
          <w:sz w:val="24"/>
          <w:szCs w:val="24"/>
        </w:rPr>
        <w:t xml:space="preserve"> (pesëdhjetë mijë)</w:t>
      </w:r>
      <w:r w:rsidR="00B05078" w:rsidRPr="009321C8">
        <w:rPr>
          <w:rFonts w:ascii="Garamond" w:hAnsi="Garamond"/>
          <w:sz w:val="24"/>
          <w:szCs w:val="24"/>
        </w:rPr>
        <w:t xml:space="preserve"> deri në 500 000 </w:t>
      </w:r>
      <w:r w:rsidRPr="009321C8">
        <w:rPr>
          <w:rFonts w:ascii="Garamond" w:hAnsi="Garamond"/>
          <w:sz w:val="24"/>
          <w:szCs w:val="24"/>
        </w:rPr>
        <w:t xml:space="preserve">(pesëqind mijë) </w:t>
      </w:r>
      <w:r w:rsidR="00B05078" w:rsidRPr="009321C8">
        <w:rPr>
          <w:rFonts w:ascii="Garamond" w:hAnsi="Garamond"/>
          <w:sz w:val="24"/>
          <w:szCs w:val="24"/>
        </w:rPr>
        <w:t>lekë dhe me pezullimin e punimeve.</w:t>
      </w:r>
    </w:p>
    <w:p w14:paraId="3255575D" w14:textId="1D2C67E1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b)</w:t>
      </w:r>
      <w:r w:rsidRPr="009321C8">
        <w:rPr>
          <w:rFonts w:ascii="Garamond" w:hAnsi="Garamond"/>
          <w:sz w:val="24"/>
          <w:szCs w:val="24"/>
        </w:rPr>
        <w:tab/>
      </w:r>
      <w:r w:rsidR="006F5B57">
        <w:rPr>
          <w:rFonts w:ascii="Garamond" w:hAnsi="Garamond"/>
          <w:sz w:val="24"/>
          <w:szCs w:val="24"/>
        </w:rPr>
        <w:t xml:space="preserve"> </w:t>
      </w:r>
      <w:r w:rsidR="00181374" w:rsidRPr="009321C8">
        <w:rPr>
          <w:rFonts w:ascii="Garamond" w:hAnsi="Garamond"/>
          <w:sz w:val="24"/>
          <w:szCs w:val="24"/>
        </w:rPr>
        <w:t>m</w:t>
      </w:r>
      <w:r w:rsidRPr="009321C8">
        <w:rPr>
          <w:rFonts w:ascii="Garamond" w:hAnsi="Garamond"/>
          <w:sz w:val="24"/>
          <w:szCs w:val="24"/>
        </w:rPr>
        <w:t>ospërmbushja dhe mosrespektimi i kushteve të vendimit për VNM</w:t>
      </w:r>
      <w:r w:rsidR="00821448" w:rsidRPr="009321C8">
        <w:rPr>
          <w:rFonts w:ascii="Garamond" w:hAnsi="Garamond"/>
          <w:sz w:val="24"/>
          <w:szCs w:val="24"/>
        </w:rPr>
        <w:t>-në</w:t>
      </w:r>
      <w:r w:rsidRPr="009321C8">
        <w:rPr>
          <w:rFonts w:ascii="Garamond" w:hAnsi="Garamond"/>
          <w:sz w:val="24"/>
          <w:szCs w:val="24"/>
        </w:rPr>
        <w:t xml:space="preserve"> paraprake ose deklaratës mjedisore nga zhvilluesi i projektit:</w:t>
      </w:r>
    </w:p>
    <w:p w14:paraId="3255575E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i. për vendimin për VNM</w:t>
      </w:r>
      <w:r w:rsidR="00821448" w:rsidRPr="009321C8">
        <w:rPr>
          <w:rFonts w:ascii="Garamond" w:hAnsi="Garamond"/>
          <w:sz w:val="24"/>
          <w:szCs w:val="24"/>
        </w:rPr>
        <w:t>-në</w:t>
      </w:r>
      <w:r w:rsidRPr="009321C8">
        <w:rPr>
          <w:rFonts w:ascii="Garamond" w:hAnsi="Garamond"/>
          <w:sz w:val="24"/>
          <w:szCs w:val="24"/>
        </w:rPr>
        <w:t xml:space="preserve"> paraprake dënohet me gjobë nga 50 000 </w:t>
      </w:r>
      <w:r w:rsidR="00821448" w:rsidRPr="009321C8">
        <w:rPr>
          <w:rFonts w:ascii="Garamond" w:hAnsi="Garamond"/>
          <w:sz w:val="24"/>
          <w:szCs w:val="24"/>
        </w:rPr>
        <w:t xml:space="preserve">(pesëdhjetë mijë) </w:t>
      </w:r>
      <w:r w:rsidRPr="009321C8">
        <w:rPr>
          <w:rFonts w:ascii="Garamond" w:hAnsi="Garamond"/>
          <w:sz w:val="24"/>
          <w:szCs w:val="24"/>
        </w:rPr>
        <w:t xml:space="preserve">deri në 200 000 </w:t>
      </w:r>
      <w:r w:rsidR="00821448" w:rsidRPr="009321C8">
        <w:rPr>
          <w:rFonts w:ascii="Garamond" w:hAnsi="Garamond"/>
          <w:sz w:val="24"/>
          <w:szCs w:val="24"/>
        </w:rPr>
        <w:t xml:space="preserve">(dyqind mijë) </w:t>
      </w:r>
      <w:r w:rsidRPr="009321C8">
        <w:rPr>
          <w:rFonts w:ascii="Garamond" w:hAnsi="Garamond"/>
          <w:sz w:val="24"/>
          <w:szCs w:val="24"/>
        </w:rPr>
        <w:t>lekë;</w:t>
      </w:r>
    </w:p>
    <w:p w14:paraId="3255575F" w14:textId="48EEB849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ii. për deklaratë mjedisore dënohet me gjobë nga 50 000</w:t>
      </w:r>
      <w:r w:rsidR="00821448" w:rsidRPr="009321C8">
        <w:rPr>
          <w:rFonts w:ascii="Garamond" w:hAnsi="Garamond"/>
          <w:sz w:val="24"/>
          <w:szCs w:val="24"/>
        </w:rPr>
        <w:t xml:space="preserve"> (pesëdhjetë mijë)</w:t>
      </w:r>
      <w:r w:rsidR="009321C8">
        <w:rPr>
          <w:rFonts w:ascii="Garamond" w:hAnsi="Garamond"/>
          <w:sz w:val="24"/>
          <w:szCs w:val="24"/>
        </w:rPr>
        <w:t xml:space="preserve"> </w:t>
      </w:r>
      <w:r w:rsidRPr="009321C8">
        <w:rPr>
          <w:rFonts w:ascii="Garamond" w:hAnsi="Garamond"/>
          <w:sz w:val="24"/>
          <w:szCs w:val="24"/>
        </w:rPr>
        <w:t xml:space="preserve">deri në 500 000 </w:t>
      </w:r>
      <w:r w:rsidR="00821448" w:rsidRPr="009321C8">
        <w:rPr>
          <w:rFonts w:ascii="Garamond" w:hAnsi="Garamond"/>
          <w:sz w:val="24"/>
          <w:szCs w:val="24"/>
        </w:rPr>
        <w:t xml:space="preserve">(pesëqind mijë) </w:t>
      </w:r>
      <w:r w:rsidRPr="009321C8">
        <w:rPr>
          <w:rFonts w:ascii="Garamond" w:hAnsi="Garamond"/>
          <w:sz w:val="24"/>
          <w:szCs w:val="24"/>
        </w:rPr>
        <w:t>lekë.</w:t>
      </w:r>
    </w:p>
    <w:p w14:paraId="32555760" w14:textId="77777777" w:rsidR="00B05078" w:rsidRPr="009321C8" w:rsidRDefault="001041EA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ab/>
      </w:r>
      <w:r w:rsidR="00B05078" w:rsidRPr="009321C8">
        <w:rPr>
          <w:rFonts w:ascii="Garamond" w:hAnsi="Garamond"/>
          <w:sz w:val="24"/>
          <w:szCs w:val="24"/>
        </w:rPr>
        <w:t>2.</w:t>
      </w:r>
      <w:r w:rsidR="00B05078" w:rsidRPr="009321C8">
        <w:rPr>
          <w:rFonts w:ascii="Garamond" w:hAnsi="Garamond"/>
          <w:sz w:val="24"/>
          <w:szCs w:val="24"/>
        </w:rPr>
        <w:tab/>
        <w:t xml:space="preserve">Shfuqizohet akti administrativ nga autoriteti kompetent në rast se vërtetohet paraqitja e fakteve, të dhënave dhe dokumenteve të rreme nga zhvilluesi apo </w:t>
      </w:r>
      <w:r w:rsidR="007D3CA9" w:rsidRPr="009321C8">
        <w:rPr>
          <w:rFonts w:ascii="Garamond" w:hAnsi="Garamond"/>
          <w:sz w:val="24"/>
          <w:szCs w:val="24"/>
        </w:rPr>
        <w:t xml:space="preserve">nga </w:t>
      </w:r>
      <w:r w:rsidR="00722A8A" w:rsidRPr="009321C8">
        <w:rPr>
          <w:rFonts w:ascii="Garamond" w:hAnsi="Garamond"/>
          <w:sz w:val="24"/>
          <w:szCs w:val="24"/>
        </w:rPr>
        <w:t>subjektet e përcaktuar</w:t>
      </w:r>
      <w:r w:rsidR="00821448" w:rsidRPr="009321C8">
        <w:rPr>
          <w:rFonts w:ascii="Garamond" w:hAnsi="Garamond"/>
          <w:sz w:val="24"/>
          <w:szCs w:val="24"/>
        </w:rPr>
        <w:t>a</w:t>
      </w:r>
      <w:r w:rsidR="00722A8A" w:rsidRPr="009321C8">
        <w:rPr>
          <w:rFonts w:ascii="Garamond" w:hAnsi="Garamond"/>
          <w:sz w:val="24"/>
          <w:szCs w:val="24"/>
        </w:rPr>
        <w:t xml:space="preserve"> sipas nenit 24 t</w:t>
      </w:r>
      <w:r w:rsidR="00A9084A" w:rsidRPr="009321C8">
        <w:rPr>
          <w:rFonts w:ascii="Garamond" w:hAnsi="Garamond"/>
          <w:sz w:val="24"/>
          <w:szCs w:val="24"/>
        </w:rPr>
        <w:t>ë</w:t>
      </w:r>
      <w:r w:rsidR="00722A8A" w:rsidRPr="009321C8">
        <w:rPr>
          <w:rFonts w:ascii="Garamond" w:hAnsi="Garamond"/>
          <w:sz w:val="24"/>
          <w:szCs w:val="24"/>
        </w:rPr>
        <w:t xml:space="preserve"> këtij ligji</w:t>
      </w:r>
      <w:r w:rsidR="00B05078" w:rsidRPr="009321C8">
        <w:rPr>
          <w:rFonts w:ascii="Garamond" w:hAnsi="Garamond"/>
          <w:sz w:val="24"/>
          <w:szCs w:val="24"/>
        </w:rPr>
        <w:t xml:space="preserve"> për hartimin e raportit të VNM-së, të cilat kanë ndikuar në vendimmarrjen e autoritetit kompetent.</w:t>
      </w:r>
    </w:p>
    <w:p w14:paraId="32555761" w14:textId="77777777" w:rsidR="00B05078" w:rsidRPr="009321C8" w:rsidRDefault="001041EA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ab/>
      </w:r>
      <w:r w:rsidR="00B05078" w:rsidRPr="009321C8">
        <w:rPr>
          <w:rFonts w:ascii="Garamond" w:hAnsi="Garamond"/>
          <w:sz w:val="24"/>
          <w:szCs w:val="24"/>
        </w:rPr>
        <w:t>3.</w:t>
      </w:r>
      <w:r w:rsidR="00B05078" w:rsidRPr="009321C8">
        <w:rPr>
          <w:rFonts w:ascii="Garamond" w:hAnsi="Garamond"/>
          <w:sz w:val="24"/>
          <w:szCs w:val="24"/>
        </w:rPr>
        <w:tab/>
      </w:r>
      <w:r w:rsidR="00821448" w:rsidRPr="009321C8">
        <w:rPr>
          <w:rFonts w:ascii="Garamond" w:hAnsi="Garamond"/>
          <w:sz w:val="24"/>
          <w:szCs w:val="24"/>
        </w:rPr>
        <w:t xml:space="preserve"> </w:t>
      </w:r>
      <w:r w:rsidR="00B05078" w:rsidRPr="009321C8">
        <w:rPr>
          <w:rFonts w:ascii="Garamond" w:hAnsi="Garamond"/>
          <w:sz w:val="24"/>
          <w:szCs w:val="24"/>
        </w:rPr>
        <w:t xml:space="preserve">Krahas dënimit me gjobë, </w:t>
      </w:r>
      <w:r w:rsidR="00821448" w:rsidRPr="009321C8">
        <w:rPr>
          <w:rFonts w:ascii="Garamond" w:hAnsi="Garamond"/>
          <w:sz w:val="24"/>
          <w:szCs w:val="24"/>
        </w:rPr>
        <w:t>të parashikuar në shkronjën “b” të pikës 1</w:t>
      </w:r>
      <w:r w:rsidR="00B05078" w:rsidRPr="009321C8">
        <w:rPr>
          <w:rFonts w:ascii="Garamond" w:hAnsi="Garamond"/>
          <w:sz w:val="24"/>
          <w:szCs w:val="24"/>
        </w:rPr>
        <w:t xml:space="preserve"> të këtij neni, në rast të mospërmbushjes dhe mosrespektimit nga ana e zhvilluesit të kushteve të përcaktuara në vendimin për VNM-në paraprake ose deklaratën mjedisore: </w:t>
      </w:r>
    </w:p>
    <w:p w14:paraId="32555762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a)</w:t>
      </w:r>
      <w:r w:rsidRPr="009321C8">
        <w:rPr>
          <w:rFonts w:ascii="Garamond" w:hAnsi="Garamond"/>
          <w:sz w:val="24"/>
          <w:szCs w:val="24"/>
        </w:rPr>
        <w:tab/>
        <w:t>AKM-ja për vendimin e VNM-së paraprake pezullon aktivitetin për zbatimin e projektit nga 1 deri 12 muaj deri në zbatimin e kushteve;</w:t>
      </w:r>
    </w:p>
    <w:p w14:paraId="32555763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b)</w:t>
      </w:r>
      <w:r w:rsidRPr="009321C8">
        <w:rPr>
          <w:rFonts w:ascii="Garamond" w:hAnsi="Garamond"/>
          <w:sz w:val="24"/>
          <w:szCs w:val="24"/>
        </w:rPr>
        <w:tab/>
      </w:r>
      <w:r w:rsidR="00821448" w:rsidRPr="009321C8">
        <w:rPr>
          <w:rFonts w:ascii="Garamond" w:hAnsi="Garamond"/>
          <w:sz w:val="24"/>
          <w:szCs w:val="24"/>
        </w:rPr>
        <w:t>m</w:t>
      </w:r>
      <w:r w:rsidRPr="009321C8">
        <w:rPr>
          <w:rFonts w:ascii="Garamond" w:hAnsi="Garamond"/>
          <w:sz w:val="24"/>
          <w:szCs w:val="24"/>
        </w:rPr>
        <w:t>inistri, për deklaratën mjedisore, me propozim të AKM-së</w:t>
      </w:r>
      <w:r w:rsidR="00181374" w:rsidRPr="009321C8">
        <w:rPr>
          <w:rFonts w:ascii="Garamond" w:hAnsi="Garamond"/>
          <w:sz w:val="24"/>
          <w:szCs w:val="24"/>
        </w:rPr>
        <w:t>,</w:t>
      </w:r>
      <w:r w:rsidRPr="009321C8">
        <w:rPr>
          <w:rFonts w:ascii="Garamond" w:hAnsi="Garamond"/>
          <w:sz w:val="24"/>
          <w:szCs w:val="24"/>
        </w:rPr>
        <w:t xml:space="preserve"> pezullon aktivitetin për zbatimin e projektit nga 3 deri 12 muaj deri në zbatimin e kushteve. </w:t>
      </w:r>
    </w:p>
    <w:p w14:paraId="32555764" w14:textId="77777777" w:rsidR="00B05078" w:rsidRPr="009321C8" w:rsidRDefault="001041EA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ab/>
        <w:t>4.</w:t>
      </w:r>
      <w:r w:rsidR="00821448" w:rsidRPr="009321C8">
        <w:rPr>
          <w:rFonts w:ascii="Garamond" w:hAnsi="Garamond"/>
          <w:sz w:val="24"/>
          <w:szCs w:val="24"/>
        </w:rPr>
        <w:t xml:space="preserve"> </w:t>
      </w:r>
      <w:r w:rsidR="00B05078" w:rsidRPr="009321C8">
        <w:rPr>
          <w:rFonts w:ascii="Garamond" w:hAnsi="Garamond"/>
          <w:sz w:val="24"/>
          <w:szCs w:val="24"/>
        </w:rPr>
        <w:t>Në rast të pezullimit të vendimit për VNM-në paraprake ose deklaratës mjedisore,</w:t>
      </w:r>
      <w:r w:rsidR="007102EE" w:rsidRPr="009321C8">
        <w:rPr>
          <w:rFonts w:ascii="Garamond" w:hAnsi="Garamond"/>
          <w:sz w:val="24"/>
          <w:szCs w:val="24"/>
        </w:rPr>
        <w:t xml:space="preserve"> të përcaktuara në pikën</w:t>
      </w:r>
      <w:r w:rsidR="007D3CA9" w:rsidRPr="009321C8">
        <w:rPr>
          <w:rFonts w:ascii="Garamond" w:hAnsi="Garamond"/>
          <w:sz w:val="24"/>
          <w:szCs w:val="24"/>
        </w:rPr>
        <w:t xml:space="preserve"> </w:t>
      </w:r>
      <w:r w:rsidR="007102EE" w:rsidRPr="009321C8">
        <w:rPr>
          <w:rFonts w:ascii="Garamond" w:hAnsi="Garamond"/>
          <w:sz w:val="24"/>
          <w:szCs w:val="24"/>
        </w:rPr>
        <w:t>3</w:t>
      </w:r>
      <w:r w:rsidR="00B05078" w:rsidRPr="009321C8">
        <w:rPr>
          <w:rFonts w:ascii="Garamond" w:hAnsi="Garamond"/>
          <w:sz w:val="24"/>
          <w:szCs w:val="24"/>
        </w:rPr>
        <w:t xml:space="preserve"> të këtij neni, zhvilluesi dorëzon </w:t>
      </w:r>
      <w:r w:rsidR="00821448" w:rsidRPr="009321C8">
        <w:rPr>
          <w:rFonts w:ascii="Garamond" w:hAnsi="Garamond"/>
          <w:sz w:val="24"/>
          <w:szCs w:val="24"/>
        </w:rPr>
        <w:t>në AKM për shqyrtim dhe miratim</w:t>
      </w:r>
      <w:r w:rsidR="00B05078" w:rsidRPr="009321C8">
        <w:rPr>
          <w:rFonts w:ascii="Garamond" w:hAnsi="Garamond"/>
          <w:sz w:val="24"/>
          <w:szCs w:val="24"/>
        </w:rPr>
        <w:t xml:space="preserve"> jo më vonë se 30 ditë nga data e marrjes dijeni të aktit të pezullimit dokumentet e mëposhtme:</w:t>
      </w:r>
    </w:p>
    <w:p w14:paraId="32555765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a)</w:t>
      </w:r>
      <w:r w:rsidRPr="009321C8">
        <w:rPr>
          <w:rFonts w:ascii="Garamond" w:hAnsi="Garamond"/>
          <w:sz w:val="24"/>
          <w:szCs w:val="24"/>
        </w:rPr>
        <w:tab/>
      </w:r>
      <w:r w:rsidR="00625DEC" w:rsidRPr="009321C8">
        <w:rPr>
          <w:rFonts w:ascii="Garamond" w:hAnsi="Garamond"/>
          <w:sz w:val="24"/>
          <w:szCs w:val="24"/>
        </w:rPr>
        <w:t>r</w:t>
      </w:r>
      <w:r w:rsidR="00821448" w:rsidRPr="009321C8">
        <w:rPr>
          <w:rFonts w:ascii="Garamond" w:hAnsi="Garamond"/>
          <w:sz w:val="24"/>
          <w:szCs w:val="24"/>
        </w:rPr>
        <w:t>aportin e detajuar për</w:t>
      </w:r>
      <w:r w:rsidR="00AC2D3B" w:rsidRPr="009321C8">
        <w:rPr>
          <w:rFonts w:ascii="Garamond" w:hAnsi="Garamond"/>
          <w:sz w:val="24"/>
          <w:szCs w:val="24"/>
        </w:rPr>
        <w:t xml:space="preserve"> dëmin e shkaktuar, ku</w:t>
      </w:r>
      <w:r w:rsidRPr="009321C8">
        <w:rPr>
          <w:rFonts w:ascii="Garamond" w:hAnsi="Garamond"/>
          <w:sz w:val="24"/>
          <w:szCs w:val="24"/>
        </w:rPr>
        <w:t xml:space="preserve"> përfshihen masat e marra për parandalimin e dëmeve të mëtejshme; </w:t>
      </w:r>
    </w:p>
    <w:p w14:paraId="32555766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b)</w:t>
      </w:r>
      <w:r w:rsidR="00625DEC" w:rsidRPr="009321C8">
        <w:rPr>
          <w:rFonts w:ascii="Garamond" w:hAnsi="Garamond"/>
          <w:sz w:val="24"/>
          <w:szCs w:val="24"/>
        </w:rPr>
        <w:tab/>
        <w:t>p</w:t>
      </w:r>
      <w:r w:rsidRPr="009321C8">
        <w:rPr>
          <w:rFonts w:ascii="Garamond" w:hAnsi="Garamond"/>
          <w:sz w:val="24"/>
          <w:szCs w:val="24"/>
        </w:rPr>
        <w:t>lanin e rehabilitimit me qëllim k</w:t>
      </w:r>
      <w:r w:rsidR="005F0895" w:rsidRPr="009321C8">
        <w:rPr>
          <w:rFonts w:ascii="Garamond" w:hAnsi="Garamond"/>
          <w:sz w:val="24"/>
          <w:szCs w:val="24"/>
        </w:rPr>
        <w:t>ompensimin e dëmit të shkaktuar</w:t>
      </w:r>
      <w:r w:rsidRPr="009321C8">
        <w:rPr>
          <w:rFonts w:ascii="Garamond" w:hAnsi="Garamond"/>
          <w:sz w:val="24"/>
          <w:szCs w:val="24"/>
        </w:rPr>
        <w:t xml:space="preserve"> në terma konkretë, ku përcaktohen masat dhe kohëzgjatja e realizimit të këtij plani.</w:t>
      </w:r>
    </w:p>
    <w:p w14:paraId="32555767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AKM-ja pas shqyrtimit të dokumenteve të përmendura në shkronjat “a” dhe “b”, i kërkon zhvilluesit ndry</w:t>
      </w:r>
      <w:r w:rsidR="005F0895" w:rsidRPr="009321C8">
        <w:rPr>
          <w:rFonts w:ascii="Garamond" w:hAnsi="Garamond"/>
          <w:sz w:val="24"/>
          <w:szCs w:val="24"/>
        </w:rPr>
        <w:t>shime ose i komunikon miratimin</w:t>
      </w:r>
      <w:r w:rsidRPr="009321C8">
        <w:rPr>
          <w:rFonts w:ascii="Garamond" w:hAnsi="Garamond"/>
          <w:sz w:val="24"/>
          <w:szCs w:val="24"/>
        </w:rPr>
        <w:t xml:space="preserve"> duke i përcjellë një kopje të tyre edhe nj</w:t>
      </w:r>
      <w:r w:rsidR="005F0895" w:rsidRPr="009321C8">
        <w:rPr>
          <w:rFonts w:ascii="Garamond" w:hAnsi="Garamond"/>
          <w:sz w:val="24"/>
          <w:szCs w:val="24"/>
        </w:rPr>
        <w:t>ësisë së vetëqeverisjes vendore</w:t>
      </w:r>
      <w:r w:rsidRPr="009321C8">
        <w:rPr>
          <w:rFonts w:ascii="Garamond" w:hAnsi="Garamond"/>
          <w:sz w:val="24"/>
          <w:szCs w:val="24"/>
        </w:rPr>
        <w:t xml:space="preserve"> ku zhvillohet projekti.</w:t>
      </w:r>
    </w:p>
    <w:p w14:paraId="32555768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5. Pas rehabilitimit të zonës, referuar dokumenteve të përcaktuara në pikën 4</w:t>
      </w:r>
      <w:r w:rsidR="00625DEC" w:rsidRPr="009321C8">
        <w:rPr>
          <w:rFonts w:ascii="Garamond" w:hAnsi="Garamond"/>
          <w:sz w:val="24"/>
          <w:szCs w:val="24"/>
        </w:rPr>
        <w:t xml:space="preserve"> t</w:t>
      </w:r>
      <w:r w:rsidR="00A9084A" w:rsidRPr="009321C8">
        <w:rPr>
          <w:rFonts w:ascii="Garamond" w:hAnsi="Garamond"/>
          <w:sz w:val="24"/>
          <w:szCs w:val="24"/>
        </w:rPr>
        <w:t>ë</w:t>
      </w:r>
      <w:r w:rsidR="00625DEC" w:rsidRPr="009321C8">
        <w:rPr>
          <w:rFonts w:ascii="Garamond" w:hAnsi="Garamond"/>
          <w:sz w:val="24"/>
          <w:szCs w:val="24"/>
        </w:rPr>
        <w:t xml:space="preserve"> k</w:t>
      </w:r>
      <w:r w:rsidR="00A9084A" w:rsidRPr="009321C8">
        <w:rPr>
          <w:rFonts w:ascii="Garamond" w:hAnsi="Garamond"/>
          <w:sz w:val="24"/>
          <w:szCs w:val="24"/>
        </w:rPr>
        <w:t>ë</w:t>
      </w:r>
      <w:r w:rsidR="00625DEC" w:rsidRPr="009321C8">
        <w:rPr>
          <w:rFonts w:ascii="Garamond" w:hAnsi="Garamond"/>
          <w:sz w:val="24"/>
          <w:szCs w:val="24"/>
        </w:rPr>
        <w:t>tij neni</w:t>
      </w:r>
      <w:r w:rsidRPr="009321C8">
        <w:rPr>
          <w:rFonts w:ascii="Garamond" w:hAnsi="Garamond"/>
          <w:sz w:val="24"/>
          <w:szCs w:val="24"/>
        </w:rPr>
        <w:t>, zhvilluesi dorëzon raportin për zbatimin e planit të rehabilitimit dhe i kërkon autoritetit kompetent shfuqizimin e aktit të pezullimit, duke bërë gjithashtu me dije edhe njësinë e vetëqeverisjes vendore.</w:t>
      </w:r>
    </w:p>
    <w:p w14:paraId="32555769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6. Në rast të konstatimit se zona nuk është rehabilituar, AKM-ja shfuqizon vendimin e VNM-së paraprake dhe në rastin e deklaratës mjedisore shfuqizimi bëhet nga ministri, me propozim të AKM-së.</w:t>
      </w:r>
    </w:p>
    <w:p w14:paraId="3255576A" w14:textId="42666796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7. Në rast të konstatimit nga AKM-ja se akti i miratimit të zhvillimit është bazuar në një projekt, karakteristikat kryesore të të cilit janë ndryshuar në</w:t>
      </w:r>
      <w:r w:rsidR="00D44396" w:rsidRPr="009321C8">
        <w:rPr>
          <w:rFonts w:ascii="Garamond" w:hAnsi="Garamond"/>
          <w:sz w:val="24"/>
          <w:szCs w:val="24"/>
        </w:rPr>
        <w:t xml:space="preserve"> një</w:t>
      </w:r>
      <w:r w:rsidRPr="009321C8">
        <w:rPr>
          <w:rFonts w:ascii="Garamond" w:hAnsi="Garamond"/>
          <w:sz w:val="24"/>
          <w:szCs w:val="24"/>
        </w:rPr>
        <w:t xml:space="preserve"> masë</w:t>
      </w:r>
      <w:r w:rsidR="009321C8">
        <w:rPr>
          <w:rFonts w:ascii="Garamond" w:hAnsi="Garamond"/>
          <w:sz w:val="24"/>
          <w:szCs w:val="24"/>
        </w:rPr>
        <w:t xml:space="preserve"> </w:t>
      </w:r>
      <w:r w:rsidR="00D44396" w:rsidRPr="009321C8">
        <w:rPr>
          <w:rFonts w:ascii="Garamond" w:hAnsi="Garamond"/>
          <w:sz w:val="24"/>
          <w:szCs w:val="24"/>
        </w:rPr>
        <w:t xml:space="preserve">të tillë </w:t>
      </w:r>
      <w:r w:rsidRPr="009321C8">
        <w:rPr>
          <w:rFonts w:ascii="Garamond" w:hAnsi="Garamond"/>
          <w:sz w:val="24"/>
          <w:szCs w:val="24"/>
        </w:rPr>
        <w:t>që do të sillte efekte domethënëse</w:t>
      </w:r>
      <w:r w:rsidRPr="009321C8" w:rsidDel="004C5229">
        <w:rPr>
          <w:rFonts w:ascii="Garamond" w:hAnsi="Garamond"/>
          <w:sz w:val="24"/>
          <w:szCs w:val="24"/>
        </w:rPr>
        <w:t xml:space="preserve"> </w:t>
      </w:r>
      <w:r w:rsidRPr="009321C8">
        <w:rPr>
          <w:rFonts w:ascii="Garamond" w:hAnsi="Garamond"/>
          <w:sz w:val="24"/>
          <w:szCs w:val="24"/>
        </w:rPr>
        <w:t>nga ato mbi të cilat është bazuar vendimmarrja për vendimin për VNM</w:t>
      </w:r>
      <w:r w:rsidR="005F0895" w:rsidRPr="009321C8">
        <w:rPr>
          <w:rFonts w:ascii="Garamond" w:hAnsi="Garamond"/>
          <w:sz w:val="24"/>
          <w:szCs w:val="24"/>
        </w:rPr>
        <w:t>-në</w:t>
      </w:r>
      <w:r w:rsidRPr="009321C8">
        <w:rPr>
          <w:rFonts w:ascii="Garamond" w:hAnsi="Garamond"/>
          <w:sz w:val="24"/>
          <w:szCs w:val="24"/>
        </w:rPr>
        <w:t xml:space="preserve"> paraprake ose deklarata mjedisore, ministri propozon pranë autoriteteve përgjegjëse shfuqizimin e aktit të miratimit të zhvillimit.</w:t>
      </w:r>
    </w:p>
    <w:p w14:paraId="3255576B" w14:textId="77777777" w:rsidR="00B05078" w:rsidRPr="009321C8" w:rsidRDefault="001E53A6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ab/>
      </w:r>
      <w:r w:rsidR="00767B20" w:rsidRPr="009321C8">
        <w:rPr>
          <w:rFonts w:ascii="Garamond" w:hAnsi="Garamond"/>
          <w:sz w:val="24"/>
          <w:szCs w:val="24"/>
        </w:rPr>
        <w:t xml:space="preserve">8. </w:t>
      </w:r>
      <w:r w:rsidR="00B05078" w:rsidRPr="009321C8">
        <w:rPr>
          <w:rFonts w:ascii="Garamond" w:hAnsi="Garamond"/>
          <w:sz w:val="24"/>
          <w:szCs w:val="24"/>
        </w:rPr>
        <w:t xml:space="preserve">Në </w:t>
      </w:r>
      <w:r w:rsidR="001A1C07" w:rsidRPr="009321C8">
        <w:rPr>
          <w:rFonts w:ascii="Garamond" w:hAnsi="Garamond"/>
          <w:sz w:val="24"/>
          <w:szCs w:val="24"/>
        </w:rPr>
        <w:t>rast të paraqitjes</w:t>
      </w:r>
      <w:r w:rsidR="00D44396" w:rsidRPr="009321C8">
        <w:rPr>
          <w:rFonts w:ascii="Garamond" w:hAnsi="Garamond"/>
          <w:sz w:val="24"/>
          <w:szCs w:val="24"/>
        </w:rPr>
        <w:t xml:space="preserve"> nga subjektet e përcaktuar</w:t>
      </w:r>
      <w:r w:rsidR="001A1C07" w:rsidRPr="009321C8">
        <w:rPr>
          <w:rFonts w:ascii="Garamond" w:hAnsi="Garamond"/>
          <w:sz w:val="24"/>
          <w:szCs w:val="24"/>
        </w:rPr>
        <w:t>a</w:t>
      </w:r>
      <w:r w:rsidR="00D44396" w:rsidRPr="009321C8">
        <w:rPr>
          <w:rFonts w:ascii="Garamond" w:hAnsi="Garamond"/>
          <w:sz w:val="24"/>
          <w:szCs w:val="24"/>
        </w:rPr>
        <w:t xml:space="preserve"> sipas nenit 24 të këtij ligji </w:t>
      </w:r>
      <w:r w:rsidR="00B05078" w:rsidRPr="009321C8">
        <w:rPr>
          <w:rFonts w:ascii="Garamond" w:hAnsi="Garamond"/>
          <w:sz w:val="24"/>
          <w:szCs w:val="24"/>
        </w:rPr>
        <w:t>për hartimin e raportit të VNM-së</w:t>
      </w:r>
      <w:r w:rsidR="00D44396" w:rsidRPr="009321C8">
        <w:rPr>
          <w:rFonts w:ascii="Garamond" w:hAnsi="Garamond"/>
          <w:sz w:val="24"/>
          <w:szCs w:val="24"/>
        </w:rPr>
        <w:t xml:space="preserve"> mbi 3 herë të raporteve </w:t>
      </w:r>
      <w:r w:rsidR="00B05078" w:rsidRPr="009321C8">
        <w:rPr>
          <w:rFonts w:ascii="Garamond" w:hAnsi="Garamond"/>
          <w:sz w:val="24"/>
          <w:szCs w:val="24"/>
        </w:rPr>
        <w:t>me mangësi, bazuar në metodologjinë kombëtare për hartimin e raporteve të vlerësimit të ndikimit në mjedis, ministri ven</w:t>
      </w:r>
      <w:r w:rsidR="001A1C07" w:rsidRPr="009321C8">
        <w:rPr>
          <w:rFonts w:ascii="Garamond" w:hAnsi="Garamond"/>
          <w:sz w:val="24"/>
          <w:szCs w:val="24"/>
        </w:rPr>
        <w:t xml:space="preserve">dos pezullimin </w:t>
      </w:r>
      <w:r w:rsidR="00B05078" w:rsidRPr="009321C8">
        <w:rPr>
          <w:rFonts w:ascii="Garamond" w:hAnsi="Garamond"/>
          <w:sz w:val="24"/>
          <w:szCs w:val="24"/>
        </w:rPr>
        <w:t>o</w:t>
      </w:r>
      <w:r w:rsidR="001A1C07" w:rsidRPr="009321C8">
        <w:rPr>
          <w:rFonts w:ascii="Garamond" w:hAnsi="Garamond"/>
          <w:sz w:val="24"/>
          <w:szCs w:val="24"/>
        </w:rPr>
        <w:t>se</w:t>
      </w:r>
      <w:r w:rsidR="00B05078" w:rsidRPr="009321C8">
        <w:rPr>
          <w:rFonts w:ascii="Garamond" w:hAnsi="Garamond"/>
          <w:sz w:val="24"/>
          <w:szCs w:val="24"/>
        </w:rPr>
        <w:t xml:space="preserve"> heqjen e certifikatës</w:t>
      </w:r>
      <w:r w:rsidR="00D44396" w:rsidRPr="009321C8">
        <w:rPr>
          <w:rFonts w:ascii="Garamond" w:hAnsi="Garamond"/>
          <w:sz w:val="24"/>
          <w:szCs w:val="24"/>
        </w:rPr>
        <w:t xml:space="preserve"> së ekspertit</w:t>
      </w:r>
      <w:r w:rsidR="00B05078" w:rsidRPr="009321C8">
        <w:rPr>
          <w:rFonts w:ascii="Garamond" w:hAnsi="Garamond"/>
          <w:sz w:val="24"/>
          <w:szCs w:val="24"/>
        </w:rPr>
        <w:t>.</w:t>
      </w:r>
    </w:p>
    <w:p w14:paraId="3255576C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 xml:space="preserve">9. </w:t>
      </w:r>
      <w:r w:rsidRPr="009321C8">
        <w:rPr>
          <w:rFonts w:ascii="Garamond" w:hAnsi="Garamond"/>
          <w:sz w:val="24"/>
          <w:szCs w:val="24"/>
        </w:rPr>
        <w:tab/>
        <w:t>Në rastet kur shkeljet përbëjnë vepër penale, struktura përgjegjëse për inspektimin në fushën e mjedisit bën kallëzim penal pranë organeve përkatëse.</w:t>
      </w:r>
    </w:p>
    <w:p w14:paraId="3255576D" w14:textId="77777777" w:rsidR="00B05078" w:rsidRPr="009321C8" w:rsidRDefault="001E53A6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ab/>
      </w:r>
      <w:r w:rsidR="00B05078" w:rsidRPr="009321C8">
        <w:rPr>
          <w:rFonts w:ascii="Garamond" w:hAnsi="Garamond"/>
          <w:sz w:val="24"/>
          <w:szCs w:val="24"/>
        </w:rPr>
        <w:t>10.</w:t>
      </w:r>
      <w:r w:rsidR="00B05078" w:rsidRPr="009321C8">
        <w:rPr>
          <w:rFonts w:ascii="Garamond" w:hAnsi="Garamond"/>
          <w:sz w:val="24"/>
          <w:szCs w:val="24"/>
        </w:rPr>
        <w:tab/>
        <w:t>Procedura e konstatimit, vendosjes dhe ankimit të masave administrative</w:t>
      </w:r>
      <w:r w:rsidR="001A1C07" w:rsidRPr="009321C8">
        <w:rPr>
          <w:rFonts w:ascii="Garamond" w:hAnsi="Garamond"/>
          <w:sz w:val="24"/>
          <w:szCs w:val="24"/>
        </w:rPr>
        <w:t>,</w:t>
      </w:r>
      <w:r w:rsidR="00B05078" w:rsidRPr="009321C8">
        <w:rPr>
          <w:rFonts w:ascii="Garamond" w:hAnsi="Garamond"/>
          <w:sz w:val="24"/>
          <w:szCs w:val="24"/>
        </w:rPr>
        <w:t xml:space="preserve"> si dhe ek</w:t>
      </w:r>
      <w:r w:rsidR="00891C17" w:rsidRPr="009321C8">
        <w:rPr>
          <w:rFonts w:ascii="Garamond" w:hAnsi="Garamond"/>
          <w:sz w:val="24"/>
          <w:szCs w:val="24"/>
        </w:rPr>
        <w:t>zekutimi i tyre</w:t>
      </w:r>
      <w:r w:rsidR="00B05078" w:rsidRPr="009321C8">
        <w:rPr>
          <w:rFonts w:ascii="Garamond" w:hAnsi="Garamond"/>
          <w:sz w:val="24"/>
          <w:szCs w:val="24"/>
        </w:rPr>
        <w:t xml:space="preserve"> bëhen në përputhje me legjislacionin për kundërvajtjet administrative.</w:t>
      </w:r>
    </w:p>
    <w:p w14:paraId="3255576E" w14:textId="77777777" w:rsidR="00ED2553" w:rsidRPr="009321C8" w:rsidRDefault="00ED2553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76F" w14:textId="77777777" w:rsidR="00D44396" w:rsidRPr="009321C8" w:rsidRDefault="00D44396" w:rsidP="00050D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Neni 19</w:t>
      </w:r>
    </w:p>
    <w:p w14:paraId="32555770" w14:textId="77777777" w:rsidR="00D44396" w:rsidRPr="009321C8" w:rsidRDefault="00D44396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771" w14:textId="77777777" w:rsidR="006D6EE7" w:rsidRPr="009321C8" w:rsidRDefault="006D6EE7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Kudo në përmb</w:t>
      </w:r>
      <w:r w:rsidR="001A1C07" w:rsidRPr="009321C8">
        <w:rPr>
          <w:rFonts w:ascii="Garamond" w:hAnsi="Garamond"/>
          <w:sz w:val="24"/>
          <w:szCs w:val="24"/>
        </w:rPr>
        <w:t>ajtje të ligjit fjala “negative</w:t>
      </w:r>
      <w:r w:rsidRPr="009321C8">
        <w:rPr>
          <w:rFonts w:ascii="Garamond" w:hAnsi="Garamond"/>
          <w:sz w:val="24"/>
          <w:szCs w:val="24"/>
        </w:rPr>
        <w:t>” hiqet.</w:t>
      </w:r>
    </w:p>
    <w:p w14:paraId="32555772" w14:textId="77777777" w:rsidR="00D44396" w:rsidRPr="009321C8" w:rsidRDefault="00D44396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773" w14:textId="77777777" w:rsidR="00B05078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 xml:space="preserve">Neni </w:t>
      </w:r>
      <w:r w:rsidR="00D44396" w:rsidRPr="009321C8">
        <w:rPr>
          <w:rFonts w:ascii="Garamond" w:hAnsi="Garamond"/>
          <w:sz w:val="24"/>
          <w:szCs w:val="24"/>
        </w:rPr>
        <w:t>20</w:t>
      </w:r>
    </w:p>
    <w:p w14:paraId="32555775" w14:textId="77777777" w:rsidR="00891C17" w:rsidRPr="009321C8" w:rsidRDefault="00891C17" w:rsidP="00050D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321C8">
        <w:rPr>
          <w:rFonts w:ascii="Garamond" w:hAnsi="Garamond"/>
          <w:b/>
          <w:sz w:val="24"/>
          <w:szCs w:val="24"/>
        </w:rPr>
        <w:t>Aktet nënligjore</w:t>
      </w:r>
    </w:p>
    <w:p w14:paraId="32555776" w14:textId="77777777" w:rsidR="006D6EE7" w:rsidRPr="009321C8" w:rsidRDefault="006D6EE7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777" w14:textId="433D6A3D" w:rsidR="006D6EE7" w:rsidRPr="009321C8" w:rsidRDefault="001A1C07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Ngarkohet Këshilli i Ministrave</w:t>
      </w:r>
      <w:r w:rsidR="006D6EE7" w:rsidRPr="009321C8">
        <w:rPr>
          <w:rFonts w:ascii="Garamond" w:hAnsi="Garamond"/>
          <w:sz w:val="24"/>
          <w:szCs w:val="24"/>
        </w:rPr>
        <w:t xml:space="preserve"> që brenda 6 muajve n</w:t>
      </w:r>
      <w:r w:rsidRPr="009321C8">
        <w:rPr>
          <w:rFonts w:ascii="Garamond" w:hAnsi="Garamond"/>
          <w:sz w:val="24"/>
          <w:szCs w:val="24"/>
        </w:rPr>
        <w:t xml:space="preserve">ga hyrja në fuqi e këtij ligji </w:t>
      </w:r>
      <w:r w:rsidR="006D6EE7" w:rsidRPr="009321C8">
        <w:rPr>
          <w:rFonts w:ascii="Garamond" w:hAnsi="Garamond"/>
          <w:sz w:val="24"/>
          <w:szCs w:val="24"/>
        </w:rPr>
        <w:t>të nxjerrë aktin</w:t>
      </w:r>
      <w:r w:rsidRPr="009321C8">
        <w:rPr>
          <w:rFonts w:ascii="Garamond" w:hAnsi="Garamond"/>
          <w:sz w:val="24"/>
          <w:szCs w:val="24"/>
        </w:rPr>
        <w:t xml:space="preserve"> nënligjor në zbatim të pikës 4</w:t>
      </w:r>
      <w:r w:rsidR="001E103B">
        <w:rPr>
          <w:rFonts w:ascii="Garamond" w:hAnsi="Garamond"/>
          <w:sz w:val="24"/>
          <w:szCs w:val="24"/>
        </w:rPr>
        <w:t>,</w:t>
      </w:r>
      <w:r w:rsidR="006D6EE7" w:rsidRPr="009321C8">
        <w:rPr>
          <w:rFonts w:ascii="Garamond" w:hAnsi="Garamond"/>
          <w:sz w:val="24"/>
          <w:szCs w:val="24"/>
        </w:rPr>
        <w:t xml:space="preserve"> të nenit 24 të ligjit.</w:t>
      </w:r>
    </w:p>
    <w:p w14:paraId="32555778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784" w14:textId="77777777" w:rsidR="00B05078" w:rsidRPr="009321C8" w:rsidRDefault="00B05078" w:rsidP="00050D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Neni 2</w:t>
      </w:r>
      <w:r w:rsidR="00D44396" w:rsidRPr="009321C8">
        <w:rPr>
          <w:rFonts w:ascii="Garamond" w:hAnsi="Garamond"/>
          <w:sz w:val="24"/>
          <w:szCs w:val="24"/>
        </w:rPr>
        <w:t>1</w:t>
      </w:r>
    </w:p>
    <w:p w14:paraId="32555786" w14:textId="77777777" w:rsidR="001A1C07" w:rsidRPr="009321C8" w:rsidRDefault="001A1C07" w:rsidP="00050D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321C8">
        <w:rPr>
          <w:rFonts w:ascii="Garamond" w:hAnsi="Garamond"/>
          <w:b/>
          <w:sz w:val="24"/>
          <w:szCs w:val="24"/>
        </w:rPr>
        <w:t>Hyrja në fuqi</w:t>
      </w:r>
    </w:p>
    <w:p w14:paraId="32555787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788" w14:textId="77777777" w:rsidR="00B05078" w:rsidRPr="009321C8" w:rsidRDefault="00B0507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 xml:space="preserve">Ky ligj hyn </w:t>
      </w:r>
      <w:r w:rsidR="001A1C07" w:rsidRPr="009321C8">
        <w:rPr>
          <w:rFonts w:ascii="Garamond" w:hAnsi="Garamond"/>
          <w:sz w:val="24"/>
          <w:szCs w:val="24"/>
        </w:rPr>
        <w:t>në fuqi 15 ditë pas botimit në Fletoren Z</w:t>
      </w:r>
      <w:r w:rsidRPr="009321C8">
        <w:rPr>
          <w:rFonts w:ascii="Garamond" w:hAnsi="Garamond"/>
          <w:sz w:val="24"/>
          <w:szCs w:val="24"/>
        </w:rPr>
        <w:t>yrtare.</w:t>
      </w:r>
    </w:p>
    <w:p w14:paraId="32555789" w14:textId="77777777" w:rsidR="00BA6C28" w:rsidRPr="009321C8" w:rsidRDefault="00BA6C28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78B" w14:textId="709642EC" w:rsidR="00556FB5" w:rsidRPr="009321C8" w:rsidRDefault="00050DB2" w:rsidP="00050DB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KRYETAR</w:t>
      </w:r>
    </w:p>
    <w:p w14:paraId="3255578D" w14:textId="294F42B5" w:rsidR="00556FB5" w:rsidRPr="009321C8" w:rsidRDefault="00050DB2" w:rsidP="00050DB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321C8">
        <w:rPr>
          <w:rFonts w:ascii="Garamond" w:hAnsi="Garamond"/>
          <w:b/>
          <w:sz w:val="24"/>
          <w:szCs w:val="24"/>
        </w:rPr>
        <w:t>Gramoz Ruçi</w:t>
      </w:r>
    </w:p>
    <w:p w14:paraId="3255578E" w14:textId="77777777" w:rsidR="00556FB5" w:rsidRPr="009321C8" w:rsidRDefault="00556FB5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55790" w14:textId="29FCE23E" w:rsidR="00556FB5" w:rsidRPr="009321C8" w:rsidRDefault="00556FB5" w:rsidP="0005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21C8">
        <w:rPr>
          <w:rFonts w:ascii="Garamond" w:hAnsi="Garamond"/>
          <w:sz w:val="24"/>
          <w:szCs w:val="24"/>
        </w:rPr>
        <w:t>Miratuar në datën 22.10.2020</w:t>
      </w:r>
      <w:r w:rsidR="00240E1D">
        <w:rPr>
          <w:rFonts w:ascii="Garamond" w:hAnsi="Garamond"/>
          <w:sz w:val="24"/>
          <w:szCs w:val="24"/>
        </w:rPr>
        <w:t>.</w:t>
      </w:r>
    </w:p>
    <w:p w14:paraId="32555791" w14:textId="77777777" w:rsidR="006632DB" w:rsidRPr="009321C8" w:rsidRDefault="006632DB" w:rsidP="00D168BA">
      <w:pPr>
        <w:spacing w:after="0" w:line="240" w:lineRule="auto"/>
        <w:contextualSpacing/>
        <w:jc w:val="center"/>
        <w:rPr>
          <w:rFonts w:ascii="Times New Roman" w:eastAsia="MS Mincho" w:hAnsi="Times New Roman"/>
          <w:b/>
          <w:color w:val="000000" w:themeColor="text1"/>
          <w:sz w:val="24"/>
          <w:szCs w:val="24"/>
        </w:rPr>
      </w:pPr>
    </w:p>
    <w:p w14:paraId="32555792" w14:textId="77777777" w:rsidR="006632DB" w:rsidRPr="009321C8" w:rsidRDefault="006632DB" w:rsidP="00D168BA">
      <w:pPr>
        <w:spacing w:after="0" w:line="240" w:lineRule="auto"/>
        <w:rPr>
          <w:rFonts w:ascii="Times New Roman" w:eastAsia="MS Mincho" w:hAnsi="Times New Roman"/>
          <w:color w:val="000000" w:themeColor="text1"/>
          <w:sz w:val="24"/>
          <w:szCs w:val="24"/>
        </w:rPr>
      </w:pPr>
    </w:p>
    <w:p w14:paraId="32555793" w14:textId="77777777" w:rsidR="00211263" w:rsidRPr="009321C8" w:rsidRDefault="00211263" w:rsidP="00211263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32555794" w14:textId="77777777" w:rsidR="00647EB8" w:rsidRPr="009321C8" w:rsidRDefault="00647EB8" w:rsidP="00211263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32555795" w14:textId="77777777" w:rsidR="006632DB" w:rsidRPr="009321C8" w:rsidRDefault="006632DB" w:rsidP="00D168BA">
      <w:pPr>
        <w:spacing w:after="0" w:line="240" w:lineRule="auto"/>
        <w:rPr>
          <w:rFonts w:ascii="Times New Roman" w:eastAsia="MS Mincho" w:hAnsi="Times New Roman"/>
          <w:color w:val="000000" w:themeColor="text1"/>
          <w:sz w:val="24"/>
          <w:szCs w:val="24"/>
        </w:rPr>
      </w:pPr>
    </w:p>
    <w:p w14:paraId="32555796" w14:textId="77777777" w:rsidR="006632DB" w:rsidRPr="009321C8" w:rsidRDefault="006632DB" w:rsidP="00D168BA">
      <w:pPr>
        <w:spacing w:after="0" w:line="240" w:lineRule="auto"/>
        <w:rPr>
          <w:rFonts w:ascii="Times New Roman" w:eastAsia="MS Mincho" w:hAnsi="Times New Roman"/>
          <w:color w:val="000000" w:themeColor="text1"/>
          <w:sz w:val="24"/>
          <w:szCs w:val="24"/>
        </w:rPr>
      </w:pPr>
    </w:p>
    <w:p w14:paraId="32555797" w14:textId="77777777" w:rsidR="006632DB" w:rsidRPr="009321C8" w:rsidRDefault="006632DB" w:rsidP="00D168BA">
      <w:pPr>
        <w:spacing w:after="0" w:line="240" w:lineRule="auto"/>
        <w:rPr>
          <w:rFonts w:ascii="Times New Roman" w:eastAsia="MS Mincho" w:hAnsi="Times New Roman"/>
          <w:color w:val="000000" w:themeColor="text1"/>
          <w:sz w:val="24"/>
          <w:szCs w:val="24"/>
        </w:rPr>
      </w:pPr>
    </w:p>
    <w:p w14:paraId="32555798" w14:textId="77777777" w:rsidR="006632DB" w:rsidRPr="009321C8" w:rsidRDefault="006632DB" w:rsidP="00D168BA">
      <w:pPr>
        <w:spacing w:after="0" w:line="240" w:lineRule="auto"/>
        <w:rPr>
          <w:rFonts w:ascii="Times New Roman" w:eastAsia="MS Mincho" w:hAnsi="Times New Roman"/>
          <w:color w:val="000000" w:themeColor="text1"/>
          <w:sz w:val="24"/>
          <w:szCs w:val="24"/>
        </w:rPr>
      </w:pPr>
    </w:p>
    <w:p w14:paraId="32555799" w14:textId="77777777" w:rsidR="00BA6C28" w:rsidRPr="009321C8" w:rsidRDefault="00BA6C28" w:rsidP="00D168BA">
      <w:pPr>
        <w:tabs>
          <w:tab w:val="left" w:pos="3975"/>
        </w:tabs>
        <w:spacing w:after="0" w:line="240" w:lineRule="auto"/>
        <w:rPr>
          <w:rFonts w:ascii="Times New Roman" w:eastAsia="MS Mincho" w:hAnsi="Times New Roman"/>
          <w:color w:val="000000" w:themeColor="text1"/>
          <w:sz w:val="24"/>
          <w:szCs w:val="24"/>
        </w:rPr>
      </w:pPr>
    </w:p>
    <w:sectPr w:rsidR="00BA6C28" w:rsidRPr="009321C8" w:rsidSect="00A565E0">
      <w:footerReference w:type="default" r:id="rId14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A5555C" w14:textId="77777777" w:rsidR="001C3841" w:rsidRDefault="001C3841" w:rsidP="002E5793">
      <w:pPr>
        <w:spacing w:after="0" w:line="240" w:lineRule="auto"/>
      </w:pPr>
      <w:r>
        <w:separator/>
      </w:r>
    </w:p>
  </w:endnote>
  <w:endnote w:type="continuationSeparator" w:id="0">
    <w:p w14:paraId="0F08ACBA" w14:textId="77777777" w:rsidR="001C3841" w:rsidRDefault="001C3841" w:rsidP="002E5793">
      <w:pPr>
        <w:spacing w:after="0" w:line="240" w:lineRule="auto"/>
      </w:pPr>
      <w:r>
        <w:continuationSeparator/>
      </w:r>
    </w:p>
  </w:endnote>
  <w:endnote w:type="continuationNotice" w:id="1">
    <w:p w14:paraId="06779BE6" w14:textId="77777777" w:rsidR="001C3841" w:rsidRDefault="001C38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55579E" w14:textId="38F79C58" w:rsidR="001C3841" w:rsidRPr="00A565E0" w:rsidRDefault="001C3841">
    <w:pPr>
      <w:pStyle w:val="Footer"/>
      <w:jc w:val="center"/>
      <w:rPr>
        <w:rFonts w:ascii="Times New Roman" w:hAnsi="Times New Roman"/>
        <w:sz w:val="24"/>
        <w:szCs w:val="24"/>
      </w:rPr>
    </w:pPr>
  </w:p>
  <w:p w14:paraId="3255579F" w14:textId="77777777" w:rsidR="001C3841" w:rsidRDefault="001C384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6880D8" w14:textId="77777777" w:rsidR="001C3841" w:rsidRDefault="001C3841" w:rsidP="002E5793">
      <w:pPr>
        <w:spacing w:after="0" w:line="240" w:lineRule="auto"/>
      </w:pPr>
      <w:r>
        <w:separator/>
      </w:r>
    </w:p>
  </w:footnote>
  <w:footnote w:type="continuationSeparator" w:id="0">
    <w:p w14:paraId="560601FA" w14:textId="77777777" w:rsidR="001C3841" w:rsidRDefault="001C3841" w:rsidP="002E5793">
      <w:pPr>
        <w:spacing w:after="0" w:line="240" w:lineRule="auto"/>
      </w:pPr>
      <w:r>
        <w:continuationSeparator/>
      </w:r>
    </w:p>
  </w:footnote>
  <w:footnote w:type="continuationNotice" w:id="1">
    <w:p w14:paraId="310B0CAA" w14:textId="77777777" w:rsidR="001C3841" w:rsidRDefault="001C3841">
      <w:pPr>
        <w:spacing w:after="0" w:line="240" w:lineRule="auto"/>
      </w:pPr>
    </w:p>
  </w:footnote>
  <w:footnote w:id="2">
    <w:p w14:paraId="325557A0" w14:textId="77777777" w:rsidR="001C3841" w:rsidRPr="00595EA0" w:rsidRDefault="001C3841" w:rsidP="00B67FB7">
      <w:pPr>
        <w:pStyle w:val="Default"/>
        <w:rPr>
          <w:color w:val="000000" w:themeColor="text1"/>
          <w:sz w:val="20"/>
          <w:szCs w:val="20"/>
          <w:lang w:val="sq-AL"/>
        </w:rPr>
      </w:pPr>
      <w:r w:rsidRPr="00595EA0">
        <w:rPr>
          <w:rStyle w:val="FootnoteReference"/>
          <w:rFonts w:asciiTheme="minorHAnsi" w:hAnsiTheme="minorHAnsi" w:cstheme="minorBidi"/>
          <w:sz w:val="20"/>
          <w:szCs w:val="20"/>
          <w:lang w:val="sq-AL"/>
        </w:rPr>
        <w:sym w:font="Symbol" w:char="F031"/>
      </w:r>
      <w:r w:rsidRPr="00595EA0">
        <w:rPr>
          <w:rFonts w:asciiTheme="minorHAnsi" w:hAnsiTheme="minorHAnsi" w:cstheme="minorBidi"/>
          <w:sz w:val="20"/>
          <w:szCs w:val="20"/>
          <w:lang w:val="sq-AL"/>
        </w:rPr>
        <w:t xml:space="preserve"> </w:t>
      </w:r>
      <w:r w:rsidRPr="00595EA0">
        <w:rPr>
          <w:bCs/>
          <w:iCs/>
          <w:color w:val="000000" w:themeColor="text1"/>
          <w:sz w:val="20"/>
          <w:szCs w:val="20"/>
          <w:lang w:val="sq-AL"/>
        </w:rPr>
        <w:t xml:space="preserve">“Ky ligj është përafruar pjesërisht me: </w:t>
      </w:r>
    </w:p>
    <w:p w14:paraId="325557A1" w14:textId="76517A98" w:rsidR="001C3841" w:rsidRPr="00595EA0" w:rsidRDefault="001C3841" w:rsidP="00D44396">
      <w:pPr>
        <w:pStyle w:val="Default"/>
        <w:jc w:val="both"/>
        <w:rPr>
          <w:color w:val="000000" w:themeColor="text1"/>
          <w:sz w:val="20"/>
          <w:szCs w:val="20"/>
          <w:lang w:val="sq-AL"/>
        </w:rPr>
      </w:pPr>
      <w:r w:rsidRPr="00595EA0">
        <w:rPr>
          <w:color w:val="000000" w:themeColor="text1"/>
          <w:sz w:val="20"/>
          <w:szCs w:val="20"/>
          <w:lang w:val="sq-AL"/>
        </w:rPr>
        <w:t xml:space="preserve">- </w:t>
      </w:r>
      <w:r w:rsidRPr="00595EA0">
        <w:rPr>
          <w:bCs/>
          <w:iCs/>
          <w:color w:val="000000" w:themeColor="text1"/>
          <w:sz w:val="20"/>
          <w:szCs w:val="20"/>
          <w:lang w:val="sq-AL"/>
        </w:rPr>
        <w:t>Direktivën 2011/92/</w:t>
      </w:r>
      <w:r w:rsidRPr="00595EA0">
        <w:rPr>
          <w:iCs/>
          <w:color w:val="000000" w:themeColor="text1"/>
          <w:sz w:val="20"/>
          <w:szCs w:val="20"/>
          <w:lang w:val="sq-AL"/>
        </w:rPr>
        <w:t xml:space="preserve">BE </w:t>
      </w:r>
      <w:r w:rsidRPr="00595EA0">
        <w:rPr>
          <w:bCs/>
          <w:iCs/>
          <w:color w:val="000000" w:themeColor="text1"/>
          <w:sz w:val="20"/>
          <w:szCs w:val="20"/>
          <w:lang w:val="sq-AL"/>
        </w:rPr>
        <w:t>të Parlamentit Evropian dhe të Këshillit, datë 13 dhjetor 2011</w:t>
      </w:r>
      <w:r>
        <w:rPr>
          <w:bCs/>
          <w:iCs/>
          <w:color w:val="000000" w:themeColor="text1"/>
          <w:sz w:val="20"/>
          <w:szCs w:val="20"/>
          <w:lang w:val="sq-AL"/>
        </w:rPr>
        <w:t>,</w:t>
      </w:r>
      <w:r w:rsidRPr="00595EA0">
        <w:rPr>
          <w:bCs/>
          <w:iCs/>
          <w:color w:val="000000" w:themeColor="text1"/>
          <w:sz w:val="20"/>
          <w:szCs w:val="20"/>
          <w:lang w:val="sq-AL"/>
        </w:rPr>
        <w:t xml:space="preserve"> “Mbi vlerësimin e efekteve të disa projekteve publike dhe private në mjedis”, e ndryshuar”. Numri CELEX 32011L0092, Fletorja Zyrtare e Bashkimit Evropian, se</w:t>
      </w:r>
      <w:r>
        <w:rPr>
          <w:bCs/>
          <w:iCs/>
          <w:color w:val="000000" w:themeColor="text1"/>
          <w:sz w:val="20"/>
          <w:szCs w:val="20"/>
          <w:lang w:val="sq-AL"/>
        </w:rPr>
        <w:t>ria L, nr. 26, datë 28.1.2012, f</w:t>
      </w:r>
      <w:r w:rsidRPr="00595EA0">
        <w:rPr>
          <w:bCs/>
          <w:iCs/>
          <w:color w:val="000000" w:themeColor="text1"/>
          <w:sz w:val="20"/>
          <w:szCs w:val="20"/>
          <w:lang w:val="sq-AL"/>
        </w:rPr>
        <w:t>.</w:t>
      </w:r>
      <w:r>
        <w:rPr>
          <w:bCs/>
          <w:iCs/>
          <w:color w:val="000000" w:themeColor="text1"/>
          <w:sz w:val="20"/>
          <w:szCs w:val="20"/>
          <w:lang w:val="sq-AL"/>
        </w:rPr>
        <w:t xml:space="preserve"> </w:t>
      </w:r>
      <w:r w:rsidRPr="00595EA0">
        <w:rPr>
          <w:bCs/>
          <w:iCs/>
          <w:color w:val="000000" w:themeColor="text1"/>
          <w:sz w:val="20"/>
          <w:szCs w:val="20"/>
          <w:lang w:val="sq-AL"/>
        </w:rPr>
        <w:t>1</w:t>
      </w:r>
      <w:r>
        <w:rPr>
          <w:bCs/>
          <w:iCs/>
          <w:color w:val="000000" w:themeColor="text1"/>
          <w:sz w:val="20"/>
          <w:szCs w:val="20"/>
          <w:lang w:val="sq-AL"/>
        </w:rPr>
        <w:t>–</w:t>
      </w:r>
      <w:r w:rsidRPr="00595EA0">
        <w:rPr>
          <w:bCs/>
          <w:iCs/>
          <w:color w:val="000000" w:themeColor="text1"/>
          <w:sz w:val="20"/>
          <w:szCs w:val="20"/>
          <w:lang w:val="sq-AL"/>
        </w:rPr>
        <w:t xml:space="preserve">21. </w:t>
      </w:r>
    </w:p>
    <w:p w14:paraId="325557A2" w14:textId="77777777" w:rsidR="001C3841" w:rsidRDefault="001C3841" w:rsidP="00D44396">
      <w:pPr>
        <w:jc w:val="both"/>
        <w:rPr>
          <w:rFonts w:ascii="Times New Roman" w:hAnsi="Times New Roman"/>
          <w:sz w:val="16"/>
        </w:rPr>
      </w:pPr>
    </w:p>
    <w:p w14:paraId="325557A3" w14:textId="77777777" w:rsidR="001C3841" w:rsidRDefault="001C3841" w:rsidP="00B05078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F"/>
    <w:multiLevelType w:val="multilevel"/>
    <w:tmpl w:val="894EE8A1"/>
    <w:lvl w:ilvl="0">
      <w:start w:val="1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suff w:val="nothing"/>
      <w:lvlText w:val="%2."/>
      <w:lvlJc w:val="left"/>
      <w:pPr>
        <w:ind w:left="-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suff w:val="nothing"/>
      <w:lvlText w:val="%3."/>
      <w:lvlJc w:val="left"/>
      <w:pPr>
        <w:ind w:left="-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suff w:val="nothing"/>
      <w:lvlText w:val="%4."/>
      <w:lvlJc w:val="left"/>
      <w:pPr>
        <w:ind w:left="-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suff w:val="nothing"/>
      <w:lvlText w:val="%5."/>
      <w:lvlJc w:val="left"/>
      <w:pPr>
        <w:ind w:left="-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suff w:val="nothing"/>
      <w:lvlText w:val="%6."/>
      <w:lvlJc w:val="left"/>
      <w:pPr>
        <w:ind w:left="-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suff w:val="nothing"/>
      <w:lvlText w:val="%7."/>
      <w:lvlJc w:val="left"/>
      <w:pPr>
        <w:ind w:left="-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suff w:val="nothing"/>
      <w:lvlText w:val="%8."/>
      <w:lvlJc w:val="left"/>
      <w:pPr>
        <w:ind w:left="-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suff w:val="nothing"/>
      <w:lvlText w:val="%9."/>
      <w:lvlJc w:val="left"/>
      <w:pPr>
        <w:ind w:left="-360" w:firstLine="6120"/>
      </w:pPr>
      <w:rPr>
        <w:rFonts w:hint="default"/>
        <w:color w:val="000000"/>
        <w:position w:val="0"/>
        <w:sz w:val="24"/>
      </w:rPr>
    </w:lvl>
  </w:abstractNum>
  <w:abstractNum w:abstractNumId="1" w15:restartNumberingAfterBreak="0">
    <w:nsid w:val="01F54A22"/>
    <w:multiLevelType w:val="hybridMultilevel"/>
    <w:tmpl w:val="94E238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7">
      <w:start w:val="1"/>
      <w:numFmt w:val="lowerLetter"/>
      <w:lvlText w:val="%3)"/>
      <w:lvlJc w:val="left"/>
      <w:pPr>
        <w:ind w:left="27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663C91"/>
    <w:multiLevelType w:val="hybridMultilevel"/>
    <w:tmpl w:val="36EC6F50"/>
    <w:lvl w:ilvl="0" w:tplc="C420A13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0B6F0F"/>
    <w:multiLevelType w:val="hybridMultilevel"/>
    <w:tmpl w:val="8668B2FC"/>
    <w:lvl w:ilvl="0" w:tplc="04090017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08874DB8"/>
    <w:multiLevelType w:val="hybridMultilevel"/>
    <w:tmpl w:val="B922C4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7C0A4C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3469B2"/>
    <w:multiLevelType w:val="hybridMultilevel"/>
    <w:tmpl w:val="34422F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590214"/>
    <w:multiLevelType w:val="hybridMultilevel"/>
    <w:tmpl w:val="F59AAA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D32E11"/>
    <w:multiLevelType w:val="hybridMultilevel"/>
    <w:tmpl w:val="C1405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617CE7"/>
    <w:multiLevelType w:val="hybridMultilevel"/>
    <w:tmpl w:val="1B6EB3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124C9C"/>
    <w:multiLevelType w:val="hybridMultilevel"/>
    <w:tmpl w:val="5FB4E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A82179"/>
    <w:multiLevelType w:val="hybridMultilevel"/>
    <w:tmpl w:val="D46255B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2949AE"/>
    <w:multiLevelType w:val="hybridMultilevel"/>
    <w:tmpl w:val="D472AC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8F901902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757D4F"/>
    <w:multiLevelType w:val="hybridMultilevel"/>
    <w:tmpl w:val="A710A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A7E001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D80855"/>
    <w:multiLevelType w:val="singleLevel"/>
    <w:tmpl w:val="A2504364"/>
    <w:lvl w:ilvl="0">
      <w:start w:val="3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3D885B07"/>
    <w:multiLevelType w:val="hybridMultilevel"/>
    <w:tmpl w:val="C94625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9F8AE5AA">
      <w:start w:val="1"/>
      <w:numFmt w:val="decimal"/>
      <w:lvlText w:val="%3."/>
      <w:lvlJc w:val="right"/>
      <w:pPr>
        <w:ind w:left="2160" w:hanging="180"/>
      </w:pPr>
      <w:rPr>
        <w:rFonts w:ascii="Times New Roman" w:eastAsia="Calibri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61A602A">
      <w:start w:val="1"/>
      <w:numFmt w:val="lowerLetter"/>
      <w:lvlText w:val="(%5)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F43144"/>
    <w:multiLevelType w:val="hybridMultilevel"/>
    <w:tmpl w:val="88B8A35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54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BA2CD3"/>
    <w:multiLevelType w:val="hybridMultilevel"/>
    <w:tmpl w:val="7FFE970A"/>
    <w:lvl w:ilvl="0" w:tplc="C3A2A11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D487BD0"/>
    <w:multiLevelType w:val="hybridMultilevel"/>
    <w:tmpl w:val="636CAF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1F4EA3"/>
    <w:multiLevelType w:val="hybridMultilevel"/>
    <w:tmpl w:val="DDEC50D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4FB73CC"/>
    <w:multiLevelType w:val="hybridMultilevel"/>
    <w:tmpl w:val="367E06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1C355F"/>
    <w:multiLevelType w:val="hybridMultilevel"/>
    <w:tmpl w:val="025017DE"/>
    <w:lvl w:ilvl="0" w:tplc="13E6D312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1" w15:restartNumberingAfterBreak="0">
    <w:nsid w:val="59555283"/>
    <w:multiLevelType w:val="hybridMultilevel"/>
    <w:tmpl w:val="68C25404"/>
    <w:lvl w:ilvl="0" w:tplc="04090017">
      <w:start w:val="1"/>
      <w:numFmt w:val="lowerLetter"/>
      <w:lvlText w:val="%1)"/>
      <w:lvlJc w:val="left"/>
      <w:pPr>
        <w:ind w:left="1060" w:hanging="360"/>
      </w:pPr>
    </w:lvl>
    <w:lvl w:ilvl="1" w:tplc="04090019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2" w15:restartNumberingAfterBreak="0">
    <w:nsid w:val="5DD037BE"/>
    <w:multiLevelType w:val="hybridMultilevel"/>
    <w:tmpl w:val="0890D4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8F901902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E742C5"/>
    <w:multiLevelType w:val="hybridMultilevel"/>
    <w:tmpl w:val="08B2E55C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A00B80"/>
    <w:multiLevelType w:val="hybridMultilevel"/>
    <w:tmpl w:val="E0C2210C"/>
    <w:lvl w:ilvl="0" w:tplc="502C1D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7C1DF7"/>
    <w:multiLevelType w:val="hybridMultilevel"/>
    <w:tmpl w:val="7CBEEC06"/>
    <w:lvl w:ilvl="0" w:tplc="8FC050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36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76304F"/>
    <w:multiLevelType w:val="hybridMultilevel"/>
    <w:tmpl w:val="0D1672D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90055F2"/>
    <w:multiLevelType w:val="hybridMultilevel"/>
    <w:tmpl w:val="F12484C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975552B"/>
    <w:multiLevelType w:val="hybridMultilevel"/>
    <w:tmpl w:val="4692CC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360" w:hanging="360"/>
      </w:pPr>
    </w:lvl>
    <w:lvl w:ilvl="7" w:tplc="04090019">
      <w:start w:val="1"/>
      <w:numFmt w:val="lowerLetter"/>
      <w:lvlText w:val="%8."/>
      <w:lvlJc w:val="left"/>
      <w:pPr>
        <w:ind w:left="72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2"/>
  </w:num>
  <w:num w:numId="3">
    <w:abstractNumId w:val="14"/>
  </w:num>
  <w:num w:numId="4">
    <w:abstractNumId w:val="11"/>
  </w:num>
  <w:num w:numId="5">
    <w:abstractNumId w:val="1"/>
  </w:num>
  <w:num w:numId="6">
    <w:abstractNumId w:val="19"/>
  </w:num>
  <w:num w:numId="7">
    <w:abstractNumId w:val="0"/>
  </w:num>
  <w:num w:numId="8">
    <w:abstractNumId w:val="28"/>
  </w:num>
  <w:num w:numId="9">
    <w:abstractNumId w:val="15"/>
  </w:num>
  <w:num w:numId="10">
    <w:abstractNumId w:val="25"/>
  </w:num>
  <w:num w:numId="11">
    <w:abstractNumId w:val="13"/>
  </w:num>
  <w:num w:numId="12">
    <w:abstractNumId w:val="12"/>
  </w:num>
  <w:num w:numId="13">
    <w:abstractNumId w:val="7"/>
  </w:num>
  <w:num w:numId="14">
    <w:abstractNumId w:val="5"/>
  </w:num>
  <w:num w:numId="15">
    <w:abstractNumId w:val="6"/>
  </w:num>
  <w:num w:numId="16">
    <w:abstractNumId w:val="8"/>
  </w:num>
  <w:num w:numId="17">
    <w:abstractNumId w:val="17"/>
  </w:num>
  <w:num w:numId="18">
    <w:abstractNumId w:val="24"/>
  </w:num>
  <w:num w:numId="19">
    <w:abstractNumId w:val="18"/>
  </w:num>
  <w:num w:numId="20">
    <w:abstractNumId w:val="23"/>
  </w:num>
  <w:num w:numId="21">
    <w:abstractNumId w:val="21"/>
  </w:num>
  <w:num w:numId="22">
    <w:abstractNumId w:val="26"/>
  </w:num>
  <w:num w:numId="23">
    <w:abstractNumId w:val="27"/>
  </w:num>
  <w:num w:numId="24">
    <w:abstractNumId w:val="9"/>
  </w:num>
  <w:num w:numId="25">
    <w:abstractNumId w:val="3"/>
  </w:num>
  <w:num w:numId="26">
    <w:abstractNumId w:val="16"/>
  </w:num>
  <w:num w:numId="27">
    <w:abstractNumId w:val="20"/>
  </w:num>
  <w:num w:numId="28">
    <w:abstractNumId w:val="10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793"/>
    <w:rsid w:val="00001880"/>
    <w:rsid w:val="000417E0"/>
    <w:rsid w:val="000467CB"/>
    <w:rsid w:val="00050DB2"/>
    <w:rsid w:val="00050FE3"/>
    <w:rsid w:val="00054D84"/>
    <w:rsid w:val="000A2719"/>
    <w:rsid w:val="000C44E9"/>
    <w:rsid w:val="000E37E3"/>
    <w:rsid w:val="001041EA"/>
    <w:rsid w:val="00121D23"/>
    <w:rsid w:val="00140900"/>
    <w:rsid w:val="001740DF"/>
    <w:rsid w:val="00181374"/>
    <w:rsid w:val="001A1C07"/>
    <w:rsid w:val="001B4FC3"/>
    <w:rsid w:val="001B78DB"/>
    <w:rsid w:val="001C3841"/>
    <w:rsid w:val="001E103B"/>
    <w:rsid w:val="001E53A6"/>
    <w:rsid w:val="00211263"/>
    <w:rsid w:val="00211E10"/>
    <w:rsid w:val="00240E1D"/>
    <w:rsid w:val="002500D7"/>
    <w:rsid w:val="002662DE"/>
    <w:rsid w:val="0028178B"/>
    <w:rsid w:val="00292281"/>
    <w:rsid w:val="00294E39"/>
    <w:rsid w:val="002C3DD7"/>
    <w:rsid w:val="002E5793"/>
    <w:rsid w:val="00311577"/>
    <w:rsid w:val="00315951"/>
    <w:rsid w:val="003B1275"/>
    <w:rsid w:val="003C0854"/>
    <w:rsid w:val="003C509E"/>
    <w:rsid w:val="003E0F71"/>
    <w:rsid w:val="003E45A7"/>
    <w:rsid w:val="003E7BCE"/>
    <w:rsid w:val="00410330"/>
    <w:rsid w:val="004164B9"/>
    <w:rsid w:val="00421481"/>
    <w:rsid w:val="00454D2F"/>
    <w:rsid w:val="00493D09"/>
    <w:rsid w:val="00496EBA"/>
    <w:rsid w:val="004B12CD"/>
    <w:rsid w:val="004F22E0"/>
    <w:rsid w:val="004F5AB4"/>
    <w:rsid w:val="00556FB5"/>
    <w:rsid w:val="005908B7"/>
    <w:rsid w:val="00595EA0"/>
    <w:rsid w:val="005B1D1F"/>
    <w:rsid w:val="005D6B4A"/>
    <w:rsid w:val="005F0895"/>
    <w:rsid w:val="0061045D"/>
    <w:rsid w:val="00625DEC"/>
    <w:rsid w:val="00647EB8"/>
    <w:rsid w:val="00655B40"/>
    <w:rsid w:val="00656F61"/>
    <w:rsid w:val="00661DA2"/>
    <w:rsid w:val="006632DB"/>
    <w:rsid w:val="006753D1"/>
    <w:rsid w:val="006A762F"/>
    <w:rsid w:val="006D6EE7"/>
    <w:rsid w:val="006E402C"/>
    <w:rsid w:val="006E42EC"/>
    <w:rsid w:val="006F5B57"/>
    <w:rsid w:val="007102EE"/>
    <w:rsid w:val="00722A8A"/>
    <w:rsid w:val="00754C96"/>
    <w:rsid w:val="007613C0"/>
    <w:rsid w:val="00767B20"/>
    <w:rsid w:val="00767C1E"/>
    <w:rsid w:val="00771DCC"/>
    <w:rsid w:val="007C54F3"/>
    <w:rsid w:val="007C5CEB"/>
    <w:rsid w:val="007D1660"/>
    <w:rsid w:val="007D3CA9"/>
    <w:rsid w:val="007F2F40"/>
    <w:rsid w:val="00806BE4"/>
    <w:rsid w:val="00807416"/>
    <w:rsid w:val="00810EDB"/>
    <w:rsid w:val="00816F84"/>
    <w:rsid w:val="00821448"/>
    <w:rsid w:val="0082655F"/>
    <w:rsid w:val="0084207B"/>
    <w:rsid w:val="00854C3E"/>
    <w:rsid w:val="0085731E"/>
    <w:rsid w:val="00862E4C"/>
    <w:rsid w:val="008735E3"/>
    <w:rsid w:val="00891C17"/>
    <w:rsid w:val="008968EE"/>
    <w:rsid w:val="008C5C95"/>
    <w:rsid w:val="008C789C"/>
    <w:rsid w:val="009018C7"/>
    <w:rsid w:val="00916E10"/>
    <w:rsid w:val="009321C8"/>
    <w:rsid w:val="00934C80"/>
    <w:rsid w:val="00952EF4"/>
    <w:rsid w:val="009739FE"/>
    <w:rsid w:val="0099120D"/>
    <w:rsid w:val="009C475F"/>
    <w:rsid w:val="009F05B2"/>
    <w:rsid w:val="00A40776"/>
    <w:rsid w:val="00A45064"/>
    <w:rsid w:val="00A450F6"/>
    <w:rsid w:val="00A565E0"/>
    <w:rsid w:val="00A64610"/>
    <w:rsid w:val="00A707A1"/>
    <w:rsid w:val="00A73867"/>
    <w:rsid w:val="00A7555C"/>
    <w:rsid w:val="00A9084A"/>
    <w:rsid w:val="00AB3A8A"/>
    <w:rsid w:val="00AB439C"/>
    <w:rsid w:val="00AC2D3B"/>
    <w:rsid w:val="00AD46F1"/>
    <w:rsid w:val="00AD4A96"/>
    <w:rsid w:val="00AD6AA0"/>
    <w:rsid w:val="00AF2294"/>
    <w:rsid w:val="00B05078"/>
    <w:rsid w:val="00B06853"/>
    <w:rsid w:val="00B1168F"/>
    <w:rsid w:val="00B2574A"/>
    <w:rsid w:val="00B323C1"/>
    <w:rsid w:val="00B4311C"/>
    <w:rsid w:val="00B44A43"/>
    <w:rsid w:val="00B45912"/>
    <w:rsid w:val="00B601C4"/>
    <w:rsid w:val="00B67FB7"/>
    <w:rsid w:val="00B85305"/>
    <w:rsid w:val="00B95344"/>
    <w:rsid w:val="00BA0450"/>
    <w:rsid w:val="00BA0DA2"/>
    <w:rsid w:val="00BA6C28"/>
    <w:rsid w:val="00BA7962"/>
    <w:rsid w:val="00BB6403"/>
    <w:rsid w:val="00BE22DF"/>
    <w:rsid w:val="00BF6801"/>
    <w:rsid w:val="00C472E4"/>
    <w:rsid w:val="00C53AFF"/>
    <w:rsid w:val="00CA0923"/>
    <w:rsid w:val="00CA427C"/>
    <w:rsid w:val="00CA63D8"/>
    <w:rsid w:val="00CF1424"/>
    <w:rsid w:val="00D07F30"/>
    <w:rsid w:val="00D168BA"/>
    <w:rsid w:val="00D26C2C"/>
    <w:rsid w:val="00D318D7"/>
    <w:rsid w:val="00D37F6D"/>
    <w:rsid w:val="00D44396"/>
    <w:rsid w:val="00D63991"/>
    <w:rsid w:val="00DC7D77"/>
    <w:rsid w:val="00DD0D02"/>
    <w:rsid w:val="00DF39E3"/>
    <w:rsid w:val="00E11C1C"/>
    <w:rsid w:val="00E40730"/>
    <w:rsid w:val="00E638A5"/>
    <w:rsid w:val="00E6418F"/>
    <w:rsid w:val="00E75BEA"/>
    <w:rsid w:val="00EA3163"/>
    <w:rsid w:val="00ED2553"/>
    <w:rsid w:val="00ED308A"/>
    <w:rsid w:val="00ED7736"/>
    <w:rsid w:val="00F20B81"/>
    <w:rsid w:val="00F23A3C"/>
    <w:rsid w:val="00F86093"/>
    <w:rsid w:val="00FA22EB"/>
    <w:rsid w:val="00FA6263"/>
    <w:rsid w:val="00FB0EDC"/>
    <w:rsid w:val="00FB1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5568E"/>
  <w15:docId w15:val="{9ADF882B-8A0F-4DE7-935D-509D3DD40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5793"/>
    <w:rPr>
      <w:rFonts w:ascii="Calibri" w:eastAsia="Calibri" w:hAnsi="Calibri" w:cs="Times New Roman"/>
      <w:lang w:val="sq-AL"/>
    </w:rPr>
  </w:style>
  <w:style w:type="paragraph" w:styleId="Heading1">
    <w:name w:val="heading 1"/>
    <w:basedOn w:val="Normal"/>
    <w:next w:val="Normal"/>
    <w:link w:val="Heading1Char"/>
    <w:qFormat/>
    <w:rsid w:val="002E5793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2E5793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2E5793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E5793"/>
    <w:rPr>
      <w:rFonts w:ascii="Cambria" w:eastAsia="Times New Roman" w:hAnsi="Cambria" w:cs="Times New Roman"/>
      <w:b/>
      <w:bCs/>
      <w:color w:val="365F91"/>
      <w:sz w:val="28"/>
      <w:szCs w:val="28"/>
      <w:lang w:val="sq-AL"/>
    </w:rPr>
  </w:style>
  <w:style w:type="character" w:customStyle="1" w:styleId="Heading2Char">
    <w:name w:val="Heading 2 Char"/>
    <w:basedOn w:val="DefaultParagraphFont"/>
    <w:link w:val="Heading2"/>
    <w:semiHidden/>
    <w:rsid w:val="002E5793"/>
    <w:rPr>
      <w:rFonts w:ascii="Cambria" w:eastAsia="Times New Roman" w:hAnsi="Cambria" w:cs="Times New Roman"/>
      <w:b/>
      <w:bCs/>
      <w:color w:val="4F81BD"/>
      <w:sz w:val="26"/>
      <w:szCs w:val="26"/>
      <w:lang w:val="sq-AL"/>
    </w:rPr>
  </w:style>
  <w:style w:type="character" w:customStyle="1" w:styleId="Heading3Char">
    <w:name w:val="Heading 3 Char"/>
    <w:basedOn w:val="DefaultParagraphFont"/>
    <w:link w:val="Heading3"/>
    <w:rsid w:val="002E5793"/>
    <w:rPr>
      <w:rFonts w:ascii="Arial" w:eastAsia="Times New Roman" w:hAnsi="Arial" w:cs="Arial"/>
      <w:b/>
      <w:bCs/>
      <w:sz w:val="26"/>
      <w:szCs w:val="26"/>
      <w:lang w:val="sq-AL"/>
    </w:rPr>
  </w:style>
  <w:style w:type="paragraph" w:styleId="ListParagraph">
    <w:name w:val="List Paragraph"/>
    <w:basedOn w:val="Normal"/>
    <w:uiPriority w:val="34"/>
    <w:qFormat/>
    <w:rsid w:val="002E5793"/>
    <w:pPr>
      <w:ind w:left="720"/>
      <w:contextualSpacing/>
    </w:pPr>
  </w:style>
  <w:style w:type="paragraph" w:styleId="NoSpacing">
    <w:name w:val="No Spacing"/>
    <w:uiPriority w:val="1"/>
    <w:qFormat/>
    <w:rsid w:val="002E5793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5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5793"/>
    <w:rPr>
      <w:rFonts w:ascii="Tahoma" w:eastAsia="Calibri" w:hAnsi="Tahoma" w:cs="Tahoma"/>
      <w:sz w:val="16"/>
      <w:szCs w:val="16"/>
      <w:lang w:val="en-GB"/>
    </w:rPr>
  </w:style>
  <w:style w:type="paragraph" w:styleId="NormalWeb">
    <w:name w:val="Normal (Web)"/>
    <w:basedOn w:val="Normal"/>
    <w:uiPriority w:val="99"/>
    <w:rsid w:val="002E57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E57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57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5793"/>
    <w:rPr>
      <w:rFonts w:ascii="Calibri" w:eastAsia="Calibri" w:hAnsi="Calibr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57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5793"/>
    <w:rPr>
      <w:rFonts w:ascii="Calibri" w:eastAsia="Calibri" w:hAnsi="Calibri" w:cs="Times New Roman"/>
      <w:b/>
      <w:bCs/>
      <w:sz w:val="20"/>
      <w:szCs w:val="20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2E5793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E57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2E5793"/>
    <w:rPr>
      <w:vertAlign w:val="superscript"/>
    </w:rPr>
  </w:style>
  <w:style w:type="paragraph" w:customStyle="1" w:styleId="Default">
    <w:name w:val="Default"/>
    <w:rsid w:val="002E57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75B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5BEA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E75B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5BEA"/>
    <w:rPr>
      <w:rFonts w:ascii="Calibri" w:eastAsia="Calibri" w:hAnsi="Calibri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C39A86E0BB46609374C60AD93373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C39A86E0BB46609374C60AD93373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128</Nr_x002e__x0020_akti>
    <Data_x0020_e_x0020_Krijimit xmlns="0e656187-b300-4fb0-8bf4-3a50f872073c">2020-11-19T09:57:10Z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2020-11-17T23:00:00Z</Date_x0020_protokolli>
    <Titulli xmlns="0e656187-b300-4fb0-8bf4-3a50f872073c">Për disa ndryshime dhe shtesa në ligjin nr. 10440, datë 7.7.2011, “Për vlerësimin e ndikimit në mjedis”, të ndryshuar</Titulli>
    <Modifikuesi xmlns="0e656187-b300-4fb0-8bf4-3a50f872073c">alma.lisaku</Modifikuesi>
    <Nr_x002e__x0020_prot_x0020_QBZ xmlns="0e656187-b300-4fb0-8bf4-3a50f872073c">1713/1</Nr_x002e__x0020_prot_x0020_QBZ>
    <Data_x0020_e_x0020_Modifikimit xmlns="0e656187-b300-4fb0-8bf4-3a50f872073c">2020-11-19T10:17:00Z</Data_x0020_e_x0020_Modifikimit>
    <Dekretuar xmlns="0e656187-b300-4fb0-8bf4-3a50f872073c">false</Dekretuar>
    <Data xmlns="0e656187-b300-4fb0-8bf4-3a50f872073c">2020-10-21T22:00:00Z</Data>
    <Nr_x002e__x0020_protokolli_x0020_i_x0020_aktit xmlns="0e656187-b300-4fb0-8bf4-3a50f872073c">2959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C39A86E0BB46609374C60AD93373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78CE56-828E-4E04-BDCB-5DFC256A50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8F1DC04-6EBB-4EF3-AA51-71AACB6413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35EFF1-D159-44BF-A111-0D5E5D3254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E02C787-F462-48DF-B0B9-2B0311084E8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0A3A1D3-E90D-428B-A06D-9525B55D11FC}">
  <ds:schemaRefs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6.xml><?xml version="1.0" encoding="utf-8"?>
<ds:datastoreItem xmlns:ds="http://schemas.openxmlformats.org/officeDocument/2006/customXml" ds:itemID="{0DB4242E-EBC5-4142-9AAA-7D41CCC4F6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264E88CA-DF12-4473-BDEA-AD7837996D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2840</Words>
  <Characters>16190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ligjin nr. 10440, datë 7.7.2011, “Për vlerësimin e ndikimit në mjedis”, të ndryshuar</vt:lpstr>
    </vt:vector>
  </TitlesOfParts>
  <Company>Microsoft</Company>
  <LinksUpToDate>false</LinksUpToDate>
  <CharactersWithSpaces>18993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ligjin nr. 10440, datë 7.7.2011, “Për vlerësimin e ndikimit në mjedis”, të ndryshuar</dc:title>
  <dc:creator>Ergis Tafalla</dc:creator>
  <cp:lastModifiedBy>Alma Lisaku</cp:lastModifiedBy>
  <cp:revision>18</cp:revision>
  <cp:lastPrinted>2020-10-27T08:42:00Z</cp:lastPrinted>
  <dcterms:created xsi:type="dcterms:W3CDTF">2020-11-18T12:29:00Z</dcterms:created>
  <dcterms:modified xsi:type="dcterms:W3CDTF">2020-11-19T10:44:00Z</dcterms:modified>
</cp:coreProperties>
</file>