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C5638" w14:textId="77777777" w:rsidR="00CF709D" w:rsidRPr="00BE53CB" w:rsidRDefault="00CF709D" w:rsidP="00CF709D">
      <w:pPr>
        <w:spacing w:after="0" w:line="240" w:lineRule="auto"/>
        <w:ind w:firstLine="0"/>
        <w:jc w:val="center"/>
        <w:rPr>
          <w:rFonts w:ascii="Garamond" w:hAnsi="Garamond"/>
          <w:b/>
          <w:sz w:val="24"/>
        </w:rPr>
      </w:pPr>
      <w:r w:rsidRPr="00BE53CB">
        <w:rPr>
          <w:rFonts w:ascii="Garamond" w:hAnsi="Garamond"/>
          <w:b/>
          <w:sz w:val="24"/>
        </w:rPr>
        <w:t>LIGJ</w:t>
      </w:r>
    </w:p>
    <w:p w14:paraId="3D8C5639" w14:textId="63AF50EA" w:rsidR="00CF709D" w:rsidRPr="00BE53CB" w:rsidRDefault="00CF709D" w:rsidP="00CF709D">
      <w:pPr>
        <w:spacing w:after="0" w:line="240" w:lineRule="auto"/>
        <w:ind w:firstLine="0"/>
        <w:jc w:val="center"/>
        <w:rPr>
          <w:rFonts w:ascii="Garamond" w:hAnsi="Garamond"/>
          <w:b/>
          <w:sz w:val="24"/>
        </w:rPr>
      </w:pPr>
      <w:r w:rsidRPr="00BE53CB">
        <w:rPr>
          <w:rFonts w:ascii="Garamond" w:hAnsi="Garamond"/>
          <w:b/>
          <w:sz w:val="24"/>
        </w:rPr>
        <w:t>Nr.</w:t>
      </w:r>
      <w:r w:rsidR="003D5F22" w:rsidRPr="00BE53CB">
        <w:rPr>
          <w:rFonts w:ascii="Garamond" w:hAnsi="Garamond"/>
          <w:b/>
          <w:sz w:val="24"/>
        </w:rPr>
        <w:t xml:space="preserve"> </w:t>
      </w:r>
      <w:r w:rsidRPr="00BE53CB">
        <w:rPr>
          <w:rFonts w:ascii="Garamond" w:hAnsi="Garamond"/>
          <w:b/>
          <w:sz w:val="24"/>
        </w:rPr>
        <w:t>139/2020</w:t>
      </w:r>
    </w:p>
    <w:p w14:paraId="3D8C563A" w14:textId="77777777" w:rsidR="00CF709D" w:rsidRPr="00BE53CB" w:rsidRDefault="00CF709D" w:rsidP="00CF709D">
      <w:pPr>
        <w:spacing w:after="0" w:line="240" w:lineRule="auto"/>
        <w:ind w:firstLine="0"/>
        <w:jc w:val="center"/>
        <w:rPr>
          <w:rFonts w:ascii="Garamond" w:hAnsi="Garamond"/>
          <w:b/>
          <w:sz w:val="24"/>
        </w:rPr>
      </w:pPr>
    </w:p>
    <w:p w14:paraId="3D8C563B" w14:textId="759FD36B" w:rsidR="00CF709D" w:rsidRPr="00BE53CB" w:rsidRDefault="00CF709D" w:rsidP="00CF709D">
      <w:pPr>
        <w:spacing w:after="0" w:line="240" w:lineRule="auto"/>
        <w:ind w:firstLine="0"/>
        <w:jc w:val="center"/>
        <w:rPr>
          <w:rFonts w:ascii="Garamond" w:hAnsi="Garamond"/>
          <w:b/>
          <w:sz w:val="24"/>
        </w:rPr>
      </w:pPr>
      <w:r w:rsidRPr="00BE53CB">
        <w:rPr>
          <w:rFonts w:ascii="Garamond" w:hAnsi="Garamond"/>
          <w:b/>
          <w:sz w:val="24"/>
        </w:rPr>
        <w:t>PËR RATIFIKIMIN E MARRËVESHJES NDËRMJET KËSHILLIT TË MINISTRAVE TË REPUBLIKËS SË SHQIPËRISË DHE QEVERISË SË KONFEDERATËS ZVICERANE</w:t>
      </w:r>
      <w:r w:rsidR="003D5F22" w:rsidRPr="00BE53CB">
        <w:rPr>
          <w:rFonts w:ascii="Garamond" w:hAnsi="Garamond"/>
          <w:b/>
          <w:sz w:val="24"/>
          <w:szCs w:val="24"/>
        </w:rPr>
        <w:t>,</w:t>
      </w:r>
      <w:r w:rsidRPr="00BE53CB">
        <w:rPr>
          <w:rFonts w:ascii="Garamond" w:hAnsi="Garamond"/>
          <w:b/>
          <w:sz w:val="24"/>
        </w:rPr>
        <w:t xml:space="preserve"> PËR PROJEKTIN BASHKI TË FORTA</w:t>
      </w:r>
    </w:p>
    <w:p w14:paraId="3D8C563C" w14:textId="77777777" w:rsidR="00CF709D" w:rsidRPr="00BE53CB" w:rsidRDefault="00CF709D" w:rsidP="00CF709D">
      <w:pPr>
        <w:spacing w:after="0" w:line="240" w:lineRule="auto"/>
        <w:rPr>
          <w:rFonts w:ascii="Garamond" w:hAnsi="Garamond"/>
          <w:sz w:val="24"/>
        </w:rPr>
      </w:pPr>
    </w:p>
    <w:p w14:paraId="3D8C563D" w14:textId="77777777" w:rsidR="00CF709D" w:rsidRPr="00BE53CB" w:rsidRDefault="00CF709D" w:rsidP="00CF709D">
      <w:pPr>
        <w:spacing w:after="0" w:line="240" w:lineRule="auto"/>
        <w:rPr>
          <w:rFonts w:ascii="Garamond" w:hAnsi="Garamond"/>
          <w:sz w:val="24"/>
        </w:rPr>
      </w:pPr>
      <w:r w:rsidRPr="00BE53CB">
        <w:rPr>
          <w:rFonts w:ascii="Garamond" w:hAnsi="Garamond"/>
          <w:sz w:val="24"/>
        </w:rPr>
        <w:t xml:space="preserve">Në mbështetje të neneve 78, 83, pika 1, dhe 121 të Kushtetutës, me propozimin e Këshillit të Ministrave, </w:t>
      </w:r>
    </w:p>
    <w:p w14:paraId="3D8C563E" w14:textId="77777777" w:rsidR="00CF709D" w:rsidRPr="00BE53CB" w:rsidRDefault="00CF709D" w:rsidP="00CF709D">
      <w:pPr>
        <w:spacing w:after="0" w:line="240" w:lineRule="auto"/>
        <w:rPr>
          <w:rFonts w:ascii="Garamond" w:hAnsi="Garamond"/>
          <w:sz w:val="24"/>
        </w:rPr>
      </w:pPr>
    </w:p>
    <w:p w14:paraId="3D8C563F" w14:textId="77777777" w:rsidR="00CF709D" w:rsidRPr="00BE53CB" w:rsidRDefault="00CF709D" w:rsidP="00CF709D">
      <w:pPr>
        <w:spacing w:after="0" w:line="240" w:lineRule="auto"/>
        <w:ind w:firstLine="0"/>
        <w:jc w:val="center"/>
        <w:rPr>
          <w:rFonts w:ascii="Garamond" w:hAnsi="Garamond"/>
          <w:sz w:val="24"/>
        </w:rPr>
      </w:pPr>
      <w:r w:rsidRPr="00BE53CB">
        <w:rPr>
          <w:rFonts w:ascii="Garamond" w:hAnsi="Garamond"/>
          <w:sz w:val="24"/>
        </w:rPr>
        <w:t>KUVENDI</w:t>
      </w:r>
    </w:p>
    <w:p w14:paraId="3D8C5640" w14:textId="77777777" w:rsidR="00CF709D" w:rsidRPr="00BE53CB" w:rsidRDefault="00CF709D" w:rsidP="00CF709D">
      <w:pPr>
        <w:spacing w:after="0" w:line="240" w:lineRule="auto"/>
        <w:ind w:firstLine="0"/>
        <w:jc w:val="center"/>
        <w:rPr>
          <w:rFonts w:ascii="Garamond" w:hAnsi="Garamond"/>
          <w:sz w:val="24"/>
        </w:rPr>
      </w:pPr>
      <w:r w:rsidRPr="00BE53CB">
        <w:rPr>
          <w:rFonts w:ascii="Garamond" w:hAnsi="Garamond"/>
          <w:sz w:val="24"/>
        </w:rPr>
        <w:t>I REPUBLIKËS SË SHQIPËRISË</w:t>
      </w:r>
    </w:p>
    <w:p w14:paraId="3D8C5641" w14:textId="77777777" w:rsidR="00CF709D" w:rsidRPr="00BE53CB" w:rsidRDefault="00CF709D" w:rsidP="00CF709D">
      <w:pPr>
        <w:spacing w:after="0" w:line="240" w:lineRule="auto"/>
        <w:ind w:firstLine="0"/>
        <w:jc w:val="center"/>
        <w:rPr>
          <w:rFonts w:ascii="Garamond" w:hAnsi="Garamond"/>
          <w:sz w:val="24"/>
        </w:rPr>
      </w:pPr>
    </w:p>
    <w:p w14:paraId="3D8C5642" w14:textId="77777777" w:rsidR="00CF709D" w:rsidRPr="00BE53CB" w:rsidRDefault="00CF709D" w:rsidP="00CF709D">
      <w:pPr>
        <w:spacing w:after="0" w:line="240" w:lineRule="auto"/>
        <w:ind w:firstLine="0"/>
        <w:jc w:val="center"/>
        <w:rPr>
          <w:rFonts w:ascii="Garamond" w:hAnsi="Garamond"/>
          <w:sz w:val="24"/>
        </w:rPr>
      </w:pPr>
      <w:r w:rsidRPr="00BE53CB">
        <w:rPr>
          <w:rFonts w:ascii="Garamond" w:hAnsi="Garamond"/>
          <w:sz w:val="24"/>
        </w:rPr>
        <w:t>VENDOSI:</w:t>
      </w:r>
    </w:p>
    <w:p w14:paraId="3D8C5643" w14:textId="77777777" w:rsidR="00CF709D" w:rsidRPr="00BE53CB" w:rsidRDefault="00CF709D" w:rsidP="00CF709D">
      <w:pPr>
        <w:spacing w:after="0" w:line="240" w:lineRule="auto"/>
        <w:ind w:firstLine="0"/>
        <w:jc w:val="center"/>
        <w:rPr>
          <w:rFonts w:ascii="Garamond" w:hAnsi="Garamond"/>
          <w:sz w:val="24"/>
        </w:rPr>
      </w:pPr>
    </w:p>
    <w:p w14:paraId="3D8C5644" w14:textId="77777777" w:rsidR="00CF709D" w:rsidRPr="00BE53CB" w:rsidRDefault="00CF709D" w:rsidP="00CF709D">
      <w:pPr>
        <w:spacing w:after="0" w:line="240" w:lineRule="auto"/>
        <w:ind w:firstLine="0"/>
        <w:jc w:val="center"/>
        <w:rPr>
          <w:rFonts w:ascii="Garamond" w:hAnsi="Garamond"/>
          <w:sz w:val="24"/>
        </w:rPr>
      </w:pPr>
      <w:r w:rsidRPr="00BE53CB">
        <w:rPr>
          <w:rFonts w:ascii="Garamond" w:hAnsi="Garamond"/>
          <w:sz w:val="24"/>
        </w:rPr>
        <w:t>Neni 1</w:t>
      </w:r>
    </w:p>
    <w:p w14:paraId="3D8C5645" w14:textId="77777777" w:rsidR="00CF709D" w:rsidRPr="00BE53CB" w:rsidRDefault="00CF709D" w:rsidP="00CF709D">
      <w:pPr>
        <w:spacing w:after="0" w:line="240" w:lineRule="auto"/>
        <w:rPr>
          <w:rFonts w:ascii="Garamond" w:hAnsi="Garamond"/>
          <w:sz w:val="24"/>
        </w:rPr>
      </w:pPr>
    </w:p>
    <w:p w14:paraId="3D8C5646" w14:textId="7778990A" w:rsidR="00CF709D" w:rsidRPr="00BE53CB" w:rsidRDefault="00CF709D" w:rsidP="00CF709D">
      <w:pPr>
        <w:spacing w:after="0" w:line="240" w:lineRule="auto"/>
        <w:rPr>
          <w:rFonts w:ascii="Garamond" w:hAnsi="Garamond"/>
          <w:sz w:val="24"/>
        </w:rPr>
      </w:pPr>
      <w:r w:rsidRPr="00BE53CB">
        <w:rPr>
          <w:rFonts w:ascii="Garamond" w:hAnsi="Garamond"/>
          <w:sz w:val="24"/>
        </w:rPr>
        <w:t>Ratifikohet marrëveshja ndërmjet Këshillit të Ministrave të Republikës së Shqipërisë dhe qeverisë së Konfederatës Zvicerane</w:t>
      </w:r>
      <w:r w:rsidR="00C22589">
        <w:rPr>
          <w:rFonts w:ascii="Garamond" w:hAnsi="Garamond"/>
          <w:sz w:val="24"/>
        </w:rPr>
        <w:t>,</w:t>
      </w:r>
      <w:r w:rsidRPr="00BE53CB">
        <w:rPr>
          <w:rFonts w:ascii="Garamond" w:hAnsi="Garamond"/>
          <w:sz w:val="24"/>
        </w:rPr>
        <w:t xml:space="preserve"> për projektin </w:t>
      </w:r>
      <w:r w:rsidR="0041031C" w:rsidRPr="00BE53CB">
        <w:rPr>
          <w:rFonts w:ascii="Garamond" w:hAnsi="Garamond"/>
          <w:sz w:val="24"/>
        </w:rPr>
        <w:t xml:space="preserve">Bashki </w:t>
      </w:r>
      <w:r w:rsidRPr="00BE53CB">
        <w:rPr>
          <w:rFonts w:ascii="Garamond" w:hAnsi="Garamond"/>
          <w:sz w:val="24"/>
        </w:rPr>
        <w:t xml:space="preserve">të </w:t>
      </w:r>
      <w:r w:rsidR="0041031C" w:rsidRPr="00BE53CB">
        <w:rPr>
          <w:rFonts w:ascii="Garamond" w:hAnsi="Garamond"/>
          <w:sz w:val="24"/>
        </w:rPr>
        <w:t>Forta</w:t>
      </w:r>
      <w:r w:rsidRPr="00BE53CB">
        <w:rPr>
          <w:rFonts w:ascii="Garamond" w:hAnsi="Garamond"/>
          <w:sz w:val="24"/>
        </w:rPr>
        <w:t>, sipas tekstit që i bashkëlidhet këtij ligji.</w:t>
      </w:r>
    </w:p>
    <w:p w14:paraId="3D8C5647" w14:textId="77777777" w:rsidR="00CF709D" w:rsidRPr="00BE53CB" w:rsidRDefault="00CF709D" w:rsidP="00CF709D">
      <w:pPr>
        <w:spacing w:after="0" w:line="240" w:lineRule="auto"/>
        <w:rPr>
          <w:rFonts w:ascii="Garamond" w:hAnsi="Garamond"/>
          <w:sz w:val="24"/>
        </w:rPr>
      </w:pPr>
    </w:p>
    <w:p w14:paraId="3D8C5648" w14:textId="77777777" w:rsidR="00CF709D" w:rsidRPr="00BE53CB" w:rsidRDefault="00CF709D" w:rsidP="00CF709D">
      <w:pPr>
        <w:spacing w:after="0" w:line="240" w:lineRule="auto"/>
        <w:ind w:firstLine="0"/>
        <w:jc w:val="center"/>
        <w:rPr>
          <w:rFonts w:ascii="Garamond" w:hAnsi="Garamond"/>
          <w:sz w:val="24"/>
        </w:rPr>
      </w:pPr>
      <w:r w:rsidRPr="00BE53CB">
        <w:rPr>
          <w:rFonts w:ascii="Garamond" w:hAnsi="Garamond"/>
          <w:sz w:val="24"/>
        </w:rPr>
        <w:t>Neni 2</w:t>
      </w:r>
    </w:p>
    <w:p w14:paraId="3D8C5649" w14:textId="77777777" w:rsidR="00CF709D" w:rsidRPr="00BE53CB" w:rsidRDefault="00CF709D" w:rsidP="00CF709D">
      <w:pPr>
        <w:spacing w:after="0" w:line="240" w:lineRule="auto"/>
        <w:rPr>
          <w:rFonts w:ascii="Garamond" w:hAnsi="Garamond"/>
          <w:sz w:val="24"/>
        </w:rPr>
      </w:pPr>
    </w:p>
    <w:p w14:paraId="3D8C564A" w14:textId="77777777" w:rsidR="00CF709D" w:rsidRPr="00BE53CB" w:rsidRDefault="00CF709D" w:rsidP="00CF709D">
      <w:pPr>
        <w:spacing w:after="0" w:line="240" w:lineRule="auto"/>
        <w:rPr>
          <w:rFonts w:ascii="Garamond" w:hAnsi="Garamond"/>
          <w:sz w:val="24"/>
        </w:rPr>
      </w:pPr>
      <w:r w:rsidRPr="00BE53CB">
        <w:rPr>
          <w:rFonts w:ascii="Garamond" w:hAnsi="Garamond"/>
          <w:sz w:val="24"/>
        </w:rPr>
        <w:t>Ky ligj hyn në fuqi 15 ditë pas botimit në Fletoren Zyrtare.</w:t>
      </w:r>
    </w:p>
    <w:p w14:paraId="3D8C564B" w14:textId="77777777" w:rsidR="00CF709D" w:rsidRPr="00BE53CB" w:rsidRDefault="00CF709D" w:rsidP="00CF709D">
      <w:pPr>
        <w:spacing w:after="0" w:line="240" w:lineRule="auto"/>
        <w:rPr>
          <w:rFonts w:ascii="Garamond" w:hAnsi="Garamond"/>
          <w:sz w:val="24"/>
        </w:rPr>
      </w:pPr>
    </w:p>
    <w:p w14:paraId="3D8C564F" w14:textId="226C1267" w:rsidR="00CF709D" w:rsidRPr="00BE53CB" w:rsidRDefault="00CF709D" w:rsidP="00CF709D">
      <w:pPr>
        <w:spacing w:after="0" w:line="240" w:lineRule="auto"/>
        <w:rPr>
          <w:rFonts w:ascii="Garamond" w:hAnsi="Garamond"/>
          <w:sz w:val="24"/>
        </w:rPr>
      </w:pPr>
      <w:r w:rsidRPr="00BE53CB">
        <w:rPr>
          <w:rFonts w:ascii="Garamond" w:hAnsi="Garamond"/>
          <w:sz w:val="24"/>
        </w:rPr>
        <w:t>Miratuar në datën 26.11.2020</w:t>
      </w:r>
      <w:r w:rsidR="00C22589">
        <w:rPr>
          <w:rFonts w:ascii="Garamond" w:hAnsi="Garamond"/>
          <w:sz w:val="24"/>
        </w:rPr>
        <w:t>.</w:t>
      </w:r>
    </w:p>
    <w:p w14:paraId="10E4319B" w14:textId="77777777" w:rsidR="003426AE" w:rsidRDefault="003426AE" w:rsidP="00CF709D">
      <w:pPr>
        <w:spacing w:after="0" w:line="240" w:lineRule="auto"/>
        <w:rPr>
          <w:rFonts w:ascii="Garamond" w:hAnsi="Garamond"/>
          <w:sz w:val="24"/>
        </w:rPr>
      </w:pPr>
    </w:p>
    <w:p w14:paraId="1D4FC8CC" w14:textId="39048F6B" w:rsidR="003426AE" w:rsidRPr="00FC4B49" w:rsidRDefault="003426AE" w:rsidP="006B0F4D">
      <w:pPr>
        <w:spacing w:after="0" w:line="240" w:lineRule="auto"/>
        <w:ind w:firstLine="0"/>
        <w:rPr>
          <w:rFonts w:ascii="Garamond" w:hAnsi="Garamond"/>
          <w:sz w:val="24"/>
        </w:rPr>
      </w:pPr>
      <w:r w:rsidRPr="00FC4B49">
        <w:rPr>
          <w:rFonts w:ascii="Garamond" w:eastAsia="Times New Roman" w:hAnsi="Garamond"/>
          <w:b/>
          <w:sz w:val="24"/>
          <w:szCs w:val="24"/>
        </w:rPr>
        <w:t>Shpallur me dekretin nr. 11864, datë 9.12.2020</w:t>
      </w:r>
      <w:r w:rsidR="00BE62DA" w:rsidRPr="00FC4B49">
        <w:rPr>
          <w:rFonts w:ascii="Garamond" w:eastAsia="Times New Roman" w:hAnsi="Garamond"/>
          <w:b/>
          <w:sz w:val="24"/>
          <w:szCs w:val="24"/>
        </w:rPr>
        <w:t>,</w:t>
      </w:r>
      <w:r w:rsidRPr="00FC4B49">
        <w:rPr>
          <w:rFonts w:ascii="Garamond" w:eastAsia="Times New Roman" w:hAnsi="Garamond"/>
          <w:b/>
          <w:sz w:val="24"/>
          <w:szCs w:val="24"/>
        </w:rPr>
        <w:t xml:space="preserve"> të Presidentit të Republikës së Shqipërisë, Ilir Meta.</w:t>
      </w:r>
    </w:p>
    <w:p w14:paraId="5AF594E2" w14:textId="77777777" w:rsidR="00B066C8" w:rsidRPr="00FC4B49" w:rsidRDefault="00B066C8" w:rsidP="00CF709D">
      <w:pPr>
        <w:spacing w:after="0" w:line="240" w:lineRule="auto"/>
        <w:ind w:firstLine="0"/>
        <w:jc w:val="center"/>
        <w:rPr>
          <w:rFonts w:ascii="Garamond" w:hAnsi="Garamond"/>
          <w:b/>
          <w:sz w:val="24"/>
        </w:rPr>
      </w:pPr>
    </w:p>
    <w:p w14:paraId="3D8C5651" w14:textId="77777777" w:rsidR="00913E96" w:rsidRPr="00BE53CB" w:rsidRDefault="00995338" w:rsidP="00CF709D">
      <w:pPr>
        <w:spacing w:after="0" w:line="240" w:lineRule="auto"/>
        <w:ind w:firstLine="0"/>
        <w:jc w:val="center"/>
        <w:rPr>
          <w:rFonts w:ascii="Garamond" w:hAnsi="Garamond"/>
          <w:sz w:val="24"/>
        </w:rPr>
      </w:pPr>
      <w:r w:rsidRPr="00C22589">
        <w:rPr>
          <w:rFonts w:ascii="Garamond" w:hAnsi="Garamond"/>
          <w:b/>
          <w:sz w:val="24"/>
        </w:rPr>
        <w:t>MARRËVESHJE</w:t>
      </w:r>
    </w:p>
    <w:p w14:paraId="3D8C5653" w14:textId="62469FF4" w:rsidR="00913E96" w:rsidRPr="00BE53CB" w:rsidRDefault="00995338" w:rsidP="00CF709D">
      <w:pPr>
        <w:spacing w:after="0" w:line="240" w:lineRule="auto"/>
        <w:ind w:firstLine="0"/>
        <w:jc w:val="center"/>
        <w:rPr>
          <w:rFonts w:ascii="Garamond" w:hAnsi="Garamond"/>
          <w:sz w:val="24"/>
        </w:rPr>
      </w:pPr>
      <w:r w:rsidRPr="00BE53CB">
        <w:rPr>
          <w:rFonts w:ascii="Garamond" w:hAnsi="Garamond"/>
          <w:sz w:val="24"/>
        </w:rPr>
        <w:t>NDËRMJET</w:t>
      </w:r>
      <w:r w:rsidR="00C22589">
        <w:rPr>
          <w:rFonts w:ascii="Garamond" w:hAnsi="Garamond"/>
          <w:sz w:val="24"/>
        </w:rPr>
        <w:t xml:space="preserve"> </w:t>
      </w:r>
      <w:r w:rsidRPr="00BE53CB">
        <w:rPr>
          <w:rFonts w:ascii="Garamond" w:hAnsi="Garamond"/>
          <w:sz w:val="24"/>
        </w:rPr>
        <w:t>KËSHILLIT TË MINISTRAVE TË REPUBLIKËS SË SHQIPËRISË</w:t>
      </w:r>
    </w:p>
    <w:p w14:paraId="3D8C5656" w14:textId="5FB05F86" w:rsidR="00913E96" w:rsidRPr="00BE53CB" w:rsidRDefault="00995338" w:rsidP="00CF709D">
      <w:pPr>
        <w:spacing w:after="0" w:line="240" w:lineRule="auto"/>
        <w:ind w:firstLine="0"/>
        <w:jc w:val="center"/>
        <w:rPr>
          <w:rFonts w:ascii="Garamond" w:hAnsi="Garamond"/>
          <w:sz w:val="24"/>
        </w:rPr>
      </w:pPr>
      <w:r w:rsidRPr="00BE53CB">
        <w:rPr>
          <w:rFonts w:ascii="Garamond" w:hAnsi="Garamond"/>
          <w:sz w:val="24"/>
        </w:rPr>
        <w:t>DHE</w:t>
      </w:r>
      <w:r w:rsidR="00C22589">
        <w:rPr>
          <w:rFonts w:ascii="Garamond" w:hAnsi="Garamond"/>
          <w:sz w:val="24"/>
        </w:rPr>
        <w:t xml:space="preserve"> </w:t>
      </w:r>
      <w:r w:rsidRPr="00BE53CB">
        <w:rPr>
          <w:rFonts w:ascii="Garamond" w:hAnsi="Garamond"/>
          <w:sz w:val="24"/>
        </w:rPr>
        <w:t>QEVERISË SË KONFEDERATËS ZVICERANE</w:t>
      </w:r>
      <w:r w:rsidR="00C22589">
        <w:rPr>
          <w:rFonts w:ascii="Garamond" w:hAnsi="Garamond"/>
          <w:sz w:val="24"/>
        </w:rPr>
        <w:t xml:space="preserve">, </w:t>
      </w:r>
      <w:r w:rsidRPr="00BE53CB">
        <w:rPr>
          <w:rFonts w:ascii="Garamond" w:hAnsi="Garamond"/>
          <w:sz w:val="24"/>
        </w:rPr>
        <w:t>PËR</w:t>
      </w:r>
    </w:p>
    <w:p w14:paraId="3D8C5657" w14:textId="77777777" w:rsidR="00913E96" w:rsidRPr="00BE53CB" w:rsidRDefault="00995338" w:rsidP="00CF709D">
      <w:pPr>
        <w:spacing w:after="0" w:line="240" w:lineRule="auto"/>
        <w:ind w:firstLine="0"/>
        <w:jc w:val="center"/>
        <w:rPr>
          <w:rFonts w:ascii="Garamond" w:hAnsi="Garamond"/>
          <w:sz w:val="24"/>
        </w:rPr>
      </w:pPr>
      <w:r w:rsidRPr="00BE53CB">
        <w:rPr>
          <w:rFonts w:ascii="Garamond" w:hAnsi="Garamond"/>
          <w:sz w:val="24"/>
        </w:rPr>
        <w:t>PROJEKTIN BASHKI TË FORTA</w:t>
      </w:r>
    </w:p>
    <w:p w14:paraId="3D8C5658" w14:textId="6C86CAB9" w:rsidR="00CF709D" w:rsidRPr="00BE53CB" w:rsidRDefault="00C22589" w:rsidP="00CF709D">
      <w:pPr>
        <w:spacing w:after="0" w:line="240" w:lineRule="auto"/>
        <w:ind w:firstLine="0"/>
        <w:jc w:val="center"/>
        <w:rPr>
          <w:rFonts w:ascii="Garamond" w:hAnsi="Garamond"/>
          <w:sz w:val="24"/>
        </w:rPr>
      </w:pPr>
      <w:r>
        <w:rPr>
          <w:rFonts w:ascii="Garamond" w:hAnsi="Garamond"/>
          <w:sz w:val="24"/>
        </w:rPr>
        <w:t>FAZA PARAPRAKE: 1.7.2017–</w:t>
      </w:r>
      <w:r w:rsidR="00995338" w:rsidRPr="00BE53CB">
        <w:rPr>
          <w:rFonts w:ascii="Garamond" w:hAnsi="Garamond"/>
          <w:sz w:val="24"/>
        </w:rPr>
        <w:t>3</w:t>
      </w:r>
      <w:r>
        <w:rPr>
          <w:rFonts w:ascii="Garamond" w:hAnsi="Garamond"/>
          <w:sz w:val="24"/>
        </w:rPr>
        <w:t>1.</w:t>
      </w:r>
      <w:r w:rsidR="00995338" w:rsidRPr="00BE53CB">
        <w:rPr>
          <w:rFonts w:ascii="Garamond" w:hAnsi="Garamond"/>
          <w:sz w:val="24"/>
        </w:rPr>
        <w:t>8.2018</w:t>
      </w:r>
    </w:p>
    <w:p w14:paraId="3D8C5659" w14:textId="252A8B99" w:rsidR="009601B9" w:rsidRPr="00BE53CB" w:rsidRDefault="00995338" w:rsidP="00CF709D">
      <w:pPr>
        <w:spacing w:after="0" w:line="240" w:lineRule="auto"/>
        <w:ind w:firstLine="0"/>
        <w:jc w:val="center"/>
        <w:rPr>
          <w:rFonts w:ascii="Garamond" w:hAnsi="Garamond"/>
          <w:sz w:val="24"/>
        </w:rPr>
      </w:pPr>
      <w:r w:rsidRPr="00BE53CB">
        <w:rPr>
          <w:rFonts w:ascii="Garamond" w:hAnsi="Garamond"/>
          <w:sz w:val="24"/>
        </w:rPr>
        <w:t>FAZA 1</w:t>
      </w:r>
      <w:r w:rsidR="00C22589">
        <w:rPr>
          <w:rFonts w:ascii="Garamond" w:hAnsi="Garamond"/>
          <w:sz w:val="24"/>
        </w:rPr>
        <w:t>: 1.</w:t>
      </w:r>
      <w:r w:rsidRPr="00BE53CB">
        <w:rPr>
          <w:rFonts w:ascii="Garamond" w:hAnsi="Garamond"/>
          <w:sz w:val="24"/>
        </w:rPr>
        <w:t>9.2018</w:t>
      </w:r>
      <w:r w:rsidR="00C22589">
        <w:rPr>
          <w:rFonts w:ascii="Garamond" w:hAnsi="Garamond"/>
          <w:sz w:val="24"/>
        </w:rPr>
        <w:t>–30.</w:t>
      </w:r>
      <w:r w:rsidRPr="00BE53CB">
        <w:rPr>
          <w:rFonts w:ascii="Garamond" w:hAnsi="Garamond"/>
          <w:sz w:val="24"/>
        </w:rPr>
        <w:t>9.2022</w:t>
      </w:r>
    </w:p>
    <w:p w14:paraId="3D8C565A" w14:textId="77777777" w:rsidR="00913E96" w:rsidRPr="00BE53CB" w:rsidRDefault="00913E96" w:rsidP="00CF709D">
      <w:pPr>
        <w:spacing w:after="0" w:line="240" w:lineRule="auto"/>
        <w:rPr>
          <w:rFonts w:ascii="Garamond" w:hAnsi="Garamond"/>
          <w:sz w:val="24"/>
        </w:rPr>
      </w:pPr>
    </w:p>
    <w:p w14:paraId="3D8C565B" w14:textId="58BCF7B9" w:rsidR="00913E96" w:rsidRPr="00BE53CB" w:rsidRDefault="00913E96" w:rsidP="00CF709D">
      <w:pPr>
        <w:spacing w:after="0" w:line="240" w:lineRule="auto"/>
        <w:rPr>
          <w:rFonts w:ascii="Garamond" w:hAnsi="Garamond"/>
          <w:sz w:val="24"/>
        </w:rPr>
      </w:pPr>
      <w:r w:rsidRPr="00BE53CB">
        <w:rPr>
          <w:rFonts w:ascii="Garamond" w:hAnsi="Garamond"/>
          <w:sz w:val="24"/>
        </w:rPr>
        <w:t xml:space="preserve">Këshilli i Ministrave i Republikës së Shqipërisë, i </w:t>
      </w:r>
      <w:r w:rsidR="001948DC" w:rsidRPr="00BE53CB">
        <w:rPr>
          <w:rFonts w:ascii="Garamond" w:hAnsi="Garamond"/>
          <w:sz w:val="24"/>
        </w:rPr>
        <w:t xml:space="preserve">përfaqësuar </w:t>
      </w:r>
      <w:r w:rsidRPr="00BE53CB">
        <w:rPr>
          <w:rFonts w:ascii="Garamond" w:hAnsi="Garamond"/>
          <w:sz w:val="24"/>
        </w:rPr>
        <w:t>nga Ministria e Brendshme</w:t>
      </w:r>
      <w:r w:rsidR="001948DC">
        <w:rPr>
          <w:rFonts w:ascii="Garamond" w:hAnsi="Garamond"/>
          <w:sz w:val="24"/>
        </w:rPr>
        <w:t>,</w:t>
      </w:r>
      <w:r w:rsidRPr="00BE53CB">
        <w:rPr>
          <w:rFonts w:ascii="Garamond" w:hAnsi="Garamond"/>
          <w:sz w:val="24"/>
        </w:rPr>
        <w:t xml:space="preserve"> dhe Qeveria e Konfederatës Zvicerane, e përfaqësuar nga Agjencia Zvicerane për Zhvillim dhe Bashkëpunim (e referuar në këtë dokument si </w:t>
      </w:r>
      <w:r w:rsidR="00410361">
        <w:rPr>
          <w:rFonts w:ascii="Garamond" w:hAnsi="Garamond"/>
          <w:sz w:val="24"/>
        </w:rPr>
        <w:t>“</w:t>
      </w:r>
      <w:r w:rsidRPr="00BE53CB">
        <w:rPr>
          <w:rFonts w:ascii="Garamond" w:hAnsi="Garamond"/>
          <w:sz w:val="24"/>
        </w:rPr>
        <w:t>SDC</w:t>
      </w:r>
      <w:r w:rsidR="00410361">
        <w:rPr>
          <w:rFonts w:ascii="Garamond" w:hAnsi="Garamond"/>
          <w:sz w:val="24"/>
        </w:rPr>
        <w:t>”</w:t>
      </w:r>
      <w:r w:rsidRPr="00BE53CB">
        <w:rPr>
          <w:rFonts w:ascii="Garamond" w:hAnsi="Garamond"/>
          <w:sz w:val="24"/>
        </w:rPr>
        <w:t>), që vepron nëpërmjet Ambasadës së Zvicrës</w:t>
      </w:r>
      <w:r w:rsidR="001948DC">
        <w:rPr>
          <w:rFonts w:ascii="Garamond" w:hAnsi="Garamond"/>
          <w:sz w:val="24"/>
        </w:rPr>
        <w:t>:</w:t>
      </w:r>
      <w:r w:rsidRPr="00BE53CB">
        <w:rPr>
          <w:rFonts w:ascii="Garamond" w:hAnsi="Garamond"/>
          <w:sz w:val="24"/>
        </w:rPr>
        <w:t xml:space="preserve"> </w:t>
      </w:r>
    </w:p>
    <w:p w14:paraId="3D8C565C" w14:textId="72F9D475" w:rsidR="00913E96" w:rsidRPr="00BE53CB" w:rsidRDefault="00913E96" w:rsidP="00CF709D">
      <w:pPr>
        <w:spacing w:after="0" w:line="240" w:lineRule="auto"/>
        <w:rPr>
          <w:rFonts w:ascii="Garamond" w:hAnsi="Garamond"/>
          <w:sz w:val="24"/>
        </w:rPr>
      </w:pPr>
      <w:r w:rsidRPr="00BE53CB">
        <w:rPr>
          <w:rFonts w:ascii="Garamond" w:hAnsi="Garamond"/>
          <w:sz w:val="24"/>
        </w:rPr>
        <w:t xml:space="preserve">Në përpjekje për të forcuar marrëdhëniet miqësore që ekzistojnë ndërmjet dy </w:t>
      </w:r>
      <w:r w:rsidR="001948DC" w:rsidRPr="00BE53CB">
        <w:rPr>
          <w:rFonts w:ascii="Garamond" w:hAnsi="Garamond"/>
          <w:sz w:val="24"/>
        </w:rPr>
        <w:t>vendeve</w:t>
      </w:r>
      <w:r w:rsidR="001948DC">
        <w:rPr>
          <w:rFonts w:ascii="Garamond" w:hAnsi="Garamond"/>
          <w:sz w:val="24"/>
        </w:rPr>
        <w:t>;</w:t>
      </w:r>
      <w:r w:rsidRPr="00BE53CB">
        <w:rPr>
          <w:rFonts w:ascii="Garamond" w:hAnsi="Garamond"/>
          <w:sz w:val="24"/>
        </w:rPr>
        <w:t xml:space="preserve"> </w:t>
      </w:r>
    </w:p>
    <w:p w14:paraId="3D8C565D" w14:textId="521A9AA9" w:rsidR="00913E96" w:rsidRPr="00BE53CB" w:rsidRDefault="00913E96" w:rsidP="00CF709D">
      <w:pPr>
        <w:spacing w:after="0" w:line="240" w:lineRule="auto"/>
        <w:rPr>
          <w:rFonts w:ascii="Garamond" w:hAnsi="Garamond"/>
          <w:sz w:val="24"/>
        </w:rPr>
      </w:pPr>
      <w:r w:rsidRPr="00BE53CB">
        <w:rPr>
          <w:rFonts w:ascii="Garamond" w:hAnsi="Garamond"/>
          <w:sz w:val="24"/>
        </w:rPr>
        <w:t>Në përputhje dhe në zbatim të Marrëveshjes Kuadër</w:t>
      </w:r>
      <w:r w:rsidR="001948DC">
        <w:rPr>
          <w:rFonts w:ascii="Garamond" w:hAnsi="Garamond"/>
          <w:sz w:val="24"/>
        </w:rPr>
        <w:t>,</w:t>
      </w:r>
      <w:r w:rsidRPr="00BE53CB">
        <w:rPr>
          <w:rFonts w:ascii="Garamond" w:hAnsi="Garamond"/>
          <w:sz w:val="24"/>
        </w:rPr>
        <w:t xml:space="preserve"> në lidhje me Bashkëpunimin Teknik, Financiar dhe Humanitar ndërmjet Këshillit Federal Zviceran dhe Këshillit të Ministrave të Republikës së Shqipërisë, të nënshkruar më 11 maj 2007</w:t>
      </w:r>
      <w:r w:rsidR="001948DC">
        <w:rPr>
          <w:rFonts w:ascii="Garamond" w:hAnsi="Garamond"/>
          <w:sz w:val="24"/>
        </w:rPr>
        <w:t>;</w:t>
      </w:r>
    </w:p>
    <w:p w14:paraId="3D8C565E" w14:textId="26431A2E" w:rsidR="00913E96" w:rsidRPr="00BE53CB" w:rsidRDefault="00913E96" w:rsidP="00CF709D">
      <w:pPr>
        <w:spacing w:after="0" w:line="240" w:lineRule="auto"/>
        <w:rPr>
          <w:rFonts w:ascii="Garamond" w:hAnsi="Garamond"/>
          <w:sz w:val="24"/>
        </w:rPr>
      </w:pPr>
      <w:r w:rsidRPr="00BE53CB">
        <w:rPr>
          <w:rFonts w:ascii="Garamond" w:hAnsi="Garamond"/>
          <w:sz w:val="24"/>
        </w:rPr>
        <w:t xml:space="preserve">Në respektim të parimeve demokratike dhe </w:t>
      </w:r>
      <w:r w:rsidR="001948DC">
        <w:rPr>
          <w:rFonts w:ascii="Garamond" w:hAnsi="Garamond"/>
          <w:sz w:val="24"/>
        </w:rPr>
        <w:t xml:space="preserve">të </w:t>
      </w:r>
      <w:r w:rsidRPr="00BE53CB">
        <w:rPr>
          <w:rFonts w:ascii="Garamond" w:hAnsi="Garamond"/>
          <w:sz w:val="24"/>
        </w:rPr>
        <w:t>të drejtave themelore të njeriut</w:t>
      </w:r>
      <w:r w:rsidR="00486015">
        <w:rPr>
          <w:rFonts w:ascii="Garamond" w:hAnsi="Garamond"/>
          <w:sz w:val="24"/>
        </w:rPr>
        <w:t>,</w:t>
      </w:r>
      <w:r w:rsidRPr="00BE53CB">
        <w:rPr>
          <w:rFonts w:ascii="Garamond" w:hAnsi="Garamond"/>
          <w:sz w:val="24"/>
        </w:rPr>
        <w:t xml:space="preserve"> siç parashtrohen veçanërisht në Deklaratën Universale të të Drejtave të Njeriut, e cila frymëzon politikat e brendshme dhe të jashtme të të dy</w:t>
      </w:r>
      <w:r w:rsidR="00486015">
        <w:rPr>
          <w:rFonts w:ascii="Garamond" w:hAnsi="Garamond"/>
          <w:sz w:val="24"/>
        </w:rPr>
        <w:t>ja</w:t>
      </w:r>
      <w:r w:rsidRPr="00BE53CB">
        <w:rPr>
          <w:rFonts w:ascii="Garamond" w:hAnsi="Garamond"/>
          <w:sz w:val="24"/>
        </w:rPr>
        <w:t xml:space="preserve"> Palëve dhe përbën një element thelbësor në pozita të barabarta me objektivat e Marrëveshjes aktuale, </w:t>
      </w:r>
    </w:p>
    <w:p w14:paraId="3D8C565F" w14:textId="779EA549" w:rsidR="00913E96" w:rsidRPr="00BE53CB" w:rsidRDefault="00913E96" w:rsidP="00CF709D">
      <w:pPr>
        <w:spacing w:after="0" w:line="240" w:lineRule="auto"/>
        <w:rPr>
          <w:rFonts w:ascii="Garamond" w:hAnsi="Garamond"/>
          <w:sz w:val="24"/>
        </w:rPr>
      </w:pPr>
      <w:r w:rsidRPr="00BE53CB">
        <w:rPr>
          <w:rFonts w:ascii="Garamond" w:hAnsi="Garamond"/>
          <w:sz w:val="24"/>
        </w:rPr>
        <w:t xml:space="preserve">Ministria e Brendshme dhe Agjencia Zvicerane për Zhvillim dhe Bashkëpunim (nga këtu e më pas referuar si </w:t>
      </w:r>
      <w:r w:rsidR="00486015">
        <w:rPr>
          <w:rFonts w:ascii="Garamond" w:hAnsi="Garamond"/>
          <w:sz w:val="24"/>
        </w:rPr>
        <w:t>‘</w:t>
      </w:r>
      <w:r w:rsidRPr="00BE53CB">
        <w:rPr>
          <w:rFonts w:ascii="Garamond" w:hAnsi="Garamond"/>
          <w:sz w:val="24"/>
        </w:rPr>
        <w:t>SDC</w:t>
      </w:r>
      <w:r w:rsidR="00410361">
        <w:rPr>
          <w:rFonts w:ascii="Garamond" w:hAnsi="Garamond"/>
          <w:sz w:val="24"/>
        </w:rPr>
        <w:t>”</w:t>
      </w:r>
      <w:r w:rsidRPr="00BE53CB">
        <w:rPr>
          <w:rFonts w:ascii="Garamond" w:hAnsi="Garamond"/>
          <w:sz w:val="24"/>
        </w:rPr>
        <w:t>) kanë rënë dakord mbi termat dhe kushtet</w:t>
      </w:r>
      <w:r w:rsidR="00486015">
        <w:rPr>
          <w:rFonts w:ascii="Garamond" w:hAnsi="Garamond"/>
          <w:sz w:val="24"/>
        </w:rPr>
        <w:t>,</w:t>
      </w:r>
      <w:r w:rsidRPr="00BE53CB">
        <w:rPr>
          <w:rFonts w:ascii="Garamond" w:hAnsi="Garamond"/>
          <w:sz w:val="24"/>
        </w:rPr>
        <w:t xml:space="preserve"> siç parashtrohen më poshtë</w:t>
      </w:r>
      <w:r w:rsidR="00486015">
        <w:rPr>
          <w:rFonts w:ascii="Garamond" w:hAnsi="Garamond"/>
          <w:sz w:val="24"/>
        </w:rPr>
        <w:t>.</w:t>
      </w:r>
      <w:r w:rsidRPr="00BE53CB">
        <w:rPr>
          <w:rFonts w:ascii="Garamond" w:hAnsi="Garamond"/>
          <w:sz w:val="24"/>
        </w:rPr>
        <w:t xml:space="preserve"> </w:t>
      </w:r>
    </w:p>
    <w:p w14:paraId="3D8C5660" w14:textId="77777777" w:rsidR="008E15A3" w:rsidRPr="00BE53CB" w:rsidRDefault="008E15A3" w:rsidP="00CF709D">
      <w:pPr>
        <w:spacing w:after="0" w:line="240" w:lineRule="auto"/>
        <w:rPr>
          <w:rFonts w:ascii="Garamond" w:hAnsi="Garamond"/>
          <w:sz w:val="24"/>
        </w:rPr>
      </w:pPr>
    </w:p>
    <w:p w14:paraId="3D8C5661" w14:textId="03560AF5" w:rsidR="008E15A3" w:rsidRPr="00BE53CB" w:rsidRDefault="008E15A3" w:rsidP="008E15A3">
      <w:pPr>
        <w:pStyle w:val="Neninr2"/>
      </w:pPr>
      <w:r w:rsidRPr="00BE53CB">
        <w:t xml:space="preserve">Neni </w:t>
      </w:r>
      <w:r w:rsidR="006C063E">
        <w:t>I</w:t>
      </w:r>
    </w:p>
    <w:p w14:paraId="3D8C5662" w14:textId="152CBC50" w:rsidR="00913E96" w:rsidRPr="00BE53CB" w:rsidRDefault="00913E96" w:rsidP="008E15A3">
      <w:pPr>
        <w:pStyle w:val="Neninr2"/>
        <w:rPr>
          <w:b/>
        </w:rPr>
      </w:pPr>
      <w:r w:rsidRPr="00BE53CB">
        <w:rPr>
          <w:b/>
        </w:rPr>
        <w:t xml:space="preserve">Kushtet e </w:t>
      </w:r>
      <w:r w:rsidR="00486015" w:rsidRPr="00BE53CB">
        <w:rPr>
          <w:b/>
        </w:rPr>
        <w:t xml:space="preserve">përgjithshme </w:t>
      </w:r>
      <w:r w:rsidRPr="00BE53CB">
        <w:rPr>
          <w:b/>
        </w:rPr>
        <w:t xml:space="preserve">dhe </w:t>
      </w:r>
      <w:r w:rsidR="00486015" w:rsidRPr="00BE53CB">
        <w:rPr>
          <w:b/>
        </w:rPr>
        <w:t>përkufizimet</w:t>
      </w:r>
    </w:p>
    <w:p w14:paraId="3D8C5663" w14:textId="77777777" w:rsidR="008E15A3" w:rsidRPr="00BE53CB" w:rsidRDefault="008E15A3" w:rsidP="00CF709D">
      <w:pPr>
        <w:spacing w:after="0" w:line="240" w:lineRule="auto"/>
        <w:rPr>
          <w:rFonts w:ascii="Garamond" w:hAnsi="Garamond"/>
          <w:sz w:val="24"/>
        </w:rPr>
      </w:pPr>
    </w:p>
    <w:p w14:paraId="3D8C5664" w14:textId="70410201" w:rsidR="00913E96" w:rsidRPr="00BE53CB" w:rsidRDefault="00913E96" w:rsidP="00CF709D">
      <w:pPr>
        <w:spacing w:after="0" w:line="240" w:lineRule="auto"/>
        <w:rPr>
          <w:rFonts w:ascii="Garamond" w:hAnsi="Garamond"/>
          <w:sz w:val="24"/>
        </w:rPr>
      </w:pPr>
      <w:r w:rsidRPr="00BE53CB">
        <w:rPr>
          <w:rFonts w:ascii="Garamond" w:hAnsi="Garamond"/>
          <w:sz w:val="24"/>
        </w:rPr>
        <w:t xml:space="preserve">Termat e përdorur në këtë marrëveshje, vetëm nëse konteksti e kërkon ndryshe, kanë kuptimin e mëposhtëm: </w:t>
      </w:r>
    </w:p>
    <w:p w14:paraId="3D8C5665" w14:textId="479560F6" w:rsidR="00913E96" w:rsidRPr="00BE53CB" w:rsidRDefault="00913E96" w:rsidP="00CF709D">
      <w:pPr>
        <w:spacing w:after="0" w:line="240" w:lineRule="auto"/>
        <w:rPr>
          <w:rFonts w:ascii="Garamond" w:hAnsi="Garamond"/>
          <w:sz w:val="24"/>
        </w:rPr>
      </w:pPr>
      <w:r w:rsidRPr="00BE53CB">
        <w:rPr>
          <w:rFonts w:ascii="Garamond" w:hAnsi="Garamond"/>
          <w:sz w:val="24"/>
        </w:rPr>
        <w:t xml:space="preserve">a) </w:t>
      </w:r>
      <w:r w:rsidR="00410361">
        <w:rPr>
          <w:rFonts w:ascii="Garamond" w:hAnsi="Garamond"/>
          <w:sz w:val="24"/>
        </w:rPr>
        <w:t>“</w:t>
      </w:r>
      <w:r w:rsidRPr="00BE53CB">
        <w:rPr>
          <w:rFonts w:ascii="Garamond" w:hAnsi="Garamond"/>
          <w:sz w:val="24"/>
        </w:rPr>
        <w:t>Palët Kontraktuese</w:t>
      </w:r>
      <w:r w:rsidR="00410361">
        <w:rPr>
          <w:rFonts w:ascii="Garamond" w:hAnsi="Garamond"/>
          <w:sz w:val="24"/>
        </w:rPr>
        <w:t>”</w:t>
      </w:r>
      <w:r w:rsidRPr="00BE53CB">
        <w:rPr>
          <w:rFonts w:ascii="Garamond" w:hAnsi="Garamond"/>
          <w:sz w:val="24"/>
        </w:rPr>
        <w:t xml:space="preserve"> janë Ministria e Brendshme e Qeverisë së Republikës së Shqipërisë dhe Konfederata Zvicerane; </w:t>
      </w:r>
    </w:p>
    <w:p w14:paraId="3D8C5666" w14:textId="4AFB4856" w:rsidR="00913E96" w:rsidRPr="00BE53CB" w:rsidRDefault="00913E96" w:rsidP="00CF709D">
      <w:pPr>
        <w:spacing w:after="0" w:line="240" w:lineRule="auto"/>
        <w:rPr>
          <w:rFonts w:ascii="Garamond" w:hAnsi="Garamond"/>
          <w:sz w:val="24"/>
        </w:rPr>
      </w:pPr>
      <w:r w:rsidRPr="00BE53CB">
        <w:rPr>
          <w:rFonts w:ascii="Garamond" w:hAnsi="Garamond"/>
          <w:sz w:val="24"/>
        </w:rPr>
        <w:t xml:space="preserve">b) </w:t>
      </w:r>
      <w:r w:rsidR="00410361">
        <w:rPr>
          <w:rFonts w:ascii="Garamond" w:hAnsi="Garamond"/>
          <w:sz w:val="24"/>
        </w:rPr>
        <w:t>“</w:t>
      </w:r>
      <w:r w:rsidRPr="00BE53CB">
        <w:rPr>
          <w:rFonts w:ascii="Garamond" w:hAnsi="Garamond"/>
          <w:sz w:val="24"/>
        </w:rPr>
        <w:t>Konfederata Zvicerane</w:t>
      </w:r>
      <w:r w:rsidR="00410361">
        <w:rPr>
          <w:rFonts w:ascii="Garamond" w:hAnsi="Garamond"/>
          <w:sz w:val="24"/>
        </w:rPr>
        <w:t>”</w:t>
      </w:r>
      <w:r w:rsidRPr="00BE53CB">
        <w:rPr>
          <w:rFonts w:ascii="Garamond" w:hAnsi="Garamond"/>
          <w:sz w:val="24"/>
        </w:rPr>
        <w:t xml:space="preserve"> përfaqësohet nga Agjencia Zvicerane për Zhvillim dhe Bashkëpunim (SDC); </w:t>
      </w:r>
    </w:p>
    <w:p w14:paraId="3D8C5667" w14:textId="03A52AD2" w:rsidR="00913E96" w:rsidRPr="00BE53CB" w:rsidRDefault="00913E96" w:rsidP="00CF709D">
      <w:pPr>
        <w:spacing w:after="0" w:line="240" w:lineRule="auto"/>
        <w:rPr>
          <w:rFonts w:ascii="Garamond" w:hAnsi="Garamond"/>
          <w:sz w:val="24"/>
        </w:rPr>
      </w:pPr>
      <w:r w:rsidRPr="00BE53CB">
        <w:rPr>
          <w:rFonts w:ascii="Garamond" w:hAnsi="Garamond"/>
          <w:sz w:val="24"/>
        </w:rPr>
        <w:t xml:space="preserve">c) </w:t>
      </w:r>
      <w:r w:rsidR="00410361">
        <w:rPr>
          <w:rFonts w:ascii="Garamond" w:hAnsi="Garamond"/>
          <w:sz w:val="24"/>
        </w:rPr>
        <w:t>“</w:t>
      </w:r>
      <w:r w:rsidRPr="00BE53CB">
        <w:rPr>
          <w:rFonts w:ascii="Garamond" w:hAnsi="Garamond"/>
          <w:sz w:val="24"/>
        </w:rPr>
        <w:t>SDC</w:t>
      </w:r>
      <w:r w:rsidR="00410361">
        <w:rPr>
          <w:rFonts w:ascii="Garamond" w:hAnsi="Garamond"/>
          <w:sz w:val="24"/>
        </w:rPr>
        <w:t>”</w:t>
      </w:r>
      <w:r w:rsidRPr="00BE53CB">
        <w:rPr>
          <w:rFonts w:ascii="Garamond" w:hAnsi="Garamond"/>
          <w:sz w:val="24"/>
        </w:rPr>
        <w:t xml:space="preserve"> është Agjencia Zvicerane për Zhvillim dhe Bashkëpunim e Ministrisë së Punëve të Jashtme të Zvicrës, e cila përfaqësohet në Shqipëri nga Ambasada e Zvicrës; </w:t>
      </w:r>
    </w:p>
    <w:p w14:paraId="29C2493B" w14:textId="77777777" w:rsidR="00410361" w:rsidRDefault="00913E96" w:rsidP="00CF709D">
      <w:pPr>
        <w:spacing w:after="0" w:line="240" w:lineRule="auto"/>
        <w:rPr>
          <w:rFonts w:ascii="Garamond" w:hAnsi="Garamond"/>
          <w:sz w:val="24"/>
        </w:rPr>
      </w:pPr>
      <w:r w:rsidRPr="00BE53CB">
        <w:rPr>
          <w:rFonts w:ascii="Garamond" w:hAnsi="Garamond"/>
          <w:sz w:val="24"/>
        </w:rPr>
        <w:t xml:space="preserve">d) Ministria e Brendshme e Republikës së Shqipërisë përfaqësohet nga </w:t>
      </w:r>
      <w:r w:rsidR="00410361" w:rsidRPr="00BE53CB">
        <w:rPr>
          <w:rFonts w:ascii="Garamond" w:hAnsi="Garamond"/>
          <w:sz w:val="24"/>
        </w:rPr>
        <w:t>ministri</w:t>
      </w:r>
      <w:r w:rsidRPr="00BE53CB">
        <w:rPr>
          <w:rFonts w:ascii="Garamond" w:hAnsi="Garamond"/>
          <w:sz w:val="24"/>
        </w:rPr>
        <w:t xml:space="preserve">; </w:t>
      </w:r>
    </w:p>
    <w:p w14:paraId="3D8C5668" w14:textId="6D27DB0D" w:rsidR="00B8691A" w:rsidRPr="00BE53CB" w:rsidRDefault="00913E96" w:rsidP="00CF709D">
      <w:pPr>
        <w:spacing w:after="0" w:line="240" w:lineRule="auto"/>
        <w:rPr>
          <w:rFonts w:ascii="Garamond" w:hAnsi="Garamond"/>
          <w:sz w:val="24"/>
        </w:rPr>
      </w:pPr>
      <w:r w:rsidRPr="00BE53CB">
        <w:rPr>
          <w:rFonts w:ascii="Garamond" w:hAnsi="Garamond"/>
          <w:sz w:val="24"/>
        </w:rPr>
        <w:t xml:space="preserve">e) </w:t>
      </w:r>
      <w:r w:rsidR="00410361">
        <w:rPr>
          <w:rFonts w:ascii="Garamond" w:hAnsi="Garamond"/>
          <w:sz w:val="24"/>
        </w:rPr>
        <w:t>“</w:t>
      </w:r>
      <w:r w:rsidRPr="00BE53CB">
        <w:rPr>
          <w:rFonts w:ascii="Garamond" w:hAnsi="Garamond"/>
          <w:sz w:val="24"/>
        </w:rPr>
        <w:t>Projekti</w:t>
      </w:r>
      <w:r w:rsidR="00410361">
        <w:rPr>
          <w:rFonts w:ascii="Garamond" w:hAnsi="Garamond"/>
          <w:sz w:val="24"/>
        </w:rPr>
        <w:t>”</w:t>
      </w:r>
      <w:r w:rsidRPr="00BE53CB">
        <w:rPr>
          <w:rFonts w:ascii="Garamond" w:hAnsi="Garamond"/>
          <w:sz w:val="24"/>
        </w:rPr>
        <w:t xml:space="preserve"> është projekti </w:t>
      </w:r>
      <w:r w:rsidR="00410361">
        <w:rPr>
          <w:rFonts w:ascii="Garamond" w:hAnsi="Garamond"/>
          <w:sz w:val="24"/>
        </w:rPr>
        <w:t>“</w:t>
      </w:r>
      <w:r w:rsidRPr="00BE53CB">
        <w:rPr>
          <w:rFonts w:ascii="Garamond" w:hAnsi="Garamond"/>
          <w:sz w:val="24"/>
        </w:rPr>
        <w:t xml:space="preserve">Bashki të </w:t>
      </w:r>
      <w:r w:rsidR="00410361" w:rsidRPr="00BE53CB">
        <w:rPr>
          <w:rFonts w:ascii="Garamond" w:hAnsi="Garamond"/>
          <w:sz w:val="24"/>
        </w:rPr>
        <w:t xml:space="preserve">forta </w:t>
      </w:r>
      <w:r w:rsidRPr="00410361">
        <w:rPr>
          <w:rFonts w:ascii="Garamond" w:hAnsi="Garamond"/>
          <w:i/>
          <w:sz w:val="24"/>
        </w:rPr>
        <w:t>(Strong Municipalities)</w:t>
      </w:r>
      <w:r w:rsidRPr="00BE53CB">
        <w:rPr>
          <w:rFonts w:ascii="Garamond" w:hAnsi="Garamond"/>
          <w:sz w:val="24"/>
        </w:rPr>
        <w:t xml:space="preserve"> Shqipëri</w:t>
      </w:r>
      <w:r w:rsidR="00410361">
        <w:rPr>
          <w:rFonts w:ascii="Garamond" w:hAnsi="Garamond"/>
          <w:sz w:val="24"/>
        </w:rPr>
        <w:t>”</w:t>
      </w:r>
      <w:r w:rsidR="00B8691A" w:rsidRPr="00BE53CB">
        <w:rPr>
          <w:rFonts w:ascii="Garamond" w:hAnsi="Garamond"/>
          <w:sz w:val="24"/>
        </w:rPr>
        <w:t>;</w:t>
      </w:r>
    </w:p>
    <w:p w14:paraId="3D8C5669" w14:textId="1813EE0D" w:rsidR="00913E96" w:rsidRPr="00BE53CB" w:rsidRDefault="00913E96" w:rsidP="00CF709D">
      <w:pPr>
        <w:spacing w:after="0" w:line="240" w:lineRule="auto"/>
        <w:rPr>
          <w:rFonts w:ascii="Garamond" w:hAnsi="Garamond"/>
          <w:sz w:val="24"/>
        </w:rPr>
      </w:pPr>
      <w:r w:rsidRPr="00BE53CB">
        <w:rPr>
          <w:rFonts w:ascii="Garamond" w:hAnsi="Garamond"/>
          <w:sz w:val="24"/>
        </w:rPr>
        <w:t xml:space="preserve">f) </w:t>
      </w:r>
      <w:r w:rsidR="00410361">
        <w:rPr>
          <w:rFonts w:ascii="Garamond" w:hAnsi="Garamond"/>
          <w:sz w:val="24"/>
        </w:rPr>
        <w:t>“</w:t>
      </w:r>
      <w:r w:rsidRPr="00BE53CB">
        <w:rPr>
          <w:rFonts w:ascii="Garamond" w:hAnsi="Garamond"/>
          <w:sz w:val="24"/>
        </w:rPr>
        <w:t>Organizatat implementuese</w:t>
      </w:r>
      <w:r w:rsidR="00410361">
        <w:rPr>
          <w:rFonts w:ascii="Garamond" w:hAnsi="Garamond"/>
          <w:sz w:val="24"/>
        </w:rPr>
        <w:t>”</w:t>
      </w:r>
      <w:r w:rsidRPr="00BE53CB">
        <w:rPr>
          <w:rFonts w:ascii="Garamond" w:hAnsi="Garamond"/>
          <w:sz w:val="24"/>
        </w:rPr>
        <w:t xml:space="preserve"> janë </w:t>
      </w:r>
      <w:r w:rsidRPr="00410361">
        <w:rPr>
          <w:rFonts w:ascii="Garamond" w:hAnsi="Garamond"/>
          <w:i/>
          <w:sz w:val="24"/>
        </w:rPr>
        <w:t>Helvetas Swiss Intercooperation (HSI)</w:t>
      </w:r>
      <w:r w:rsidRPr="00BE53CB">
        <w:rPr>
          <w:rFonts w:ascii="Garamond" w:hAnsi="Garamond"/>
          <w:sz w:val="24"/>
        </w:rPr>
        <w:t xml:space="preserve">, Instituti Shqiptar i Statistikave (INSTAT) dhe Zyra Federale Zvicerane e Statistikave (FSO). </w:t>
      </w:r>
    </w:p>
    <w:p w14:paraId="3D8C566A" w14:textId="77777777" w:rsidR="00E55C23" w:rsidRPr="00BE53CB" w:rsidRDefault="00E55C23" w:rsidP="00CF709D">
      <w:pPr>
        <w:spacing w:after="0" w:line="240" w:lineRule="auto"/>
        <w:rPr>
          <w:rFonts w:ascii="Garamond" w:hAnsi="Garamond"/>
          <w:sz w:val="24"/>
        </w:rPr>
      </w:pPr>
    </w:p>
    <w:p w14:paraId="3D8C566B" w14:textId="1F5A12E5" w:rsidR="00E55C23" w:rsidRPr="00BE53CB" w:rsidRDefault="00913E96" w:rsidP="00E55C23">
      <w:pPr>
        <w:pStyle w:val="NeniNr"/>
        <w:rPr>
          <w:lang w:val="sq-AL"/>
        </w:rPr>
      </w:pPr>
      <w:r w:rsidRPr="00BE53CB">
        <w:rPr>
          <w:lang w:val="sq-AL"/>
        </w:rPr>
        <w:t xml:space="preserve">Neni </w:t>
      </w:r>
      <w:r w:rsidR="006C063E">
        <w:rPr>
          <w:lang w:val="sq-AL"/>
        </w:rPr>
        <w:t>II</w:t>
      </w:r>
    </w:p>
    <w:p w14:paraId="3D8C566C" w14:textId="59D7054C" w:rsidR="00913E96" w:rsidRPr="00BE53CB" w:rsidRDefault="00913E96" w:rsidP="00E55C23">
      <w:pPr>
        <w:pStyle w:val="NeniNr"/>
        <w:rPr>
          <w:b/>
          <w:lang w:val="sq-AL"/>
        </w:rPr>
      </w:pPr>
      <w:r w:rsidRPr="00BE53CB">
        <w:rPr>
          <w:b/>
          <w:lang w:val="sq-AL"/>
        </w:rPr>
        <w:t xml:space="preserve">Përgjegjësia e </w:t>
      </w:r>
      <w:r w:rsidR="00186C50" w:rsidRPr="00BE53CB">
        <w:rPr>
          <w:b/>
          <w:lang w:val="sq-AL"/>
        </w:rPr>
        <w:t xml:space="preserve">implementimit </w:t>
      </w:r>
    </w:p>
    <w:p w14:paraId="3D8C566D" w14:textId="77777777" w:rsidR="00E55C23" w:rsidRPr="00BE53CB" w:rsidRDefault="00E55C23" w:rsidP="00CF709D">
      <w:pPr>
        <w:spacing w:after="0" w:line="240" w:lineRule="auto"/>
        <w:rPr>
          <w:rFonts w:ascii="Garamond" w:hAnsi="Garamond"/>
          <w:sz w:val="24"/>
        </w:rPr>
      </w:pPr>
    </w:p>
    <w:p w14:paraId="3D8C566E" w14:textId="0E49BE5A" w:rsidR="00913E96" w:rsidRPr="00BE53CB" w:rsidRDefault="00913E96" w:rsidP="00CF709D">
      <w:pPr>
        <w:spacing w:after="0" w:line="240" w:lineRule="auto"/>
        <w:rPr>
          <w:rFonts w:ascii="Garamond" w:hAnsi="Garamond"/>
          <w:sz w:val="24"/>
        </w:rPr>
      </w:pPr>
      <w:r w:rsidRPr="00BE53CB">
        <w:rPr>
          <w:rFonts w:ascii="Garamond" w:hAnsi="Garamond"/>
          <w:sz w:val="24"/>
        </w:rPr>
        <w:t xml:space="preserve">a) Ministria e Brendshme është agjencia homologe e </w:t>
      </w:r>
      <w:r w:rsidR="0002216C" w:rsidRPr="00BE53CB">
        <w:rPr>
          <w:rFonts w:ascii="Garamond" w:hAnsi="Garamond"/>
          <w:sz w:val="24"/>
        </w:rPr>
        <w:t>Projektit</w:t>
      </w:r>
      <w:r w:rsidRPr="00BE53CB">
        <w:rPr>
          <w:rFonts w:ascii="Garamond" w:hAnsi="Garamond"/>
          <w:sz w:val="24"/>
        </w:rPr>
        <w:t xml:space="preserve">. </w:t>
      </w:r>
    </w:p>
    <w:p w14:paraId="3D8C566F" w14:textId="1C0D232A" w:rsidR="00913E96" w:rsidRPr="00BE53CB" w:rsidRDefault="00913E96" w:rsidP="00CF709D">
      <w:pPr>
        <w:spacing w:after="0" w:line="240" w:lineRule="auto"/>
        <w:rPr>
          <w:rFonts w:ascii="Garamond" w:hAnsi="Garamond"/>
          <w:sz w:val="24"/>
        </w:rPr>
      </w:pPr>
      <w:r w:rsidRPr="00BE53CB">
        <w:rPr>
          <w:rFonts w:ascii="Garamond" w:hAnsi="Garamond"/>
          <w:sz w:val="24"/>
        </w:rPr>
        <w:t>b) SDC</w:t>
      </w:r>
      <w:r w:rsidR="00186C50">
        <w:rPr>
          <w:rFonts w:ascii="Garamond" w:hAnsi="Garamond"/>
          <w:sz w:val="24"/>
        </w:rPr>
        <w:t>-ja</w:t>
      </w:r>
      <w:r w:rsidRPr="00BE53CB">
        <w:rPr>
          <w:rFonts w:ascii="Garamond" w:hAnsi="Garamond"/>
          <w:sz w:val="24"/>
        </w:rPr>
        <w:t xml:space="preserve"> është </w:t>
      </w:r>
      <w:r w:rsidR="00186C50" w:rsidRPr="00BE53CB">
        <w:rPr>
          <w:rFonts w:ascii="Garamond" w:hAnsi="Garamond"/>
          <w:sz w:val="24"/>
        </w:rPr>
        <w:t xml:space="preserve">autoriteti ekzekutiv </w:t>
      </w:r>
      <w:r w:rsidRPr="00BE53CB">
        <w:rPr>
          <w:rFonts w:ascii="Garamond" w:hAnsi="Garamond"/>
          <w:sz w:val="24"/>
        </w:rPr>
        <w:t>për zbatimin e Marrëveshjes dhe implementimin e Projektit. SDC</w:t>
      </w:r>
      <w:r w:rsidR="00186C50">
        <w:rPr>
          <w:rFonts w:ascii="Garamond" w:hAnsi="Garamond"/>
          <w:sz w:val="24"/>
        </w:rPr>
        <w:t>-ja</w:t>
      </w:r>
      <w:r w:rsidRPr="00BE53CB">
        <w:rPr>
          <w:rFonts w:ascii="Garamond" w:hAnsi="Garamond"/>
          <w:sz w:val="24"/>
        </w:rPr>
        <w:t xml:space="preserve"> ia delegon përgjegjësinë e implementimit Ambasadës Zvicerane në Shqipëri. </w:t>
      </w:r>
    </w:p>
    <w:p w14:paraId="3D8C5670" w14:textId="3F7B5D3D" w:rsidR="00913E96" w:rsidRPr="00BE53CB" w:rsidRDefault="00913E96" w:rsidP="00CF709D">
      <w:pPr>
        <w:spacing w:after="0" w:line="240" w:lineRule="auto"/>
        <w:rPr>
          <w:rFonts w:ascii="Garamond" w:hAnsi="Garamond"/>
          <w:sz w:val="24"/>
        </w:rPr>
      </w:pPr>
      <w:r w:rsidRPr="00BE53CB">
        <w:rPr>
          <w:rFonts w:ascii="Garamond" w:hAnsi="Garamond"/>
          <w:sz w:val="24"/>
        </w:rPr>
        <w:t>c) SDC</w:t>
      </w:r>
      <w:r w:rsidR="00186C50">
        <w:rPr>
          <w:rFonts w:ascii="Garamond" w:hAnsi="Garamond"/>
          <w:sz w:val="24"/>
        </w:rPr>
        <w:t>-ja</w:t>
      </w:r>
      <w:r w:rsidRPr="00BE53CB">
        <w:rPr>
          <w:rFonts w:ascii="Garamond" w:hAnsi="Garamond"/>
          <w:sz w:val="24"/>
        </w:rPr>
        <w:t xml:space="preserve"> i beson implementimin e Projektit </w:t>
      </w:r>
      <w:r w:rsidRPr="00186C50">
        <w:rPr>
          <w:rFonts w:ascii="Garamond" w:hAnsi="Garamond"/>
          <w:i/>
          <w:sz w:val="24"/>
        </w:rPr>
        <w:t>Helvetas Swiss Intercooperation</w:t>
      </w:r>
      <w:r w:rsidRPr="00BE53CB">
        <w:rPr>
          <w:rFonts w:ascii="Garamond" w:hAnsi="Garamond"/>
          <w:sz w:val="24"/>
        </w:rPr>
        <w:t>, INSTAT</w:t>
      </w:r>
      <w:r w:rsidR="00186C50">
        <w:rPr>
          <w:rFonts w:ascii="Garamond" w:hAnsi="Garamond"/>
          <w:sz w:val="24"/>
        </w:rPr>
        <w:t>-it</w:t>
      </w:r>
      <w:r w:rsidRPr="00BE53CB">
        <w:rPr>
          <w:rFonts w:ascii="Garamond" w:hAnsi="Garamond"/>
          <w:sz w:val="24"/>
        </w:rPr>
        <w:t xml:space="preserve"> dhe Zyrës Federale të Statistikave. </w:t>
      </w:r>
    </w:p>
    <w:p w14:paraId="3D8C5671" w14:textId="77777777" w:rsidR="00E55C23" w:rsidRPr="00BE53CB" w:rsidRDefault="00E55C23" w:rsidP="00CF709D">
      <w:pPr>
        <w:spacing w:after="0" w:line="240" w:lineRule="auto"/>
        <w:rPr>
          <w:rFonts w:ascii="Garamond" w:hAnsi="Garamond"/>
          <w:sz w:val="24"/>
        </w:rPr>
      </w:pPr>
    </w:p>
    <w:p w14:paraId="3D8C5672" w14:textId="44724C46" w:rsidR="00E55C23" w:rsidRPr="00BE53CB" w:rsidRDefault="00913E96" w:rsidP="00E55C23">
      <w:pPr>
        <w:pStyle w:val="NeniNr"/>
        <w:rPr>
          <w:lang w:val="sq-AL"/>
        </w:rPr>
      </w:pPr>
      <w:r w:rsidRPr="00BE53CB">
        <w:rPr>
          <w:lang w:val="sq-AL"/>
        </w:rPr>
        <w:t xml:space="preserve">Neni </w:t>
      </w:r>
      <w:r w:rsidR="006C063E">
        <w:rPr>
          <w:lang w:val="sq-AL"/>
        </w:rPr>
        <w:t>III</w:t>
      </w:r>
    </w:p>
    <w:p w14:paraId="3D8C5673" w14:textId="1B4A78C8" w:rsidR="00913E96" w:rsidRPr="00BE53CB" w:rsidRDefault="00913E96" w:rsidP="00E55C23">
      <w:pPr>
        <w:pStyle w:val="NeniNr"/>
        <w:rPr>
          <w:b/>
          <w:lang w:val="sq-AL"/>
        </w:rPr>
      </w:pPr>
      <w:r w:rsidRPr="00BE53CB">
        <w:rPr>
          <w:b/>
          <w:lang w:val="sq-AL"/>
        </w:rPr>
        <w:t xml:space="preserve">Qëllimet dhe </w:t>
      </w:r>
      <w:r w:rsidR="00186C50" w:rsidRPr="00BE53CB">
        <w:rPr>
          <w:b/>
          <w:lang w:val="sq-AL"/>
        </w:rPr>
        <w:t xml:space="preserve">objektivat </w:t>
      </w:r>
    </w:p>
    <w:p w14:paraId="3D8C5674" w14:textId="77777777" w:rsidR="00E55C23" w:rsidRPr="00BE53CB" w:rsidRDefault="00E55C23" w:rsidP="00CF709D">
      <w:pPr>
        <w:spacing w:after="0" w:line="240" w:lineRule="auto"/>
        <w:rPr>
          <w:rFonts w:ascii="Garamond" w:hAnsi="Garamond"/>
          <w:sz w:val="24"/>
        </w:rPr>
      </w:pPr>
    </w:p>
    <w:p w14:paraId="3D8C5675" w14:textId="77777777" w:rsidR="00913E96" w:rsidRPr="00BE53CB" w:rsidRDefault="00B8691A" w:rsidP="00CF709D">
      <w:pPr>
        <w:spacing w:after="0" w:line="240" w:lineRule="auto"/>
        <w:rPr>
          <w:rFonts w:ascii="Garamond" w:hAnsi="Garamond"/>
          <w:sz w:val="24"/>
        </w:rPr>
      </w:pPr>
      <w:r w:rsidRPr="00BE53CB">
        <w:rPr>
          <w:rFonts w:ascii="Garamond" w:hAnsi="Garamond"/>
          <w:sz w:val="24"/>
        </w:rPr>
        <w:t xml:space="preserve">a) </w:t>
      </w:r>
      <w:r w:rsidR="00913E96" w:rsidRPr="00BE53CB">
        <w:rPr>
          <w:rFonts w:ascii="Garamond" w:hAnsi="Garamond"/>
          <w:sz w:val="24"/>
        </w:rPr>
        <w:t xml:space="preserve">Qëllimi i përgjithshëm i </w:t>
      </w:r>
      <w:r w:rsidR="00913E96" w:rsidRPr="0002216C">
        <w:rPr>
          <w:rFonts w:ascii="Garamond" w:hAnsi="Garamond"/>
          <w:sz w:val="24"/>
        </w:rPr>
        <w:t>këtij Projekti</w:t>
      </w:r>
      <w:r w:rsidR="00913E96" w:rsidRPr="00BE53CB">
        <w:rPr>
          <w:rFonts w:ascii="Garamond" w:hAnsi="Garamond"/>
          <w:sz w:val="24"/>
        </w:rPr>
        <w:t xml:space="preserve"> është: Njerëzit në Shqipëri të përfitojnë nga bashkitë me në qendër qytetarët dhe nga kryerja e shërbimeve të përmirësuara për menaxhimin e mbetjeve dhe arsimin parashkollor në nivelin bashkiak.</w:t>
      </w:r>
    </w:p>
    <w:p w14:paraId="3D8C5676" w14:textId="4EE9EE0A" w:rsidR="00913E96" w:rsidRPr="00BE53CB" w:rsidRDefault="00913E96" w:rsidP="00CF709D">
      <w:pPr>
        <w:spacing w:after="0" w:line="240" w:lineRule="auto"/>
        <w:rPr>
          <w:rFonts w:ascii="Garamond" w:hAnsi="Garamond"/>
          <w:sz w:val="24"/>
        </w:rPr>
      </w:pPr>
      <w:r w:rsidRPr="00BE53CB">
        <w:rPr>
          <w:rFonts w:ascii="Garamond" w:hAnsi="Garamond"/>
          <w:sz w:val="24"/>
        </w:rPr>
        <w:t>b) Objektivat kryesor</w:t>
      </w:r>
      <w:r w:rsidR="00186C50">
        <w:rPr>
          <w:rFonts w:ascii="Garamond" w:hAnsi="Garamond"/>
          <w:sz w:val="24"/>
        </w:rPr>
        <w:t>ë</w:t>
      </w:r>
      <w:r w:rsidRPr="00BE53CB">
        <w:rPr>
          <w:rFonts w:ascii="Garamond" w:hAnsi="Garamond"/>
          <w:sz w:val="24"/>
        </w:rPr>
        <w:t xml:space="preserve"> të Projektit janë: </w:t>
      </w:r>
    </w:p>
    <w:p w14:paraId="3D8C5677" w14:textId="0E37EA90" w:rsidR="00913E96" w:rsidRPr="00BE53CB" w:rsidRDefault="00913E96" w:rsidP="00CF709D">
      <w:pPr>
        <w:spacing w:after="0" w:line="240" w:lineRule="auto"/>
        <w:rPr>
          <w:rFonts w:ascii="Garamond" w:hAnsi="Garamond"/>
          <w:sz w:val="24"/>
        </w:rPr>
      </w:pPr>
      <w:r w:rsidRPr="00BE53CB">
        <w:rPr>
          <w:rFonts w:ascii="Garamond" w:hAnsi="Garamond"/>
          <w:sz w:val="24"/>
        </w:rPr>
        <w:t>1. Statistika zyrtare, të nivelit vendor: Pushteti Qendror dhe Vendor përdorin të dhënat zyrtare vendore dhe sistemin statistikor në nivelin vendor</w:t>
      </w:r>
      <w:r w:rsidR="00491E7D">
        <w:rPr>
          <w:rFonts w:ascii="Garamond" w:hAnsi="Garamond"/>
          <w:sz w:val="24"/>
        </w:rPr>
        <w:t>.</w:t>
      </w:r>
      <w:r w:rsidRPr="00BE53CB">
        <w:rPr>
          <w:rFonts w:ascii="Garamond" w:hAnsi="Garamond"/>
          <w:sz w:val="24"/>
        </w:rPr>
        <w:t xml:space="preserve"> </w:t>
      </w:r>
    </w:p>
    <w:p w14:paraId="3D8C5678" w14:textId="5FD33D0E" w:rsidR="00913E96" w:rsidRPr="00BE53CB" w:rsidRDefault="00913E96" w:rsidP="00CF709D">
      <w:pPr>
        <w:spacing w:after="0" w:line="240" w:lineRule="auto"/>
        <w:rPr>
          <w:rFonts w:ascii="Garamond" w:hAnsi="Garamond"/>
          <w:sz w:val="24"/>
        </w:rPr>
      </w:pPr>
      <w:r w:rsidRPr="00BE53CB">
        <w:rPr>
          <w:rFonts w:ascii="Garamond" w:hAnsi="Garamond"/>
          <w:sz w:val="24"/>
        </w:rPr>
        <w:t xml:space="preserve">2. Administratë performuese, transparente: Administratat e </w:t>
      </w:r>
      <w:r w:rsidR="00491E7D" w:rsidRPr="00BE53CB">
        <w:rPr>
          <w:rFonts w:ascii="Garamond" w:hAnsi="Garamond"/>
          <w:sz w:val="24"/>
        </w:rPr>
        <w:t xml:space="preserve">bashkisë </w:t>
      </w:r>
      <w:r w:rsidRPr="00BE53CB">
        <w:rPr>
          <w:rFonts w:ascii="Garamond" w:hAnsi="Garamond"/>
          <w:sz w:val="24"/>
        </w:rPr>
        <w:t>kryejnë funksionet e tyre për përmirësimin e kryerjes së shërbimeve të zgjedhura dhe nxitjes së përfshirjes së qytetarëve</w:t>
      </w:r>
      <w:r w:rsidR="00491E7D">
        <w:rPr>
          <w:rFonts w:ascii="Garamond" w:hAnsi="Garamond"/>
          <w:sz w:val="24"/>
        </w:rPr>
        <w:t>.</w:t>
      </w:r>
      <w:r w:rsidRPr="00BE53CB">
        <w:rPr>
          <w:rFonts w:ascii="Garamond" w:hAnsi="Garamond"/>
          <w:sz w:val="24"/>
        </w:rPr>
        <w:t xml:space="preserve"> </w:t>
      </w:r>
    </w:p>
    <w:p w14:paraId="3D8C5679" w14:textId="2593ABF2" w:rsidR="008E15A3" w:rsidRPr="00BE53CB" w:rsidRDefault="00913E96" w:rsidP="00CF709D">
      <w:pPr>
        <w:spacing w:after="0" w:line="240" w:lineRule="auto"/>
        <w:rPr>
          <w:rFonts w:ascii="Garamond" w:hAnsi="Garamond"/>
          <w:sz w:val="24"/>
        </w:rPr>
      </w:pPr>
      <w:r w:rsidRPr="00BE53CB">
        <w:rPr>
          <w:rFonts w:ascii="Garamond" w:hAnsi="Garamond"/>
          <w:sz w:val="24"/>
        </w:rPr>
        <w:t xml:space="preserve">3. Këshilla të </w:t>
      </w:r>
      <w:r w:rsidR="00491E7D" w:rsidRPr="00BE53CB">
        <w:rPr>
          <w:rFonts w:ascii="Garamond" w:hAnsi="Garamond"/>
          <w:sz w:val="24"/>
        </w:rPr>
        <w:t>fortë bashkiakë</w:t>
      </w:r>
      <w:r w:rsidRPr="00BE53CB">
        <w:rPr>
          <w:rFonts w:ascii="Garamond" w:hAnsi="Garamond"/>
          <w:sz w:val="24"/>
        </w:rPr>
        <w:t xml:space="preserve">: Këshillat </w:t>
      </w:r>
      <w:r w:rsidR="00491E7D" w:rsidRPr="00BE53CB">
        <w:rPr>
          <w:rFonts w:ascii="Garamond" w:hAnsi="Garamond"/>
          <w:sz w:val="24"/>
        </w:rPr>
        <w:t xml:space="preserve">bashkiakë </w:t>
      </w:r>
      <w:r w:rsidRPr="00BE53CB">
        <w:rPr>
          <w:rFonts w:ascii="Garamond" w:hAnsi="Garamond"/>
          <w:sz w:val="24"/>
        </w:rPr>
        <w:t xml:space="preserve">forcojnë përfaqësimin e tyre dhe funksionet e mbikëqyrjes. </w:t>
      </w:r>
    </w:p>
    <w:p w14:paraId="3D8C567A" w14:textId="03AD12B3" w:rsidR="008E15A3" w:rsidRPr="00BE53CB" w:rsidRDefault="00913E96" w:rsidP="00CF709D">
      <w:pPr>
        <w:spacing w:after="0" w:line="240" w:lineRule="auto"/>
        <w:rPr>
          <w:rFonts w:ascii="Garamond" w:hAnsi="Garamond"/>
          <w:sz w:val="24"/>
        </w:rPr>
      </w:pPr>
      <w:r w:rsidRPr="00BE53CB">
        <w:rPr>
          <w:rFonts w:ascii="Garamond" w:hAnsi="Garamond"/>
          <w:sz w:val="24"/>
        </w:rPr>
        <w:t>Për të përmbushur kët</w:t>
      </w:r>
      <w:r w:rsidR="00B12FB2">
        <w:rPr>
          <w:rFonts w:ascii="Garamond" w:hAnsi="Garamond"/>
          <w:sz w:val="24"/>
        </w:rPr>
        <w:t>a</w:t>
      </w:r>
      <w:r w:rsidRPr="00BE53CB">
        <w:rPr>
          <w:rFonts w:ascii="Garamond" w:hAnsi="Garamond"/>
          <w:sz w:val="24"/>
        </w:rPr>
        <w:t xml:space="preserve"> objektiva, Projekti bashkëpunon me institucionet e mëposhtme: </w:t>
      </w:r>
    </w:p>
    <w:p w14:paraId="3D8C567B" w14:textId="04DC5A84" w:rsidR="008E15A3" w:rsidRPr="00BE53CB" w:rsidRDefault="00913E96" w:rsidP="00CF709D">
      <w:pPr>
        <w:spacing w:after="0" w:line="240" w:lineRule="auto"/>
        <w:rPr>
          <w:rFonts w:ascii="Garamond" w:hAnsi="Garamond"/>
          <w:sz w:val="24"/>
        </w:rPr>
      </w:pPr>
      <w:r w:rsidRPr="00BE53CB">
        <w:rPr>
          <w:rFonts w:ascii="Garamond" w:hAnsi="Garamond"/>
          <w:sz w:val="24"/>
        </w:rPr>
        <w:t>1. Ministrinë e Brendshme</w:t>
      </w:r>
      <w:r w:rsidR="00B12FB2">
        <w:rPr>
          <w:rFonts w:ascii="Garamond" w:hAnsi="Garamond"/>
          <w:sz w:val="24"/>
        </w:rPr>
        <w:t>,</w:t>
      </w:r>
      <w:r w:rsidRPr="00BE53CB">
        <w:rPr>
          <w:rFonts w:ascii="Garamond" w:hAnsi="Garamond"/>
          <w:sz w:val="24"/>
        </w:rPr>
        <w:t xml:space="preserve"> Ministrinë e Financave dhe Ekonomisë, Ministrinë e Turizmit dhe Mjedisit, Ministrinë e Infrastrukturës dhe Energjisë, Ministrinë e Arsimit Sportit dhe Rinisë</w:t>
      </w:r>
      <w:r w:rsidR="005F12A7">
        <w:rPr>
          <w:rFonts w:ascii="Garamond" w:hAnsi="Garamond"/>
          <w:sz w:val="24"/>
        </w:rPr>
        <w:t>;</w:t>
      </w:r>
      <w:r w:rsidRPr="00BE53CB">
        <w:rPr>
          <w:rFonts w:ascii="Garamond" w:hAnsi="Garamond"/>
          <w:sz w:val="24"/>
        </w:rPr>
        <w:t xml:space="preserve"> </w:t>
      </w:r>
    </w:p>
    <w:p w14:paraId="3D8C567C" w14:textId="6FCE4D8A" w:rsidR="008E15A3" w:rsidRPr="00BE53CB" w:rsidRDefault="00913E96" w:rsidP="00CF709D">
      <w:pPr>
        <w:spacing w:after="0" w:line="240" w:lineRule="auto"/>
        <w:rPr>
          <w:rFonts w:ascii="Garamond" w:hAnsi="Garamond"/>
          <w:sz w:val="24"/>
        </w:rPr>
      </w:pPr>
      <w:r w:rsidRPr="00BE53CB">
        <w:rPr>
          <w:rFonts w:ascii="Garamond" w:hAnsi="Garamond"/>
          <w:sz w:val="24"/>
        </w:rPr>
        <w:t xml:space="preserve">2. 61 </w:t>
      </w:r>
      <w:r w:rsidR="005F12A7" w:rsidRPr="00BE53CB">
        <w:rPr>
          <w:rFonts w:ascii="Garamond" w:hAnsi="Garamond"/>
          <w:sz w:val="24"/>
        </w:rPr>
        <w:t xml:space="preserve">bashkitë </w:t>
      </w:r>
      <w:r w:rsidRPr="00BE53CB">
        <w:rPr>
          <w:rFonts w:ascii="Garamond" w:hAnsi="Garamond"/>
          <w:sz w:val="24"/>
        </w:rPr>
        <w:t>në Shqipëri</w:t>
      </w:r>
      <w:r w:rsidR="005F12A7">
        <w:rPr>
          <w:rFonts w:ascii="Garamond" w:hAnsi="Garamond"/>
          <w:sz w:val="24"/>
        </w:rPr>
        <w:t>;</w:t>
      </w:r>
    </w:p>
    <w:p w14:paraId="3D8C567D"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3. Të gjithë zyrat e prefekturave në Shqipëri; </w:t>
      </w:r>
    </w:p>
    <w:p w14:paraId="3D8C567E"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4. Agjencitë dhe drejtoritë e decentralizuara; </w:t>
      </w:r>
    </w:p>
    <w:p w14:paraId="3D8C567F" w14:textId="1842FAB4" w:rsidR="008E15A3" w:rsidRPr="00BE53CB" w:rsidRDefault="00913E96" w:rsidP="00CF709D">
      <w:pPr>
        <w:spacing w:after="0" w:line="240" w:lineRule="auto"/>
        <w:rPr>
          <w:rFonts w:ascii="Garamond" w:hAnsi="Garamond"/>
          <w:sz w:val="24"/>
        </w:rPr>
      </w:pPr>
      <w:r w:rsidRPr="00BE53CB">
        <w:rPr>
          <w:rFonts w:ascii="Garamond" w:hAnsi="Garamond"/>
          <w:sz w:val="24"/>
        </w:rPr>
        <w:t>5. Shkollën Shqiptare të Administratës Publike</w:t>
      </w:r>
      <w:r w:rsidR="00B066C8">
        <w:rPr>
          <w:rFonts w:ascii="Garamond" w:hAnsi="Garamond"/>
          <w:sz w:val="24"/>
        </w:rPr>
        <w:t>;</w:t>
      </w:r>
      <w:r w:rsidRPr="00BE53CB">
        <w:rPr>
          <w:rFonts w:ascii="Garamond" w:hAnsi="Garamond"/>
          <w:sz w:val="24"/>
        </w:rPr>
        <w:t xml:space="preserve"> </w:t>
      </w:r>
    </w:p>
    <w:p w14:paraId="3D8C5680" w14:textId="411410F8" w:rsidR="00913E96" w:rsidRPr="00BE53CB" w:rsidRDefault="00913E96" w:rsidP="00CF709D">
      <w:pPr>
        <w:spacing w:after="0" w:line="240" w:lineRule="auto"/>
        <w:rPr>
          <w:rFonts w:ascii="Garamond" w:hAnsi="Garamond"/>
          <w:sz w:val="24"/>
        </w:rPr>
      </w:pPr>
      <w:r w:rsidRPr="00BE53CB">
        <w:rPr>
          <w:rFonts w:ascii="Garamond" w:hAnsi="Garamond"/>
          <w:sz w:val="24"/>
        </w:rPr>
        <w:t>6. INSTAT-in</w:t>
      </w:r>
      <w:r w:rsidR="005F12A7">
        <w:rPr>
          <w:rFonts w:ascii="Garamond" w:hAnsi="Garamond"/>
          <w:sz w:val="24"/>
        </w:rPr>
        <w:t>,</w:t>
      </w:r>
      <w:r w:rsidRPr="00BE53CB">
        <w:rPr>
          <w:rFonts w:ascii="Garamond" w:hAnsi="Garamond"/>
          <w:sz w:val="24"/>
        </w:rPr>
        <w:t xml:space="preserve"> </w:t>
      </w:r>
      <w:r w:rsidR="005F12A7" w:rsidRPr="00BE53CB">
        <w:rPr>
          <w:rFonts w:ascii="Garamond" w:hAnsi="Garamond"/>
          <w:sz w:val="24"/>
        </w:rPr>
        <w:t xml:space="preserve">linjat </w:t>
      </w:r>
      <w:r w:rsidRPr="00BE53CB">
        <w:rPr>
          <w:rFonts w:ascii="Garamond" w:hAnsi="Garamond"/>
          <w:sz w:val="24"/>
        </w:rPr>
        <w:t xml:space="preserve">kryesore të ndërhyrjes dhe rezultatet e parashikuara janë paraqitur shkurtimisht në </w:t>
      </w:r>
      <w:r w:rsidR="005F12A7" w:rsidRPr="00BE53CB">
        <w:rPr>
          <w:rFonts w:ascii="Garamond" w:hAnsi="Garamond"/>
          <w:sz w:val="24"/>
        </w:rPr>
        <w:t xml:space="preserve">përmbledhjen e </w:t>
      </w:r>
      <w:r w:rsidR="0002216C" w:rsidRPr="00BE53CB">
        <w:rPr>
          <w:rFonts w:ascii="Garamond" w:hAnsi="Garamond"/>
          <w:sz w:val="24"/>
        </w:rPr>
        <w:t xml:space="preserve">Projektit </w:t>
      </w:r>
      <w:r w:rsidR="005F12A7" w:rsidRPr="00BE53CB">
        <w:rPr>
          <w:rFonts w:ascii="Garamond" w:hAnsi="Garamond"/>
          <w:sz w:val="24"/>
        </w:rPr>
        <w:t xml:space="preserve">në shtojcën </w:t>
      </w:r>
      <w:r w:rsidRPr="00BE53CB">
        <w:rPr>
          <w:rFonts w:ascii="Garamond" w:hAnsi="Garamond"/>
          <w:sz w:val="24"/>
        </w:rPr>
        <w:t xml:space="preserve">1. </w:t>
      </w:r>
    </w:p>
    <w:p w14:paraId="3D8C5681" w14:textId="77777777" w:rsidR="00E55C23" w:rsidRPr="00BE53CB" w:rsidRDefault="00E55C23" w:rsidP="00CF709D">
      <w:pPr>
        <w:spacing w:after="0" w:line="240" w:lineRule="auto"/>
        <w:rPr>
          <w:rFonts w:ascii="Garamond" w:hAnsi="Garamond"/>
          <w:sz w:val="24"/>
        </w:rPr>
      </w:pPr>
    </w:p>
    <w:p w14:paraId="3D8C5682" w14:textId="268D4A9A" w:rsidR="00E55C23" w:rsidRPr="00BE53CB" w:rsidRDefault="00913E96" w:rsidP="00E55C23">
      <w:pPr>
        <w:pStyle w:val="NeniNr"/>
        <w:rPr>
          <w:lang w:val="sq-AL"/>
        </w:rPr>
      </w:pPr>
      <w:r w:rsidRPr="00BE53CB">
        <w:rPr>
          <w:lang w:val="sq-AL"/>
        </w:rPr>
        <w:lastRenderedPageBreak/>
        <w:t xml:space="preserve">Neni </w:t>
      </w:r>
      <w:r w:rsidR="00966596">
        <w:rPr>
          <w:lang w:val="sq-AL"/>
        </w:rPr>
        <w:t>IV</w:t>
      </w:r>
    </w:p>
    <w:p w14:paraId="3D8C5683" w14:textId="77777777" w:rsidR="00913E96" w:rsidRPr="00BE53CB" w:rsidRDefault="00913E96" w:rsidP="00E55C23">
      <w:pPr>
        <w:pStyle w:val="NeniNr"/>
        <w:rPr>
          <w:b/>
          <w:lang w:val="sq-AL"/>
        </w:rPr>
      </w:pPr>
      <w:r w:rsidRPr="00BE53CB">
        <w:rPr>
          <w:b/>
          <w:lang w:val="sq-AL"/>
        </w:rPr>
        <w:t xml:space="preserve">Fusha e zbatimit të Marrëveshjes </w:t>
      </w:r>
    </w:p>
    <w:p w14:paraId="3D8C5684" w14:textId="77777777" w:rsidR="00E55C23" w:rsidRPr="00BE53CB" w:rsidRDefault="00E55C23" w:rsidP="00E55C23">
      <w:pPr>
        <w:pStyle w:val="NeniNr"/>
        <w:rPr>
          <w:lang w:val="sq-AL"/>
        </w:rPr>
      </w:pPr>
    </w:p>
    <w:p w14:paraId="3D8C5685"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Marrëveshja mbulon veprimtaritë e parashtruara në Përmbledhjen e Projektit, e cila i bashkëlidhet kësaj Marrëveshjeje. </w:t>
      </w:r>
    </w:p>
    <w:p w14:paraId="3D8C5686" w14:textId="77777777" w:rsidR="00E55C23" w:rsidRPr="00BE53CB" w:rsidRDefault="00E55C23" w:rsidP="00CF709D">
      <w:pPr>
        <w:spacing w:after="0" w:line="240" w:lineRule="auto"/>
        <w:rPr>
          <w:rFonts w:ascii="Garamond" w:hAnsi="Garamond"/>
          <w:sz w:val="24"/>
        </w:rPr>
      </w:pPr>
    </w:p>
    <w:p w14:paraId="3D8C5687" w14:textId="6EA858D0" w:rsidR="00E55C23" w:rsidRPr="00BE53CB" w:rsidRDefault="00913E96" w:rsidP="00E55C23">
      <w:pPr>
        <w:pStyle w:val="NeniNr"/>
        <w:rPr>
          <w:lang w:val="sq-AL"/>
        </w:rPr>
      </w:pPr>
      <w:r w:rsidRPr="00BE53CB">
        <w:rPr>
          <w:lang w:val="sq-AL"/>
        </w:rPr>
        <w:t xml:space="preserve">Neni </w:t>
      </w:r>
      <w:r w:rsidR="00966596">
        <w:rPr>
          <w:lang w:val="sq-AL"/>
        </w:rPr>
        <w:t>V</w:t>
      </w:r>
    </w:p>
    <w:p w14:paraId="3D8C5688" w14:textId="10B4F8C8" w:rsidR="00913E96" w:rsidRPr="00BE53CB" w:rsidRDefault="00913E96" w:rsidP="00E55C23">
      <w:pPr>
        <w:pStyle w:val="NeniNr"/>
        <w:rPr>
          <w:b/>
          <w:lang w:val="sq-AL"/>
        </w:rPr>
      </w:pPr>
      <w:r w:rsidRPr="00BE53CB">
        <w:rPr>
          <w:b/>
          <w:lang w:val="sq-AL"/>
        </w:rPr>
        <w:t>Përgjegjë</w:t>
      </w:r>
      <w:r w:rsidR="00E83E5A">
        <w:rPr>
          <w:b/>
          <w:lang w:val="sq-AL"/>
        </w:rPr>
        <w:t>sitë e Ministrisë së Brendshme</w:t>
      </w:r>
    </w:p>
    <w:p w14:paraId="3D8C5689" w14:textId="77777777" w:rsidR="00E55C23" w:rsidRPr="00BE53CB" w:rsidRDefault="00E55C23" w:rsidP="00CF709D">
      <w:pPr>
        <w:spacing w:after="0" w:line="240" w:lineRule="auto"/>
        <w:rPr>
          <w:rFonts w:ascii="Garamond" w:hAnsi="Garamond"/>
          <w:sz w:val="24"/>
        </w:rPr>
      </w:pPr>
    </w:p>
    <w:p w14:paraId="3D8C568A"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Ministria e Brendshme: </w:t>
      </w:r>
    </w:p>
    <w:p w14:paraId="3D8C568B" w14:textId="46C4EEF2" w:rsidR="008E15A3" w:rsidRPr="00BE53CB" w:rsidRDefault="00913E96" w:rsidP="00CF709D">
      <w:pPr>
        <w:spacing w:after="0" w:line="240" w:lineRule="auto"/>
        <w:rPr>
          <w:rFonts w:ascii="Garamond" w:hAnsi="Garamond"/>
          <w:sz w:val="24"/>
        </w:rPr>
      </w:pPr>
      <w:r w:rsidRPr="00BE53CB">
        <w:rPr>
          <w:rFonts w:ascii="Garamond" w:hAnsi="Garamond"/>
          <w:sz w:val="24"/>
        </w:rPr>
        <w:t>a) Mbështet dhe ndërmjetëson lidhjen dhe bashkëpunimin me ministri dhe institucione të tjera</w:t>
      </w:r>
      <w:r w:rsidR="00CC7A26">
        <w:rPr>
          <w:rFonts w:ascii="Garamond" w:hAnsi="Garamond"/>
          <w:sz w:val="24"/>
        </w:rPr>
        <w:t>,</w:t>
      </w:r>
      <w:r w:rsidRPr="00BE53CB">
        <w:rPr>
          <w:rFonts w:ascii="Garamond" w:hAnsi="Garamond"/>
          <w:sz w:val="24"/>
        </w:rPr>
        <w:t xml:space="preserve"> duke përfshirë </w:t>
      </w:r>
      <w:r w:rsidR="00C0678E" w:rsidRPr="00BE53CB">
        <w:rPr>
          <w:rFonts w:ascii="Garamond" w:hAnsi="Garamond"/>
          <w:sz w:val="24"/>
        </w:rPr>
        <w:t>institucionin</w:t>
      </w:r>
      <w:r w:rsidRPr="00BE53CB">
        <w:rPr>
          <w:rFonts w:ascii="Garamond" w:hAnsi="Garamond"/>
          <w:sz w:val="24"/>
        </w:rPr>
        <w:t xml:space="preserve"> e Prefektit të Qarkut; </w:t>
      </w:r>
    </w:p>
    <w:p w14:paraId="3D8C568C" w14:textId="2D699960" w:rsidR="008E15A3" w:rsidRPr="00BE53CB" w:rsidRDefault="00913E96" w:rsidP="00CF709D">
      <w:pPr>
        <w:spacing w:after="0" w:line="240" w:lineRule="auto"/>
        <w:rPr>
          <w:rFonts w:ascii="Garamond" w:hAnsi="Garamond"/>
          <w:sz w:val="24"/>
        </w:rPr>
      </w:pPr>
      <w:r w:rsidRPr="00BE53CB">
        <w:rPr>
          <w:rFonts w:ascii="Garamond" w:hAnsi="Garamond"/>
          <w:sz w:val="24"/>
        </w:rPr>
        <w:t>b) Vë në dispozicion l</w:t>
      </w:r>
      <w:r w:rsidR="00CC7A26">
        <w:rPr>
          <w:rFonts w:ascii="Garamond" w:hAnsi="Garamond"/>
          <w:sz w:val="24"/>
        </w:rPr>
        <w:t>i</w:t>
      </w:r>
      <w:r w:rsidRPr="00BE53CB">
        <w:rPr>
          <w:rFonts w:ascii="Garamond" w:hAnsi="Garamond"/>
          <w:sz w:val="24"/>
        </w:rPr>
        <w:t xml:space="preserve">vrimin e buxhetit të nevojshëm për të rimbursuar Taksën mbi Vlerën e Shtuar (TVSH) për Projektin për një shumë maksimale prej 1.1 </w:t>
      </w:r>
      <w:r w:rsidR="00CC7A26" w:rsidRPr="00BE53CB">
        <w:rPr>
          <w:rFonts w:ascii="Garamond" w:hAnsi="Garamond"/>
          <w:sz w:val="24"/>
        </w:rPr>
        <w:t>milionë franga</w:t>
      </w:r>
      <w:r w:rsidR="00CC7A26">
        <w:rPr>
          <w:rFonts w:ascii="Garamond" w:hAnsi="Garamond"/>
          <w:sz w:val="24"/>
        </w:rPr>
        <w:t>sh</w:t>
      </w:r>
      <w:r w:rsidR="00CC7A26" w:rsidRPr="00BE53CB">
        <w:rPr>
          <w:rFonts w:ascii="Garamond" w:hAnsi="Garamond"/>
          <w:sz w:val="24"/>
        </w:rPr>
        <w:t xml:space="preserve"> zvicerane </w:t>
      </w:r>
      <w:r w:rsidRPr="00BE53CB">
        <w:rPr>
          <w:rFonts w:ascii="Garamond" w:hAnsi="Garamond"/>
          <w:sz w:val="24"/>
        </w:rPr>
        <w:t xml:space="preserve">(një pikë një milionë </w:t>
      </w:r>
      <w:r w:rsidR="00CC7A26" w:rsidRPr="00BE53CB">
        <w:rPr>
          <w:rFonts w:ascii="Garamond" w:hAnsi="Garamond"/>
          <w:sz w:val="24"/>
        </w:rPr>
        <w:t>franga zvicerane</w:t>
      </w:r>
      <w:r w:rsidRPr="00BE53CB">
        <w:rPr>
          <w:rFonts w:ascii="Garamond" w:hAnsi="Garamond"/>
          <w:sz w:val="24"/>
        </w:rPr>
        <w:t xml:space="preserve">), për mandatin e implementuar nga </w:t>
      </w:r>
      <w:r w:rsidRPr="00CC7A26">
        <w:rPr>
          <w:rFonts w:ascii="Garamond" w:hAnsi="Garamond"/>
          <w:i/>
          <w:sz w:val="24"/>
        </w:rPr>
        <w:t>Helvetas Swiss Intercooperation</w:t>
      </w:r>
      <w:r w:rsidRPr="00BE53CB">
        <w:rPr>
          <w:rFonts w:ascii="Garamond" w:hAnsi="Garamond"/>
          <w:sz w:val="24"/>
        </w:rPr>
        <w:t xml:space="preserve"> gjatë implementimit të projektit</w:t>
      </w:r>
      <w:r w:rsidR="00CC7A26">
        <w:rPr>
          <w:rFonts w:ascii="Garamond" w:hAnsi="Garamond"/>
          <w:sz w:val="24"/>
        </w:rPr>
        <w:t>,</w:t>
      </w:r>
      <w:r w:rsidRPr="00BE53CB">
        <w:rPr>
          <w:rFonts w:ascii="Garamond" w:hAnsi="Garamond"/>
          <w:sz w:val="24"/>
        </w:rPr>
        <w:t xml:space="preserve"> që nga faza paraprake deri në fazën kryesore, përkatësisht 1 qershor 2017 deri më 31 gusht 2022. Vlera e TVSH</w:t>
      </w:r>
      <w:r w:rsidR="00CC7A26">
        <w:rPr>
          <w:rFonts w:ascii="Garamond" w:hAnsi="Garamond"/>
          <w:sz w:val="24"/>
        </w:rPr>
        <w:t>-së,</w:t>
      </w:r>
      <w:r w:rsidRPr="00BE53CB">
        <w:rPr>
          <w:rFonts w:ascii="Garamond" w:hAnsi="Garamond"/>
          <w:sz w:val="24"/>
        </w:rPr>
        <w:t xml:space="preserve"> e cila përkon me 0.4 </w:t>
      </w:r>
      <w:r w:rsidR="00CC7A26" w:rsidRPr="00BE53CB">
        <w:rPr>
          <w:rFonts w:ascii="Garamond" w:hAnsi="Garamond"/>
          <w:sz w:val="24"/>
        </w:rPr>
        <w:t>milionë franga zvicerane</w:t>
      </w:r>
      <w:r w:rsidRPr="00BE53CB">
        <w:rPr>
          <w:rFonts w:ascii="Garamond" w:hAnsi="Garamond"/>
          <w:sz w:val="24"/>
        </w:rPr>
        <w:t xml:space="preserve"> (zero pikë katër milionë </w:t>
      </w:r>
      <w:r w:rsidR="00CC7A26" w:rsidRPr="00BE53CB">
        <w:rPr>
          <w:rFonts w:ascii="Garamond" w:hAnsi="Garamond"/>
          <w:sz w:val="24"/>
        </w:rPr>
        <w:t>franga zvicerane</w:t>
      </w:r>
      <w:r w:rsidRPr="00BE53CB">
        <w:rPr>
          <w:rFonts w:ascii="Garamond" w:hAnsi="Garamond"/>
          <w:sz w:val="24"/>
        </w:rPr>
        <w:t>) për mandatin e implementuar në bashkëpunim me Zyrën Federale Zvicerane të Statistikave dhe INSTAT-in, vihet në dispozicion nga INSTAT</w:t>
      </w:r>
      <w:r w:rsidR="00CC7A26">
        <w:rPr>
          <w:rFonts w:ascii="Garamond" w:hAnsi="Garamond"/>
          <w:sz w:val="24"/>
        </w:rPr>
        <w:t>-i</w:t>
      </w:r>
      <w:r w:rsidRPr="00BE53CB">
        <w:rPr>
          <w:rFonts w:ascii="Garamond" w:hAnsi="Garamond"/>
          <w:sz w:val="24"/>
        </w:rPr>
        <w:t xml:space="preserve"> në zbatim të marrëveshjes përkatëse. </w:t>
      </w:r>
    </w:p>
    <w:p w14:paraId="3D8C568D" w14:textId="7A32DF16" w:rsidR="00913E96" w:rsidRPr="00BE53CB" w:rsidRDefault="00913E96" w:rsidP="00CF709D">
      <w:pPr>
        <w:spacing w:after="0" w:line="240" w:lineRule="auto"/>
        <w:rPr>
          <w:rFonts w:ascii="Garamond" w:hAnsi="Garamond"/>
          <w:sz w:val="24"/>
        </w:rPr>
      </w:pPr>
      <w:r w:rsidRPr="00BE53CB">
        <w:rPr>
          <w:rFonts w:ascii="Garamond" w:hAnsi="Garamond"/>
          <w:sz w:val="24"/>
        </w:rPr>
        <w:t>c) U ofron ekspertëve të huaj të angazhuar në bazë të kësaj marrëveshjeje</w:t>
      </w:r>
      <w:r w:rsidR="009949D4">
        <w:rPr>
          <w:rFonts w:ascii="Garamond" w:hAnsi="Garamond"/>
          <w:sz w:val="24"/>
        </w:rPr>
        <w:t>,</w:t>
      </w:r>
      <w:r w:rsidRPr="00BE53CB">
        <w:rPr>
          <w:rFonts w:ascii="Garamond" w:hAnsi="Garamond"/>
          <w:sz w:val="24"/>
        </w:rPr>
        <w:t xml:space="preserve"> si edhe familjeve të tyre përjashtimin nga të gjitha taksat gjatë periudhës së vlefshmërisë së</w:t>
      </w:r>
      <w:r w:rsidR="00352D74">
        <w:rPr>
          <w:rFonts w:ascii="Garamond" w:hAnsi="Garamond"/>
          <w:sz w:val="24"/>
        </w:rPr>
        <w:t xml:space="preserve"> Marrëveshjes aktuale, në bazë t</w:t>
      </w:r>
      <w:r w:rsidRPr="00BE53CB">
        <w:rPr>
          <w:rFonts w:ascii="Garamond" w:hAnsi="Garamond"/>
          <w:sz w:val="24"/>
        </w:rPr>
        <w:t xml:space="preserve">ë nenit 4.1, pika </w:t>
      </w:r>
      <w:r w:rsidR="009949D4">
        <w:rPr>
          <w:rFonts w:ascii="Garamond" w:hAnsi="Garamond"/>
          <w:sz w:val="24"/>
        </w:rPr>
        <w:t>“</w:t>
      </w:r>
      <w:r w:rsidRPr="00BE53CB">
        <w:rPr>
          <w:rFonts w:ascii="Garamond" w:hAnsi="Garamond"/>
          <w:sz w:val="24"/>
        </w:rPr>
        <w:t>b</w:t>
      </w:r>
      <w:r w:rsidR="009949D4">
        <w:rPr>
          <w:rFonts w:ascii="Garamond" w:hAnsi="Garamond"/>
          <w:sz w:val="24"/>
        </w:rPr>
        <w:t>”</w:t>
      </w:r>
      <w:r w:rsidRPr="00BE53CB">
        <w:rPr>
          <w:rFonts w:ascii="Garamond" w:hAnsi="Garamond"/>
          <w:sz w:val="24"/>
        </w:rPr>
        <w:t>, të Marrëveshjes ndërmjet Qeverisë së Konfederatës Zvicerane dhe Qeverisë së Republikës së Shqipërisë për Bashkëpunimin Teknik dhe Financiar dhe Ndihmën Humanitare.</w:t>
      </w:r>
    </w:p>
    <w:p w14:paraId="3D8C568E" w14:textId="77777777" w:rsidR="00913E96" w:rsidRPr="00BE53CB" w:rsidRDefault="00913E96" w:rsidP="00CF709D">
      <w:pPr>
        <w:spacing w:after="0" w:line="240" w:lineRule="auto"/>
        <w:rPr>
          <w:rFonts w:ascii="Garamond" w:hAnsi="Garamond"/>
          <w:sz w:val="24"/>
        </w:rPr>
      </w:pPr>
    </w:p>
    <w:p w14:paraId="3D8C568F" w14:textId="030C3B8E" w:rsidR="00E55C23" w:rsidRPr="00BE53CB" w:rsidRDefault="00913E96" w:rsidP="00E55C23">
      <w:pPr>
        <w:pStyle w:val="NeniNr"/>
        <w:rPr>
          <w:lang w:val="sq-AL"/>
        </w:rPr>
      </w:pPr>
      <w:r w:rsidRPr="00BE53CB">
        <w:rPr>
          <w:lang w:val="sq-AL"/>
        </w:rPr>
        <w:t xml:space="preserve">Neni </w:t>
      </w:r>
      <w:r w:rsidR="00A91F86">
        <w:rPr>
          <w:lang w:val="sq-AL"/>
        </w:rPr>
        <w:t>VI</w:t>
      </w:r>
    </w:p>
    <w:p w14:paraId="3D8C5690" w14:textId="5FCA9349" w:rsidR="00913E96" w:rsidRPr="00BE53CB" w:rsidRDefault="00913E96" w:rsidP="00E55C23">
      <w:pPr>
        <w:pStyle w:val="NeniNr"/>
        <w:rPr>
          <w:b/>
          <w:lang w:val="sq-AL"/>
        </w:rPr>
      </w:pPr>
      <w:r w:rsidRPr="00BE53CB">
        <w:rPr>
          <w:b/>
          <w:lang w:val="sq-AL"/>
        </w:rPr>
        <w:t>Përgjegjësitë e SDC</w:t>
      </w:r>
      <w:r w:rsidR="009949D4">
        <w:rPr>
          <w:b/>
          <w:lang w:val="sq-AL"/>
        </w:rPr>
        <w:t>-së</w:t>
      </w:r>
    </w:p>
    <w:p w14:paraId="3D8C5691" w14:textId="77777777" w:rsidR="00E55C23" w:rsidRPr="00BE53CB" w:rsidRDefault="00E55C23" w:rsidP="00CF709D">
      <w:pPr>
        <w:spacing w:after="0" w:line="240" w:lineRule="auto"/>
        <w:rPr>
          <w:rFonts w:ascii="Garamond" w:hAnsi="Garamond"/>
          <w:sz w:val="24"/>
        </w:rPr>
      </w:pPr>
    </w:p>
    <w:p w14:paraId="3D8C5692" w14:textId="5607CCB6" w:rsidR="00913E96" w:rsidRPr="00BE53CB" w:rsidRDefault="00913E96" w:rsidP="00CF709D">
      <w:pPr>
        <w:spacing w:after="0" w:line="240" w:lineRule="auto"/>
        <w:rPr>
          <w:rFonts w:ascii="Garamond" w:hAnsi="Garamond"/>
          <w:sz w:val="24"/>
        </w:rPr>
      </w:pPr>
      <w:r w:rsidRPr="00BE53CB">
        <w:rPr>
          <w:rFonts w:ascii="Garamond" w:hAnsi="Garamond"/>
          <w:sz w:val="24"/>
        </w:rPr>
        <w:t xml:space="preserve">a) Kontributi </w:t>
      </w:r>
      <w:r w:rsidR="009949D4" w:rsidRPr="00BE53CB">
        <w:rPr>
          <w:rFonts w:ascii="Garamond" w:hAnsi="Garamond"/>
          <w:sz w:val="24"/>
        </w:rPr>
        <w:t xml:space="preserve">zviceran </w:t>
      </w:r>
      <w:r w:rsidRPr="00BE53CB">
        <w:rPr>
          <w:rFonts w:ascii="Garamond" w:hAnsi="Garamond"/>
          <w:sz w:val="24"/>
        </w:rPr>
        <w:t xml:space="preserve">është një grant i parimbursueshëm dhe përdoret ekskluzivisht për implementimin e veprimtarive të Projektit, siç parashtrohen në </w:t>
      </w:r>
      <w:r w:rsidR="009949D4" w:rsidRPr="00BE53CB">
        <w:rPr>
          <w:rFonts w:ascii="Garamond" w:hAnsi="Garamond"/>
          <w:sz w:val="24"/>
        </w:rPr>
        <w:t xml:space="preserve">shtojcën </w:t>
      </w:r>
      <w:r w:rsidRPr="00BE53CB">
        <w:rPr>
          <w:rFonts w:ascii="Garamond" w:hAnsi="Garamond"/>
          <w:sz w:val="24"/>
        </w:rPr>
        <w:t xml:space="preserve">1: Përmbledhja e Projektit, e cila përbën një pjesë të pandarë të kësaj Marrëveshjeje; </w:t>
      </w:r>
    </w:p>
    <w:p w14:paraId="3D8C5693" w14:textId="3BAE4FF1" w:rsidR="00913E96" w:rsidRPr="00BE53CB" w:rsidRDefault="00913E96" w:rsidP="00CF709D">
      <w:pPr>
        <w:spacing w:after="0" w:line="240" w:lineRule="auto"/>
        <w:rPr>
          <w:rFonts w:ascii="Garamond" w:hAnsi="Garamond"/>
          <w:sz w:val="24"/>
        </w:rPr>
      </w:pPr>
      <w:r w:rsidRPr="00BE53CB">
        <w:rPr>
          <w:rFonts w:ascii="Garamond" w:hAnsi="Garamond"/>
          <w:sz w:val="24"/>
        </w:rPr>
        <w:t xml:space="preserve">b) Granti për </w:t>
      </w:r>
      <w:r w:rsidR="009949D4" w:rsidRPr="00BE53CB">
        <w:rPr>
          <w:rFonts w:ascii="Garamond" w:hAnsi="Garamond"/>
          <w:sz w:val="24"/>
        </w:rPr>
        <w:t xml:space="preserve">fazën </w:t>
      </w:r>
      <w:r w:rsidRPr="00BE53CB">
        <w:rPr>
          <w:rFonts w:ascii="Garamond" w:hAnsi="Garamond"/>
          <w:sz w:val="24"/>
        </w:rPr>
        <w:t xml:space="preserve">1 arrin deri në 12'800'000 </w:t>
      </w:r>
      <w:r w:rsidR="009949D4" w:rsidRPr="00BE53CB">
        <w:rPr>
          <w:rFonts w:ascii="Garamond" w:hAnsi="Garamond"/>
          <w:sz w:val="24"/>
        </w:rPr>
        <w:t xml:space="preserve">franga zvicerane </w:t>
      </w:r>
      <w:r w:rsidRPr="00BE53CB">
        <w:rPr>
          <w:rFonts w:ascii="Garamond" w:hAnsi="Garamond"/>
          <w:sz w:val="24"/>
        </w:rPr>
        <w:t xml:space="preserve">(dymbëdhjetë milionë e tetë qind mijë </w:t>
      </w:r>
      <w:r w:rsidR="009949D4" w:rsidRPr="00BE53CB">
        <w:rPr>
          <w:rFonts w:ascii="Garamond" w:hAnsi="Garamond"/>
          <w:sz w:val="24"/>
        </w:rPr>
        <w:t>franga zvicerane</w:t>
      </w:r>
      <w:r w:rsidRPr="00BE53CB">
        <w:rPr>
          <w:rFonts w:ascii="Garamond" w:hAnsi="Garamond"/>
          <w:sz w:val="24"/>
        </w:rPr>
        <w:t xml:space="preserve">); </w:t>
      </w:r>
    </w:p>
    <w:p w14:paraId="3D8C5694" w14:textId="3FC61BDC" w:rsidR="00913E96" w:rsidRPr="00BE53CB" w:rsidRDefault="00913E96" w:rsidP="00CF709D">
      <w:pPr>
        <w:spacing w:after="0" w:line="240" w:lineRule="auto"/>
        <w:rPr>
          <w:rFonts w:ascii="Garamond" w:hAnsi="Garamond"/>
          <w:sz w:val="24"/>
        </w:rPr>
      </w:pPr>
      <w:r w:rsidRPr="00BE53CB">
        <w:rPr>
          <w:rFonts w:ascii="Garamond" w:hAnsi="Garamond"/>
          <w:sz w:val="24"/>
        </w:rPr>
        <w:t>c) Granti nuk mund të l</w:t>
      </w:r>
      <w:r w:rsidR="009949D4">
        <w:rPr>
          <w:rFonts w:ascii="Garamond" w:hAnsi="Garamond"/>
          <w:sz w:val="24"/>
        </w:rPr>
        <w:t>i</w:t>
      </w:r>
      <w:r w:rsidRPr="00BE53CB">
        <w:rPr>
          <w:rFonts w:ascii="Garamond" w:hAnsi="Garamond"/>
          <w:sz w:val="24"/>
        </w:rPr>
        <w:t xml:space="preserve">vrohet për asnjë qëllim tjetër. Çdo pjesë e papërdorur e grantit, e mbetur në fund të </w:t>
      </w:r>
      <w:r w:rsidR="0002216C" w:rsidRPr="00BE53CB">
        <w:rPr>
          <w:rFonts w:ascii="Garamond" w:hAnsi="Garamond"/>
          <w:sz w:val="24"/>
        </w:rPr>
        <w:t>Projektit</w:t>
      </w:r>
      <w:r w:rsidRPr="00BE53CB">
        <w:rPr>
          <w:rFonts w:ascii="Garamond" w:hAnsi="Garamond"/>
          <w:sz w:val="24"/>
        </w:rPr>
        <w:t>, i nënshtrohet kthimit mbrapsht ndaj SDC</w:t>
      </w:r>
      <w:r w:rsidR="000A6114">
        <w:rPr>
          <w:rFonts w:ascii="Garamond" w:hAnsi="Garamond"/>
          <w:sz w:val="24"/>
        </w:rPr>
        <w:t>-së</w:t>
      </w:r>
      <w:r w:rsidRPr="00BE53CB">
        <w:rPr>
          <w:rFonts w:ascii="Garamond" w:hAnsi="Garamond"/>
          <w:sz w:val="24"/>
        </w:rPr>
        <w:t xml:space="preserve">; </w:t>
      </w:r>
    </w:p>
    <w:p w14:paraId="3D8C5695" w14:textId="2F89BE92" w:rsidR="00913E96" w:rsidRPr="00BE53CB" w:rsidRDefault="00913E96" w:rsidP="00CF709D">
      <w:pPr>
        <w:spacing w:after="0" w:line="240" w:lineRule="auto"/>
        <w:rPr>
          <w:rFonts w:ascii="Garamond" w:hAnsi="Garamond"/>
          <w:sz w:val="24"/>
        </w:rPr>
      </w:pPr>
      <w:r w:rsidRPr="00BE53CB">
        <w:rPr>
          <w:rFonts w:ascii="Garamond" w:hAnsi="Garamond"/>
          <w:sz w:val="24"/>
        </w:rPr>
        <w:t>d) SDC</w:t>
      </w:r>
      <w:r w:rsidR="000A6114">
        <w:rPr>
          <w:rFonts w:ascii="Garamond" w:hAnsi="Garamond"/>
          <w:sz w:val="24"/>
        </w:rPr>
        <w:t>-ja</w:t>
      </w:r>
      <w:r w:rsidRPr="00BE53CB">
        <w:rPr>
          <w:rFonts w:ascii="Garamond" w:hAnsi="Garamond"/>
          <w:sz w:val="24"/>
        </w:rPr>
        <w:t xml:space="preserve"> do të kontraktojë </w:t>
      </w:r>
      <w:r w:rsidRPr="000A6114">
        <w:rPr>
          <w:rFonts w:ascii="Garamond" w:hAnsi="Garamond"/>
          <w:i/>
          <w:sz w:val="24"/>
        </w:rPr>
        <w:t>Helvetas Swiss Intercooperation</w:t>
      </w:r>
      <w:r w:rsidRPr="00BE53CB">
        <w:rPr>
          <w:rFonts w:ascii="Garamond" w:hAnsi="Garamond"/>
          <w:sz w:val="24"/>
        </w:rPr>
        <w:t xml:space="preserve">, INSTAT-in dhe Zyrën Federale Zvicerane të Statistikave si agjencitë implementuese; </w:t>
      </w:r>
    </w:p>
    <w:p w14:paraId="3D8C5696" w14:textId="6161D11D" w:rsidR="00913E96" w:rsidRPr="00BE53CB" w:rsidRDefault="00913E96" w:rsidP="00CF709D">
      <w:pPr>
        <w:spacing w:after="0" w:line="240" w:lineRule="auto"/>
        <w:rPr>
          <w:rFonts w:ascii="Garamond" w:hAnsi="Garamond"/>
          <w:sz w:val="24"/>
        </w:rPr>
      </w:pPr>
      <w:r w:rsidRPr="00BE53CB">
        <w:rPr>
          <w:rFonts w:ascii="Garamond" w:hAnsi="Garamond"/>
          <w:sz w:val="24"/>
        </w:rPr>
        <w:t>e) Ky grant do të l</w:t>
      </w:r>
      <w:r w:rsidR="000A6114">
        <w:rPr>
          <w:rFonts w:ascii="Garamond" w:hAnsi="Garamond"/>
          <w:sz w:val="24"/>
        </w:rPr>
        <w:t>i</w:t>
      </w:r>
      <w:r w:rsidRPr="00BE53CB">
        <w:rPr>
          <w:rFonts w:ascii="Garamond" w:hAnsi="Garamond"/>
          <w:sz w:val="24"/>
        </w:rPr>
        <w:t xml:space="preserve">vrohet dhe auditohet në bazë të dispozitave të kontratës me </w:t>
      </w:r>
      <w:r w:rsidRPr="000A6114">
        <w:rPr>
          <w:rFonts w:ascii="Garamond" w:hAnsi="Garamond"/>
          <w:i/>
          <w:sz w:val="24"/>
        </w:rPr>
        <w:t>Helvetas Swiss Intercooperation</w:t>
      </w:r>
      <w:r w:rsidRPr="00BE53CB">
        <w:rPr>
          <w:rFonts w:ascii="Garamond" w:hAnsi="Garamond"/>
          <w:sz w:val="24"/>
        </w:rPr>
        <w:t xml:space="preserve">, INSTAT-in dhe Zyrën Federale Zvicerane të Statistikave. </w:t>
      </w:r>
    </w:p>
    <w:p w14:paraId="3D8C5697" w14:textId="77777777" w:rsidR="00E55C23" w:rsidRPr="00BE53CB" w:rsidRDefault="00E55C23" w:rsidP="00CF709D">
      <w:pPr>
        <w:spacing w:after="0" w:line="240" w:lineRule="auto"/>
        <w:rPr>
          <w:rFonts w:ascii="Garamond" w:hAnsi="Garamond"/>
          <w:sz w:val="24"/>
        </w:rPr>
      </w:pPr>
    </w:p>
    <w:p w14:paraId="3D8C5698" w14:textId="110C1840" w:rsidR="00E55C23" w:rsidRPr="00BE53CB" w:rsidRDefault="00913E96" w:rsidP="00E55C23">
      <w:pPr>
        <w:pStyle w:val="NeniNr"/>
        <w:rPr>
          <w:lang w:val="sq-AL"/>
        </w:rPr>
      </w:pPr>
      <w:r w:rsidRPr="00BE53CB">
        <w:rPr>
          <w:lang w:val="sq-AL"/>
        </w:rPr>
        <w:t xml:space="preserve">Neni </w:t>
      </w:r>
      <w:r w:rsidR="00D03A3B">
        <w:rPr>
          <w:lang w:val="sq-AL"/>
        </w:rPr>
        <w:t>VII</w:t>
      </w:r>
    </w:p>
    <w:p w14:paraId="3D8C5699" w14:textId="77777777" w:rsidR="00913E96" w:rsidRPr="00BE53CB" w:rsidRDefault="00913E96" w:rsidP="00E55C23">
      <w:pPr>
        <w:pStyle w:val="NeniNr"/>
        <w:rPr>
          <w:b/>
          <w:lang w:val="sq-AL"/>
        </w:rPr>
      </w:pPr>
      <w:r w:rsidRPr="00BE53CB">
        <w:rPr>
          <w:b/>
          <w:lang w:val="sq-AL"/>
        </w:rPr>
        <w:t xml:space="preserve">Menaxhimi i Projektit </w:t>
      </w:r>
    </w:p>
    <w:p w14:paraId="3D8C569A" w14:textId="77777777" w:rsidR="00E55C23" w:rsidRPr="00BE53CB" w:rsidRDefault="00E55C23" w:rsidP="00CF709D">
      <w:pPr>
        <w:spacing w:after="0" w:line="240" w:lineRule="auto"/>
        <w:rPr>
          <w:rFonts w:ascii="Garamond" w:hAnsi="Garamond"/>
          <w:sz w:val="24"/>
        </w:rPr>
      </w:pPr>
    </w:p>
    <w:p w14:paraId="3D8C569B" w14:textId="00AA071D" w:rsidR="00913E96" w:rsidRPr="00BE53CB" w:rsidRDefault="00913E96" w:rsidP="00CF709D">
      <w:pPr>
        <w:spacing w:after="0" w:line="240" w:lineRule="auto"/>
        <w:rPr>
          <w:rFonts w:ascii="Garamond" w:hAnsi="Garamond"/>
          <w:sz w:val="24"/>
        </w:rPr>
      </w:pPr>
      <w:r w:rsidRPr="00BE53CB">
        <w:rPr>
          <w:rFonts w:ascii="Garamond" w:hAnsi="Garamond"/>
          <w:sz w:val="24"/>
        </w:rPr>
        <w:t>Projekti është një sipërmarrje e përbashkët ndërmjet Ministrisë së Brendshme dhe SDC</w:t>
      </w:r>
      <w:r w:rsidR="000A6114">
        <w:rPr>
          <w:rFonts w:ascii="Garamond" w:hAnsi="Garamond"/>
          <w:sz w:val="24"/>
        </w:rPr>
        <w:t>-së</w:t>
      </w:r>
      <w:r w:rsidRPr="00BE53CB">
        <w:rPr>
          <w:rFonts w:ascii="Garamond" w:hAnsi="Garamond"/>
          <w:sz w:val="24"/>
        </w:rPr>
        <w:t xml:space="preserve"> përmes Ambasadës së Zvicrës në Shqipëri. </w:t>
      </w:r>
    </w:p>
    <w:p w14:paraId="3D8C569C" w14:textId="57C01645" w:rsidR="00913E96" w:rsidRPr="00BE53CB" w:rsidRDefault="00913E96" w:rsidP="00CF709D">
      <w:pPr>
        <w:spacing w:after="0" w:line="240" w:lineRule="auto"/>
        <w:rPr>
          <w:rFonts w:ascii="Garamond" w:hAnsi="Garamond"/>
          <w:sz w:val="24"/>
        </w:rPr>
      </w:pPr>
      <w:r w:rsidRPr="00BE53CB">
        <w:rPr>
          <w:rFonts w:ascii="Garamond" w:hAnsi="Garamond"/>
          <w:sz w:val="24"/>
        </w:rPr>
        <w:t>Nga ana e Shqipërisë, Ministria e Brendshme:</w:t>
      </w:r>
      <w:r w:rsidR="003D5F22" w:rsidRPr="00BE53CB">
        <w:rPr>
          <w:rFonts w:ascii="Garamond" w:hAnsi="Garamond"/>
          <w:sz w:val="24"/>
        </w:rPr>
        <w:t xml:space="preserve"> </w:t>
      </w:r>
    </w:p>
    <w:p w14:paraId="3D8C569D" w14:textId="7AFF727F" w:rsidR="008E15A3" w:rsidRPr="00BE53CB" w:rsidRDefault="008E15A3" w:rsidP="00CF709D">
      <w:pPr>
        <w:spacing w:after="0" w:line="240" w:lineRule="auto"/>
        <w:rPr>
          <w:rFonts w:ascii="Garamond" w:hAnsi="Garamond"/>
          <w:sz w:val="24"/>
        </w:rPr>
      </w:pPr>
      <w:r w:rsidRPr="00BE53CB">
        <w:rPr>
          <w:rFonts w:ascii="Garamond" w:hAnsi="Garamond"/>
          <w:sz w:val="24"/>
        </w:rPr>
        <w:t xml:space="preserve">- </w:t>
      </w:r>
      <w:r w:rsidR="00913E96" w:rsidRPr="00BE53CB">
        <w:rPr>
          <w:rFonts w:ascii="Garamond" w:hAnsi="Garamond"/>
          <w:sz w:val="24"/>
        </w:rPr>
        <w:t>është bashk</w:t>
      </w:r>
      <w:r w:rsidR="000A6114">
        <w:rPr>
          <w:rFonts w:ascii="Garamond" w:hAnsi="Garamond"/>
          <w:sz w:val="24"/>
        </w:rPr>
        <w:t>ë</w:t>
      </w:r>
      <w:r w:rsidR="00913E96" w:rsidRPr="00BE53CB">
        <w:rPr>
          <w:rFonts w:ascii="Garamond" w:hAnsi="Garamond"/>
          <w:sz w:val="24"/>
        </w:rPr>
        <w:t xml:space="preserve">përgjegjëse për bashkëdrejtimin e takimeve të Komisionit Drejtues të Projektit; </w:t>
      </w:r>
    </w:p>
    <w:p w14:paraId="3D8C569E" w14:textId="6DE98DE3" w:rsidR="008E15A3" w:rsidRPr="00BE53CB" w:rsidRDefault="00913E96" w:rsidP="00CF709D">
      <w:pPr>
        <w:spacing w:after="0" w:line="240" w:lineRule="auto"/>
        <w:rPr>
          <w:rFonts w:ascii="Garamond" w:hAnsi="Garamond"/>
          <w:sz w:val="24"/>
        </w:rPr>
      </w:pPr>
      <w:r w:rsidRPr="00BE53CB">
        <w:rPr>
          <w:rFonts w:ascii="Garamond" w:hAnsi="Garamond"/>
          <w:sz w:val="24"/>
        </w:rPr>
        <w:t>- ndërmerr të gjith</w:t>
      </w:r>
      <w:r w:rsidR="000A6114">
        <w:rPr>
          <w:rFonts w:ascii="Garamond" w:hAnsi="Garamond"/>
          <w:sz w:val="24"/>
        </w:rPr>
        <w:t>a</w:t>
      </w:r>
      <w:r w:rsidRPr="00BE53CB">
        <w:rPr>
          <w:rFonts w:ascii="Garamond" w:hAnsi="Garamond"/>
          <w:sz w:val="24"/>
        </w:rPr>
        <w:t xml:space="preserve"> veprimet e nevojshme për të lehtësuar implementimin e veprimtarive të rëna dakord të Projektit; </w:t>
      </w:r>
    </w:p>
    <w:p w14:paraId="3D8C569F"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 siguron kapacitetet për të asistuar partnerin implementues për </w:t>
      </w:r>
      <w:r w:rsidR="008E15A3" w:rsidRPr="00BE53CB">
        <w:rPr>
          <w:rFonts w:ascii="Garamond" w:hAnsi="Garamond"/>
          <w:sz w:val="24"/>
        </w:rPr>
        <w:t>pjesë të ndryshme të Projektit;</w:t>
      </w:r>
    </w:p>
    <w:p w14:paraId="3D8C56A0" w14:textId="703B908D" w:rsidR="00913E96" w:rsidRPr="00BE53CB" w:rsidRDefault="008E15A3" w:rsidP="00CF709D">
      <w:pPr>
        <w:spacing w:after="0" w:line="240" w:lineRule="auto"/>
        <w:rPr>
          <w:rFonts w:ascii="Garamond" w:hAnsi="Garamond"/>
          <w:sz w:val="24"/>
        </w:rPr>
      </w:pPr>
      <w:r w:rsidRPr="00BE53CB">
        <w:rPr>
          <w:rFonts w:ascii="Garamond" w:hAnsi="Garamond"/>
          <w:sz w:val="24"/>
        </w:rPr>
        <w:lastRenderedPageBreak/>
        <w:t xml:space="preserve">- </w:t>
      </w:r>
      <w:r w:rsidR="00913E96" w:rsidRPr="00BE53CB">
        <w:rPr>
          <w:rFonts w:ascii="Garamond" w:hAnsi="Garamond"/>
          <w:sz w:val="24"/>
        </w:rPr>
        <w:t>siguron përdorimin e informacionit që disponon Ministria e Brendshme, duke përfshirë të dhëna statistikore</w:t>
      </w:r>
      <w:r w:rsidR="000A6114">
        <w:rPr>
          <w:rFonts w:ascii="Garamond" w:hAnsi="Garamond"/>
          <w:sz w:val="24"/>
        </w:rPr>
        <w:t>,</w:t>
      </w:r>
      <w:r w:rsidR="00913E96" w:rsidRPr="00BE53CB">
        <w:rPr>
          <w:rFonts w:ascii="Garamond" w:hAnsi="Garamond"/>
          <w:sz w:val="24"/>
        </w:rPr>
        <w:t xml:space="preserve"> të cilat konsiderohen të domosdoshme dhe të dobishme për përmbushjen e objektivave të Projektit. Informacioni përdoret vetëm për qëllimet e Projektit. Çdo përdorim i informacionit jashtë qëllimit të </w:t>
      </w:r>
      <w:r w:rsidR="0002216C" w:rsidRPr="00BE53CB">
        <w:rPr>
          <w:rFonts w:ascii="Garamond" w:hAnsi="Garamond"/>
          <w:sz w:val="24"/>
        </w:rPr>
        <w:t>P</w:t>
      </w:r>
      <w:r w:rsidR="00913E96" w:rsidRPr="00BE53CB">
        <w:rPr>
          <w:rFonts w:ascii="Garamond" w:hAnsi="Garamond"/>
          <w:sz w:val="24"/>
        </w:rPr>
        <w:t xml:space="preserve">rojektit, i nënshtrohet paraqitjes së kërkesës dhe marrjes së pëlqimit me shkrim nga Ministria e Brendshme. </w:t>
      </w:r>
    </w:p>
    <w:p w14:paraId="3D8C56A1" w14:textId="473F7293" w:rsidR="008E15A3" w:rsidRPr="00BE53CB" w:rsidRDefault="00913E96" w:rsidP="00CF709D">
      <w:pPr>
        <w:spacing w:after="0" w:line="240" w:lineRule="auto"/>
        <w:rPr>
          <w:rFonts w:ascii="Garamond" w:hAnsi="Garamond"/>
          <w:sz w:val="24"/>
        </w:rPr>
      </w:pPr>
      <w:r w:rsidRPr="00BE53CB">
        <w:rPr>
          <w:rFonts w:ascii="Garamond" w:hAnsi="Garamond"/>
          <w:sz w:val="24"/>
        </w:rPr>
        <w:t>Nga ana e Zvicrës, SDC</w:t>
      </w:r>
      <w:r w:rsidR="000A6114">
        <w:rPr>
          <w:rFonts w:ascii="Garamond" w:hAnsi="Garamond"/>
          <w:sz w:val="24"/>
        </w:rPr>
        <w:t>-ja:</w:t>
      </w:r>
      <w:r w:rsidR="003D5F22" w:rsidRPr="00BE53CB">
        <w:rPr>
          <w:rFonts w:ascii="Garamond" w:hAnsi="Garamond"/>
          <w:sz w:val="24"/>
        </w:rPr>
        <w:t xml:space="preserve"> </w:t>
      </w:r>
    </w:p>
    <w:p w14:paraId="3D8C56A2" w14:textId="0980097C" w:rsidR="008E15A3" w:rsidRPr="00BE53CB" w:rsidRDefault="00913E96" w:rsidP="00CF709D">
      <w:pPr>
        <w:spacing w:after="0" w:line="240" w:lineRule="auto"/>
        <w:rPr>
          <w:rFonts w:ascii="Garamond" w:hAnsi="Garamond"/>
          <w:sz w:val="24"/>
        </w:rPr>
      </w:pPr>
      <w:r w:rsidRPr="00BE53CB">
        <w:rPr>
          <w:rFonts w:ascii="Garamond" w:hAnsi="Garamond"/>
          <w:sz w:val="24"/>
        </w:rPr>
        <w:t xml:space="preserve">- është bashkëpërgjegjëse për bashkëdrejtimin e takimeve të Komisionit Drejtues të Projektit; </w:t>
      </w:r>
    </w:p>
    <w:p w14:paraId="3D8C56A3"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 është përgjegjëse për implementimin e përgjithshëm të Projektit; </w:t>
      </w:r>
    </w:p>
    <w:p w14:paraId="3D8C56A4" w14:textId="42B39A7A" w:rsidR="008E15A3" w:rsidRPr="00BE53CB" w:rsidRDefault="00913E96" w:rsidP="00CF709D">
      <w:pPr>
        <w:spacing w:after="0" w:line="240" w:lineRule="auto"/>
        <w:rPr>
          <w:rFonts w:ascii="Garamond" w:hAnsi="Garamond"/>
          <w:sz w:val="24"/>
        </w:rPr>
      </w:pPr>
      <w:r w:rsidRPr="00BE53CB">
        <w:rPr>
          <w:rFonts w:ascii="Garamond" w:hAnsi="Garamond"/>
          <w:sz w:val="24"/>
        </w:rPr>
        <w:t xml:space="preserve">- i ka besuar mandatin për implementimin e kësaj faze të Projektit (faza paraprake dhe faza I) </w:t>
      </w:r>
      <w:r w:rsidRPr="008416FF">
        <w:rPr>
          <w:rFonts w:ascii="Garamond" w:hAnsi="Garamond"/>
          <w:i/>
          <w:sz w:val="24"/>
        </w:rPr>
        <w:t>Helvetas Swiss Intercooperation</w:t>
      </w:r>
      <w:r w:rsidR="008416FF">
        <w:rPr>
          <w:rFonts w:ascii="Garamond" w:hAnsi="Garamond"/>
          <w:i/>
          <w:sz w:val="24"/>
        </w:rPr>
        <w:t>,</w:t>
      </w:r>
      <w:r w:rsidRPr="00BE53CB">
        <w:rPr>
          <w:rFonts w:ascii="Garamond" w:hAnsi="Garamond"/>
          <w:sz w:val="24"/>
        </w:rPr>
        <w:t xml:space="preserve"> në bazë të tenderit ndërkombëtar më 2017</w:t>
      </w:r>
      <w:r w:rsidR="008416FF">
        <w:rPr>
          <w:rFonts w:ascii="Garamond" w:hAnsi="Garamond"/>
          <w:sz w:val="24"/>
        </w:rPr>
        <w:t>-ën</w:t>
      </w:r>
      <w:r w:rsidRPr="00BE53CB">
        <w:rPr>
          <w:rFonts w:ascii="Garamond" w:hAnsi="Garamond"/>
          <w:sz w:val="24"/>
        </w:rPr>
        <w:t xml:space="preserve"> dhe i ka dhënë Zyrës Federale Zvicerane të Statistikave dhe INSTAT-it mandatin për implementimin e komponentit të </w:t>
      </w:r>
      <w:r w:rsidR="0002216C" w:rsidRPr="00BE53CB">
        <w:rPr>
          <w:rFonts w:ascii="Garamond" w:hAnsi="Garamond"/>
          <w:sz w:val="24"/>
        </w:rPr>
        <w:t>P</w:t>
      </w:r>
      <w:r w:rsidRPr="00BE53CB">
        <w:rPr>
          <w:rFonts w:ascii="Garamond" w:hAnsi="Garamond"/>
          <w:sz w:val="24"/>
        </w:rPr>
        <w:t xml:space="preserve">rojektit të përgjithshëm </w:t>
      </w:r>
      <w:r w:rsidR="0041031C" w:rsidRPr="00BE53CB">
        <w:rPr>
          <w:rFonts w:ascii="Garamond" w:hAnsi="Garamond"/>
          <w:sz w:val="24"/>
        </w:rPr>
        <w:t xml:space="preserve">Bashki </w:t>
      </w:r>
      <w:r w:rsidR="008416FF" w:rsidRPr="00BE53CB">
        <w:rPr>
          <w:rFonts w:ascii="Garamond" w:hAnsi="Garamond"/>
          <w:sz w:val="24"/>
        </w:rPr>
        <w:t xml:space="preserve">të </w:t>
      </w:r>
      <w:r w:rsidR="0041031C" w:rsidRPr="00BE53CB">
        <w:rPr>
          <w:rFonts w:ascii="Garamond" w:hAnsi="Garamond"/>
          <w:sz w:val="24"/>
        </w:rPr>
        <w:t xml:space="preserve">Forta </w:t>
      </w:r>
      <w:r w:rsidR="00410361">
        <w:rPr>
          <w:rFonts w:ascii="Garamond" w:hAnsi="Garamond"/>
          <w:sz w:val="24"/>
        </w:rPr>
        <w:t>“</w:t>
      </w:r>
      <w:r w:rsidRPr="00BE53CB">
        <w:rPr>
          <w:rFonts w:ascii="Garamond" w:hAnsi="Garamond"/>
          <w:sz w:val="24"/>
        </w:rPr>
        <w:t xml:space="preserve">Forcimi i </w:t>
      </w:r>
      <w:r w:rsidR="008416FF" w:rsidRPr="00BE53CB">
        <w:rPr>
          <w:rFonts w:ascii="Garamond" w:hAnsi="Garamond"/>
          <w:sz w:val="24"/>
        </w:rPr>
        <w:t xml:space="preserve">statistikave të nivelit vendor </w:t>
      </w:r>
      <w:r w:rsidRPr="00BE53CB">
        <w:rPr>
          <w:rFonts w:ascii="Garamond" w:hAnsi="Garamond"/>
          <w:sz w:val="24"/>
        </w:rPr>
        <w:t>në Shqipëri (SALSTAT)</w:t>
      </w:r>
      <w:r w:rsidR="00410361">
        <w:rPr>
          <w:rFonts w:ascii="Garamond" w:hAnsi="Garamond"/>
          <w:sz w:val="24"/>
        </w:rPr>
        <w:t>”</w:t>
      </w:r>
      <w:r w:rsidRPr="00BE53CB">
        <w:rPr>
          <w:rFonts w:ascii="Garamond" w:hAnsi="Garamond"/>
          <w:sz w:val="24"/>
        </w:rPr>
        <w:t xml:space="preserve">; </w:t>
      </w:r>
    </w:p>
    <w:p w14:paraId="3D8C56A5" w14:textId="30AAC390" w:rsidR="008E15A3" w:rsidRPr="00BE53CB" w:rsidRDefault="008E15A3" w:rsidP="00CF709D">
      <w:pPr>
        <w:spacing w:after="0" w:line="240" w:lineRule="auto"/>
        <w:rPr>
          <w:rFonts w:ascii="Garamond" w:hAnsi="Garamond"/>
          <w:sz w:val="24"/>
        </w:rPr>
      </w:pPr>
      <w:r w:rsidRPr="00BE53CB">
        <w:rPr>
          <w:rFonts w:ascii="Garamond" w:hAnsi="Garamond"/>
          <w:sz w:val="24"/>
        </w:rPr>
        <w:t xml:space="preserve">- </w:t>
      </w:r>
      <w:r w:rsidR="00913E96" w:rsidRPr="00BE53CB">
        <w:rPr>
          <w:rFonts w:ascii="Garamond" w:hAnsi="Garamond"/>
          <w:sz w:val="24"/>
        </w:rPr>
        <w:t>mund t</w:t>
      </w:r>
      <w:r w:rsidR="008416FF">
        <w:rPr>
          <w:rFonts w:ascii="Garamond" w:hAnsi="Garamond"/>
          <w:sz w:val="24"/>
        </w:rPr>
        <w:t>’</w:t>
      </w:r>
      <w:r w:rsidR="00913E96" w:rsidRPr="00BE53CB">
        <w:rPr>
          <w:rFonts w:ascii="Garamond" w:hAnsi="Garamond"/>
          <w:sz w:val="24"/>
        </w:rPr>
        <w:t>u japë mandatin ekspertëve të huaj dhe vend</w:t>
      </w:r>
      <w:r w:rsidR="008416FF">
        <w:rPr>
          <w:rFonts w:ascii="Garamond" w:hAnsi="Garamond"/>
          <w:sz w:val="24"/>
        </w:rPr>
        <w:t>ë</w:t>
      </w:r>
      <w:r w:rsidR="00913E96" w:rsidRPr="00BE53CB">
        <w:rPr>
          <w:rFonts w:ascii="Garamond" w:hAnsi="Garamond"/>
          <w:sz w:val="24"/>
        </w:rPr>
        <w:t xml:space="preserve">s për periudha afatshkurtra dhe afatgjata për të mbështetur implementimin e Projektit; </w:t>
      </w:r>
    </w:p>
    <w:p w14:paraId="3D8C56A6" w14:textId="6E0F4E50" w:rsidR="00913E96" w:rsidRPr="00BE53CB" w:rsidRDefault="008E15A3" w:rsidP="00CF709D">
      <w:pPr>
        <w:spacing w:after="0" w:line="240" w:lineRule="auto"/>
        <w:rPr>
          <w:rFonts w:ascii="Garamond" w:hAnsi="Garamond"/>
          <w:sz w:val="24"/>
        </w:rPr>
      </w:pPr>
      <w:r w:rsidRPr="00BE53CB">
        <w:rPr>
          <w:rFonts w:ascii="Garamond" w:hAnsi="Garamond"/>
          <w:sz w:val="24"/>
        </w:rPr>
        <w:t xml:space="preserve">- </w:t>
      </w:r>
      <w:r w:rsidR="00913E96" w:rsidRPr="00BE53CB">
        <w:rPr>
          <w:rFonts w:ascii="Garamond" w:hAnsi="Garamond"/>
          <w:sz w:val="24"/>
        </w:rPr>
        <w:t>mund t</w:t>
      </w:r>
      <w:r w:rsidR="008416FF">
        <w:rPr>
          <w:rFonts w:ascii="Garamond" w:hAnsi="Garamond"/>
          <w:sz w:val="24"/>
        </w:rPr>
        <w:t>’</w:t>
      </w:r>
      <w:r w:rsidR="00913E96" w:rsidRPr="00BE53CB">
        <w:rPr>
          <w:rFonts w:ascii="Garamond" w:hAnsi="Garamond"/>
          <w:sz w:val="24"/>
        </w:rPr>
        <w:t xml:space="preserve">u japë mandatin individëve të tjerë dhe organizatave lokale dhe ndërkombëtare për implementimin e pjesëve specifike të Projektit. </w:t>
      </w:r>
    </w:p>
    <w:p w14:paraId="3D8C56A7" w14:textId="77777777" w:rsidR="00E55C23" w:rsidRPr="00BE53CB" w:rsidRDefault="00E55C23" w:rsidP="00CF709D">
      <w:pPr>
        <w:spacing w:after="0" w:line="240" w:lineRule="auto"/>
        <w:rPr>
          <w:rFonts w:ascii="Garamond" w:hAnsi="Garamond"/>
          <w:sz w:val="24"/>
        </w:rPr>
      </w:pPr>
    </w:p>
    <w:p w14:paraId="3D8C56A8" w14:textId="65B6C174" w:rsidR="00E55C23" w:rsidRPr="00BE53CB" w:rsidRDefault="00913E96" w:rsidP="00E55C23">
      <w:pPr>
        <w:pStyle w:val="NeniNr"/>
        <w:rPr>
          <w:lang w:val="sq-AL"/>
        </w:rPr>
      </w:pPr>
      <w:r w:rsidRPr="00BE53CB">
        <w:rPr>
          <w:lang w:val="sq-AL"/>
        </w:rPr>
        <w:t xml:space="preserve">Neni </w:t>
      </w:r>
      <w:r w:rsidR="00D03A3B">
        <w:rPr>
          <w:lang w:val="sq-AL"/>
        </w:rPr>
        <w:t>VIII</w:t>
      </w:r>
    </w:p>
    <w:p w14:paraId="3D8C56A9" w14:textId="1A34A40A" w:rsidR="00913E96" w:rsidRPr="00BE53CB" w:rsidRDefault="00913E96" w:rsidP="00E55C23">
      <w:pPr>
        <w:pStyle w:val="NeniNr"/>
        <w:rPr>
          <w:b/>
          <w:lang w:val="sq-AL"/>
        </w:rPr>
      </w:pPr>
      <w:r w:rsidRPr="00BE53CB">
        <w:rPr>
          <w:b/>
          <w:lang w:val="sq-AL"/>
        </w:rPr>
        <w:t xml:space="preserve">Mbikëqyrja dhe </w:t>
      </w:r>
      <w:r w:rsidR="008416FF" w:rsidRPr="00BE53CB">
        <w:rPr>
          <w:b/>
          <w:lang w:val="sq-AL"/>
        </w:rPr>
        <w:t xml:space="preserve">bashkërendimi </w:t>
      </w:r>
    </w:p>
    <w:p w14:paraId="3D8C56AA" w14:textId="77777777" w:rsidR="00E55C23" w:rsidRPr="00BE53CB" w:rsidRDefault="00E55C23" w:rsidP="00CF709D">
      <w:pPr>
        <w:spacing w:after="0" w:line="240" w:lineRule="auto"/>
        <w:rPr>
          <w:rFonts w:ascii="Garamond" w:hAnsi="Garamond"/>
          <w:sz w:val="24"/>
        </w:rPr>
      </w:pPr>
    </w:p>
    <w:p w14:paraId="3D8C56AB" w14:textId="7085C190" w:rsidR="00913E96" w:rsidRPr="00BE53CB" w:rsidRDefault="00913E96" w:rsidP="00CF709D">
      <w:pPr>
        <w:spacing w:after="0" w:line="240" w:lineRule="auto"/>
        <w:rPr>
          <w:rFonts w:ascii="Garamond" w:hAnsi="Garamond"/>
          <w:sz w:val="24"/>
        </w:rPr>
      </w:pPr>
      <w:r w:rsidRPr="00BE53CB">
        <w:rPr>
          <w:rFonts w:ascii="Garamond" w:hAnsi="Garamond"/>
          <w:sz w:val="24"/>
        </w:rPr>
        <w:t>a) Në mënyrë që të sigurohet mbikëqyrja dhe bashkërendimi i Projektit</w:t>
      </w:r>
      <w:r w:rsidR="008416FF">
        <w:rPr>
          <w:rFonts w:ascii="Garamond" w:hAnsi="Garamond"/>
          <w:sz w:val="24"/>
        </w:rPr>
        <w:t>,</w:t>
      </w:r>
      <w:r w:rsidRPr="00BE53CB">
        <w:rPr>
          <w:rFonts w:ascii="Garamond" w:hAnsi="Garamond"/>
          <w:sz w:val="24"/>
        </w:rPr>
        <w:t xml:space="preserve"> si edhe të trajtohen çështjet e politikës, do të krijohet një Komision Drejtues dhe takimet do të mbahen dy herë në vit.</w:t>
      </w:r>
    </w:p>
    <w:p w14:paraId="3D8C56AC"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b) Komisioni Drejtues përbëhet nga anëtarët e mëposhtëm me të drejtën e votës: </w:t>
      </w:r>
    </w:p>
    <w:p w14:paraId="3D8C56AD" w14:textId="565F986A" w:rsidR="008E15A3" w:rsidRPr="00BE53CB" w:rsidRDefault="00913E96" w:rsidP="00CF709D">
      <w:pPr>
        <w:spacing w:after="0" w:line="240" w:lineRule="auto"/>
        <w:rPr>
          <w:rFonts w:ascii="Garamond" w:hAnsi="Garamond"/>
          <w:sz w:val="24"/>
        </w:rPr>
      </w:pPr>
      <w:r w:rsidRPr="00BE53CB">
        <w:rPr>
          <w:rFonts w:ascii="Garamond" w:hAnsi="Garamond"/>
          <w:sz w:val="24"/>
        </w:rPr>
        <w:t xml:space="preserve">1. 1 përfaqësues nga Ministria e Brendshme (bashkëdrejtues); </w:t>
      </w:r>
    </w:p>
    <w:p w14:paraId="3D8C56AE" w14:textId="2C66F1F3" w:rsidR="008E15A3" w:rsidRPr="00BE53CB" w:rsidRDefault="00913E96" w:rsidP="00CF709D">
      <w:pPr>
        <w:spacing w:after="0" w:line="240" w:lineRule="auto"/>
        <w:rPr>
          <w:rFonts w:ascii="Garamond" w:hAnsi="Garamond"/>
          <w:sz w:val="24"/>
        </w:rPr>
      </w:pPr>
      <w:r w:rsidRPr="00BE53CB">
        <w:rPr>
          <w:rFonts w:ascii="Garamond" w:hAnsi="Garamond"/>
          <w:sz w:val="24"/>
        </w:rPr>
        <w:t xml:space="preserve">2. l përfaqësues nga Ambasada e Zvicrës (bashkëdrejtues); </w:t>
      </w:r>
    </w:p>
    <w:p w14:paraId="3D8C56AF"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3. 1 përfaqësues nga Ministria e Turizmit dhe Mjedisit; </w:t>
      </w:r>
    </w:p>
    <w:p w14:paraId="3D8C56B0"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4. 1 përfaqësues nga Ministria e Arsimit, Sportit dhe Rinisë; </w:t>
      </w:r>
    </w:p>
    <w:p w14:paraId="3D8C56B1"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5. 1 përfaqësues nga Ministria e Financave dhe Ekonomisë; </w:t>
      </w:r>
    </w:p>
    <w:p w14:paraId="3D8C56B2"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6. 1 përfaqësues nga Ministria e Infrastrukturës dhe Energjisë; </w:t>
      </w:r>
    </w:p>
    <w:p w14:paraId="3D8C56B3"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7. 1 përfaqësues nga INSTAT-i </w:t>
      </w:r>
    </w:p>
    <w:p w14:paraId="3D8C56B4" w14:textId="045CD025" w:rsidR="008E15A3" w:rsidRPr="00BE53CB" w:rsidRDefault="00913E96" w:rsidP="00CF709D">
      <w:pPr>
        <w:spacing w:after="0" w:line="240" w:lineRule="auto"/>
        <w:rPr>
          <w:rFonts w:ascii="Garamond" w:hAnsi="Garamond"/>
          <w:sz w:val="24"/>
        </w:rPr>
      </w:pPr>
      <w:r w:rsidRPr="00BE53CB">
        <w:rPr>
          <w:rFonts w:ascii="Garamond" w:hAnsi="Garamond"/>
          <w:sz w:val="24"/>
        </w:rPr>
        <w:t>8. 1 nga FSO</w:t>
      </w:r>
      <w:r w:rsidR="008416FF">
        <w:rPr>
          <w:rFonts w:ascii="Garamond" w:hAnsi="Garamond"/>
          <w:sz w:val="24"/>
        </w:rPr>
        <w:t>-JA</w:t>
      </w:r>
      <w:r w:rsidRPr="00BE53CB">
        <w:rPr>
          <w:rFonts w:ascii="Garamond" w:hAnsi="Garamond"/>
          <w:sz w:val="24"/>
        </w:rPr>
        <w:t xml:space="preserve">; </w:t>
      </w:r>
    </w:p>
    <w:p w14:paraId="3D8C56B5"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9. 2 përfaqësues nga institucioni i Prefektit të Qarkut (në bazë rotacioni); </w:t>
      </w:r>
    </w:p>
    <w:p w14:paraId="3D8C56B6"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10. 9 përfaqësues nga njësitë e pushtetit vendor (në bazë rotacioni); </w:t>
      </w:r>
    </w:p>
    <w:p w14:paraId="3D8C56B7"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11. 1 përfaqësues nga Shkolla Shqiptare e Administratës Publike; </w:t>
      </w:r>
    </w:p>
    <w:p w14:paraId="3D8C56B8" w14:textId="240E2FFF" w:rsidR="00913E96" w:rsidRPr="00BE53CB" w:rsidRDefault="00913E96" w:rsidP="00CF709D">
      <w:pPr>
        <w:spacing w:after="0" w:line="240" w:lineRule="auto"/>
        <w:rPr>
          <w:rFonts w:ascii="Garamond" w:hAnsi="Garamond"/>
          <w:sz w:val="24"/>
        </w:rPr>
      </w:pPr>
      <w:r w:rsidRPr="00BE53CB">
        <w:rPr>
          <w:rFonts w:ascii="Garamond" w:hAnsi="Garamond"/>
          <w:sz w:val="24"/>
        </w:rPr>
        <w:t>Anëtarët e mëposhtëm kanë statusin e vëzhguesve në Komisionin Drejtues</w:t>
      </w:r>
      <w:r w:rsidR="003634D2">
        <w:rPr>
          <w:rFonts w:ascii="Garamond" w:hAnsi="Garamond"/>
          <w:sz w:val="24"/>
        </w:rPr>
        <w:t>,</w:t>
      </w:r>
      <w:r w:rsidRPr="00BE53CB">
        <w:rPr>
          <w:rFonts w:ascii="Garamond" w:hAnsi="Garamond"/>
          <w:sz w:val="24"/>
        </w:rPr>
        <w:t xml:space="preserve"> i cili do të vendoset në bazë të temës së diskutimit: </w:t>
      </w:r>
    </w:p>
    <w:p w14:paraId="3D8C56B9"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1. Përfaqësues nga njësitë e decentralizuara rajonale; </w:t>
      </w:r>
    </w:p>
    <w:p w14:paraId="3D8C56BA" w14:textId="77777777" w:rsidR="008E15A3" w:rsidRPr="00BE53CB" w:rsidRDefault="00913E96" w:rsidP="00CF709D">
      <w:pPr>
        <w:spacing w:after="0" w:line="240" w:lineRule="auto"/>
        <w:rPr>
          <w:rFonts w:ascii="Garamond" w:hAnsi="Garamond"/>
          <w:sz w:val="24"/>
        </w:rPr>
      </w:pPr>
      <w:r w:rsidRPr="00BE53CB">
        <w:rPr>
          <w:rFonts w:ascii="Garamond" w:hAnsi="Garamond"/>
          <w:sz w:val="24"/>
        </w:rPr>
        <w:t xml:space="preserve">2. Përfaqësues nga institucionet përfituese; </w:t>
      </w:r>
    </w:p>
    <w:p w14:paraId="3D8C56BB"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3. Përfaqësues nga donatorë të tjerë të interesuar për këtë çështje. </w:t>
      </w:r>
    </w:p>
    <w:p w14:paraId="3D8C56BC"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Vëzhguesit nuk kanë të drejtën e votës. </w:t>
      </w:r>
    </w:p>
    <w:p w14:paraId="3D8C56BD" w14:textId="4F54122B" w:rsidR="00913E96" w:rsidRPr="00BE53CB" w:rsidRDefault="00913E96" w:rsidP="00CF709D">
      <w:pPr>
        <w:spacing w:after="0" w:line="240" w:lineRule="auto"/>
        <w:rPr>
          <w:rFonts w:ascii="Garamond" w:hAnsi="Garamond"/>
          <w:sz w:val="24"/>
        </w:rPr>
      </w:pPr>
      <w:r w:rsidRPr="00BE53CB">
        <w:rPr>
          <w:rFonts w:ascii="Garamond" w:hAnsi="Garamond"/>
          <w:sz w:val="24"/>
        </w:rPr>
        <w:t xml:space="preserve">Në bazë të nevojës dhe temës së diskutimit, aktorë të tjerë mund të ftohen për të marrë pjesë në rolin e vëzhguesve nga bashkëdrejtuesit e Komisionit Drejtues. </w:t>
      </w:r>
    </w:p>
    <w:p w14:paraId="3D8C56BE"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Sekretariati i Komisionit Drejtues sigurohet nga ekipi i Projektit. Menaxhmenti i Projektit ndjek takimin pa të drejtën e votës. </w:t>
      </w:r>
    </w:p>
    <w:p w14:paraId="3D8C56BF"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c) Komisioni Drejtues kryen detyrat e mëposhtme: </w:t>
      </w:r>
    </w:p>
    <w:p w14:paraId="3D8C56C0" w14:textId="09A47E37" w:rsidR="008E15A3" w:rsidRPr="00BE53CB" w:rsidRDefault="00913E96" w:rsidP="00CF709D">
      <w:pPr>
        <w:spacing w:after="0" w:line="240" w:lineRule="auto"/>
        <w:rPr>
          <w:rFonts w:ascii="Garamond" w:hAnsi="Garamond"/>
          <w:sz w:val="24"/>
        </w:rPr>
      </w:pPr>
      <w:r w:rsidRPr="00BE53CB">
        <w:rPr>
          <w:rFonts w:ascii="Garamond" w:hAnsi="Garamond"/>
          <w:sz w:val="24"/>
        </w:rPr>
        <w:t xml:space="preserve">1. Siguron që implementimi i </w:t>
      </w:r>
      <w:r w:rsidR="0002216C" w:rsidRPr="00BE53CB">
        <w:rPr>
          <w:rFonts w:ascii="Garamond" w:hAnsi="Garamond"/>
          <w:sz w:val="24"/>
        </w:rPr>
        <w:t>P</w:t>
      </w:r>
      <w:r w:rsidRPr="00BE53CB">
        <w:rPr>
          <w:rFonts w:ascii="Garamond" w:hAnsi="Garamond"/>
          <w:sz w:val="24"/>
        </w:rPr>
        <w:t>rojektit të jetë në përputhje me qëllimet kryesore, objektivat dhe rezultatet e pritsh</w:t>
      </w:r>
      <w:r w:rsidR="003634D2">
        <w:rPr>
          <w:rFonts w:ascii="Garamond" w:hAnsi="Garamond"/>
          <w:sz w:val="24"/>
        </w:rPr>
        <w:t>ë</w:t>
      </w:r>
      <w:r w:rsidRPr="00BE53CB">
        <w:rPr>
          <w:rFonts w:ascii="Garamond" w:hAnsi="Garamond"/>
          <w:sz w:val="24"/>
        </w:rPr>
        <w:t xml:space="preserve">m të përcaktuar në dokumentin e </w:t>
      </w:r>
      <w:r w:rsidR="0002216C" w:rsidRPr="00BE53CB">
        <w:rPr>
          <w:rFonts w:ascii="Garamond" w:hAnsi="Garamond"/>
          <w:sz w:val="24"/>
        </w:rPr>
        <w:t>P</w:t>
      </w:r>
      <w:r w:rsidRPr="00BE53CB">
        <w:rPr>
          <w:rFonts w:ascii="Garamond" w:hAnsi="Garamond"/>
          <w:sz w:val="24"/>
        </w:rPr>
        <w:t xml:space="preserve">rojektit; </w:t>
      </w:r>
    </w:p>
    <w:p w14:paraId="3D8C56C1" w14:textId="0B2D6602" w:rsidR="008E15A3" w:rsidRPr="00BE53CB" w:rsidRDefault="00913E96" w:rsidP="00CF709D">
      <w:pPr>
        <w:spacing w:after="0" w:line="240" w:lineRule="auto"/>
        <w:rPr>
          <w:rFonts w:ascii="Garamond" w:hAnsi="Garamond"/>
          <w:sz w:val="24"/>
        </w:rPr>
      </w:pPr>
      <w:r w:rsidRPr="00BE53CB">
        <w:rPr>
          <w:rFonts w:ascii="Garamond" w:hAnsi="Garamond"/>
          <w:sz w:val="24"/>
        </w:rPr>
        <w:t xml:space="preserve">2. Ofron këshillim për planet vjetore të </w:t>
      </w:r>
      <w:r w:rsidR="0002216C" w:rsidRPr="00BE53CB">
        <w:rPr>
          <w:rFonts w:ascii="Garamond" w:hAnsi="Garamond"/>
          <w:sz w:val="24"/>
        </w:rPr>
        <w:t>P</w:t>
      </w:r>
      <w:r w:rsidRPr="00BE53CB">
        <w:rPr>
          <w:rFonts w:ascii="Garamond" w:hAnsi="Garamond"/>
          <w:sz w:val="24"/>
        </w:rPr>
        <w:t xml:space="preserve">rojektit për veprimtaritë, buxhetet dhe raportet vjetore; </w:t>
      </w:r>
    </w:p>
    <w:p w14:paraId="3D8C56C2" w14:textId="12147C08" w:rsidR="008E15A3" w:rsidRPr="00BE53CB" w:rsidRDefault="00913E96" w:rsidP="00CF709D">
      <w:pPr>
        <w:spacing w:after="0" w:line="240" w:lineRule="auto"/>
        <w:rPr>
          <w:rFonts w:ascii="Garamond" w:hAnsi="Garamond"/>
          <w:sz w:val="24"/>
        </w:rPr>
      </w:pPr>
      <w:r w:rsidRPr="00BE53CB">
        <w:rPr>
          <w:rFonts w:ascii="Garamond" w:hAnsi="Garamond"/>
          <w:sz w:val="24"/>
        </w:rPr>
        <w:lastRenderedPageBreak/>
        <w:t xml:space="preserve">3. Siguron që implementimi i </w:t>
      </w:r>
      <w:r w:rsidR="0002216C" w:rsidRPr="00BE53CB">
        <w:rPr>
          <w:rFonts w:ascii="Garamond" w:hAnsi="Garamond"/>
          <w:sz w:val="24"/>
        </w:rPr>
        <w:t xml:space="preserve">Projektit </w:t>
      </w:r>
      <w:r w:rsidRPr="00BE53CB">
        <w:rPr>
          <w:rFonts w:ascii="Garamond" w:hAnsi="Garamond"/>
          <w:sz w:val="24"/>
        </w:rPr>
        <w:t xml:space="preserve">të kontribuojë në dialogun e politikave për decentralizimin dhe qeverisjen vendore në vend; </w:t>
      </w:r>
    </w:p>
    <w:p w14:paraId="3D8C56C3" w14:textId="2AED5589" w:rsidR="008E15A3" w:rsidRPr="00BE53CB" w:rsidRDefault="00913E96" w:rsidP="00CF709D">
      <w:pPr>
        <w:spacing w:after="0" w:line="240" w:lineRule="auto"/>
        <w:rPr>
          <w:rFonts w:ascii="Garamond" w:hAnsi="Garamond"/>
          <w:sz w:val="24"/>
        </w:rPr>
      </w:pPr>
      <w:r w:rsidRPr="00BE53CB">
        <w:rPr>
          <w:rFonts w:ascii="Garamond" w:hAnsi="Garamond"/>
          <w:sz w:val="24"/>
        </w:rPr>
        <w:t>4. Siguron dhënien dhe shkëmbimin e informacionit</w:t>
      </w:r>
      <w:r w:rsidR="00794FAB">
        <w:rPr>
          <w:rFonts w:ascii="Garamond" w:hAnsi="Garamond"/>
          <w:sz w:val="24"/>
        </w:rPr>
        <w:t>,</w:t>
      </w:r>
      <w:r w:rsidRPr="00BE53CB">
        <w:rPr>
          <w:rFonts w:ascii="Garamond" w:hAnsi="Garamond"/>
          <w:sz w:val="24"/>
        </w:rPr>
        <w:t xml:space="preserve"> në lidhje me zhvillimet përkatëse kombëtare, lidhjet dhe marrëdhëniet me aktorët e nivelit kombëtar. </w:t>
      </w:r>
    </w:p>
    <w:p w14:paraId="3D8C56C4" w14:textId="77777777" w:rsidR="00913E96" w:rsidRPr="00BE53CB" w:rsidRDefault="00913E96" w:rsidP="00CF709D">
      <w:pPr>
        <w:spacing w:after="0" w:line="240" w:lineRule="auto"/>
        <w:rPr>
          <w:rFonts w:ascii="Garamond" w:hAnsi="Garamond"/>
          <w:sz w:val="24"/>
        </w:rPr>
      </w:pPr>
      <w:r w:rsidRPr="00BE53CB">
        <w:rPr>
          <w:rFonts w:ascii="Garamond" w:hAnsi="Garamond"/>
          <w:sz w:val="24"/>
        </w:rPr>
        <w:t xml:space="preserve">5. Siguron që qëndrueshmëria e ndërhyrjeve të projektit të garantohet sa më shumë të jetë e mundur. </w:t>
      </w:r>
    </w:p>
    <w:p w14:paraId="3D8C56C5" w14:textId="6DF72190" w:rsidR="00913E96" w:rsidRPr="00BE53CB" w:rsidRDefault="00913E96" w:rsidP="00CF709D">
      <w:pPr>
        <w:spacing w:after="0" w:line="240" w:lineRule="auto"/>
        <w:rPr>
          <w:rFonts w:ascii="Garamond" w:hAnsi="Garamond"/>
          <w:sz w:val="24"/>
        </w:rPr>
      </w:pPr>
      <w:r w:rsidRPr="00BE53CB">
        <w:rPr>
          <w:rFonts w:ascii="Garamond" w:hAnsi="Garamond"/>
          <w:sz w:val="24"/>
        </w:rPr>
        <w:t xml:space="preserve">d) Takime të paplanifikuara mund të njoftohen në bazë të kërkesës së anëtarëve të Komisionit Drejtues. Takimet realizohen me praninë e bashkëdrejtuesve të Komisionit Drejtues. </w:t>
      </w:r>
    </w:p>
    <w:p w14:paraId="3D8C56C6" w14:textId="6D5A4C46" w:rsidR="00913E96" w:rsidRPr="00BE53CB" w:rsidRDefault="00913E96" w:rsidP="00CF709D">
      <w:pPr>
        <w:spacing w:after="0" w:line="240" w:lineRule="auto"/>
        <w:rPr>
          <w:rFonts w:ascii="Garamond" w:hAnsi="Garamond"/>
          <w:sz w:val="24"/>
        </w:rPr>
      </w:pPr>
      <w:r w:rsidRPr="00BE53CB">
        <w:rPr>
          <w:rFonts w:ascii="Garamond" w:hAnsi="Garamond"/>
          <w:sz w:val="24"/>
        </w:rPr>
        <w:t>e) Bordet këshilluese do të krijohen në mënyrë specifike për statistikat (rezultati</w:t>
      </w:r>
      <w:r w:rsidR="002B27B1">
        <w:rPr>
          <w:rFonts w:ascii="Garamond" w:hAnsi="Garamond"/>
          <w:sz w:val="24"/>
        </w:rPr>
        <w:t xml:space="preserve"> 1)</w:t>
      </w:r>
      <w:r w:rsidRPr="00BE53CB">
        <w:rPr>
          <w:rFonts w:ascii="Garamond" w:hAnsi="Garamond"/>
          <w:sz w:val="24"/>
        </w:rPr>
        <w:t xml:space="preserve"> dhe për dy rezultatet e tjera, duke përfshirë grupet përkatëse të interesit.</w:t>
      </w:r>
    </w:p>
    <w:p w14:paraId="3D8C56C7" w14:textId="77777777" w:rsidR="008E15A3" w:rsidRPr="00BE53CB" w:rsidRDefault="008E15A3" w:rsidP="00CF709D">
      <w:pPr>
        <w:spacing w:after="0" w:line="240" w:lineRule="auto"/>
        <w:rPr>
          <w:rFonts w:ascii="Garamond" w:hAnsi="Garamond"/>
          <w:sz w:val="24"/>
        </w:rPr>
      </w:pPr>
    </w:p>
    <w:p w14:paraId="3D8C56C8" w14:textId="7110DB6A" w:rsidR="008E15A3" w:rsidRPr="00BE53CB" w:rsidRDefault="00A6476D" w:rsidP="00E55C23">
      <w:pPr>
        <w:pStyle w:val="NeniNr"/>
        <w:rPr>
          <w:lang w:val="sq-AL"/>
        </w:rPr>
      </w:pPr>
      <w:r w:rsidRPr="00BE53CB">
        <w:rPr>
          <w:lang w:val="sq-AL"/>
        </w:rPr>
        <w:t>Neni</w:t>
      </w:r>
      <w:r w:rsidR="0046296E" w:rsidRPr="00BE53CB">
        <w:rPr>
          <w:lang w:val="sq-AL"/>
        </w:rPr>
        <w:t xml:space="preserve"> </w:t>
      </w:r>
      <w:r w:rsidR="0046296E">
        <w:rPr>
          <w:lang w:val="sq-AL"/>
        </w:rPr>
        <w:t>IX</w:t>
      </w:r>
    </w:p>
    <w:p w14:paraId="3D8C56C9" w14:textId="77777777" w:rsidR="00A6476D" w:rsidRPr="00BE53CB" w:rsidRDefault="00A6476D" w:rsidP="00E55C23">
      <w:pPr>
        <w:pStyle w:val="NeniNr"/>
        <w:rPr>
          <w:b/>
          <w:lang w:val="sq-AL"/>
        </w:rPr>
      </w:pPr>
      <w:r w:rsidRPr="00BE53CB">
        <w:rPr>
          <w:b/>
          <w:lang w:val="sq-AL"/>
        </w:rPr>
        <w:t xml:space="preserve">Raportimi dhe Informacioni </w:t>
      </w:r>
    </w:p>
    <w:p w14:paraId="3D8C56CA" w14:textId="77777777" w:rsidR="008E15A3" w:rsidRPr="00BE53CB" w:rsidRDefault="008E15A3" w:rsidP="00CF709D">
      <w:pPr>
        <w:spacing w:after="0" w:line="240" w:lineRule="auto"/>
        <w:rPr>
          <w:rFonts w:ascii="Garamond" w:hAnsi="Garamond"/>
          <w:sz w:val="24"/>
        </w:rPr>
      </w:pPr>
    </w:p>
    <w:p w14:paraId="3D8C56CB" w14:textId="77777777" w:rsidR="00A6476D" w:rsidRPr="00BE53CB" w:rsidRDefault="00A6476D" w:rsidP="00CF709D">
      <w:pPr>
        <w:spacing w:after="0" w:line="240" w:lineRule="auto"/>
        <w:rPr>
          <w:rFonts w:ascii="Garamond" w:hAnsi="Garamond"/>
          <w:sz w:val="24"/>
        </w:rPr>
      </w:pPr>
      <w:r w:rsidRPr="00BE53CB">
        <w:rPr>
          <w:rFonts w:ascii="Garamond" w:hAnsi="Garamond"/>
          <w:sz w:val="24"/>
        </w:rPr>
        <w:t xml:space="preserve">Raportet e progresit përgatiten nga organizatat implementuese çdo 6 muaj. </w:t>
      </w:r>
    </w:p>
    <w:p w14:paraId="3D8C56CC" w14:textId="3AC54842" w:rsidR="00A6476D" w:rsidRPr="00BE53CB" w:rsidRDefault="00A6476D" w:rsidP="00CF709D">
      <w:pPr>
        <w:spacing w:after="0" w:line="240" w:lineRule="auto"/>
        <w:rPr>
          <w:rFonts w:ascii="Garamond" w:hAnsi="Garamond"/>
          <w:sz w:val="24"/>
        </w:rPr>
      </w:pPr>
      <w:r w:rsidRPr="00BE53CB">
        <w:rPr>
          <w:rFonts w:ascii="Garamond" w:hAnsi="Garamond"/>
          <w:sz w:val="24"/>
        </w:rPr>
        <w:t>Palët Kontraktuese informojnë menjëherë njëra</w:t>
      </w:r>
      <w:r w:rsidR="002D500A">
        <w:rPr>
          <w:rFonts w:ascii="Garamond" w:hAnsi="Garamond"/>
          <w:sz w:val="24"/>
        </w:rPr>
        <w:t>-</w:t>
      </w:r>
      <w:r w:rsidRPr="00BE53CB">
        <w:rPr>
          <w:rFonts w:ascii="Garamond" w:hAnsi="Garamond"/>
          <w:sz w:val="24"/>
        </w:rPr>
        <w:t>tjetrën dhe</w:t>
      </w:r>
      <w:r w:rsidR="00A3708A">
        <w:rPr>
          <w:rFonts w:ascii="Garamond" w:hAnsi="Garamond"/>
          <w:sz w:val="24"/>
        </w:rPr>
        <w:t>,</w:t>
      </w:r>
      <w:r w:rsidRPr="00BE53CB">
        <w:rPr>
          <w:rFonts w:ascii="Garamond" w:hAnsi="Garamond"/>
          <w:sz w:val="24"/>
        </w:rPr>
        <w:t xml:space="preserve"> deri në masën e arsyeshme praktike, konsultohen me njëra</w:t>
      </w:r>
      <w:r w:rsidR="00A3708A">
        <w:rPr>
          <w:rFonts w:ascii="Garamond" w:hAnsi="Garamond"/>
          <w:sz w:val="24"/>
        </w:rPr>
        <w:t>-</w:t>
      </w:r>
      <w:r w:rsidRPr="00BE53CB">
        <w:rPr>
          <w:rFonts w:ascii="Garamond" w:hAnsi="Garamond"/>
          <w:sz w:val="24"/>
        </w:rPr>
        <w:t xml:space="preserve">tjetrën, në lidhje me ngjarjen, e cila ndërhyn apo kërcënon të ndërhyjë në implementimin e suksesshëm të Projektit. </w:t>
      </w:r>
    </w:p>
    <w:p w14:paraId="3D8C56CD" w14:textId="58D89E23" w:rsidR="00A6476D" w:rsidRPr="00BE53CB" w:rsidRDefault="00A6476D" w:rsidP="00CF709D">
      <w:pPr>
        <w:spacing w:after="0" w:line="240" w:lineRule="auto"/>
        <w:rPr>
          <w:rFonts w:ascii="Garamond" w:hAnsi="Garamond"/>
          <w:sz w:val="24"/>
        </w:rPr>
      </w:pPr>
      <w:r w:rsidRPr="00BE53CB">
        <w:rPr>
          <w:rFonts w:ascii="Garamond" w:hAnsi="Garamond"/>
          <w:sz w:val="24"/>
        </w:rPr>
        <w:t xml:space="preserve">Këto raporte të progresit të </w:t>
      </w:r>
      <w:r w:rsidR="0002216C" w:rsidRPr="00BE53CB">
        <w:rPr>
          <w:rFonts w:ascii="Garamond" w:hAnsi="Garamond"/>
          <w:sz w:val="24"/>
        </w:rPr>
        <w:t xml:space="preserve">Projektit </w:t>
      </w:r>
      <w:r w:rsidRPr="00BE53CB">
        <w:rPr>
          <w:rFonts w:ascii="Garamond" w:hAnsi="Garamond"/>
          <w:sz w:val="24"/>
        </w:rPr>
        <w:t xml:space="preserve">u vihen në dispozicion edhe ministrive të linjës, sipas fushave të tyre të përgjegjësisë. </w:t>
      </w:r>
    </w:p>
    <w:p w14:paraId="3D8C56CE" w14:textId="77777777" w:rsidR="00E55C23" w:rsidRPr="00BE53CB" w:rsidRDefault="00E55C23" w:rsidP="00CF709D">
      <w:pPr>
        <w:spacing w:after="0" w:line="240" w:lineRule="auto"/>
        <w:rPr>
          <w:rFonts w:ascii="Garamond" w:hAnsi="Garamond"/>
          <w:sz w:val="24"/>
        </w:rPr>
      </w:pPr>
    </w:p>
    <w:p w14:paraId="3D8C56CF" w14:textId="0DFC40BF" w:rsidR="00E55C23" w:rsidRPr="00BE53CB" w:rsidRDefault="00A6476D" w:rsidP="00E55C23">
      <w:pPr>
        <w:pStyle w:val="NeniNr"/>
        <w:rPr>
          <w:lang w:val="sq-AL"/>
        </w:rPr>
      </w:pPr>
      <w:r w:rsidRPr="00BE53CB">
        <w:rPr>
          <w:lang w:val="sq-AL"/>
        </w:rPr>
        <w:t xml:space="preserve">Neni </w:t>
      </w:r>
      <w:r w:rsidR="0046296E">
        <w:rPr>
          <w:lang w:val="sq-AL"/>
        </w:rPr>
        <w:t>X</w:t>
      </w:r>
    </w:p>
    <w:p w14:paraId="3D8C56D0" w14:textId="436DD8FF" w:rsidR="00A6476D" w:rsidRPr="00BE53CB" w:rsidRDefault="00A6476D" w:rsidP="00E55C23">
      <w:pPr>
        <w:pStyle w:val="NeniNr"/>
        <w:rPr>
          <w:b/>
          <w:lang w:val="sq-AL"/>
        </w:rPr>
      </w:pPr>
      <w:r w:rsidRPr="00BE53CB">
        <w:rPr>
          <w:b/>
          <w:lang w:val="sq-AL"/>
        </w:rPr>
        <w:t xml:space="preserve">Monitorimi dhe </w:t>
      </w:r>
      <w:r w:rsidR="00A3708A" w:rsidRPr="00BE53CB">
        <w:rPr>
          <w:b/>
          <w:lang w:val="sq-AL"/>
        </w:rPr>
        <w:t xml:space="preserve">vlerësimi </w:t>
      </w:r>
    </w:p>
    <w:p w14:paraId="3D8C56D1" w14:textId="77777777" w:rsidR="00E55C23" w:rsidRPr="00BE53CB" w:rsidRDefault="00E55C23" w:rsidP="00CF709D">
      <w:pPr>
        <w:spacing w:after="0" w:line="240" w:lineRule="auto"/>
        <w:rPr>
          <w:rFonts w:ascii="Garamond" w:hAnsi="Garamond"/>
          <w:sz w:val="24"/>
        </w:rPr>
      </w:pPr>
    </w:p>
    <w:p w14:paraId="3D8C56D2" w14:textId="682A8374" w:rsidR="00A6476D" w:rsidRPr="00BE53CB" w:rsidRDefault="00A6476D" w:rsidP="00CF709D">
      <w:pPr>
        <w:spacing w:after="0" w:line="240" w:lineRule="auto"/>
        <w:rPr>
          <w:rFonts w:ascii="Garamond" w:hAnsi="Garamond"/>
          <w:sz w:val="24"/>
        </w:rPr>
      </w:pPr>
      <w:r w:rsidRPr="00BE53CB">
        <w:rPr>
          <w:rFonts w:ascii="Garamond" w:hAnsi="Garamond"/>
          <w:sz w:val="24"/>
        </w:rPr>
        <w:t>SDC</w:t>
      </w:r>
      <w:r w:rsidR="00A3708A">
        <w:rPr>
          <w:rFonts w:ascii="Garamond" w:hAnsi="Garamond"/>
          <w:sz w:val="24"/>
        </w:rPr>
        <w:t>-ja</w:t>
      </w:r>
      <w:r w:rsidRPr="00BE53CB">
        <w:rPr>
          <w:rFonts w:ascii="Garamond" w:hAnsi="Garamond"/>
          <w:sz w:val="24"/>
        </w:rPr>
        <w:t xml:space="preserve"> mbikëqyr implementimin e Projektit. </w:t>
      </w:r>
    </w:p>
    <w:p w14:paraId="3D8C56D3" w14:textId="33DBDE48" w:rsidR="00A6476D" w:rsidRPr="00BE53CB" w:rsidRDefault="00A6476D" w:rsidP="00CF709D">
      <w:pPr>
        <w:spacing w:after="0" w:line="240" w:lineRule="auto"/>
        <w:rPr>
          <w:rFonts w:ascii="Garamond" w:hAnsi="Garamond"/>
          <w:sz w:val="24"/>
        </w:rPr>
      </w:pPr>
      <w:r w:rsidRPr="00BE53CB">
        <w:rPr>
          <w:rFonts w:ascii="Garamond" w:hAnsi="Garamond"/>
          <w:sz w:val="24"/>
        </w:rPr>
        <w:t xml:space="preserve">Mbi bazë të rezultateve të vlerësimit të jashtëm të </w:t>
      </w:r>
      <w:r w:rsidR="0002216C" w:rsidRPr="00BE53CB">
        <w:rPr>
          <w:rFonts w:ascii="Garamond" w:hAnsi="Garamond"/>
          <w:sz w:val="24"/>
        </w:rPr>
        <w:t xml:space="preserve">Projektit </w:t>
      </w:r>
      <w:r w:rsidRPr="00BE53CB">
        <w:rPr>
          <w:rFonts w:ascii="Garamond" w:hAnsi="Garamond"/>
          <w:sz w:val="24"/>
        </w:rPr>
        <w:t xml:space="preserve">që është planifikuar të kryhet më 2021, do të bazohet formulimi i fazës së ardhshme. </w:t>
      </w:r>
    </w:p>
    <w:p w14:paraId="3D8C56D4" w14:textId="77777777" w:rsidR="00E55C23" w:rsidRPr="00BE53CB" w:rsidRDefault="00E55C23" w:rsidP="00CF709D">
      <w:pPr>
        <w:spacing w:after="0" w:line="240" w:lineRule="auto"/>
        <w:rPr>
          <w:rFonts w:ascii="Garamond" w:hAnsi="Garamond"/>
          <w:sz w:val="24"/>
        </w:rPr>
      </w:pPr>
    </w:p>
    <w:p w14:paraId="3D8C56D5" w14:textId="3218654C" w:rsidR="00E55C23" w:rsidRPr="00BE53CB" w:rsidRDefault="00A6476D" w:rsidP="00E55C23">
      <w:pPr>
        <w:pStyle w:val="NeniNr"/>
        <w:rPr>
          <w:lang w:val="sq-AL"/>
        </w:rPr>
      </w:pPr>
      <w:r w:rsidRPr="00BE53CB">
        <w:rPr>
          <w:lang w:val="sq-AL"/>
        </w:rPr>
        <w:t xml:space="preserve">Neni </w:t>
      </w:r>
      <w:r w:rsidR="0046296E">
        <w:rPr>
          <w:lang w:val="sq-AL"/>
        </w:rPr>
        <w:t>XI</w:t>
      </w:r>
    </w:p>
    <w:p w14:paraId="3D8C56D6" w14:textId="77777777" w:rsidR="00A6476D" w:rsidRPr="00BE53CB" w:rsidRDefault="00A6476D" w:rsidP="00E55C23">
      <w:pPr>
        <w:pStyle w:val="NeniNr"/>
        <w:rPr>
          <w:b/>
          <w:lang w:val="sq-AL"/>
        </w:rPr>
      </w:pPr>
      <w:r w:rsidRPr="00BE53CB">
        <w:rPr>
          <w:b/>
          <w:lang w:val="sq-AL"/>
        </w:rPr>
        <w:t xml:space="preserve">Prokurimi </w:t>
      </w:r>
    </w:p>
    <w:p w14:paraId="3D8C56D7" w14:textId="77777777" w:rsidR="00E55C23" w:rsidRPr="00BE53CB" w:rsidRDefault="00E55C23" w:rsidP="00CF709D">
      <w:pPr>
        <w:spacing w:after="0" w:line="240" w:lineRule="auto"/>
        <w:rPr>
          <w:rFonts w:ascii="Garamond" w:hAnsi="Garamond"/>
          <w:sz w:val="24"/>
        </w:rPr>
      </w:pPr>
    </w:p>
    <w:p w14:paraId="3D8C56D8" w14:textId="1F2F8815" w:rsidR="00A6476D" w:rsidRPr="00BE53CB" w:rsidRDefault="00A6476D" w:rsidP="00CF709D">
      <w:pPr>
        <w:spacing w:after="0" w:line="240" w:lineRule="auto"/>
        <w:rPr>
          <w:rFonts w:ascii="Garamond" w:hAnsi="Garamond"/>
          <w:sz w:val="24"/>
        </w:rPr>
      </w:pPr>
      <w:r w:rsidRPr="00BE53CB">
        <w:rPr>
          <w:rFonts w:ascii="Garamond" w:hAnsi="Garamond"/>
          <w:sz w:val="24"/>
        </w:rPr>
        <w:t xml:space="preserve">Organizatat implementuese janë përgjegjëse për prokurimin e mallrave dhe </w:t>
      </w:r>
      <w:r w:rsidR="0035481D">
        <w:rPr>
          <w:rFonts w:ascii="Garamond" w:hAnsi="Garamond"/>
          <w:sz w:val="24"/>
        </w:rPr>
        <w:t xml:space="preserve">të </w:t>
      </w:r>
      <w:r w:rsidRPr="00BE53CB">
        <w:rPr>
          <w:rFonts w:ascii="Garamond" w:hAnsi="Garamond"/>
          <w:sz w:val="24"/>
        </w:rPr>
        <w:t xml:space="preserve">shërbimeve të nevojshme për implementimin e </w:t>
      </w:r>
      <w:r w:rsidR="0002216C" w:rsidRPr="00BE53CB">
        <w:rPr>
          <w:rFonts w:ascii="Garamond" w:hAnsi="Garamond"/>
          <w:sz w:val="24"/>
        </w:rPr>
        <w:t>Projektit</w:t>
      </w:r>
      <w:r w:rsidRPr="00BE53CB">
        <w:rPr>
          <w:rFonts w:ascii="Garamond" w:hAnsi="Garamond"/>
          <w:sz w:val="24"/>
        </w:rPr>
        <w:t>, duke zbatuar parimet e konkurrencës së ndershme (të lirë e të barabartë) ndërmjet ofertuesve të mundshëm</w:t>
      </w:r>
      <w:r w:rsidR="0035481D">
        <w:rPr>
          <w:rFonts w:ascii="Garamond" w:hAnsi="Garamond"/>
          <w:sz w:val="24"/>
        </w:rPr>
        <w:t>,</w:t>
      </w:r>
      <w:r w:rsidRPr="00BE53CB">
        <w:rPr>
          <w:rFonts w:ascii="Garamond" w:hAnsi="Garamond"/>
          <w:sz w:val="24"/>
        </w:rPr>
        <w:t xml:space="preserve"> në mënyrë që të arrihet efikasiteti në përdorimin e fondeve publike. </w:t>
      </w:r>
    </w:p>
    <w:p w14:paraId="3D8C56D9" w14:textId="77777777" w:rsidR="00A6476D" w:rsidRPr="00BE53CB" w:rsidRDefault="00A6476D" w:rsidP="00CF709D">
      <w:pPr>
        <w:spacing w:after="0" w:line="240" w:lineRule="auto"/>
        <w:rPr>
          <w:rFonts w:ascii="Garamond" w:hAnsi="Garamond"/>
          <w:sz w:val="24"/>
        </w:rPr>
      </w:pPr>
      <w:r w:rsidRPr="00BE53CB">
        <w:rPr>
          <w:rFonts w:ascii="Garamond" w:hAnsi="Garamond"/>
          <w:sz w:val="24"/>
        </w:rPr>
        <w:t xml:space="preserve">Organizatat implementuese do të zbatojnë ligjin zviceran të prokurimit. </w:t>
      </w:r>
    </w:p>
    <w:p w14:paraId="3D8C56DA" w14:textId="77777777" w:rsidR="00E55C23" w:rsidRPr="00BE53CB" w:rsidRDefault="00E55C23" w:rsidP="00CF709D">
      <w:pPr>
        <w:spacing w:after="0" w:line="240" w:lineRule="auto"/>
        <w:rPr>
          <w:rFonts w:ascii="Garamond" w:hAnsi="Garamond"/>
          <w:sz w:val="24"/>
        </w:rPr>
      </w:pPr>
    </w:p>
    <w:p w14:paraId="3D8C56DB" w14:textId="20A052F8" w:rsidR="00E55C23" w:rsidRPr="00BE53CB" w:rsidRDefault="00A6476D" w:rsidP="00E55C23">
      <w:pPr>
        <w:pStyle w:val="NeniNr"/>
        <w:rPr>
          <w:lang w:val="sq-AL"/>
        </w:rPr>
      </w:pPr>
      <w:r w:rsidRPr="00BE53CB">
        <w:rPr>
          <w:lang w:val="sq-AL"/>
        </w:rPr>
        <w:t xml:space="preserve">Neni </w:t>
      </w:r>
      <w:r w:rsidR="0046296E">
        <w:rPr>
          <w:lang w:val="sq-AL"/>
        </w:rPr>
        <w:t>XII</w:t>
      </w:r>
    </w:p>
    <w:p w14:paraId="3D8C56DC" w14:textId="77777777" w:rsidR="00A6476D" w:rsidRPr="00BE53CB" w:rsidRDefault="00A6476D" w:rsidP="00E55C23">
      <w:pPr>
        <w:pStyle w:val="NeniNr"/>
        <w:rPr>
          <w:b/>
          <w:lang w:val="sq-AL"/>
        </w:rPr>
      </w:pPr>
      <w:r w:rsidRPr="00BE53CB">
        <w:rPr>
          <w:b/>
          <w:lang w:val="sq-AL"/>
        </w:rPr>
        <w:t xml:space="preserve">Mallrat </w:t>
      </w:r>
    </w:p>
    <w:p w14:paraId="3D8C56DD" w14:textId="77777777" w:rsidR="00E55C23" w:rsidRPr="00BE53CB" w:rsidRDefault="00E55C23" w:rsidP="00CF709D">
      <w:pPr>
        <w:spacing w:after="0" w:line="240" w:lineRule="auto"/>
        <w:rPr>
          <w:rFonts w:ascii="Garamond" w:hAnsi="Garamond"/>
          <w:sz w:val="24"/>
        </w:rPr>
      </w:pPr>
    </w:p>
    <w:p w14:paraId="3D8C56DE" w14:textId="653CA2F5" w:rsidR="00E55C23" w:rsidRPr="00BE53CB" w:rsidRDefault="00E55C23" w:rsidP="00CF709D">
      <w:pPr>
        <w:spacing w:after="0" w:line="240" w:lineRule="auto"/>
        <w:rPr>
          <w:rFonts w:ascii="Garamond" w:hAnsi="Garamond"/>
          <w:sz w:val="24"/>
        </w:rPr>
      </w:pPr>
      <w:r w:rsidRPr="00BE53CB">
        <w:rPr>
          <w:rFonts w:ascii="Garamond" w:hAnsi="Garamond"/>
          <w:sz w:val="24"/>
        </w:rPr>
        <w:t>a)</w:t>
      </w:r>
      <w:r w:rsidR="00A6476D" w:rsidRPr="00BE53CB">
        <w:rPr>
          <w:rFonts w:ascii="Garamond" w:hAnsi="Garamond"/>
          <w:sz w:val="24"/>
        </w:rPr>
        <w:t xml:space="preserve"> Për kohëzgjatjen e Projektit, mallrat e siguruara me fondet e SDC</w:t>
      </w:r>
      <w:r w:rsidR="0035481D">
        <w:rPr>
          <w:rFonts w:ascii="Garamond" w:hAnsi="Garamond"/>
          <w:sz w:val="24"/>
        </w:rPr>
        <w:t>-së</w:t>
      </w:r>
      <w:r w:rsidR="00A6476D" w:rsidRPr="00BE53CB">
        <w:rPr>
          <w:rFonts w:ascii="Garamond" w:hAnsi="Garamond"/>
          <w:sz w:val="24"/>
        </w:rPr>
        <w:t xml:space="preserve"> për përdorimin nga Projekti mbeten nën zotërimin e pakufizuar të Projektit dhe nuk dalin nga Projekti pa miratimin paraprak me shkrim të Ambasadës së Zvicrës në Shqipëri. </w:t>
      </w:r>
    </w:p>
    <w:p w14:paraId="3D8C56DF" w14:textId="79C5E3F8" w:rsidR="00E55C23" w:rsidRPr="00BE53CB" w:rsidRDefault="00E55C23" w:rsidP="00CF709D">
      <w:pPr>
        <w:spacing w:after="0" w:line="240" w:lineRule="auto"/>
        <w:rPr>
          <w:rFonts w:ascii="Garamond" w:hAnsi="Garamond"/>
          <w:sz w:val="24"/>
        </w:rPr>
      </w:pPr>
      <w:r w:rsidRPr="00BE53CB">
        <w:rPr>
          <w:rFonts w:ascii="Garamond" w:hAnsi="Garamond"/>
          <w:sz w:val="24"/>
        </w:rPr>
        <w:t>b)</w:t>
      </w:r>
      <w:r w:rsidR="00A6476D" w:rsidRPr="00BE53CB">
        <w:rPr>
          <w:rFonts w:ascii="Garamond" w:hAnsi="Garamond"/>
          <w:sz w:val="24"/>
        </w:rPr>
        <w:t xml:space="preserve"> Nëse për ndonjë arsye Projekti ndërpritet, përdorimi i mallrave të siguruara përmes kontributit zviceran vendoset me shkrim nga Palët. Në një rast të tillë, SDC</w:t>
      </w:r>
      <w:r w:rsidR="0035481D">
        <w:rPr>
          <w:rFonts w:ascii="Garamond" w:hAnsi="Garamond"/>
          <w:sz w:val="24"/>
        </w:rPr>
        <w:t>-ja</w:t>
      </w:r>
      <w:r w:rsidR="00A6476D" w:rsidRPr="00BE53CB">
        <w:rPr>
          <w:rFonts w:ascii="Garamond" w:hAnsi="Garamond"/>
          <w:sz w:val="24"/>
        </w:rPr>
        <w:t xml:space="preserve"> nuk merr përsipër asnjë përgjegjësi në lidhje me mallrat në fjalë. </w:t>
      </w:r>
    </w:p>
    <w:p w14:paraId="3D8C56E0" w14:textId="45E52448" w:rsidR="00A6476D" w:rsidRPr="00BE53CB" w:rsidRDefault="00E55C23" w:rsidP="00CF709D">
      <w:pPr>
        <w:spacing w:after="0" w:line="240" w:lineRule="auto"/>
        <w:rPr>
          <w:rFonts w:ascii="Garamond" w:hAnsi="Garamond"/>
          <w:sz w:val="24"/>
        </w:rPr>
      </w:pPr>
      <w:r w:rsidRPr="00BE53CB">
        <w:rPr>
          <w:rFonts w:ascii="Garamond" w:hAnsi="Garamond"/>
          <w:sz w:val="24"/>
        </w:rPr>
        <w:t>c)</w:t>
      </w:r>
      <w:r w:rsidR="00A6476D" w:rsidRPr="00BE53CB">
        <w:rPr>
          <w:rFonts w:ascii="Garamond" w:hAnsi="Garamond"/>
          <w:sz w:val="24"/>
        </w:rPr>
        <w:t xml:space="preserve"> Në fund të Projektit, SDC</w:t>
      </w:r>
      <w:r w:rsidR="007E5F20">
        <w:rPr>
          <w:rFonts w:ascii="Garamond" w:hAnsi="Garamond"/>
          <w:sz w:val="24"/>
        </w:rPr>
        <w:t>-ja</w:t>
      </w:r>
      <w:r w:rsidR="00A6476D" w:rsidRPr="00BE53CB">
        <w:rPr>
          <w:rFonts w:ascii="Garamond" w:hAnsi="Garamond"/>
          <w:sz w:val="24"/>
        </w:rPr>
        <w:t xml:space="preserve"> dhe organizatat implementuese </w:t>
      </w:r>
      <w:r w:rsidR="007E5F20">
        <w:rPr>
          <w:rFonts w:ascii="Garamond" w:hAnsi="Garamond"/>
          <w:sz w:val="24"/>
        </w:rPr>
        <w:t xml:space="preserve">të </w:t>
      </w:r>
      <w:r w:rsidR="00A6476D" w:rsidRPr="00BE53CB">
        <w:rPr>
          <w:rFonts w:ascii="Garamond" w:hAnsi="Garamond"/>
          <w:sz w:val="24"/>
        </w:rPr>
        <w:t xml:space="preserve">të dyja Palët bien dakord me shkrim për pronësinë dhe përdorimin e mallrave të prokuruara me fondet e Projektit. </w:t>
      </w:r>
    </w:p>
    <w:p w14:paraId="3D8C56E1" w14:textId="748D4E63" w:rsidR="00A6476D" w:rsidRPr="00BE53CB" w:rsidRDefault="00E55C23" w:rsidP="00CF709D">
      <w:pPr>
        <w:spacing w:after="0" w:line="240" w:lineRule="auto"/>
        <w:rPr>
          <w:rFonts w:ascii="Garamond" w:hAnsi="Garamond"/>
          <w:sz w:val="24"/>
        </w:rPr>
      </w:pPr>
      <w:r w:rsidRPr="00BE53CB">
        <w:rPr>
          <w:rFonts w:ascii="Garamond" w:hAnsi="Garamond"/>
          <w:sz w:val="24"/>
        </w:rPr>
        <w:t>d)</w:t>
      </w:r>
      <w:r w:rsidR="00A6476D" w:rsidRPr="00BE53CB">
        <w:rPr>
          <w:rFonts w:ascii="Garamond" w:hAnsi="Garamond"/>
          <w:sz w:val="24"/>
        </w:rPr>
        <w:t xml:space="preserve"> Mallrat e prokuruara nga Projekti për organizatat implementuese, dorëzohen dhe merren në dorëzim nga autoriteti përkatës kompetent në bazë të miratimit nga SDC</w:t>
      </w:r>
      <w:r w:rsidR="00135F51">
        <w:rPr>
          <w:rFonts w:ascii="Garamond" w:hAnsi="Garamond"/>
          <w:sz w:val="24"/>
        </w:rPr>
        <w:t>-ja</w:t>
      </w:r>
      <w:r w:rsidR="00A6476D" w:rsidRPr="00BE53CB">
        <w:rPr>
          <w:rFonts w:ascii="Garamond" w:hAnsi="Garamond"/>
          <w:sz w:val="24"/>
        </w:rPr>
        <w:t xml:space="preserve">. </w:t>
      </w:r>
    </w:p>
    <w:p w14:paraId="3D8C56E2" w14:textId="77777777" w:rsidR="00E55C23" w:rsidRPr="00BE53CB" w:rsidRDefault="00E55C23" w:rsidP="00CF709D">
      <w:pPr>
        <w:spacing w:after="0" w:line="240" w:lineRule="auto"/>
        <w:rPr>
          <w:rFonts w:ascii="Garamond" w:hAnsi="Garamond"/>
          <w:sz w:val="24"/>
        </w:rPr>
      </w:pPr>
    </w:p>
    <w:p w14:paraId="3D8C56E3" w14:textId="77777777" w:rsidR="00E55C23" w:rsidRPr="00BE53CB" w:rsidRDefault="00A6476D" w:rsidP="00E55C23">
      <w:pPr>
        <w:pStyle w:val="NeniNr"/>
        <w:rPr>
          <w:lang w:val="sq-AL"/>
        </w:rPr>
      </w:pPr>
      <w:r w:rsidRPr="00BE53CB">
        <w:rPr>
          <w:lang w:val="sq-AL"/>
        </w:rPr>
        <w:lastRenderedPageBreak/>
        <w:t xml:space="preserve">Neni </w:t>
      </w:r>
      <w:r w:rsidR="00E55C23" w:rsidRPr="00BE53CB">
        <w:rPr>
          <w:lang w:val="sq-AL"/>
        </w:rPr>
        <w:t>13</w:t>
      </w:r>
      <w:r w:rsidRPr="00BE53CB">
        <w:rPr>
          <w:lang w:val="sq-AL"/>
        </w:rPr>
        <w:t xml:space="preserve"> </w:t>
      </w:r>
    </w:p>
    <w:p w14:paraId="3D8C56E4" w14:textId="77777777" w:rsidR="00A6476D" w:rsidRPr="00BE53CB" w:rsidRDefault="00A6476D" w:rsidP="00E55C23">
      <w:pPr>
        <w:pStyle w:val="NeniNr"/>
        <w:rPr>
          <w:b/>
          <w:lang w:val="sq-AL"/>
        </w:rPr>
      </w:pPr>
      <w:r w:rsidRPr="00BE53CB">
        <w:rPr>
          <w:b/>
          <w:lang w:val="sq-AL"/>
        </w:rPr>
        <w:t xml:space="preserve">Ndërprerja e Marrëveshjes </w:t>
      </w:r>
    </w:p>
    <w:p w14:paraId="3D8C56E5" w14:textId="77777777" w:rsidR="00E55C23" w:rsidRPr="00BE53CB" w:rsidRDefault="00E55C23" w:rsidP="00CF709D">
      <w:pPr>
        <w:spacing w:after="0" w:line="240" w:lineRule="auto"/>
        <w:rPr>
          <w:rFonts w:ascii="Garamond" w:hAnsi="Garamond"/>
          <w:sz w:val="24"/>
        </w:rPr>
      </w:pPr>
    </w:p>
    <w:p w14:paraId="3D8C56E6" w14:textId="7720A07C" w:rsidR="00A6476D" w:rsidRPr="00BE53CB" w:rsidRDefault="00E55C23" w:rsidP="00CF709D">
      <w:pPr>
        <w:spacing w:after="0" w:line="240" w:lineRule="auto"/>
        <w:rPr>
          <w:rFonts w:ascii="Garamond" w:hAnsi="Garamond"/>
          <w:sz w:val="24"/>
        </w:rPr>
      </w:pPr>
      <w:r w:rsidRPr="00BE53CB">
        <w:rPr>
          <w:rFonts w:ascii="Garamond" w:hAnsi="Garamond"/>
          <w:sz w:val="24"/>
        </w:rPr>
        <w:t>a)</w:t>
      </w:r>
      <w:r w:rsidR="00A6476D" w:rsidRPr="00BE53CB">
        <w:rPr>
          <w:rFonts w:ascii="Garamond" w:hAnsi="Garamond"/>
          <w:sz w:val="24"/>
        </w:rPr>
        <w:t xml:space="preserve"> Secila Palë ka të drejtën të ndërpresë marrëveshjen aktuale</w:t>
      </w:r>
      <w:r w:rsidR="00DF5AC5">
        <w:rPr>
          <w:rFonts w:ascii="Garamond" w:hAnsi="Garamond"/>
          <w:sz w:val="24"/>
        </w:rPr>
        <w:t>,</w:t>
      </w:r>
      <w:r w:rsidR="00A6476D" w:rsidRPr="00BE53CB">
        <w:rPr>
          <w:rFonts w:ascii="Garamond" w:hAnsi="Garamond"/>
          <w:sz w:val="24"/>
        </w:rPr>
        <w:t xml:space="preserve"> duke njoftuar me shkrim ndërprerjen, gjashtë muaj. </w:t>
      </w:r>
    </w:p>
    <w:p w14:paraId="3D8C56E7" w14:textId="6194BDB0" w:rsidR="00A6476D" w:rsidRPr="00BE53CB" w:rsidRDefault="00E55C23" w:rsidP="00E55C23">
      <w:pPr>
        <w:spacing w:after="0" w:line="240" w:lineRule="auto"/>
        <w:rPr>
          <w:rFonts w:ascii="Garamond" w:hAnsi="Garamond"/>
          <w:sz w:val="24"/>
        </w:rPr>
      </w:pPr>
      <w:r w:rsidRPr="00BE53CB">
        <w:rPr>
          <w:rFonts w:ascii="Garamond" w:hAnsi="Garamond"/>
          <w:sz w:val="24"/>
        </w:rPr>
        <w:t>b)</w:t>
      </w:r>
      <w:r w:rsidR="00A6476D" w:rsidRPr="00BE53CB">
        <w:rPr>
          <w:rFonts w:ascii="Garamond" w:hAnsi="Garamond"/>
          <w:sz w:val="24"/>
        </w:rPr>
        <w:t xml:space="preserve"> Nëse secila Palë pretendon se qëllimet e Marrëveshjes aktuale nuk mund të përmbushen më tej ose Pala e dytë nuk arrin të përmbushë detyrimet e saj, Pala tjetër ka të drejtën të pezullojë apo të ndërpresë Marrëveshjen aktuale me anë të një njoftimi me shkrim tre muaj më parë. Pavarësisht nga sa thuhet më lart, secila Palë mund të ndërpresë Marrëveshjen aktuale me efekt</w:t>
      </w:r>
      <w:r w:rsidRPr="00BE53CB">
        <w:rPr>
          <w:rFonts w:ascii="Garamond" w:hAnsi="Garamond"/>
          <w:sz w:val="24"/>
        </w:rPr>
        <w:t xml:space="preserve"> </w:t>
      </w:r>
      <w:r w:rsidR="00A6476D" w:rsidRPr="00BE53CB">
        <w:rPr>
          <w:rFonts w:ascii="Garamond" w:hAnsi="Garamond"/>
          <w:sz w:val="24"/>
        </w:rPr>
        <w:t>të menjëhershëm</w:t>
      </w:r>
      <w:r w:rsidR="00DF5AC5">
        <w:rPr>
          <w:rFonts w:ascii="Garamond" w:hAnsi="Garamond"/>
          <w:sz w:val="24"/>
        </w:rPr>
        <w:t>,</w:t>
      </w:r>
      <w:r w:rsidR="00A6476D" w:rsidRPr="00BE53CB">
        <w:rPr>
          <w:rFonts w:ascii="Garamond" w:hAnsi="Garamond"/>
          <w:sz w:val="24"/>
        </w:rPr>
        <w:t xml:space="preserve"> në rastin e një shkeljeje të rëndë të Marrëveshjes. Shkelje e rëndë është shkelja serioze e objektivave thelbësor</w:t>
      </w:r>
      <w:r w:rsidR="005D3C99">
        <w:rPr>
          <w:rFonts w:ascii="Garamond" w:hAnsi="Garamond"/>
          <w:sz w:val="24"/>
        </w:rPr>
        <w:t>ë</w:t>
      </w:r>
      <w:r w:rsidR="00A6476D" w:rsidRPr="00BE53CB">
        <w:rPr>
          <w:rFonts w:ascii="Garamond" w:hAnsi="Garamond"/>
          <w:sz w:val="24"/>
        </w:rPr>
        <w:t xml:space="preserve"> të Marrëveshjes aktuale. </w:t>
      </w:r>
    </w:p>
    <w:p w14:paraId="3D8C56E8" w14:textId="14A476B4" w:rsidR="00A6476D" w:rsidRPr="00BE53CB" w:rsidRDefault="00E55C23" w:rsidP="00CF709D">
      <w:pPr>
        <w:spacing w:after="0" w:line="240" w:lineRule="auto"/>
        <w:rPr>
          <w:rFonts w:ascii="Garamond" w:hAnsi="Garamond"/>
          <w:sz w:val="24"/>
        </w:rPr>
      </w:pPr>
      <w:r w:rsidRPr="00BE53CB">
        <w:rPr>
          <w:rFonts w:ascii="Garamond" w:hAnsi="Garamond"/>
          <w:sz w:val="24"/>
        </w:rPr>
        <w:t>c)</w:t>
      </w:r>
      <w:r w:rsidR="00A6476D" w:rsidRPr="00BE53CB">
        <w:rPr>
          <w:rFonts w:ascii="Garamond" w:hAnsi="Garamond"/>
          <w:sz w:val="24"/>
        </w:rPr>
        <w:t xml:space="preserve"> Nëse ngjarjet</w:t>
      </w:r>
      <w:r w:rsidR="005D3C99">
        <w:rPr>
          <w:rFonts w:ascii="Garamond" w:hAnsi="Garamond"/>
          <w:sz w:val="24"/>
        </w:rPr>
        <w:t>,</w:t>
      </w:r>
      <w:r w:rsidR="00A6476D" w:rsidRPr="00BE53CB">
        <w:rPr>
          <w:rFonts w:ascii="Garamond" w:hAnsi="Garamond"/>
          <w:sz w:val="24"/>
        </w:rPr>
        <w:t xml:space="preserve"> të cilat vijnë nga forcat madhore (fatkeqësitë natyrore etj.) pengojnë ekzekutimin e Marrëveshjes, secila Palë mund të ndërpresë Marrëveshjen</w:t>
      </w:r>
      <w:r w:rsidR="00DD1140">
        <w:rPr>
          <w:rFonts w:ascii="Garamond" w:hAnsi="Garamond"/>
          <w:sz w:val="24"/>
        </w:rPr>
        <w:t>,</w:t>
      </w:r>
      <w:r w:rsidR="00A6476D" w:rsidRPr="00BE53CB">
        <w:rPr>
          <w:rFonts w:ascii="Garamond" w:hAnsi="Garamond"/>
          <w:sz w:val="24"/>
        </w:rPr>
        <w:t xml:space="preserve"> duke filluar në çastin kur ekzekutimi i saj është i pamundur. </w:t>
      </w:r>
    </w:p>
    <w:p w14:paraId="3D8C56E9" w14:textId="3978203C" w:rsidR="00A6476D" w:rsidRPr="00BE53CB" w:rsidRDefault="00E55C23" w:rsidP="00CF709D">
      <w:pPr>
        <w:spacing w:after="0" w:line="240" w:lineRule="auto"/>
        <w:rPr>
          <w:rFonts w:ascii="Garamond" w:hAnsi="Garamond"/>
          <w:sz w:val="24"/>
        </w:rPr>
      </w:pPr>
      <w:r w:rsidRPr="00BE53CB">
        <w:rPr>
          <w:rFonts w:ascii="Garamond" w:hAnsi="Garamond"/>
          <w:sz w:val="24"/>
        </w:rPr>
        <w:t>d)</w:t>
      </w:r>
      <w:r w:rsidR="00A6476D" w:rsidRPr="00BE53CB">
        <w:rPr>
          <w:rFonts w:ascii="Garamond" w:hAnsi="Garamond"/>
          <w:sz w:val="24"/>
        </w:rPr>
        <w:t xml:space="preserve"> Në rastin e ndërprerjes së parakohshme të Marrëveshjes aktuale ose në periudhën drejt fundit të Projektit, çdo fond i p</w:t>
      </w:r>
      <w:r w:rsidR="00DD1140">
        <w:rPr>
          <w:rFonts w:ascii="Garamond" w:hAnsi="Garamond"/>
          <w:sz w:val="24"/>
        </w:rPr>
        <w:t>a</w:t>
      </w:r>
      <w:r w:rsidR="00A6476D" w:rsidRPr="00BE53CB">
        <w:rPr>
          <w:rFonts w:ascii="Garamond" w:hAnsi="Garamond"/>
          <w:sz w:val="24"/>
        </w:rPr>
        <w:t>shpenzuar</w:t>
      </w:r>
      <w:r w:rsidR="00DD1140">
        <w:rPr>
          <w:rFonts w:ascii="Garamond" w:hAnsi="Garamond"/>
          <w:sz w:val="24"/>
        </w:rPr>
        <w:t>,</w:t>
      </w:r>
      <w:r w:rsidR="00A6476D" w:rsidRPr="00BE53CB">
        <w:rPr>
          <w:rFonts w:ascii="Garamond" w:hAnsi="Garamond"/>
          <w:sz w:val="24"/>
        </w:rPr>
        <w:t xml:space="preserve"> i siguruar brenda kuadrit të Projektit</w:t>
      </w:r>
      <w:r w:rsidR="00DD1140">
        <w:rPr>
          <w:rFonts w:ascii="Garamond" w:hAnsi="Garamond"/>
          <w:sz w:val="24"/>
        </w:rPr>
        <w:t>,</w:t>
      </w:r>
      <w:r w:rsidR="00A6476D" w:rsidRPr="00BE53CB">
        <w:rPr>
          <w:rFonts w:ascii="Garamond" w:hAnsi="Garamond"/>
          <w:sz w:val="24"/>
        </w:rPr>
        <w:t xml:space="preserve"> i kthehet SDC</w:t>
      </w:r>
      <w:r w:rsidR="00DD1140">
        <w:rPr>
          <w:rFonts w:ascii="Garamond" w:hAnsi="Garamond"/>
          <w:sz w:val="24"/>
        </w:rPr>
        <w:t>-së</w:t>
      </w:r>
      <w:r w:rsidR="00A6476D" w:rsidRPr="00BE53CB">
        <w:rPr>
          <w:rFonts w:ascii="Garamond" w:hAnsi="Garamond"/>
          <w:sz w:val="24"/>
        </w:rPr>
        <w:t xml:space="preserve">. </w:t>
      </w:r>
    </w:p>
    <w:p w14:paraId="3D8C56EA" w14:textId="77777777" w:rsidR="00E55C23" w:rsidRPr="00BE53CB" w:rsidRDefault="00E55C23" w:rsidP="00CF709D">
      <w:pPr>
        <w:spacing w:after="0" w:line="240" w:lineRule="auto"/>
        <w:rPr>
          <w:rFonts w:ascii="Garamond" w:hAnsi="Garamond"/>
          <w:sz w:val="24"/>
        </w:rPr>
      </w:pPr>
    </w:p>
    <w:p w14:paraId="3D8C56EB" w14:textId="77777777" w:rsidR="00E55C23" w:rsidRPr="00BE53CB" w:rsidRDefault="00E55C23" w:rsidP="00E55C23">
      <w:pPr>
        <w:pStyle w:val="NeniNr"/>
        <w:rPr>
          <w:lang w:val="sq-AL"/>
        </w:rPr>
      </w:pPr>
      <w:r w:rsidRPr="00BE53CB">
        <w:rPr>
          <w:lang w:val="sq-AL"/>
        </w:rPr>
        <w:t>Neni 14</w:t>
      </w:r>
    </w:p>
    <w:p w14:paraId="3D8C56EC" w14:textId="70E47728" w:rsidR="00E55C23" w:rsidRPr="00BE53CB" w:rsidRDefault="00A6476D" w:rsidP="00E55C23">
      <w:pPr>
        <w:pStyle w:val="NeniNr"/>
        <w:rPr>
          <w:b/>
          <w:lang w:val="sq-AL"/>
        </w:rPr>
      </w:pPr>
      <w:r w:rsidRPr="00BE53CB">
        <w:rPr>
          <w:b/>
          <w:lang w:val="sq-AL"/>
        </w:rPr>
        <w:t xml:space="preserve">Ndryshimet dhe </w:t>
      </w:r>
      <w:r w:rsidR="00BC54AA" w:rsidRPr="00BE53CB">
        <w:rPr>
          <w:b/>
          <w:lang w:val="sq-AL"/>
        </w:rPr>
        <w:t>zgjidhja e mosm</w:t>
      </w:r>
      <w:r w:rsidRPr="00BE53CB">
        <w:rPr>
          <w:b/>
          <w:lang w:val="sq-AL"/>
        </w:rPr>
        <w:t xml:space="preserve">arrëveshjeve </w:t>
      </w:r>
    </w:p>
    <w:p w14:paraId="3D8C56ED" w14:textId="77777777" w:rsidR="00E55C23" w:rsidRPr="00BE53CB" w:rsidRDefault="00E55C23" w:rsidP="00CF709D">
      <w:pPr>
        <w:spacing w:after="0" w:line="240" w:lineRule="auto"/>
        <w:rPr>
          <w:rFonts w:ascii="Garamond" w:hAnsi="Garamond"/>
          <w:sz w:val="24"/>
        </w:rPr>
      </w:pPr>
    </w:p>
    <w:p w14:paraId="3D8C56EE" w14:textId="42F2BAB5" w:rsidR="00A6476D" w:rsidRPr="00BE53CB" w:rsidRDefault="00A6476D" w:rsidP="00CF709D">
      <w:pPr>
        <w:spacing w:after="0" w:line="240" w:lineRule="auto"/>
        <w:rPr>
          <w:rFonts w:ascii="Garamond" w:hAnsi="Garamond"/>
          <w:sz w:val="24"/>
        </w:rPr>
      </w:pPr>
      <w:r w:rsidRPr="00BE53CB">
        <w:rPr>
          <w:rFonts w:ascii="Garamond" w:hAnsi="Garamond"/>
          <w:sz w:val="24"/>
        </w:rPr>
        <w:t>Çdo modifikim apo ndryshim i Marrëveshjes aktuale kryhet me shkrim me pëlqimin e të dy</w:t>
      </w:r>
      <w:r w:rsidR="00BC54AA">
        <w:rPr>
          <w:rFonts w:ascii="Garamond" w:hAnsi="Garamond"/>
          <w:sz w:val="24"/>
        </w:rPr>
        <w:t>ja</w:t>
      </w:r>
      <w:r w:rsidRPr="00BE53CB">
        <w:rPr>
          <w:rFonts w:ascii="Garamond" w:hAnsi="Garamond"/>
          <w:sz w:val="24"/>
        </w:rPr>
        <w:t xml:space="preserve"> Palëve. Mosmarrëveshjet në lidhje me interpretimin apo zbatimin e dispozitave të Marrëveshjes aktuale zgjidhen me anë të negocimeve diplomatike ndërmjet Palëve. </w:t>
      </w:r>
    </w:p>
    <w:p w14:paraId="3D8C56EF" w14:textId="77777777" w:rsidR="00E55C23" w:rsidRPr="00BE53CB" w:rsidRDefault="00E55C23" w:rsidP="00CF709D">
      <w:pPr>
        <w:spacing w:after="0" w:line="240" w:lineRule="auto"/>
        <w:rPr>
          <w:rFonts w:ascii="Garamond" w:hAnsi="Garamond"/>
          <w:sz w:val="24"/>
        </w:rPr>
      </w:pPr>
    </w:p>
    <w:p w14:paraId="3D8C56F0" w14:textId="77777777" w:rsidR="00E55C23" w:rsidRPr="00BE53CB" w:rsidRDefault="00A6476D" w:rsidP="00E55C23">
      <w:pPr>
        <w:pStyle w:val="NeniNr"/>
        <w:rPr>
          <w:lang w:val="sq-AL"/>
        </w:rPr>
      </w:pPr>
      <w:r w:rsidRPr="00BE53CB">
        <w:rPr>
          <w:lang w:val="sq-AL"/>
        </w:rPr>
        <w:t xml:space="preserve">Neni </w:t>
      </w:r>
      <w:r w:rsidR="00E55C23" w:rsidRPr="00BE53CB">
        <w:rPr>
          <w:lang w:val="sq-AL"/>
        </w:rPr>
        <w:t>15</w:t>
      </w:r>
      <w:r w:rsidRPr="00BE53CB">
        <w:rPr>
          <w:lang w:val="sq-AL"/>
        </w:rPr>
        <w:t xml:space="preserve"> </w:t>
      </w:r>
    </w:p>
    <w:p w14:paraId="3D8C56F1" w14:textId="64EF1482" w:rsidR="00A6476D" w:rsidRPr="00BE53CB" w:rsidRDefault="00A6476D" w:rsidP="00E55C23">
      <w:pPr>
        <w:pStyle w:val="NeniNr"/>
        <w:rPr>
          <w:b/>
          <w:lang w:val="sq-AL"/>
        </w:rPr>
      </w:pPr>
      <w:r w:rsidRPr="00BE53CB">
        <w:rPr>
          <w:b/>
          <w:lang w:val="sq-AL"/>
        </w:rPr>
        <w:t xml:space="preserve">Dispozitat e </w:t>
      </w:r>
      <w:r w:rsidR="00BC54AA" w:rsidRPr="00BE53CB">
        <w:rPr>
          <w:b/>
          <w:lang w:val="sq-AL"/>
        </w:rPr>
        <w:t xml:space="preserve">përgjithshme </w:t>
      </w:r>
    </w:p>
    <w:p w14:paraId="3D8C56F2" w14:textId="77777777" w:rsidR="00E55C23" w:rsidRPr="00BE53CB" w:rsidRDefault="00E55C23" w:rsidP="00CF709D">
      <w:pPr>
        <w:spacing w:after="0" w:line="240" w:lineRule="auto"/>
        <w:rPr>
          <w:rFonts w:ascii="Garamond" w:hAnsi="Garamond"/>
          <w:sz w:val="24"/>
        </w:rPr>
      </w:pPr>
    </w:p>
    <w:p w14:paraId="3D8C56F3" w14:textId="32D53263" w:rsidR="00A6476D" w:rsidRPr="00BE53CB" w:rsidRDefault="00A6476D" w:rsidP="00CF709D">
      <w:pPr>
        <w:spacing w:after="0" w:line="240" w:lineRule="auto"/>
        <w:rPr>
          <w:rFonts w:ascii="Garamond" w:hAnsi="Garamond"/>
          <w:sz w:val="24"/>
        </w:rPr>
      </w:pPr>
      <w:r w:rsidRPr="00BE53CB">
        <w:rPr>
          <w:rFonts w:ascii="Garamond" w:hAnsi="Garamond"/>
          <w:sz w:val="24"/>
        </w:rPr>
        <w:t>Brenda kuadrit të kësaj marrëveshjeje, Palët nuk propozojnë në mënyrë të drejtpërdrejtë apo të tërthortë përfitime të një natyre të çfarëdoshme. Ato nuk pranojnë propozime të tilla. Çdo sjellje korruptuese apo e paligjshme përbën shkelje të rëndë të marrëveshjes aktuale dhe justifikon ndërprerjen e saj si edhe/ose të drejtën për marrjen e masave korrigjuese shtesë</w:t>
      </w:r>
      <w:r w:rsidR="005A46B8">
        <w:rPr>
          <w:rFonts w:ascii="Garamond" w:hAnsi="Garamond"/>
          <w:sz w:val="24"/>
        </w:rPr>
        <w:t>,</w:t>
      </w:r>
      <w:r w:rsidRPr="00BE53CB">
        <w:rPr>
          <w:rFonts w:ascii="Garamond" w:hAnsi="Garamond"/>
          <w:sz w:val="24"/>
        </w:rPr>
        <w:t xml:space="preserve"> në përputhje me legjislacionin në fuqi. </w:t>
      </w:r>
    </w:p>
    <w:p w14:paraId="3D8C56F4" w14:textId="77777777" w:rsidR="00E55C23" w:rsidRPr="00BE53CB" w:rsidRDefault="00E55C23" w:rsidP="00CF709D">
      <w:pPr>
        <w:spacing w:after="0" w:line="240" w:lineRule="auto"/>
        <w:rPr>
          <w:rFonts w:ascii="Garamond" w:hAnsi="Garamond"/>
          <w:sz w:val="24"/>
        </w:rPr>
      </w:pPr>
    </w:p>
    <w:p w14:paraId="3D8C56F5" w14:textId="77777777" w:rsidR="00E55C23" w:rsidRPr="00BE53CB" w:rsidRDefault="00E55C23" w:rsidP="00E55C23">
      <w:pPr>
        <w:pStyle w:val="NeniNr"/>
        <w:rPr>
          <w:lang w:val="sq-AL"/>
        </w:rPr>
      </w:pPr>
      <w:r w:rsidRPr="00BE53CB">
        <w:rPr>
          <w:lang w:val="sq-AL"/>
        </w:rPr>
        <w:t>Neni 16</w:t>
      </w:r>
    </w:p>
    <w:p w14:paraId="3D8C56F6" w14:textId="77777777" w:rsidR="00A6476D" w:rsidRPr="00BE53CB" w:rsidRDefault="00A6476D" w:rsidP="00E55C23">
      <w:pPr>
        <w:pStyle w:val="NeniNr"/>
        <w:rPr>
          <w:b/>
          <w:lang w:val="sq-AL"/>
        </w:rPr>
      </w:pPr>
      <w:r w:rsidRPr="00BE53CB">
        <w:rPr>
          <w:b/>
          <w:lang w:val="sq-AL"/>
        </w:rPr>
        <w:t xml:space="preserve">Shtojcat </w:t>
      </w:r>
    </w:p>
    <w:p w14:paraId="3D8C56F7" w14:textId="77777777" w:rsidR="00E55C23" w:rsidRPr="00BE53CB" w:rsidRDefault="00E55C23" w:rsidP="00CF709D">
      <w:pPr>
        <w:spacing w:after="0" w:line="240" w:lineRule="auto"/>
        <w:rPr>
          <w:rFonts w:ascii="Garamond" w:hAnsi="Garamond"/>
          <w:sz w:val="24"/>
        </w:rPr>
      </w:pPr>
    </w:p>
    <w:p w14:paraId="3D8C56F8" w14:textId="36018EA7" w:rsidR="00A6476D" w:rsidRPr="00BE53CB" w:rsidRDefault="00A6476D" w:rsidP="00CF709D">
      <w:pPr>
        <w:spacing w:after="0" w:line="240" w:lineRule="auto"/>
        <w:rPr>
          <w:rFonts w:ascii="Garamond" w:hAnsi="Garamond"/>
          <w:sz w:val="24"/>
        </w:rPr>
      </w:pPr>
      <w:r w:rsidRPr="00BE53CB">
        <w:rPr>
          <w:rFonts w:ascii="Garamond" w:hAnsi="Garamond"/>
          <w:sz w:val="24"/>
        </w:rPr>
        <w:t>Përmbledhja e Projektit (</w:t>
      </w:r>
      <w:r w:rsidR="005A46B8" w:rsidRPr="00BE53CB">
        <w:rPr>
          <w:rFonts w:ascii="Garamond" w:hAnsi="Garamond"/>
          <w:sz w:val="24"/>
        </w:rPr>
        <w:t xml:space="preserve">shtojca </w:t>
      </w:r>
      <w:r w:rsidRPr="00BE53CB">
        <w:rPr>
          <w:rFonts w:ascii="Garamond" w:hAnsi="Garamond"/>
          <w:sz w:val="24"/>
        </w:rPr>
        <w:t xml:space="preserve">1) përbën një pjesë të pandarë të kësaj Marrëveshjeje. </w:t>
      </w:r>
    </w:p>
    <w:p w14:paraId="3D8C56F9" w14:textId="77777777" w:rsidR="00E55C23" w:rsidRPr="00BE53CB" w:rsidRDefault="00E55C23" w:rsidP="00CF709D">
      <w:pPr>
        <w:spacing w:after="0" w:line="240" w:lineRule="auto"/>
        <w:rPr>
          <w:rFonts w:ascii="Garamond" w:hAnsi="Garamond"/>
          <w:sz w:val="24"/>
        </w:rPr>
      </w:pPr>
    </w:p>
    <w:p w14:paraId="3D8C56FA" w14:textId="77777777" w:rsidR="00E55C23" w:rsidRPr="00BE53CB" w:rsidRDefault="00E55C23" w:rsidP="00E55C23">
      <w:pPr>
        <w:pStyle w:val="NeniNr"/>
        <w:rPr>
          <w:lang w:val="sq-AL"/>
        </w:rPr>
      </w:pPr>
      <w:r w:rsidRPr="00BE53CB">
        <w:rPr>
          <w:lang w:val="sq-AL"/>
        </w:rPr>
        <w:t>Neni 17</w:t>
      </w:r>
    </w:p>
    <w:p w14:paraId="3D8C56FB" w14:textId="2E575E89" w:rsidR="00E55C23" w:rsidRPr="00BE53CB" w:rsidRDefault="00A6476D" w:rsidP="00E55C23">
      <w:pPr>
        <w:pStyle w:val="NeniNr"/>
        <w:rPr>
          <w:b/>
          <w:lang w:val="sq-AL"/>
        </w:rPr>
      </w:pPr>
      <w:r w:rsidRPr="00BE53CB">
        <w:rPr>
          <w:b/>
          <w:lang w:val="sq-AL"/>
        </w:rPr>
        <w:t xml:space="preserve">Kohëzgjatja dhe </w:t>
      </w:r>
      <w:r w:rsidR="005A46B8" w:rsidRPr="00BE53CB">
        <w:rPr>
          <w:b/>
          <w:lang w:val="sq-AL"/>
        </w:rPr>
        <w:t xml:space="preserve">efikasiteti </w:t>
      </w:r>
    </w:p>
    <w:p w14:paraId="3D8C56FC" w14:textId="77777777" w:rsidR="00E55C23" w:rsidRPr="00BE53CB" w:rsidRDefault="00E55C23" w:rsidP="00E55C23">
      <w:pPr>
        <w:pStyle w:val="NeniNr"/>
        <w:rPr>
          <w:lang w:val="sq-AL"/>
        </w:rPr>
      </w:pPr>
    </w:p>
    <w:p w14:paraId="3D8C56FD" w14:textId="51592EA2" w:rsidR="00E55C23" w:rsidRPr="00BE53CB" w:rsidRDefault="00A6476D" w:rsidP="00CF709D">
      <w:pPr>
        <w:spacing w:after="0" w:line="240" w:lineRule="auto"/>
        <w:rPr>
          <w:rFonts w:ascii="Garamond" w:hAnsi="Garamond"/>
          <w:sz w:val="24"/>
        </w:rPr>
      </w:pPr>
      <w:r w:rsidRPr="00BE53CB">
        <w:rPr>
          <w:rFonts w:ascii="Garamond" w:hAnsi="Garamond"/>
          <w:sz w:val="24"/>
        </w:rPr>
        <w:t>Marrëveshj</w:t>
      </w:r>
      <w:r w:rsidR="005A46B8">
        <w:rPr>
          <w:rFonts w:ascii="Garamond" w:hAnsi="Garamond"/>
          <w:sz w:val="24"/>
        </w:rPr>
        <w:t>a aktuale mbulon periudhën nga 1.7.2017 deri më 30.</w:t>
      </w:r>
      <w:r w:rsidRPr="00BE53CB">
        <w:rPr>
          <w:rFonts w:ascii="Garamond" w:hAnsi="Garamond"/>
          <w:sz w:val="24"/>
        </w:rPr>
        <w:t xml:space="preserve">9.2022. </w:t>
      </w:r>
    </w:p>
    <w:p w14:paraId="3D8C56FE" w14:textId="77777777" w:rsidR="00E55C23" w:rsidRPr="00BE53CB" w:rsidRDefault="00A6476D" w:rsidP="00CF709D">
      <w:pPr>
        <w:spacing w:after="0" w:line="240" w:lineRule="auto"/>
        <w:rPr>
          <w:rFonts w:ascii="Garamond" w:hAnsi="Garamond"/>
          <w:sz w:val="24"/>
        </w:rPr>
      </w:pPr>
      <w:r w:rsidRPr="00BE53CB">
        <w:rPr>
          <w:rFonts w:ascii="Garamond" w:hAnsi="Garamond"/>
          <w:sz w:val="24"/>
        </w:rPr>
        <w:t xml:space="preserve">Ajo hyn në fuqi pas nënshkrimit nga të dyja Palët dhe përfundimit të procedurës së brendshme ligjore, në përputhje me legjislacionin shqiptar. </w:t>
      </w:r>
    </w:p>
    <w:p w14:paraId="3D8C56FF" w14:textId="050818CE" w:rsidR="00A6476D" w:rsidRPr="00BE53CB" w:rsidRDefault="00A6476D" w:rsidP="00CF709D">
      <w:pPr>
        <w:spacing w:after="0" w:line="240" w:lineRule="auto"/>
        <w:rPr>
          <w:rFonts w:ascii="Garamond" w:hAnsi="Garamond"/>
          <w:sz w:val="24"/>
        </w:rPr>
      </w:pPr>
      <w:r w:rsidRPr="00BE53CB">
        <w:rPr>
          <w:rFonts w:ascii="Garamond" w:hAnsi="Garamond"/>
          <w:sz w:val="24"/>
        </w:rPr>
        <w:t>Marrëveshja aktuale është shkruar në dy kopje origjinale</w:t>
      </w:r>
      <w:r w:rsidR="005A46B8">
        <w:rPr>
          <w:rFonts w:ascii="Garamond" w:hAnsi="Garamond"/>
          <w:sz w:val="24"/>
        </w:rPr>
        <w:t>,</w:t>
      </w:r>
      <w:r w:rsidRPr="00BE53CB">
        <w:rPr>
          <w:rFonts w:ascii="Garamond" w:hAnsi="Garamond"/>
          <w:sz w:val="24"/>
        </w:rPr>
        <w:t xml:space="preserve"> në gjuhën angleze dhe në gjuhën shqipe. Në rast </w:t>
      </w:r>
      <w:r w:rsidR="005A46B8">
        <w:rPr>
          <w:rFonts w:ascii="Garamond" w:hAnsi="Garamond"/>
          <w:sz w:val="24"/>
        </w:rPr>
        <w:t>të ndryshimeve të interpretimit</w:t>
      </w:r>
      <w:r w:rsidRPr="00BE53CB">
        <w:rPr>
          <w:rFonts w:ascii="Garamond" w:hAnsi="Garamond"/>
          <w:sz w:val="24"/>
        </w:rPr>
        <w:t xml:space="preserve"> ka përparësi versioni në gjuhën angleze. </w:t>
      </w:r>
    </w:p>
    <w:p w14:paraId="3D8C5700" w14:textId="231DB049" w:rsidR="00A6476D" w:rsidRDefault="00A6476D" w:rsidP="00CF709D">
      <w:pPr>
        <w:spacing w:after="0" w:line="240" w:lineRule="auto"/>
        <w:rPr>
          <w:rFonts w:ascii="Garamond" w:hAnsi="Garamond"/>
          <w:sz w:val="24"/>
        </w:rPr>
      </w:pPr>
      <w:r w:rsidRPr="00BE53CB">
        <w:rPr>
          <w:rFonts w:ascii="Garamond" w:hAnsi="Garamond"/>
          <w:sz w:val="24"/>
        </w:rPr>
        <w:t>Palët</w:t>
      </w:r>
      <w:r w:rsidR="005A46B8">
        <w:rPr>
          <w:rFonts w:ascii="Garamond" w:hAnsi="Garamond"/>
          <w:sz w:val="24"/>
        </w:rPr>
        <w:t>,</w:t>
      </w:r>
      <w:r w:rsidRPr="00BE53CB">
        <w:rPr>
          <w:rFonts w:ascii="Garamond" w:hAnsi="Garamond"/>
          <w:sz w:val="24"/>
        </w:rPr>
        <w:t xml:space="preserve"> me anë të këtij dokumenti konfirmojnë dhe nënshkruajnë këtë Marrëveshje të</w:t>
      </w:r>
      <w:r w:rsidR="005A46B8">
        <w:rPr>
          <w:rFonts w:ascii="Garamond" w:hAnsi="Garamond"/>
          <w:sz w:val="24"/>
        </w:rPr>
        <w:t xml:space="preserve"> lidhur në Tiranë, më </w:t>
      </w:r>
      <w:r w:rsidR="00E55C23" w:rsidRPr="00BE53CB">
        <w:rPr>
          <w:rFonts w:ascii="Garamond" w:hAnsi="Garamond"/>
          <w:sz w:val="24"/>
        </w:rPr>
        <w:t>29.7.</w:t>
      </w:r>
      <w:r w:rsidRPr="00BE53CB">
        <w:rPr>
          <w:rFonts w:ascii="Garamond" w:hAnsi="Garamond"/>
          <w:sz w:val="24"/>
        </w:rPr>
        <w:t xml:space="preserve">2020. </w:t>
      </w:r>
    </w:p>
    <w:p w14:paraId="4500A18F" w14:textId="77777777" w:rsidR="005A46B8" w:rsidRDefault="005A46B8" w:rsidP="00CF709D">
      <w:pPr>
        <w:spacing w:after="0" w:line="240" w:lineRule="auto"/>
        <w:rPr>
          <w:rFonts w:ascii="Garamond" w:hAnsi="Garamond"/>
          <w:sz w:val="24"/>
        </w:rPr>
      </w:pPr>
    </w:p>
    <w:p w14:paraId="4442B7E7" w14:textId="77777777" w:rsidR="005A46B8" w:rsidRPr="00BE53CB" w:rsidRDefault="005A46B8" w:rsidP="00CF709D">
      <w:pPr>
        <w:spacing w:after="0" w:line="240" w:lineRule="auto"/>
        <w:rPr>
          <w:rFonts w:ascii="Garamond" w:hAnsi="Garamond"/>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0"/>
      </w:tblGrid>
      <w:tr w:rsidR="00E55C23" w:rsidRPr="00BE53CB" w14:paraId="3D8C5707" w14:textId="77777777" w:rsidTr="00E55C23">
        <w:tc>
          <w:tcPr>
            <w:tcW w:w="4640" w:type="dxa"/>
          </w:tcPr>
          <w:p w14:paraId="3D8C5701" w14:textId="77777777" w:rsidR="00E06B76" w:rsidRPr="00BE53CB" w:rsidRDefault="00E55C23" w:rsidP="00E55C23">
            <w:pPr>
              <w:ind w:firstLine="0"/>
              <w:jc w:val="center"/>
              <w:rPr>
                <w:rFonts w:ascii="Garamond" w:hAnsi="Garamond"/>
                <w:sz w:val="24"/>
              </w:rPr>
            </w:pPr>
            <w:r w:rsidRPr="00BE53CB">
              <w:rPr>
                <w:rFonts w:ascii="Garamond" w:hAnsi="Garamond"/>
                <w:sz w:val="24"/>
              </w:rPr>
              <w:lastRenderedPageBreak/>
              <w:t>NË EMË</w:t>
            </w:r>
            <w:r w:rsidR="00E06B76" w:rsidRPr="00BE53CB">
              <w:rPr>
                <w:rFonts w:ascii="Garamond" w:hAnsi="Garamond"/>
                <w:sz w:val="24"/>
              </w:rPr>
              <w:t xml:space="preserve">R TË KËSHILLIT TË MINISTRAVE </w:t>
            </w:r>
            <w:r w:rsidRPr="00BE53CB">
              <w:rPr>
                <w:rFonts w:ascii="Garamond" w:hAnsi="Garamond"/>
                <w:sz w:val="24"/>
              </w:rPr>
              <w:t xml:space="preserve">TË REPUBLIKËS </w:t>
            </w:r>
          </w:p>
          <w:p w14:paraId="3D8C5702" w14:textId="77777777" w:rsidR="00E55C23" w:rsidRPr="00BE53CB" w:rsidRDefault="00E55C23" w:rsidP="00E55C23">
            <w:pPr>
              <w:ind w:firstLine="0"/>
              <w:jc w:val="center"/>
              <w:rPr>
                <w:rFonts w:ascii="Garamond" w:hAnsi="Garamond"/>
                <w:sz w:val="24"/>
              </w:rPr>
            </w:pPr>
            <w:r w:rsidRPr="00BE53CB">
              <w:rPr>
                <w:rFonts w:ascii="Garamond" w:hAnsi="Garamond"/>
                <w:sz w:val="24"/>
              </w:rPr>
              <w:t>SË SHQIPËRISË</w:t>
            </w:r>
          </w:p>
          <w:p w14:paraId="31232077" w14:textId="1C0A5390" w:rsidR="005A46B8" w:rsidRPr="005A46B8" w:rsidRDefault="005A46B8" w:rsidP="00E55C23">
            <w:pPr>
              <w:ind w:firstLine="0"/>
              <w:jc w:val="center"/>
              <w:rPr>
                <w:rFonts w:ascii="Garamond" w:hAnsi="Garamond"/>
                <w:b/>
                <w:sz w:val="24"/>
              </w:rPr>
            </w:pPr>
            <w:r w:rsidRPr="005A46B8">
              <w:rPr>
                <w:rFonts w:ascii="Garamond" w:hAnsi="Garamond"/>
                <w:b/>
                <w:sz w:val="24"/>
              </w:rPr>
              <w:t xml:space="preserve">Sandër Lleshaj </w:t>
            </w:r>
          </w:p>
          <w:p w14:paraId="3D8C5703" w14:textId="2BA1487A" w:rsidR="00E55C23" w:rsidRPr="00BE53CB" w:rsidRDefault="00E55C23" w:rsidP="00E55C23">
            <w:pPr>
              <w:ind w:firstLine="0"/>
              <w:jc w:val="center"/>
              <w:rPr>
                <w:rFonts w:ascii="Garamond" w:hAnsi="Garamond"/>
                <w:sz w:val="24"/>
              </w:rPr>
            </w:pPr>
            <w:r w:rsidRPr="00BE53CB">
              <w:rPr>
                <w:rFonts w:ascii="Garamond" w:hAnsi="Garamond"/>
                <w:sz w:val="24"/>
              </w:rPr>
              <w:t>MINISTËR I BRENDSHËM</w:t>
            </w:r>
          </w:p>
        </w:tc>
        <w:tc>
          <w:tcPr>
            <w:tcW w:w="4640" w:type="dxa"/>
          </w:tcPr>
          <w:p w14:paraId="3D8C5704" w14:textId="193D4569" w:rsidR="00E55C23" w:rsidRPr="00BE53CB" w:rsidRDefault="00E55C23" w:rsidP="00E55C23">
            <w:pPr>
              <w:ind w:firstLine="0"/>
              <w:jc w:val="center"/>
              <w:rPr>
                <w:rFonts w:ascii="Garamond" w:hAnsi="Garamond"/>
                <w:sz w:val="24"/>
              </w:rPr>
            </w:pPr>
            <w:r w:rsidRPr="00BE53CB">
              <w:rPr>
                <w:rFonts w:ascii="Garamond" w:hAnsi="Garamond"/>
                <w:sz w:val="24"/>
              </w:rPr>
              <w:t xml:space="preserve">NË EMËR TË QEVERISË </w:t>
            </w:r>
            <w:r w:rsidR="00703233">
              <w:rPr>
                <w:rFonts w:ascii="Garamond" w:hAnsi="Garamond"/>
                <w:sz w:val="24"/>
              </w:rPr>
              <w:t>S</w:t>
            </w:r>
            <w:r w:rsidRPr="00BE53CB">
              <w:rPr>
                <w:rFonts w:ascii="Garamond" w:hAnsi="Garamond"/>
                <w:sz w:val="24"/>
              </w:rPr>
              <w:t>Ë KONFEDERATËS ZVICERANE</w:t>
            </w:r>
          </w:p>
          <w:p w14:paraId="53348664" w14:textId="76BA409F" w:rsidR="005A46B8" w:rsidRPr="005A46B8" w:rsidRDefault="005A46B8" w:rsidP="00E55C23">
            <w:pPr>
              <w:ind w:firstLine="0"/>
              <w:jc w:val="center"/>
              <w:rPr>
                <w:rFonts w:ascii="Garamond" w:hAnsi="Garamond"/>
                <w:b/>
                <w:sz w:val="24"/>
              </w:rPr>
            </w:pPr>
            <w:r w:rsidRPr="005A46B8">
              <w:rPr>
                <w:rFonts w:ascii="Garamond" w:hAnsi="Garamond"/>
                <w:b/>
                <w:sz w:val="24"/>
              </w:rPr>
              <w:t xml:space="preserve">Adrian Maitre </w:t>
            </w:r>
          </w:p>
          <w:p w14:paraId="3D8C5705" w14:textId="21148452" w:rsidR="00E55C23" w:rsidRPr="00BE53CB" w:rsidRDefault="00E55C23" w:rsidP="00E55C23">
            <w:pPr>
              <w:ind w:firstLine="0"/>
              <w:jc w:val="center"/>
              <w:rPr>
                <w:rFonts w:ascii="Garamond" w:hAnsi="Garamond"/>
                <w:sz w:val="24"/>
              </w:rPr>
            </w:pPr>
            <w:r w:rsidRPr="00BE53CB">
              <w:rPr>
                <w:rFonts w:ascii="Garamond" w:hAnsi="Garamond"/>
                <w:sz w:val="24"/>
              </w:rPr>
              <w:t>AMBASADOR AMBASADA ZVICERANE</w:t>
            </w:r>
          </w:p>
          <w:p w14:paraId="3D8C5706" w14:textId="77777777" w:rsidR="00E55C23" w:rsidRPr="00BE53CB" w:rsidRDefault="00E55C23" w:rsidP="00E55C23">
            <w:pPr>
              <w:ind w:firstLine="0"/>
              <w:jc w:val="center"/>
              <w:rPr>
                <w:rFonts w:ascii="Garamond" w:hAnsi="Garamond"/>
                <w:sz w:val="24"/>
              </w:rPr>
            </w:pPr>
          </w:p>
        </w:tc>
      </w:tr>
    </w:tbl>
    <w:p w14:paraId="413181D6" w14:textId="77777777" w:rsidR="00703233" w:rsidRDefault="00703233" w:rsidP="00703233">
      <w:pPr>
        <w:spacing w:after="0" w:line="240" w:lineRule="auto"/>
        <w:ind w:firstLine="0"/>
        <w:jc w:val="center"/>
        <w:rPr>
          <w:rFonts w:ascii="Garamond" w:hAnsi="Garamond"/>
          <w:sz w:val="24"/>
        </w:rPr>
      </w:pPr>
    </w:p>
    <w:p w14:paraId="3584480F" w14:textId="77777777" w:rsidR="00000F11" w:rsidRDefault="00000F11" w:rsidP="00703233">
      <w:pPr>
        <w:spacing w:after="0" w:line="240" w:lineRule="auto"/>
        <w:ind w:firstLine="0"/>
        <w:jc w:val="center"/>
        <w:rPr>
          <w:rFonts w:ascii="Garamond" w:hAnsi="Garamond"/>
          <w:sz w:val="24"/>
        </w:rPr>
      </w:pPr>
    </w:p>
    <w:p w14:paraId="444DFB33" w14:textId="70F82914" w:rsidR="00703233" w:rsidRDefault="00703233" w:rsidP="00703233">
      <w:pPr>
        <w:spacing w:after="0" w:line="240" w:lineRule="auto"/>
        <w:ind w:firstLine="0"/>
        <w:jc w:val="center"/>
        <w:rPr>
          <w:rFonts w:ascii="Garamond" w:hAnsi="Garamond"/>
          <w:sz w:val="24"/>
        </w:rPr>
      </w:pPr>
      <w:r>
        <w:rPr>
          <w:rFonts w:ascii="Garamond" w:hAnsi="Garamond"/>
          <w:sz w:val="24"/>
        </w:rPr>
        <w:t>SHTOJCA 1</w:t>
      </w:r>
    </w:p>
    <w:p w14:paraId="3D8C5709" w14:textId="2C2F9AD1" w:rsidR="007F106D" w:rsidRPr="00BE53CB" w:rsidRDefault="00703233" w:rsidP="00703233">
      <w:pPr>
        <w:spacing w:after="0" w:line="240" w:lineRule="auto"/>
        <w:ind w:firstLine="0"/>
        <w:jc w:val="center"/>
        <w:rPr>
          <w:rFonts w:ascii="Garamond" w:hAnsi="Garamond"/>
          <w:sz w:val="24"/>
        </w:rPr>
      </w:pPr>
      <w:r w:rsidRPr="00BE53CB">
        <w:rPr>
          <w:rFonts w:ascii="Garamond" w:hAnsi="Garamond"/>
          <w:sz w:val="24"/>
        </w:rPr>
        <w:t xml:space="preserve">E MARRËVESHJES NDËRMJET KËSHILLIT TË MINISTRAVE TË SHQIPËRISË DHE QEVERISË SË ZVICRËS </w:t>
      </w:r>
      <w:r>
        <w:rPr>
          <w:rFonts w:ascii="Garamond" w:hAnsi="Garamond"/>
          <w:sz w:val="24"/>
        </w:rPr>
        <w:t>PËR PROJEKTIN BASHKI TË FORTA (1.7.2017–30.</w:t>
      </w:r>
      <w:r w:rsidRPr="00BE53CB">
        <w:rPr>
          <w:rFonts w:ascii="Garamond" w:hAnsi="Garamond"/>
          <w:sz w:val="24"/>
        </w:rPr>
        <w:t>9.2022)</w:t>
      </w:r>
    </w:p>
    <w:p w14:paraId="3953069D" w14:textId="77777777" w:rsidR="00703233" w:rsidRDefault="00703233" w:rsidP="00CF709D">
      <w:pPr>
        <w:spacing w:after="0" w:line="240" w:lineRule="auto"/>
        <w:rPr>
          <w:rFonts w:ascii="Garamond" w:hAnsi="Garamond"/>
          <w:sz w:val="24"/>
        </w:rPr>
      </w:pPr>
    </w:p>
    <w:p w14:paraId="3D8C570A" w14:textId="77777777" w:rsidR="00E06B76" w:rsidRPr="008414F3" w:rsidRDefault="007F106D" w:rsidP="00CF709D">
      <w:pPr>
        <w:spacing w:after="0" w:line="240" w:lineRule="auto"/>
        <w:rPr>
          <w:rFonts w:ascii="Garamond" w:hAnsi="Garamond"/>
          <w:b/>
          <w:sz w:val="24"/>
        </w:rPr>
      </w:pPr>
      <w:r w:rsidRPr="008414F3">
        <w:rPr>
          <w:rFonts w:ascii="Garamond" w:hAnsi="Garamond"/>
          <w:b/>
          <w:sz w:val="24"/>
        </w:rPr>
        <w:t xml:space="preserve">1. Orientimi strategjik </w:t>
      </w:r>
    </w:p>
    <w:p w14:paraId="3D8C570B" w14:textId="63E840A8" w:rsidR="00E06B76" w:rsidRPr="008414F3" w:rsidRDefault="007F106D" w:rsidP="00CF709D">
      <w:pPr>
        <w:spacing w:after="0" w:line="240" w:lineRule="auto"/>
        <w:rPr>
          <w:rFonts w:ascii="Garamond" w:hAnsi="Garamond"/>
          <w:b/>
          <w:sz w:val="24"/>
        </w:rPr>
      </w:pPr>
      <w:r w:rsidRPr="008414F3">
        <w:rPr>
          <w:rFonts w:ascii="Garamond" w:hAnsi="Garamond"/>
          <w:b/>
          <w:sz w:val="24"/>
        </w:rPr>
        <w:t xml:space="preserve">1.1 Konteksti shqiptar dhe qeverisja vendore </w:t>
      </w:r>
    </w:p>
    <w:p w14:paraId="3D8C570C" w14:textId="6237AE9D" w:rsidR="007F106D" w:rsidRPr="00BE53CB" w:rsidRDefault="007F106D" w:rsidP="00CF709D">
      <w:pPr>
        <w:spacing w:after="0" w:line="240" w:lineRule="auto"/>
        <w:rPr>
          <w:rFonts w:ascii="Garamond" w:hAnsi="Garamond"/>
          <w:sz w:val="24"/>
        </w:rPr>
      </w:pPr>
      <w:r w:rsidRPr="00BE53CB">
        <w:rPr>
          <w:rFonts w:ascii="Garamond" w:hAnsi="Garamond"/>
          <w:sz w:val="24"/>
        </w:rPr>
        <w:t>Në vitin 2015</w:t>
      </w:r>
      <w:r w:rsidR="008414F3">
        <w:rPr>
          <w:rFonts w:ascii="Garamond" w:hAnsi="Garamond"/>
          <w:sz w:val="24"/>
        </w:rPr>
        <w:t>,</w:t>
      </w:r>
      <w:r w:rsidRPr="00BE53CB">
        <w:rPr>
          <w:rFonts w:ascii="Garamond" w:hAnsi="Garamond"/>
          <w:sz w:val="24"/>
        </w:rPr>
        <w:t xml:space="preserve"> Reforma Territoriale Administrative (RTA) e zvogëloi numrin e bashkive nga 373 në 61. Me reformën e decentralizimit, ligje të reja u miratuan për funksionimin, organizimin dhe financimin e bashkive dhe funksione shtesë iu deleguan nivelit vendor. Objektivi i reformës ishte të përmirësonte kryerjen e shërbimeve për qytetarët</w:t>
      </w:r>
      <w:r w:rsidR="006074AE">
        <w:rPr>
          <w:rFonts w:ascii="Garamond" w:hAnsi="Garamond"/>
          <w:sz w:val="24"/>
        </w:rPr>
        <w:t>,</w:t>
      </w:r>
      <w:r w:rsidRPr="00BE53CB">
        <w:rPr>
          <w:rFonts w:ascii="Garamond" w:hAnsi="Garamond"/>
          <w:sz w:val="24"/>
        </w:rPr>
        <w:t xml:space="preserve"> duke rritur efikasitetin dhe qeverisjen e mirë përmes decentralizimit fiskal. RTA</w:t>
      </w:r>
      <w:r w:rsidR="006074AE">
        <w:rPr>
          <w:rFonts w:ascii="Garamond" w:hAnsi="Garamond"/>
          <w:sz w:val="24"/>
        </w:rPr>
        <w:t>-ja</w:t>
      </w:r>
      <w:r w:rsidRPr="00BE53CB">
        <w:rPr>
          <w:rFonts w:ascii="Garamond" w:hAnsi="Garamond"/>
          <w:sz w:val="24"/>
        </w:rPr>
        <w:t xml:space="preserve"> dhe reformat e decentralizimit krijojnë mundësi për zhvillimin vendor</w:t>
      </w:r>
      <w:r w:rsidR="006074AE">
        <w:rPr>
          <w:rFonts w:ascii="Garamond" w:hAnsi="Garamond"/>
          <w:sz w:val="24"/>
        </w:rPr>
        <w:t>,</w:t>
      </w:r>
      <w:r w:rsidRPr="00BE53CB">
        <w:rPr>
          <w:rFonts w:ascii="Garamond" w:hAnsi="Garamond"/>
          <w:sz w:val="24"/>
        </w:rPr>
        <w:t xml:space="preserve"> në bazë të territoreve dhe </w:t>
      </w:r>
      <w:r w:rsidR="006074AE">
        <w:rPr>
          <w:rFonts w:ascii="Garamond" w:hAnsi="Garamond"/>
          <w:sz w:val="24"/>
        </w:rPr>
        <w:t xml:space="preserve">të </w:t>
      </w:r>
      <w:r w:rsidRPr="00BE53CB">
        <w:rPr>
          <w:rFonts w:ascii="Garamond" w:hAnsi="Garamond"/>
          <w:sz w:val="24"/>
        </w:rPr>
        <w:t>mundësive të shumta për rritjen e të ardhurave. 61 bashkitë janë pjesë e 12 qarqeve</w:t>
      </w:r>
      <w:r w:rsidR="006074AE">
        <w:rPr>
          <w:rFonts w:ascii="Garamond" w:hAnsi="Garamond"/>
          <w:sz w:val="24"/>
        </w:rPr>
        <w:t>,</w:t>
      </w:r>
      <w:r w:rsidRPr="00BE53CB">
        <w:rPr>
          <w:rFonts w:ascii="Garamond" w:hAnsi="Garamond"/>
          <w:sz w:val="24"/>
        </w:rPr>
        <w:t xml:space="preserve"> në përbërje të të cilave ka dhe struktura të dekoncentruara: </w:t>
      </w:r>
      <w:r w:rsidR="006074AE" w:rsidRPr="00BE53CB">
        <w:rPr>
          <w:rFonts w:ascii="Garamond" w:hAnsi="Garamond"/>
          <w:sz w:val="24"/>
        </w:rPr>
        <w:t>Agjencitë</w:t>
      </w:r>
      <w:r w:rsidRPr="00BE53CB">
        <w:rPr>
          <w:rFonts w:ascii="Garamond" w:hAnsi="Garamond"/>
          <w:sz w:val="24"/>
        </w:rPr>
        <w:t xml:space="preserve"> </w:t>
      </w:r>
      <w:r w:rsidR="006074AE" w:rsidRPr="00BE53CB">
        <w:rPr>
          <w:rFonts w:ascii="Garamond" w:hAnsi="Garamond"/>
          <w:sz w:val="24"/>
        </w:rPr>
        <w:t>rajonale</w:t>
      </w:r>
      <w:r w:rsidRPr="00BE53CB">
        <w:rPr>
          <w:rFonts w:ascii="Garamond" w:hAnsi="Garamond"/>
          <w:sz w:val="24"/>
        </w:rPr>
        <w:t>, si zgjatime të ministrive të linjës, janë të organizuara sipas sektorëve (p.sh.</w:t>
      </w:r>
      <w:r w:rsidR="006074AE">
        <w:rPr>
          <w:rFonts w:ascii="Garamond" w:hAnsi="Garamond"/>
          <w:sz w:val="24"/>
        </w:rPr>
        <w:t>,</w:t>
      </w:r>
      <w:r w:rsidRPr="00BE53CB">
        <w:rPr>
          <w:rFonts w:ascii="Garamond" w:hAnsi="Garamond"/>
          <w:sz w:val="24"/>
        </w:rPr>
        <w:t xml:space="preserve"> mjedisi, arsimi etj.) dhe mbikëqyrin bashkitë në fushat e tyre të përgjegjësisë. Prefektura në secilin qark siguron përputhjen ligjore të politikave dhe </w:t>
      </w:r>
      <w:r w:rsidR="006074AE">
        <w:rPr>
          <w:rFonts w:ascii="Garamond" w:hAnsi="Garamond"/>
          <w:sz w:val="24"/>
        </w:rPr>
        <w:t xml:space="preserve">të </w:t>
      </w:r>
      <w:r w:rsidRPr="00BE53CB">
        <w:rPr>
          <w:rFonts w:ascii="Garamond" w:hAnsi="Garamond"/>
          <w:sz w:val="24"/>
        </w:rPr>
        <w:t>ligjeve kombëtare dhe monitoron zbatimin e standardeve kombëtare në nivelin vendor. Në vitet e ardhshme është njoftuar se do të kryhet një reformë në nivelin shtetëror rajonal, por ende nuk është përcaktuar fusha e saj e zbatimit. Bashkive të reja u është dashur të përballen me ristrukturime drastike dhe në të njëjtën kohë u është dashur të ofrojnë shërbime cilësore në territore të zgjeruara. Të gjith</w:t>
      </w:r>
      <w:r w:rsidR="006074AE">
        <w:rPr>
          <w:rFonts w:ascii="Garamond" w:hAnsi="Garamond"/>
          <w:sz w:val="24"/>
        </w:rPr>
        <w:t>a</w:t>
      </w:r>
      <w:r w:rsidRPr="00BE53CB">
        <w:rPr>
          <w:rFonts w:ascii="Garamond" w:hAnsi="Garamond"/>
          <w:sz w:val="24"/>
        </w:rPr>
        <w:t xml:space="preserve"> bashkitë kanë realizuar planet e zhvillimit vendor</w:t>
      </w:r>
      <w:r w:rsidR="006074AE">
        <w:rPr>
          <w:rFonts w:ascii="Garamond" w:hAnsi="Garamond"/>
          <w:sz w:val="24"/>
        </w:rPr>
        <w:t>,</w:t>
      </w:r>
      <w:r w:rsidRPr="00BE53CB">
        <w:rPr>
          <w:rFonts w:ascii="Garamond" w:hAnsi="Garamond"/>
          <w:sz w:val="24"/>
        </w:rPr>
        <w:t xml:space="preserve"> të cilat kanë çuar në rritjen e kërkesës për statistika në nivelin vendor. Për më tepër, duke qenë se tashmë bashkitë janë më të mëdha, ato kanë nevojë për të dhëna, në mënyrë që të aplikojnë për f</w:t>
      </w:r>
      <w:r w:rsidR="00E06B76" w:rsidRPr="00BE53CB">
        <w:rPr>
          <w:rFonts w:ascii="Garamond" w:hAnsi="Garamond"/>
          <w:sz w:val="24"/>
        </w:rPr>
        <w:t>inancime vend</w:t>
      </w:r>
      <w:r w:rsidR="006074AE">
        <w:rPr>
          <w:rFonts w:ascii="Garamond" w:hAnsi="Garamond"/>
          <w:sz w:val="24"/>
        </w:rPr>
        <w:t>ë</w:t>
      </w:r>
      <w:r w:rsidR="00E06B76" w:rsidRPr="00BE53CB">
        <w:rPr>
          <w:rFonts w:ascii="Garamond" w:hAnsi="Garamond"/>
          <w:sz w:val="24"/>
        </w:rPr>
        <w:t>se dhe të huaja</w:t>
      </w:r>
      <w:r w:rsidR="00E06B76" w:rsidRPr="00BE53CB">
        <w:rPr>
          <w:rStyle w:val="FootnoteReference"/>
          <w:rFonts w:ascii="Garamond" w:hAnsi="Garamond"/>
          <w:sz w:val="24"/>
        </w:rPr>
        <w:footnoteReference w:id="2"/>
      </w:r>
      <w:r w:rsidR="00E06B76" w:rsidRPr="00BE53CB">
        <w:rPr>
          <w:rFonts w:ascii="Garamond" w:hAnsi="Garamond"/>
          <w:sz w:val="24"/>
          <w:vertAlign w:val="superscript"/>
        </w:rPr>
        <w:t xml:space="preserve"> </w:t>
      </w:r>
      <w:r w:rsidRPr="00BE53CB">
        <w:rPr>
          <w:rFonts w:ascii="Garamond" w:hAnsi="Garamond"/>
          <w:sz w:val="24"/>
        </w:rPr>
        <w:t>të dhëna vendore të cilat praktikisht nuk ekzis</w:t>
      </w:r>
      <w:r w:rsidR="00E06B76" w:rsidRPr="00BE53CB">
        <w:rPr>
          <w:rFonts w:ascii="Garamond" w:hAnsi="Garamond"/>
          <w:sz w:val="24"/>
        </w:rPr>
        <w:t>tojnë. Këshillat e rinj vendorë</w:t>
      </w:r>
      <w:r w:rsidR="00E06B76" w:rsidRPr="00BE53CB">
        <w:rPr>
          <w:rStyle w:val="FootnoteReference"/>
          <w:rFonts w:ascii="Garamond" w:hAnsi="Garamond"/>
          <w:sz w:val="24"/>
        </w:rPr>
        <w:footnoteReference w:id="3"/>
      </w:r>
      <w:r w:rsidRPr="00BE53CB">
        <w:rPr>
          <w:rFonts w:ascii="Garamond" w:hAnsi="Garamond"/>
          <w:sz w:val="24"/>
        </w:rPr>
        <w:t xml:space="preserve"> u krijuan dhe përfaqësimi gjinor u përmirësua me 35% këshilltare femra. Votimi me lista të mbyllura të partive sjell linjat e llogaridhënies nga përfaqësuesit e zgjedhur kundrejt partive politike. Në përgjithësi, performanca e funk</w:t>
      </w:r>
      <w:r w:rsidR="006074AE">
        <w:rPr>
          <w:rFonts w:ascii="Garamond" w:hAnsi="Garamond"/>
          <w:sz w:val="24"/>
        </w:rPr>
        <w:t>sioneve bashkiake është e dobët</w:t>
      </w:r>
      <w:r w:rsidRPr="00BE53CB">
        <w:rPr>
          <w:rFonts w:ascii="Garamond" w:hAnsi="Garamond"/>
          <w:sz w:val="24"/>
        </w:rPr>
        <w:t xml:space="preserve"> dhe marrëdhëniet me qytetarët</w:t>
      </w:r>
      <w:r w:rsidR="00F9431A">
        <w:rPr>
          <w:rFonts w:ascii="Garamond" w:hAnsi="Garamond"/>
          <w:sz w:val="24"/>
        </w:rPr>
        <w:t>,</w:t>
      </w:r>
      <w:r w:rsidRPr="00BE53CB">
        <w:rPr>
          <w:rFonts w:ascii="Garamond" w:hAnsi="Garamond"/>
          <w:sz w:val="24"/>
        </w:rPr>
        <w:t xml:space="preserve"> si dhe me autoritetet bashkiake janë kryesisht jofunksionale. Aktualisht ka filluar forcimi i reformës. Rregulloret, udhëzimet dhe standardet e shërbimit në lidhje me ligjet e reja duhet të zbatohen. Paralelisht, kapacitetet efikase profesioniste dhe menaxhuese dhe procedurat për administratën bashkiake duhet të përmirësohen. Mentaliteti dhe praktika e qeverisjes vendore për rritjen e të ardhurave, për përfshirjen kuptimplotë të qytetarëve dhe sektorit privat ka ende nevojë për përmirësim. Një sfidë tjetër është të kapërcehet ngërçi mes qytetarëve dhe administratës për nxitjen e qeverisjes së mirë në bazë të transparencës, përfshirjes së qytetarëve, llogaridhënies dhe të trajtohet mungesa e besimit ndërmjet qytetarëve dhe pushteteve vendore dhe këshillave vendor</w:t>
      </w:r>
      <w:r w:rsidR="000975C4">
        <w:rPr>
          <w:rFonts w:ascii="Garamond" w:hAnsi="Garamond"/>
          <w:sz w:val="24"/>
        </w:rPr>
        <w:t>ë</w:t>
      </w:r>
      <w:r w:rsidRPr="00BE53CB">
        <w:rPr>
          <w:rFonts w:ascii="Garamond" w:hAnsi="Garamond"/>
          <w:sz w:val="24"/>
        </w:rPr>
        <w:t xml:space="preserve">. </w:t>
      </w:r>
    </w:p>
    <w:p w14:paraId="3D8C570D" w14:textId="77777777" w:rsidR="00E06B76" w:rsidRPr="000975C4" w:rsidRDefault="007F106D" w:rsidP="00CF709D">
      <w:pPr>
        <w:spacing w:after="0" w:line="240" w:lineRule="auto"/>
        <w:rPr>
          <w:rFonts w:ascii="Garamond" w:hAnsi="Garamond"/>
          <w:b/>
          <w:sz w:val="24"/>
        </w:rPr>
      </w:pPr>
      <w:r w:rsidRPr="000975C4">
        <w:rPr>
          <w:rFonts w:ascii="Garamond" w:hAnsi="Garamond"/>
          <w:b/>
          <w:sz w:val="24"/>
        </w:rPr>
        <w:t xml:space="preserve">1.2. Orientimi strategjik dhe përkatësia e asistencës zvicerane </w:t>
      </w:r>
    </w:p>
    <w:p w14:paraId="52A08E5F" w14:textId="119706F9" w:rsidR="003D77F0" w:rsidRDefault="007F106D" w:rsidP="00E06B76">
      <w:pPr>
        <w:spacing w:after="0" w:line="240" w:lineRule="auto"/>
        <w:rPr>
          <w:rFonts w:ascii="Garamond" w:hAnsi="Garamond"/>
          <w:sz w:val="24"/>
        </w:rPr>
      </w:pPr>
      <w:r w:rsidRPr="00BE53CB">
        <w:rPr>
          <w:rFonts w:ascii="Garamond" w:hAnsi="Garamond"/>
          <w:sz w:val="24"/>
        </w:rPr>
        <w:t xml:space="preserve">Faza 1 e Bashki të </w:t>
      </w:r>
      <w:r w:rsidR="000975C4" w:rsidRPr="00BE53CB">
        <w:rPr>
          <w:rFonts w:ascii="Garamond" w:hAnsi="Garamond"/>
          <w:sz w:val="24"/>
        </w:rPr>
        <w:t xml:space="preserve">Forta </w:t>
      </w:r>
      <w:r w:rsidRPr="00BE53CB">
        <w:rPr>
          <w:rFonts w:ascii="Garamond" w:hAnsi="Garamond"/>
          <w:sz w:val="24"/>
        </w:rPr>
        <w:t>synon të forcojë qeverisjen bashkiake dhe funksionimin e këshillave vendor</w:t>
      </w:r>
      <w:r w:rsidR="000975C4">
        <w:rPr>
          <w:rFonts w:ascii="Garamond" w:hAnsi="Garamond"/>
          <w:sz w:val="24"/>
        </w:rPr>
        <w:t xml:space="preserve">ë, </w:t>
      </w:r>
      <w:r w:rsidRPr="00BE53CB">
        <w:rPr>
          <w:rFonts w:ascii="Garamond" w:hAnsi="Garamond"/>
          <w:sz w:val="24"/>
        </w:rPr>
        <w:t>në bazë të vendimmarrjes së informuar</w:t>
      </w:r>
      <w:r w:rsidR="009343C6">
        <w:rPr>
          <w:rFonts w:ascii="Garamond" w:hAnsi="Garamond"/>
          <w:sz w:val="24"/>
        </w:rPr>
        <w:t>,</w:t>
      </w:r>
      <w:r w:rsidRPr="00BE53CB">
        <w:rPr>
          <w:rFonts w:ascii="Garamond" w:hAnsi="Garamond"/>
          <w:sz w:val="24"/>
        </w:rPr>
        <w:t xml:space="preserve"> në mënyrë që qytetarët të përfitojnë nga </w:t>
      </w:r>
      <w:r w:rsidRPr="00BE53CB">
        <w:rPr>
          <w:rFonts w:ascii="Garamond" w:hAnsi="Garamond"/>
          <w:sz w:val="24"/>
        </w:rPr>
        <w:lastRenderedPageBreak/>
        <w:t>shërbimet e përmirësuara. Ajo është në përputhje me kuadrin gjithëpërfshirës strategjik të Shqipërisë i cili thekson përmirësimin e efikasitetit të strukturave të pushtetit vendor dhe sigurimit të shërbimit, forcimit të kapaciteteve fiskale, sigurimit të pushtetit të qëndrueshëm vendor dhe përforcimit të qever</w:t>
      </w:r>
      <w:r w:rsidR="00E06B76" w:rsidRPr="00BE53CB">
        <w:rPr>
          <w:rFonts w:ascii="Garamond" w:hAnsi="Garamond"/>
          <w:sz w:val="24"/>
        </w:rPr>
        <w:t>isjes së mirë në nivelin vendor</w:t>
      </w:r>
      <w:r w:rsidR="00E06B76" w:rsidRPr="00BE53CB">
        <w:rPr>
          <w:rStyle w:val="FootnoteReference"/>
          <w:rFonts w:ascii="Garamond" w:hAnsi="Garamond"/>
          <w:sz w:val="24"/>
        </w:rPr>
        <w:footnoteReference w:id="4"/>
      </w:r>
      <w:r w:rsidRPr="00BE53CB">
        <w:rPr>
          <w:rFonts w:ascii="Garamond" w:hAnsi="Garamond"/>
          <w:sz w:val="24"/>
        </w:rPr>
        <w:t xml:space="preserve">. Për më tepër, ajo është në përputhje me </w:t>
      </w:r>
      <w:r w:rsidR="009343C6" w:rsidRPr="00BE53CB">
        <w:rPr>
          <w:rFonts w:ascii="Garamond" w:hAnsi="Garamond"/>
          <w:sz w:val="24"/>
        </w:rPr>
        <w:t>ligjin për bashkëpunimin ndërkombët</w:t>
      </w:r>
      <w:r w:rsidRPr="00BE53CB">
        <w:rPr>
          <w:rFonts w:ascii="Garamond" w:hAnsi="Garamond"/>
          <w:sz w:val="24"/>
        </w:rPr>
        <w:t>ar të Zvicrës</w:t>
      </w:r>
      <w:r w:rsidR="009343C6">
        <w:rPr>
          <w:rFonts w:ascii="Garamond" w:hAnsi="Garamond"/>
          <w:sz w:val="24"/>
        </w:rPr>
        <w:t>,</w:t>
      </w:r>
      <w:r w:rsidRPr="00BE53CB">
        <w:rPr>
          <w:rFonts w:ascii="Garamond" w:hAnsi="Garamond"/>
          <w:sz w:val="24"/>
        </w:rPr>
        <w:t xml:space="preserve"> 2017</w:t>
      </w:r>
      <w:r w:rsidR="009343C6">
        <w:rPr>
          <w:rFonts w:ascii="Garamond" w:hAnsi="Garamond"/>
          <w:sz w:val="24"/>
        </w:rPr>
        <w:t>–</w:t>
      </w:r>
      <w:r w:rsidRPr="00BE53CB">
        <w:rPr>
          <w:rFonts w:ascii="Garamond" w:hAnsi="Garamond"/>
          <w:sz w:val="24"/>
        </w:rPr>
        <w:t>2020</w:t>
      </w:r>
      <w:r w:rsidR="009343C6">
        <w:rPr>
          <w:rFonts w:ascii="Garamond" w:hAnsi="Garamond"/>
          <w:sz w:val="24"/>
        </w:rPr>
        <w:t>,</w:t>
      </w:r>
      <w:r w:rsidRPr="00BE53CB">
        <w:rPr>
          <w:rFonts w:ascii="Garamond" w:hAnsi="Garamond"/>
          <w:sz w:val="24"/>
        </w:rPr>
        <w:t xml:space="preserve"> i cili i vë theksin punës në nivelet e pushteteve vendore, të qarqeve dhe qendrore për të përforcuar strukturat demokratike, për të forcuar shtetin e së drejtës dhe për të përmirësuar cilësinë e shërbimeve publike. Për më tepër, ndërhyrja e propozuar kontribuon në përmbushjen e objektivit demokratik në sektorin e qeverisjes: Njerëzit përfitojnë nga institucioni gjithëpërfshirës, efikas dhe demokratik i parashikuar në Strategjinë e Bashkëpunimit Zviceran Shqipëri</w:t>
      </w:r>
      <w:r w:rsidR="009343C6">
        <w:rPr>
          <w:rFonts w:ascii="Garamond" w:hAnsi="Garamond"/>
          <w:sz w:val="24"/>
        </w:rPr>
        <w:t>,</w:t>
      </w:r>
      <w:r w:rsidRPr="00BE53CB">
        <w:rPr>
          <w:rFonts w:ascii="Garamond" w:hAnsi="Garamond"/>
          <w:sz w:val="24"/>
        </w:rPr>
        <w:t xml:space="preserve"> 2018</w:t>
      </w:r>
      <w:r w:rsidR="009343C6">
        <w:rPr>
          <w:rFonts w:ascii="Garamond" w:hAnsi="Garamond"/>
          <w:sz w:val="24"/>
        </w:rPr>
        <w:t>–</w:t>
      </w:r>
      <w:r w:rsidRPr="00BE53CB">
        <w:rPr>
          <w:rFonts w:ascii="Garamond" w:hAnsi="Garamond"/>
          <w:sz w:val="24"/>
        </w:rPr>
        <w:t>2021. Në shtator 2015, Shqipëria u bashkua me angazhimet globale</w:t>
      </w:r>
      <w:r w:rsidR="009343C6">
        <w:rPr>
          <w:rFonts w:ascii="Garamond" w:hAnsi="Garamond"/>
          <w:sz w:val="24"/>
        </w:rPr>
        <w:t>,</w:t>
      </w:r>
      <w:r w:rsidRPr="00BE53CB">
        <w:rPr>
          <w:rFonts w:ascii="Garamond" w:hAnsi="Garamond"/>
          <w:sz w:val="24"/>
        </w:rPr>
        <w:t xml:space="preserve"> sipas Agjendës 2030 për Zhvillimin e Qëndrueshëm, e cila mbështetet gjerësisht në veprimin e pushtetit vendor dhe thekson rëndësinë e statistikave të nivelit vendor. Qeveria e Zvicrës për vite me radhë ka mbështetur procesin e decentralizimit dhe forcimin e pushtetit vendor dhe ka kontribuar në mënyrë domethënëse ndaj RTA</w:t>
      </w:r>
      <w:r w:rsidR="00000F11">
        <w:rPr>
          <w:rFonts w:ascii="Garamond" w:hAnsi="Garamond"/>
          <w:sz w:val="24"/>
        </w:rPr>
        <w:t>-së</w:t>
      </w:r>
      <w:r w:rsidRPr="00BE53CB">
        <w:rPr>
          <w:rFonts w:ascii="Garamond" w:hAnsi="Garamond"/>
          <w:sz w:val="24"/>
        </w:rPr>
        <w:t xml:space="preserve"> dhe decentralizimit. Si një bashkëdonatore kryesore në grupin e sektorit tematik të punës për decentralizimin, Zvicra luan një rol të rëndësishëm në bashkërendimin ndërmjet qeverisë dhe donatorëve, si edhe ndërmjet vetë donatorëve. Për rrjedhojë, ajo ka një përvojë të qëndrueshme dhe është një partnere e njohur në fushën e decentralizimit dhe qeverisjes vendore. Bashki të Forta është konceptuar si një ndërhyrje afatgjatë në forcimin e bashkive pas ristrukturimit të tyre, duke zgjeruar kështu mbështetjen zvicerane ndaj bashkive në mbarë vendin dhe duke forcuar reformën. SDC</w:t>
      </w:r>
      <w:r w:rsidR="00A05DD0">
        <w:rPr>
          <w:rFonts w:ascii="Garamond" w:hAnsi="Garamond"/>
          <w:sz w:val="24"/>
        </w:rPr>
        <w:t>-ja</w:t>
      </w:r>
      <w:r w:rsidRPr="00BE53CB">
        <w:rPr>
          <w:rFonts w:ascii="Garamond" w:hAnsi="Garamond"/>
          <w:sz w:val="24"/>
        </w:rPr>
        <w:t xml:space="preserve"> do të kryejë një kontribut të dukshëm në fusha kryesore: ajo do të mbështesë sigurimin e shërbimeve strategjike për të treguar se sistemi i ri i sapopërcaktuar është në gjendje të kryejë dhe </w:t>
      </w:r>
      <w:r w:rsidR="002727C8">
        <w:rPr>
          <w:rFonts w:ascii="Garamond" w:hAnsi="Garamond"/>
          <w:sz w:val="24"/>
        </w:rPr>
        <w:t>t</w:t>
      </w:r>
      <w:r w:rsidR="00A05DD0">
        <w:rPr>
          <w:rFonts w:ascii="Garamond" w:hAnsi="Garamond"/>
          <w:sz w:val="24"/>
        </w:rPr>
        <w:t>ë</w:t>
      </w:r>
      <w:r w:rsidR="002727C8">
        <w:rPr>
          <w:rFonts w:ascii="Garamond" w:hAnsi="Garamond"/>
          <w:sz w:val="24"/>
        </w:rPr>
        <w:t xml:space="preserve"> </w:t>
      </w:r>
      <w:r w:rsidRPr="00BE53CB">
        <w:rPr>
          <w:rFonts w:ascii="Garamond" w:hAnsi="Garamond"/>
          <w:sz w:val="24"/>
        </w:rPr>
        <w:t xml:space="preserve">sigurojë përfitime të prekshme për njerëzit. Kjo është një fushë ku </w:t>
      </w:r>
      <w:r w:rsidR="0002216C" w:rsidRPr="00BE53CB">
        <w:rPr>
          <w:rFonts w:ascii="Garamond" w:hAnsi="Garamond"/>
          <w:sz w:val="24"/>
        </w:rPr>
        <w:t>P</w:t>
      </w:r>
      <w:r w:rsidRPr="00BE53CB">
        <w:rPr>
          <w:rFonts w:ascii="Garamond" w:hAnsi="Garamond"/>
          <w:sz w:val="24"/>
        </w:rPr>
        <w:t>rojekti mund të ndërtojë mbi përvojën e kaluar dhe të zhvillohet më tej dhe të arrijë në modelet e provuara. SDC</w:t>
      </w:r>
      <w:r w:rsidR="00D072EB">
        <w:rPr>
          <w:rFonts w:ascii="Garamond" w:hAnsi="Garamond"/>
          <w:sz w:val="24"/>
        </w:rPr>
        <w:t>-ja,</w:t>
      </w:r>
      <w:r w:rsidRPr="00BE53CB">
        <w:rPr>
          <w:rFonts w:ascii="Garamond" w:hAnsi="Garamond"/>
          <w:sz w:val="24"/>
        </w:rPr>
        <w:t xml:space="preserve"> gjithashtu</w:t>
      </w:r>
      <w:r w:rsidR="00D072EB">
        <w:rPr>
          <w:rFonts w:ascii="Garamond" w:hAnsi="Garamond"/>
          <w:sz w:val="24"/>
        </w:rPr>
        <w:t>,</w:t>
      </w:r>
      <w:r w:rsidRPr="00BE53CB">
        <w:rPr>
          <w:rFonts w:ascii="Garamond" w:hAnsi="Garamond"/>
          <w:sz w:val="24"/>
        </w:rPr>
        <w:t xml:space="preserve"> do të ndihmojë partnerët shqiptarë për krijimin e sistemit statistikor në nivelin vendor për nivelet nënkombëtare dhe sistemin e menaxhimit të orientuar drejt performancës për bashkitë. Të dy</w:t>
      </w:r>
      <w:r w:rsidR="00D072EB">
        <w:rPr>
          <w:rFonts w:ascii="Garamond" w:hAnsi="Garamond"/>
          <w:sz w:val="24"/>
        </w:rPr>
        <w:t>ja</w:t>
      </w:r>
      <w:r w:rsidRPr="00BE53CB">
        <w:rPr>
          <w:rFonts w:ascii="Garamond" w:hAnsi="Garamond"/>
          <w:sz w:val="24"/>
        </w:rPr>
        <w:t xml:space="preserve"> element</w:t>
      </w:r>
      <w:r w:rsidR="00D072EB">
        <w:rPr>
          <w:rFonts w:ascii="Garamond" w:hAnsi="Garamond"/>
          <w:sz w:val="24"/>
        </w:rPr>
        <w:t>e</w:t>
      </w:r>
      <w:r w:rsidRPr="00BE53CB">
        <w:rPr>
          <w:rFonts w:ascii="Garamond" w:hAnsi="Garamond"/>
          <w:sz w:val="24"/>
        </w:rPr>
        <w:t>t janë baza e kontrollit më të mirë dhe mbikëqyrjes, drejtimit dhe vendimmarrjes dhe do të jenë një kontribut thelbësor kundrejt rolit të këshilltarëve dhe përfshirjes së qytetarëve. Statistikat vendore përbëjnë një fushë e cila është tërësisht e patrajtuar nga iniciativa të tjera dhe ku Zvicra</w:t>
      </w:r>
      <w:r w:rsidR="00455773">
        <w:rPr>
          <w:rFonts w:ascii="Garamond" w:hAnsi="Garamond"/>
          <w:sz w:val="24"/>
        </w:rPr>
        <w:t>,</w:t>
      </w:r>
      <w:r w:rsidRPr="00BE53CB">
        <w:rPr>
          <w:rFonts w:ascii="Garamond" w:hAnsi="Garamond"/>
          <w:sz w:val="24"/>
        </w:rPr>
        <w:t xml:space="preserve"> në bazë të përvojave të kaluara mund të ndërtojë </w:t>
      </w:r>
      <w:r w:rsidR="0002216C" w:rsidRPr="00BE53CB">
        <w:rPr>
          <w:rFonts w:ascii="Garamond" w:hAnsi="Garamond"/>
          <w:sz w:val="24"/>
        </w:rPr>
        <w:t>P</w:t>
      </w:r>
      <w:r w:rsidRPr="00BE53CB">
        <w:rPr>
          <w:rFonts w:ascii="Garamond" w:hAnsi="Garamond"/>
          <w:sz w:val="24"/>
        </w:rPr>
        <w:t>rojektin e decentralizimit dhe zhvillimit vendor (</w:t>
      </w:r>
      <w:r w:rsidR="005C1ACC" w:rsidRPr="00BE53CB">
        <w:rPr>
          <w:rFonts w:ascii="Garamond" w:hAnsi="Garamond"/>
          <w:sz w:val="24"/>
        </w:rPr>
        <w:t>DLDP</w:t>
      </w:r>
      <w:r w:rsidRPr="00BE53CB">
        <w:rPr>
          <w:rFonts w:ascii="Garamond" w:hAnsi="Garamond"/>
          <w:sz w:val="24"/>
        </w:rPr>
        <w:t>) dhe ku tashmë është krijuar një partneritet ndërmjet Institutit Shqiptar të Statistikave (INSTAT) dhe Zyrës Federale Zvicerane të Statistikave (FSO). Kjo</w:t>
      </w:r>
      <w:r w:rsidR="00455773">
        <w:rPr>
          <w:rFonts w:ascii="Garamond" w:hAnsi="Garamond"/>
          <w:sz w:val="24"/>
        </w:rPr>
        <w:t>,</w:t>
      </w:r>
      <w:r w:rsidRPr="00BE53CB">
        <w:rPr>
          <w:rFonts w:ascii="Garamond" w:hAnsi="Garamond"/>
          <w:sz w:val="24"/>
        </w:rPr>
        <w:t xml:space="preserve"> gjithashtu</w:t>
      </w:r>
      <w:r w:rsidR="00455773">
        <w:rPr>
          <w:rFonts w:ascii="Garamond" w:hAnsi="Garamond"/>
          <w:sz w:val="24"/>
        </w:rPr>
        <w:t>,</w:t>
      </w:r>
      <w:r w:rsidRPr="00BE53CB">
        <w:rPr>
          <w:rFonts w:ascii="Garamond" w:hAnsi="Garamond"/>
          <w:sz w:val="24"/>
        </w:rPr>
        <w:t xml:space="preserve"> do të ndihmojë Shqipërinë të përmbushë kërkesat e BE-së për vendet kandidate dhe të mbështesë monitorimin e Agjendës 2030. Në të njëjtën kohë, </w:t>
      </w:r>
      <w:r w:rsidR="0002216C" w:rsidRPr="00BE53CB">
        <w:rPr>
          <w:rFonts w:ascii="Garamond" w:hAnsi="Garamond"/>
          <w:sz w:val="24"/>
        </w:rPr>
        <w:t>P</w:t>
      </w:r>
      <w:r w:rsidRPr="00BE53CB">
        <w:rPr>
          <w:rFonts w:ascii="Garamond" w:hAnsi="Garamond"/>
          <w:sz w:val="24"/>
        </w:rPr>
        <w:t xml:space="preserve">rojekti do të mbështesë këshillat bashkiakë në rolin e tyre për të përfaqësuar interesat e qytetarëve dhe për të siguruar se burimet publike menaxhohen siç duhet. Kjo është një fushë </w:t>
      </w:r>
      <w:r w:rsidR="00455773">
        <w:rPr>
          <w:rFonts w:ascii="Garamond" w:hAnsi="Garamond"/>
          <w:sz w:val="24"/>
        </w:rPr>
        <w:t>s</w:t>
      </w:r>
      <w:r w:rsidRPr="00BE53CB">
        <w:rPr>
          <w:rFonts w:ascii="Garamond" w:hAnsi="Garamond"/>
          <w:sz w:val="24"/>
        </w:rPr>
        <w:t>ë cilës i ka munguar mbështetja, por është thelbësore për sistemin e kontrolleve dhe balancimeve. Në këtë drejtim</w:t>
      </w:r>
      <w:r w:rsidR="00721E4A">
        <w:rPr>
          <w:rFonts w:ascii="Garamond" w:hAnsi="Garamond"/>
          <w:sz w:val="24"/>
        </w:rPr>
        <w:t>,</w:t>
      </w:r>
      <w:r w:rsidRPr="00BE53CB">
        <w:rPr>
          <w:rFonts w:ascii="Garamond" w:hAnsi="Garamond"/>
          <w:sz w:val="24"/>
        </w:rPr>
        <w:t xml:space="preserve"> Bashki të Forta do të punojë me autoritetet dhe këshillat bashkiakë për të siguruar hapësirën për përfshirjen e qytetarëve dhe për të vepruar në mënyrë më transparente. Një tipar i veçantë i mbështetjes zvicerane është të krijojë marrëdhënie të besueshme ndërmjet aktorëve kryesorë vend</w:t>
      </w:r>
      <w:r w:rsidR="00721E4A">
        <w:rPr>
          <w:rFonts w:ascii="Garamond" w:hAnsi="Garamond"/>
          <w:sz w:val="24"/>
        </w:rPr>
        <w:t>ë</w:t>
      </w:r>
      <w:r w:rsidRPr="00BE53CB">
        <w:rPr>
          <w:rFonts w:ascii="Garamond" w:hAnsi="Garamond"/>
          <w:sz w:val="24"/>
        </w:rPr>
        <w:t xml:space="preserve">s dhe të nxisë frymën e zgjidhjes së përbashkët të problemit. </w:t>
      </w:r>
    </w:p>
    <w:p w14:paraId="3D8C570E" w14:textId="0F284EDD" w:rsidR="00E064E2" w:rsidRPr="00BE53CB" w:rsidRDefault="007F106D" w:rsidP="00E06B76">
      <w:pPr>
        <w:spacing w:after="0" w:line="240" w:lineRule="auto"/>
        <w:rPr>
          <w:rFonts w:ascii="Garamond" w:hAnsi="Garamond"/>
          <w:sz w:val="24"/>
        </w:rPr>
      </w:pPr>
      <w:r w:rsidRPr="00870542">
        <w:rPr>
          <w:rFonts w:ascii="Garamond" w:hAnsi="Garamond"/>
          <w:i/>
          <w:sz w:val="24"/>
        </w:rPr>
        <w:t>Përfituesit e drejtpërdrejtë</w:t>
      </w:r>
      <w:r w:rsidRPr="00BE53CB">
        <w:rPr>
          <w:rFonts w:ascii="Garamond" w:hAnsi="Garamond"/>
          <w:sz w:val="24"/>
        </w:rPr>
        <w:t xml:space="preserve"> të programit janë 61 bashkitë</w:t>
      </w:r>
      <w:r w:rsidR="008C545E">
        <w:rPr>
          <w:rFonts w:ascii="Garamond" w:hAnsi="Garamond"/>
          <w:sz w:val="24"/>
        </w:rPr>
        <w:t xml:space="preserve"> –</w:t>
      </w:r>
      <w:r w:rsidRPr="00BE53CB">
        <w:rPr>
          <w:rFonts w:ascii="Garamond" w:hAnsi="Garamond"/>
          <w:sz w:val="24"/>
        </w:rPr>
        <w:t xml:space="preserve"> administratat e tyre (20'000 punonjës, 36% gra) dhe 61 këshilla (6152 këshilltarë, 35% gra). Përfituesi i tërthortë apo indirekt është niveli rajonal (prefektët, drejtoritë/agjencitë e shërbimeve, qarqet). Përfituesit e fundit janë 2.8 milionë qytetarët. Vizioni i </w:t>
      </w:r>
      <w:r w:rsidR="0002216C" w:rsidRPr="00BE53CB">
        <w:rPr>
          <w:rFonts w:ascii="Garamond" w:hAnsi="Garamond"/>
          <w:sz w:val="24"/>
        </w:rPr>
        <w:t>P</w:t>
      </w:r>
      <w:r w:rsidRPr="00BE53CB">
        <w:rPr>
          <w:rFonts w:ascii="Garamond" w:hAnsi="Garamond"/>
          <w:sz w:val="24"/>
        </w:rPr>
        <w:t xml:space="preserve">rojektit deri në përmbylljen e tij (deri më 2024) është të bëjë që shërbimet dhe qeverisja të përmirësohen përmes përfitimeve të </w:t>
      </w:r>
      <w:r w:rsidR="008C545E" w:rsidRPr="00BE53CB">
        <w:rPr>
          <w:rFonts w:ascii="Garamond" w:hAnsi="Garamond"/>
          <w:sz w:val="24"/>
        </w:rPr>
        <w:t>eficiencës</w:t>
      </w:r>
      <w:r w:rsidRPr="00BE53CB">
        <w:rPr>
          <w:rFonts w:ascii="Garamond" w:hAnsi="Garamond"/>
          <w:sz w:val="24"/>
        </w:rPr>
        <w:t xml:space="preserve"> dhe efikasitetit në saj</w:t>
      </w:r>
      <w:r w:rsidR="008C545E">
        <w:rPr>
          <w:rFonts w:ascii="Garamond" w:hAnsi="Garamond"/>
          <w:sz w:val="24"/>
        </w:rPr>
        <w:t>e</w:t>
      </w:r>
      <w:r w:rsidRPr="00BE53CB">
        <w:rPr>
          <w:rFonts w:ascii="Garamond" w:hAnsi="Garamond"/>
          <w:sz w:val="24"/>
        </w:rPr>
        <w:t xml:space="preserve"> të menaxhimit të përmirësuar dhe monitorimit të standardizuar </w:t>
      </w:r>
      <w:r w:rsidR="00E06B76" w:rsidRPr="00BE53CB">
        <w:rPr>
          <w:rFonts w:ascii="Garamond" w:hAnsi="Garamond"/>
          <w:sz w:val="24"/>
        </w:rPr>
        <w:t xml:space="preserve">të perfomancës, duke përfshirë </w:t>
      </w:r>
      <w:r w:rsidR="00E064E2" w:rsidRPr="00BE53CB">
        <w:rPr>
          <w:rFonts w:ascii="Garamond" w:hAnsi="Garamond"/>
          <w:sz w:val="24"/>
        </w:rPr>
        <w:lastRenderedPageBreak/>
        <w:t>vendimmarrjen në bazë e të dhënave</w:t>
      </w:r>
      <w:r w:rsidR="008C545E">
        <w:rPr>
          <w:rFonts w:ascii="Garamond" w:hAnsi="Garamond"/>
          <w:sz w:val="24"/>
        </w:rPr>
        <w:t>,</w:t>
      </w:r>
      <w:r w:rsidR="00E064E2" w:rsidRPr="00BE53CB">
        <w:rPr>
          <w:rFonts w:ascii="Garamond" w:hAnsi="Garamond"/>
          <w:sz w:val="24"/>
        </w:rPr>
        <w:t xml:space="preserve"> sipas statistikave të besueshme dhe përfshirjes më të fuqishme të qytetarëve dhe këshilltarëve</w:t>
      </w:r>
      <w:r w:rsidR="008C545E">
        <w:rPr>
          <w:rFonts w:ascii="Garamond" w:hAnsi="Garamond"/>
          <w:sz w:val="24"/>
        </w:rPr>
        <w:t>,</w:t>
      </w:r>
      <w:r w:rsidR="00E064E2" w:rsidRPr="00BE53CB">
        <w:rPr>
          <w:rFonts w:ascii="Garamond" w:hAnsi="Garamond"/>
          <w:sz w:val="24"/>
        </w:rPr>
        <w:t xml:space="preserve"> për shkak të transparencës së përmirësuar. Implementimi i </w:t>
      </w:r>
      <w:r w:rsidR="0002216C" w:rsidRPr="00BE53CB">
        <w:rPr>
          <w:rFonts w:ascii="Garamond" w:hAnsi="Garamond"/>
          <w:sz w:val="24"/>
        </w:rPr>
        <w:t xml:space="preserve">Projektit </w:t>
      </w:r>
      <w:r w:rsidR="00E064E2" w:rsidRPr="00BE53CB">
        <w:rPr>
          <w:rFonts w:ascii="Garamond" w:hAnsi="Garamond"/>
          <w:sz w:val="24"/>
        </w:rPr>
        <w:t>është përcaktuar si një mbështetje ndaj strukturave qeveritare dhe do të bashkëpunojë ngushtë me ta me synim aftësimin e tyre në funksionet përkatëse. Faza e ardhshme është menduar t</w:t>
      </w:r>
      <w:r w:rsidR="008C545E">
        <w:rPr>
          <w:rFonts w:ascii="Garamond" w:hAnsi="Garamond"/>
          <w:sz w:val="24"/>
        </w:rPr>
        <w:t>’</w:t>
      </w:r>
      <w:r w:rsidR="00E064E2" w:rsidRPr="00BE53CB">
        <w:rPr>
          <w:rFonts w:ascii="Garamond" w:hAnsi="Garamond"/>
          <w:sz w:val="24"/>
        </w:rPr>
        <w:t>u japë mbështetje të drejtpërdrejtë bashkive (p.sh.</w:t>
      </w:r>
      <w:r w:rsidR="008C545E">
        <w:rPr>
          <w:rFonts w:ascii="Garamond" w:hAnsi="Garamond"/>
          <w:sz w:val="24"/>
        </w:rPr>
        <w:t>,</w:t>
      </w:r>
      <w:r w:rsidR="00E064E2" w:rsidRPr="00BE53CB">
        <w:rPr>
          <w:rFonts w:ascii="Garamond" w:hAnsi="Garamond"/>
          <w:sz w:val="24"/>
        </w:rPr>
        <w:t xml:space="preserve"> </w:t>
      </w:r>
      <w:r w:rsidR="008C545E" w:rsidRPr="00BE53CB">
        <w:rPr>
          <w:rFonts w:ascii="Garamond" w:hAnsi="Garamond"/>
          <w:sz w:val="24"/>
        </w:rPr>
        <w:t xml:space="preserve">kombinimi </w:t>
      </w:r>
      <w:r w:rsidR="00E064E2" w:rsidRPr="00BE53CB">
        <w:rPr>
          <w:rFonts w:ascii="Garamond" w:hAnsi="Garamond"/>
          <w:sz w:val="24"/>
        </w:rPr>
        <w:t>i fondit). Projekti bashkëplotësues i SEOC-s për Menaxhimin e Financave Publike në nivel vendor, në këtë kontekst është thelbësor për uljen e rreziqeve fiskale</w:t>
      </w:r>
      <w:r w:rsidR="008C545E">
        <w:rPr>
          <w:rFonts w:ascii="Garamond" w:hAnsi="Garamond"/>
          <w:sz w:val="24"/>
        </w:rPr>
        <w:t>,</w:t>
      </w:r>
      <w:r w:rsidR="00E064E2" w:rsidRPr="00BE53CB">
        <w:rPr>
          <w:rFonts w:ascii="Garamond" w:hAnsi="Garamond"/>
          <w:sz w:val="24"/>
        </w:rPr>
        <w:t xml:space="preserve"> të cilat aktualisht pengojnë mbështetjen direkt në sistem. </w:t>
      </w:r>
    </w:p>
    <w:p w14:paraId="5B714C70" w14:textId="77777777" w:rsidR="00A22D0F" w:rsidRPr="00A22D0F" w:rsidRDefault="00E064E2" w:rsidP="00E06B76">
      <w:pPr>
        <w:spacing w:after="0" w:line="240" w:lineRule="auto"/>
        <w:rPr>
          <w:rFonts w:ascii="Garamond" w:hAnsi="Garamond"/>
          <w:b/>
          <w:sz w:val="24"/>
        </w:rPr>
      </w:pPr>
      <w:r w:rsidRPr="00A22D0F">
        <w:rPr>
          <w:rFonts w:ascii="Garamond" w:hAnsi="Garamond"/>
          <w:b/>
          <w:sz w:val="24"/>
        </w:rPr>
        <w:t xml:space="preserve">1.3 Gjetjet kryesore nga faza paraprake </w:t>
      </w:r>
    </w:p>
    <w:p w14:paraId="7076B704" w14:textId="7A58711E" w:rsidR="00932A26" w:rsidRDefault="00E064E2" w:rsidP="00E06B76">
      <w:pPr>
        <w:spacing w:after="0" w:line="240" w:lineRule="auto"/>
        <w:rPr>
          <w:rFonts w:ascii="Garamond" w:hAnsi="Garamond"/>
          <w:sz w:val="24"/>
        </w:rPr>
      </w:pPr>
      <w:r w:rsidRPr="00BE53CB">
        <w:rPr>
          <w:rFonts w:ascii="Garamond" w:hAnsi="Garamond"/>
          <w:sz w:val="24"/>
        </w:rPr>
        <w:t xml:space="preserve">Gjatë fazës paraprake, u ngrit njësiti i implementimit të </w:t>
      </w:r>
      <w:r w:rsidR="0002216C" w:rsidRPr="00BE53CB">
        <w:rPr>
          <w:rFonts w:ascii="Garamond" w:hAnsi="Garamond"/>
          <w:sz w:val="24"/>
        </w:rPr>
        <w:t xml:space="preserve">Projektit </w:t>
      </w:r>
      <w:r w:rsidR="00E06B76" w:rsidRPr="00BE53CB">
        <w:rPr>
          <w:rFonts w:ascii="Garamond" w:hAnsi="Garamond"/>
          <w:sz w:val="24"/>
        </w:rPr>
        <w:t>dhe u kryen</w:t>
      </w:r>
      <w:r w:rsidR="00E06B76" w:rsidRPr="00BE53CB">
        <w:rPr>
          <w:rStyle w:val="FootnoteReference"/>
          <w:rFonts w:ascii="Garamond" w:hAnsi="Garamond"/>
          <w:sz w:val="24"/>
        </w:rPr>
        <w:footnoteReference w:id="5"/>
      </w:r>
      <w:r w:rsidRPr="00BE53CB">
        <w:rPr>
          <w:rFonts w:ascii="Garamond" w:hAnsi="Garamond"/>
          <w:sz w:val="24"/>
        </w:rPr>
        <w:t xml:space="preserve"> një sërë analizimesh për të përcaktuar fushat e ndërhyrjeve. Gjetjet e mëposhtme janë: </w:t>
      </w:r>
    </w:p>
    <w:p w14:paraId="1F4FE973" w14:textId="155808E5" w:rsidR="003D77F0" w:rsidRDefault="00E064E2" w:rsidP="00E06B76">
      <w:pPr>
        <w:spacing w:after="0" w:line="240" w:lineRule="auto"/>
        <w:rPr>
          <w:rFonts w:ascii="Garamond" w:hAnsi="Garamond"/>
          <w:sz w:val="24"/>
        </w:rPr>
      </w:pPr>
      <w:r w:rsidRPr="00932A26">
        <w:rPr>
          <w:rFonts w:ascii="Garamond" w:hAnsi="Garamond"/>
          <w:b/>
          <w:sz w:val="24"/>
        </w:rPr>
        <w:t>Statistikat dhe të dhënat e besueshme në nivelin vendor: të vetmet statistika zyrtare ekzistuese në nivelin vendor</w:t>
      </w:r>
      <w:r w:rsidRPr="00BE53CB">
        <w:rPr>
          <w:rFonts w:ascii="Garamond" w:hAnsi="Garamond"/>
          <w:sz w:val="24"/>
        </w:rPr>
        <w:t xml:space="preserve"> vijnë nga sondazhe të shtrenjta e të rralla (p.sh.</w:t>
      </w:r>
      <w:r w:rsidR="003D77F0">
        <w:rPr>
          <w:rFonts w:ascii="Garamond" w:hAnsi="Garamond"/>
          <w:sz w:val="24"/>
        </w:rPr>
        <w:t>,</w:t>
      </w:r>
      <w:r w:rsidRPr="00BE53CB">
        <w:rPr>
          <w:rFonts w:ascii="Garamond" w:hAnsi="Garamond"/>
          <w:sz w:val="24"/>
        </w:rPr>
        <w:t xml:space="preserve"> </w:t>
      </w:r>
      <w:r w:rsidR="003D77F0" w:rsidRPr="00BE53CB">
        <w:rPr>
          <w:rFonts w:ascii="Garamond" w:hAnsi="Garamond"/>
          <w:sz w:val="24"/>
        </w:rPr>
        <w:t>regjistrimi i popullsisë/censi</w:t>
      </w:r>
      <w:r w:rsidRPr="00BE53CB">
        <w:rPr>
          <w:rFonts w:ascii="Garamond" w:hAnsi="Garamond"/>
          <w:sz w:val="24"/>
        </w:rPr>
        <w:t>). Regjistrat e një popullsie, familjet, ndërtesat dhe adresat nuk ekzistojnë në Shqipëri. Meqenëse Zvicra ka kryer kalimin nga regjistrimi i popullsisë</w:t>
      </w:r>
      <w:r w:rsidR="003D77F0">
        <w:rPr>
          <w:rFonts w:ascii="Garamond" w:hAnsi="Garamond"/>
          <w:sz w:val="24"/>
        </w:rPr>
        <w:t>,</w:t>
      </w:r>
      <w:r w:rsidRPr="00BE53CB">
        <w:rPr>
          <w:rFonts w:ascii="Garamond" w:hAnsi="Garamond"/>
          <w:sz w:val="24"/>
        </w:rPr>
        <w:t xml:space="preserve"> me bazë sondazhi</w:t>
      </w:r>
      <w:r w:rsidR="003D77F0">
        <w:rPr>
          <w:rFonts w:ascii="Garamond" w:hAnsi="Garamond"/>
          <w:sz w:val="24"/>
        </w:rPr>
        <w:t>,</w:t>
      </w:r>
      <w:r w:rsidRPr="00BE53CB">
        <w:rPr>
          <w:rFonts w:ascii="Garamond" w:hAnsi="Garamond"/>
          <w:sz w:val="24"/>
        </w:rPr>
        <w:t xml:space="preserve"> në regjistrat e nivelit vendor në nivelin e bashkisë në dhjetëvjeçarët e fundit, Zyrës Federale Zvicerane të Statistikave (FSO) iu kërkua asistenca nga homologu i saj shqiptar. Gjetjet kryesore të fazës paraprake janë se të gjithë aktorët përkatës janë mjaft të motivuar për të bashkëpunuar për krijimin e këtyre regjistrave dhe do të trajnohen dhe përgatiten siç duhet për regjistrimin e popullsisë më 2030</w:t>
      </w:r>
      <w:r w:rsidR="003D77F0">
        <w:rPr>
          <w:rFonts w:ascii="Garamond" w:hAnsi="Garamond"/>
          <w:sz w:val="24"/>
        </w:rPr>
        <w:t>,</w:t>
      </w:r>
      <w:r w:rsidRPr="00BE53CB">
        <w:rPr>
          <w:rFonts w:ascii="Garamond" w:hAnsi="Garamond"/>
          <w:sz w:val="24"/>
        </w:rPr>
        <w:t xml:space="preserve"> i cili do të bazohet në regjistra. </w:t>
      </w:r>
    </w:p>
    <w:p w14:paraId="6F7AEC90" w14:textId="6F44EAC7" w:rsidR="00932A26" w:rsidRDefault="00E064E2" w:rsidP="00E06B76">
      <w:pPr>
        <w:spacing w:after="0" w:line="240" w:lineRule="auto"/>
        <w:rPr>
          <w:rFonts w:ascii="Garamond" w:hAnsi="Garamond"/>
          <w:sz w:val="24"/>
        </w:rPr>
      </w:pPr>
      <w:r w:rsidRPr="003D77F0">
        <w:rPr>
          <w:rFonts w:ascii="Garamond" w:hAnsi="Garamond"/>
          <w:b/>
          <w:sz w:val="24"/>
        </w:rPr>
        <w:t>Shërbimet bashkiake:</w:t>
      </w:r>
      <w:r w:rsidRPr="00BE53CB">
        <w:rPr>
          <w:rFonts w:ascii="Garamond" w:hAnsi="Garamond"/>
          <w:sz w:val="24"/>
        </w:rPr>
        <w:t xml:space="preserve"> Pavarësisht objektivit të caktuar nga Qeveria e Shqipërisë për përmirësimin e kryerjes së shërbimit, vlerësimet e ndryshme në bashki kanë treguar se sigurimi i shërbimit është i dobët</w:t>
      </w:r>
      <w:r w:rsidR="004418FF">
        <w:rPr>
          <w:rFonts w:ascii="Garamond" w:hAnsi="Garamond"/>
          <w:sz w:val="24"/>
        </w:rPr>
        <w:t xml:space="preserve">, </w:t>
      </w:r>
      <w:r w:rsidRPr="00BE53CB">
        <w:rPr>
          <w:rFonts w:ascii="Garamond" w:hAnsi="Garamond"/>
          <w:sz w:val="24"/>
        </w:rPr>
        <w:t>duke i lënë qytetarët të pakënaqur dhe shpesh të painformuar për performancën, veçanërisht në zonat rurale</w:t>
      </w:r>
      <w:r w:rsidR="00870542">
        <w:rPr>
          <w:rFonts w:ascii="Garamond" w:hAnsi="Garamond"/>
          <w:sz w:val="24"/>
        </w:rPr>
        <w:t>,</w:t>
      </w:r>
      <w:r w:rsidRPr="00BE53CB">
        <w:rPr>
          <w:rFonts w:ascii="Garamond" w:hAnsi="Garamond"/>
          <w:sz w:val="24"/>
        </w:rPr>
        <w:t xml:space="preserve"> ku pakënaqësia është më e lartë</w:t>
      </w:r>
      <w:r w:rsidR="003D5F22" w:rsidRPr="00BE53CB">
        <w:rPr>
          <w:rFonts w:ascii="Garamond" w:hAnsi="Garamond"/>
          <w:sz w:val="24"/>
        </w:rPr>
        <w:t xml:space="preserve"> </w:t>
      </w:r>
      <w:r w:rsidRPr="00BE53CB">
        <w:rPr>
          <w:rFonts w:ascii="Garamond" w:hAnsi="Garamond"/>
          <w:sz w:val="24"/>
        </w:rPr>
        <w:t>duke qenë se aksesi i tyre ndaj shërbimeve është më i kufizuar.</w:t>
      </w:r>
      <w:r w:rsidR="003D5F22" w:rsidRPr="00BE53CB">
        <w:rPr>
          <w:rFonts w:ascii="Garamond" w:hAnsi="Garamond"/>
          <w:sz w:val="24"/>
        </w:rPr>
        <w:t xml:space="preserve"> </w:t>
      </w:r>
      <w:r w:rsidRPr="00BE53CB">
        <w:rPr>
          <w:rFonts w:ascii="Garamond" w:hAnsi="Garamond"/>
          <w:sz w:val="24"/>
        </w:rPr>
        <w:t xml:space="preserve">Pothuajse mungon një kulturë e menaxhimit në bazë të performancës, planifikimit të shërbimeve specifike dhe monitorimit dhe dhënies llogari ndaj përdoruesve dhe përfaqësuesve të tyre. Mbledhja e të dhënave dhe menaxhimi i tyre nga bashkitë është i dobët dhe pothuajse i kufizuar vetëm në sektorin e menaxhimit të ujërave dhe </w:t>
      </w:r>
      <w:r w:rsidR="00870542">
        <w:rPr>
          <w:rFonts w:ascii="Garamond" w:hAnsi="Garamond"/>
          <w:sz w:val="24"/>
        </w:rPr>
        <w:t xml:space="preserve">të </w:t>
      </w:r>
      <w:r w:rsidRPr="00BE53CB">
        <w:rPr>
          <w:rFonts w:ascii="Garamond" w:hAnsi="Garamond"/>
          <w:sz w:val="24"/>
        </w:rPr>
        <w:t>mbetjeve. Pas marrjes parasysh të kritereve të ndryshme</w:t>
      </w:r>
      <w:r w:rsidR="00870542">
        <w:rPr>
          <w:rFonts w:ascii="Garamond" w:hAnsi="Garamond"/>
          <w:sz w:val="24"/>
        </w:rPr>
        <w:t>,</w:t>
      </w:r>
      <w:r w:rsidRPr="00BE53CB">
        <w:rPr>
          <w:rFonts w:ascii="Garamond" w:hAnsi="Garamond"/>
          <w:sz w:val="24"/>
        </w:rPr>
        <w:t xml:space="preserve"> të tilla si avantazhi krahasues i Zvicrës në bashkëpunimin me Shqipërinë, funksionet e pushtetit vendor (ato të vjetrat</w:t>
      </w:r>
      <w:r w:rsidR="00870542">
        <w:rPr>
          <w:rFonts w:ascii="Garamond" w:hAnsi="Garamond"/>
          <w:sz w:val="24"/>
        </w:rPr>
        <w:t>,</w:t>
      </w:r>
      <w:r w:rsidRPr="00BE53CB">
        <w:rPr>
          <w:rFonts w:ascii="Garamond" w:hAnsi="Garamond"/>
          <w:sz w:val="24"/>
        </w:rPr>
        <w:t xml:space="preserve"> si p.sh.</w:t>
      </w:r>
      <w:r w:rsidR="00870542">
        <w:rPr>
          <w:rFonts w:ascii="Garamond" w:hAnsi="Garamond"/>
          <w:sz w:val="24"/>
        </w:rPr>
        <w:t>,</w:t>
      </w:r>
      <w:r w:rsidRPr="00BE53CB">
        <w:rPr>
          <w:rFonts w:ascii="Garamond" w:hAnsi="Garamond"/>
          <w:sz w:val="24"/>
        </w:rPr>
        <w:t xml:space="preserve"> menax</w:t>
      </w:r>
      <w:r w:rsidR="00EC16CC">
        <w:rPr>
          <w:rFonts w:ascii="Garamond" w:hAnsi="Garamond"/>
          <w:sz w:val="24"/>
        </w:rPr>
        <w:t>himi i mbetjeve dhe ato të sapo</w:t>
      </w:r>
      <w:r w:rsidRPr="00BE53CB">
        <w:rPr>
          <w:rFonts w:ascii="Garamond" w:hAnsi="Garamond"/>
          <w:sz w:val="24"/>
        </w:rPr>
        <w:t>deleguarat</w:t>
      </w:r>
      <w:r w:rsidR="00870542">
        <w:rPr>
          <w:rFonts w:ascii="Garamond" w:hAnsi="Garamond"/>
          <w:sz w:val="24"/>
        </w:rPr>
        <w:t xml:space="preserve">, </w:t>
      </w:r>
      <w:r w:rsidRPr="00BE53CB">
        <w:rPr>
          <w:rFonts w:ascii="Garamond" w:hAnsi="Garamond"/>
          <w:sz w:val="24"/>
        </w:rPr>
        <w:t>si p.sh</w:t>
      </w:r>
      <w:r w:rsidR="00870542">
        <w:rPr>
          <w:rFonts w:ascii="Garamond" w:hAnsi="Garamond"/>
          <w:sz w:val="24"/>
        </w:rPr>
        <w:t>.,</w:t>
      </w:r>
      <w:r w:rsidRPr="00BE53CB">
        <w:rPr>
          <w:rFonts w:ascii="Garamond" w:hAnsi="Garamond"/>
          <w:sz w:val="24"/>
        </w:rPr>
        <w:t xml:space="preserve"> arsimi fillor), përfshirja sociale dhe aspektet gjinore</w:t>
      </w:r>
      <w:r w:rsidR="00870542">
        <w:rPr>
          <w:rFonts w:ascii="Garamond" w:hAnsi="Garamond"/>
          <w:sz w:val="24"/>
        </w:rPr>
        <w:t xml:space="preserve"> –</w:t>
      </w:r>
      <w:r w:rsidRPr="00BE53CB">
        <w:rPr>
          <w:rFonts w:ascii="Garamond" w:hAnsi="Garamond"/>
          <w:sz w:val="24"/>
        </w:rPr>
        <w:t xml:space="preserve"> </w:t>
      </w:r>
      <w:r w:rsidR="0002216C" w:rsidRPr="00BE53CB">
        <w:rPr>
          <w:rFonts w:ascii="Garamond" w:hAnsi="Garamond"/>
          <w:sz w:val="24"/>
        </w:rPr>
        <w:t xml:space="preserve">Projekti </w:t>
      </w:r>
      <w:r w:rsidRPr="00BE53CB">
        <w:rPr>
          <w:rFonts w:ascii="Garamond" w:hAnsi="Garamond"/>
          <w:sz w:val="24"/>
        </w:rPr>
        <w:t>ka përzgjedhur dy shërbime të cilat do t</w:t>
      </w:r>
      <w:r w:rsidR="00870542">
        <w:rPr>
          <w:rFonts w:ascii="Garamond" w:hAnsi="Garamond"/>
          <w:sz w:val="24"/>
        </w:rPr>
        <w:t>i</w:t>
      </w:r>
      <w:r w:rsidRPr="00BE53CB">
        <w:rPr>
          <w:rFonts w:ascii="Garamond" w:hAnsi="Garamond"/>
          <w:sz w:val="24"/>
        </w:rPr>
        <w:t>i mbështesë. Synimi është të përmirësohen shërbimet dhe menaxhimi bashkiak në përgjithësi</w:t>
      </w:r>
      <w:r w:rsidR="00C73BBF">
        <w:rPr>
          <w:rFonts w:ascii="Garamond" w:hAnsi="Garamond"/>
          <w:sz w:val="24"/>
        </w:rPr>
        <w:t>,</w:t>
      </w:r>
      <w:r w:rsidRPr="00BE53CB">
        <w:rPr>
          <w:rFonts w:ascii="Garamond" w:hAnsi="Garamond"/>
          <w:sz w:val="24"/>
        </w:rPr>
        <w:t xml:space="preserve"> përmes paraqitjes së sistemit të menaxhimit të performancës (të bazuar në COFOG) dhe përmes proceseve të përcaktuara në dy sektorët e përzgjedhur. Funksionimi i këshillave vendor</w:t>
      </w:r>
      <w:r w:rsidR="00C73BBF">
        <w:rPr>
          <w:rFonts w:ascii="Garamond" w:hAnsi="Garamond"/>
          <w:sz w:val="24"/>
        </w:rPr>
        <w:t>ë</w:t>
      </w:r>
      <w:r w:rsidRPr="00BE53CB">
        <w:rPr>
          <w:rFonts w:ascii="Garamond" w:hAnsi="Garamond"/>
          <w:sz w:val="24"/>
        </w:rPr>
        <w:t>: Këshillat luajnë një rol të skajshëm ndaj bashkive, shpesh nuk janë shumë në dijeni të detyrave të tyre dhe kanë akses të kufizuar ndaj informacionit përkatës. Komisionet e këshillave nuk janë funksionale dhe kapaciteti menaxhues i sekretariateve teknike të tyre është i ulët. Largimi i drejtpërdrejtë dhe i tërthortë i përfaqësuesve nga zonat zgjedhore u rrit për shkak të RTA</w:t>
      </w:r>
      <w:r w:rsidR="00C73BBF">
        <w:rPr>
          <w:rFonts w:ascii="Garamond" w:hAnsi="Garamond"/>
          <w:sz w:val="24"/>
        </w:rPr>
        <w:t>-së</w:t>
      </w:r>
      <w:r w:rsidRPr="00BE53CB">
        <w:rPr>
          <w:rFonts w:ascii="Garamond" w:hAnsi="Garamond"/>
          <w:sz w:val="24"/>
        </w:rPr>
        <w:t>, veçanërisht në zonat rurale. Stimujt ndaj këshilltarëve janë ideuar sipas llogaridhënies ndaj partive politike më shumë se</w:t>
      </w:r>
      <w:r w:rsidR="00C73BBF">
        <w:rPr>
          <w:rFonts w:ascii="Garamond" w:hAnsi="Garamond"/>
          <w:sz w:val="24"/>
        </w:rPr>
        <w:t xml:space="preserve"> </w:t>
      </w:r>
      <w:r w:rsidRPr="00BE53CB">
        <w:rPr>
          <w:rFonts w:ascii="Garamond" w:hAnsi="Garamond"/>
          <w:sz w:val="24"/>
        </w:rPr>
        <w:t>sa ndaj qytetarëve, për shkak të sistemit elektoral (lista të mbyllura partish)</w:t>
      </w:r>
      <w:r w:rsidR="00C73BBF">
        <w:rPr>
          <w:rFonts w:ascii="Garamond" w:hAnsi="Garamond"/>
          <w:sz w:val="24"/>
        </w:rPr>
        <w:t>,</w:t>
      </w:r>
      <w:r w:rsidRPr="00BE53CB">
        <w:rPr>
          <w:rFonts w:ascii="Garamond" w:hAnsi="Garamond"/>
          <w:sz w:val="24"/>
        </w:rPr>
        <w:t xml:space="preserve"> si edhe për shkak të interesave personal</w:t>
      </w:r>
      <w:r w:rsidR="00C73BBF">
        <w:rPr>
          <w:rFonts w:ascii="Garamond" w:hAnsi="Garamond"/>
          <w:sz w:val="24"/>
        </w:rPr>
        <w:t>ë</w:t>
      </w:r>
      <w:r w:rsidRPr="00BE53CB">
        <w:rPr>
          <w:rFonts w:ascii="Garamond" w:hAnsi="Garamond"/>
          <w:sz w:val="24"/>
        </w:rPr>
        <w:t xml:space="preserve">. </w:t>
      </w:r>
      <w:r w:rsidRPr="00932A26">
        <w:rPr>
          <w:rFonts w:ascii="Garamond" w:hAnsi="Garamond"/>
          <w:b/>
          <w:sz w:val="24"/>
        </w:rPr>
        <w:t>Këshilltaret</w:t>
      </w:r>
      <w:r w:rsidRPr="00BE53CB">
        <w:rPr>
          <w:rFonts w:ascii="Garamond" w:hAnsi="Garamond"/>
          <w:sz w:val="24"/>
        </w:rPr>
        <w:t xml:space="preserve"> gra janë më të prirura se</w:t>
      </w:r>
      <w:r w:rsidR="003970EB">
        <w:rPr>
          <w:rFonts w:ascii="Garamond" w:hAnsi="Garamond"/>
          <w:sz w:val="24"/>
        </w:rPr>
        <w:t xml:space="preserve"> </w:t>
      </w:r>
      <w:r w:rsidRPr="00BE53CB">
        <w:rPr>
          <w:rFonts w:ascii="Garamond" w:hAnsi="Garamond"/>
          <w:sz w:val="24"/>
        </w:rPr>
        <w:t>sa meshkujt që t</w:t>
      </w:r>
      <w:r w:rsidR="003970EB">
        <w:rPr>
          <w:rFonts w:ascii="Garamond" w:hAnsi="Garamond"/>
          <w:sz w:val="24"/>
        </w:rPr>
        <w:t>’</w:t>
      </w:r>
      <w:r w:rsidRPr="00BE53CB">
        <w:rPr>
          <w:rFonts w:ascii="Garamond" w:hAnsi="Garamond"/>
          <w:sz w:val="24"/>
        </w:rPr>
        <w:t xml:space="preserve">u përgjigjen nevojave të komunitetit në bazë të sondazhit të </w:t>
      </w:r>
      <w:r w:rsidR="0002216C" w:rsidRPr="00BE53CB">
        <w:rPr>
          <w:rFonts w:ascii="Garamond" w:hAnsi="Garamond"/>
          <w:sz w:val="24"/>
        </w:rPr>
        <w:t>Projektit</w:t>
      </w:r>
      <w:r w:rsidR="00E06B76" w:rsidRPr="00BE53CB">
        <w:rPr>
          <w:rFonts w:ascii="Garamond" w:hAnsi="Garamond"/>
          <w:sz w:val="24"/>
        </w:rPr>
        <w:t>. Bashki të Forta do të</w:t>
      </w:r>
      <w:r w:rsidR="003D5F22" w:rsidRPr="00BE53CB">
        <w:rPr>
          <w:rFonts w:ascii="Garamond" w:hAnsi="Garamond"/>
          <w:sz w:val="24"/>
        </w:rPr>
        <w:t xml:space="preserve"> </w:t>
      </w:r>
      <w:r w:rsidRPr="00BE53CB">
        <w:rPr>
          <w:rFonts w:ascii="Garamond" w:hAnsi="Garamond"/>
          <w:sz w:val="24"/>
        </w:rPr>
        <w:t xml:space="preserve">ndërtohet mbi instrumente të një </w:t>
      </w:r>
      <w:r w:rsidR="0002216C" w:rsidRPr="00BE53CB">
        <w:rPr>
          <w:rFonts w:ascii="Garamond" w:hAnsi="Garamond"/>
          <w:sz w:val="24"/>
        </w:rPr>
        <w:t xml:space="preserve">Projekti </w:t>
      </w:r>
      <w:r w:rsidRPr="00BE53CB">
        <w:rPr>
          <w:rFonts w:ascii="Garamond" w:hAnsi="Garamond"/>
          <w:sz w:val="24"/>
        </w:rPr>
        <w:t>të financuar nga USAID</w:t>
      </w:r>
      <w:r w:rsidR="00932A26">
        <w:rPr>
          <w:rFonts w:ascii="Garamond" w:hAnsi="Garamond"/>
          <w:sz w:val="24"/>
        </w:rPr>
        <w:t>-i,</w:t>
      </w:r>
      <w:r w:rsidRPr="00BE53CB">
        <w:rPr>
          <w:rFonts w:ascii="Garamond" w:hAnsi="Garamond"/>
          <w:sz w:val="24"/>
        </w:rPr>
        <w:t xml:space="preserve"> i cili në të kaluarën ka punuar me këshillat vendor</w:t>
      </w:r>
      <w:r w:rsidR="00932A26">
        <w:rPr>
          <w:rFonts w:ascii="Garamond" w:hAnsi="Garamond"/>
          <w:sz w:val="24"/>
        </w:rPr>
        <w:t>ë</w:t>
      </w:r>
      <w:r w:rsidRPr="00BE53CB">
        <w:rPr>
          <w:rFonts w:ascii="Garamond" w:hAnsi="Garamond"/>
          <w:sz w:val="24"/>
        </w:rPr>
        <w:t xml:space="preserve">. </w:t>
      </w:r>
    </w:p>
    <w:p w14:paraId="3D8C570F" w14:textId="0928DAA0" w:rsidR="00E064E2" w:rsidRPr="00BE53CB" w:rsidRDefault="00E064E2" w:rsidP="00E06B76">
      <w:pPr>
        <w:spacing w:after="0" w:line="240" w:lineRule="auto"/>
        <w:rPr>
          <w:rFonts w:ascii="Garamond" w:hAnsi="Garamond"/>
          <w:sz w:val="24"/>
        </w:rPr>
      </w:pPr>
      <w:r w:rsidRPr="00932A26">
        <w:rPr>
          <w:rFonts w:ascii="Garamond" w:hAnsi="Garamond"/>
          <w:b/>
          <w:sz w:val="24"/>
        </w:rPr>
        <w:t>Mobilizimi i qytetarëve:</w:t>
      </w:r>
      <w:r w:rsidRPr="00BE53CB">
        <w:rPr>
          <w:rFonts w:ascii="Garamond" w:hAnsi="Garamond"/>
          <w:sz w:val="24"/>
        </w:rPr>
        <w:t xml:space="preserve"> Qytetar</w:t>
      </w:r>
      <w:r w:rsidR="00932A26">
        <w:rPr>
          <w:rFonts w:ascii="Garamond" w:hAnsi="Garamond"/>
          <w:sz w:val="24"/>
        </w:rPr>
        <w:t>ë</w:t>
      </w:r>
      <w:r w:rsidRPr="00BE53CB">
        <w:rPr>
          <w:rFonts w:ascii="Garamond" w:hAnsi="Garamond"/>
          <w:sz w:val="24"/>
        </w:rPr>
        <w:t xml:space="preserve">t janë tërhequr në sferën private, apatia politike është mjaft e përhapur. Mekanizmat e konsultimit të krijuara me ligj janë vlerësuar se janë më se formalë dhe </w:t>
      </w:r>
      <w:r w:rsidRPr="00BE53CB">
        <w:rPr>
          <w:rFonts w:ascii="Garamond" w:hAnsi="Garamond"/>
          <w:sz w:val="24"/>
        </w:rPr>
        <w:lastRenderedPageBreak/>
        <w:t>zonat zgjedhore kanë lidhje të dobëta me këshilltarët. Administrata dhe këshillat nuk janë gjithmonë në dijeni të detyrimeve të tyre ligjore</w:t>
      </w:r>
      <w:r w:rsidR="003F1C86">
        <w:rPr>
          <w:rFonts w:ascii="Garamond" w:hAnsi="Garamond"/>
          <w:sz w:val="24"/>
        </w:rPr>
        <w:t>,</w:t>
      </w:r>
      <w:r w:rsidRPr="00BE53CB">
        <w:rPr>
          <w:rFonts w:ascii="Garamond" w:hAnsi="Garamond"/>
          <w:sz w:val="24"/>
        </w:rPr>
        <w:t xml:space="preserve"> në lidhje me transparencën dhe përfshirjen e qytetarëve. </w:t>
      </w:r>
    </w:p>
    <w:p w14:paraId="3DE49F02" w14:textId="77777777" w:rsidR="00E060BB" w:rsidRPr="00E060BB" w:rsidRDefault="00E064E2" w:rsidP="00CF709D">
      <w:pPr>
        <w:spacing w:after="0" w:line="240" w:lineRule="auto"/>
        <w:rPr>
          <w:rFonts w:ascii="Garamond" w:hAnsi="Garamond"/>
          <w:b/>
          <w:sz w:val="24"/>
        </w:rPr>
      </w:pPr>
      <w:r w:rsidRPr="00E060BB">
        <w:rPr>
          <w:rFonts w:ascii="Garamond" w:hAnsi="Garamond"/>
          <w:b/>
          <w:sz w:val="24"/>
        </w:rPr>
        <w:t xml:space="preserve">2. Vlerësimi i aktorëve </w:t>
      </w:r>
    </w:p>
    <w:p w14:paraId="3D8C5710" w14:textId="31E5A9EB" w:rsidR="00E064E2" w:rsidRPr="00BE53CB" w:rsidRDefault="00E064E2" w:rsidP="00CF709D">
      <w:pPr>
        <w:spacing w:after="0" w:line="240" w:lineRule="auto"/>
        <w:rPr>
          <w:rFonts w:ascii="Garamond" w:hAnsi="Garamond"/>
          <w:sz w:val="24"/>
        </w:rPr>
      </w:pPr>
      <w:r w:rsidRPr="00E060BB">
        <w:rPr>
          <w:rFonts w:ascii="Garamond" w:hAnsi="Garamond"/>
          <w:b/>
          <w:sz w:val="24"/>
        </w:rPr>
        <w:t xml:space="preserve">61 </w:t>
      </w:r>
      <w:r w:rsidR="00E060BB" w:rsidRPr="00E060BB">
        <w:rPr>
          <w:rFonts w:ascii="Garamond" w:hAnsi="Garamond"/>
          <w:b/>
          <w:sz w:val="24"/>
        </w:rPr>
        <w:t>bashkitë</w:t>
      </w:r>
      <w:r w:rsidR="00E060BB" w:rsidRPr="00BE53CB">
        <w:rPr>
          <w:rFonts w:ascii="Garamond" w:hAnsi="Garamond"/>
          <w:sz w:val="24"/>
        </w:rPr>
        <w:t xml:space="preserve"> </w:t>
      </w:r>
      <w:r w:rsidRPr="00BE53CB">
        <w:rPr>
          <w:rFonts w:ascii="Garamond" w:hAnsi="Garamond"/>
          <w:sz w:val="24"/>
        </w:rPr>
        <w:t>janë në procesin e fuqizimit në territoret dhe funksionet e reja e të zgjeruara. 45/61 qeverisen nga kryetarët e bashkive</w:t>
      </w:r>
      <w:r w:rsidR="00244FE9">
        <w:rPr>
          <w:rFonts w:ascii="Garamond" w:hAnsi="Garamond"/>
          <w:sz w:val="24"/>
        </w:rPr>
        <w:t>,</w:t>
      </w:r>
      <w:r w:rsidRPr="00BE53CB">
        <w:rPr>
          <w:rFonts w:ascii="Garamond" w:hAnsi="Garamond"/>
          <w:sz w:val="24"/>
        </w:rPr>
        <w:t xml:space="preserve"> të cilët i përkasin </w:t>
      </w:r>
      <w:r w:rsidR="00244FE9">
        <w:rPr>
          <w:rFonts w:ascii="Garamond" w:hAnsi="Garamond"/>
          <w:sz w:val="24"/>
        </w:rPr>
        <w:t>s</w:t>
      </w:r>
      <w:r w:rsidRPr="00BE53CB">
        <w:rPr>
          <w:rFonts w:ascii="Garamond" w:hAnsi="Garamond"/>
          <w:sz w:val="24"/>
        </w:rPr>
        <w:t>ë njëjtës parti politike</w:t>
      </w:r>
      <w:r w:rsidR="00D11AEA">
        <w:rPr>
          <w:rFonts w:ascii="Garamond" w:hAnsi="Garamond"/>
          <w:sz w:val="24"/>
        </w:rPr>
        <w:t>,</w:t>
      </w:r>
      <w:r w:rsidRPr="00BE53CB">
        <w:rPr>
          <w:rFonts w:ascii="Garamond" w:hAnsi="Garamond"/>
          <w:sz w:val="24"/>
        </w:rPr>
        <w:t xml:space="preserve"> ndërsa 15 janë nga opozita aktuale. Motivimi për ushtrimin e roleve si kryetar bashkie është në përgjithësi i lartë. RTA</w:t>
      </w:r>
      <w:r w:rsidR="00D11AEA">
        <w:rPr>
          <w:rFonts w:ascii="Garamond" w:hAnsi="Garamond"/>
          <w:sz w:val="24"/>
        </w:rPr>
        <w:t>-ja</w:t>
      </w:r>
      <w:r w:rsidRPr="00BE53CB">
        <w:rPr>
          <w:rFonts w:ascii="Garamond" w:hAnsi="Garamond"/>
          <w:sz w:val="24"/>
        </w:rPr>
        <w:t xml:space="preserve"> dhe decentralizimi i ka fuqizuar kryetarët e bashkive</w:t>
      </w:r>
      <w:r w:rsidR="00D11AEA">
        <w:rPr>
          <w:rFonts w:ascii="Garamond" w:hAnsi="Garamond"/>
          <w:sz w:val="24"/>
        </w:rPr>
        <w:t>,</w:t>
      </w:r>
      <w:r w:rsidRPr="00BE53CB">
        <w:rPr>
          <w:rFonts w:ascii="Garamond" w:hAnsi="Garamond"/>
          <w:sz w:val="24"/>
        </w:rPr>
        <w:t xml:space="preserve"> ndërsa këshillat ende nuk po ushtrojnë funksionet e tyre. Këshillat </w:t>
      </w:r>
      <w:r w:rsidR="00D11AEA" w:rsidRPr="00BE53CB">
        <w:rPr>
          <w:rFonts w:ascii="Garamond" w:hAnsi="Garamond"/>
          <w:sz w:val="24"/>
        </w:rPr>
        <w:t>bashkiak</w:t>
      </w:r>
      <w:r w:rsidR="00D11AEA">
        <w:rPr>
          <w:rFonts w:ascii="Garamond" w:hAnsi="Garamond"/>
          <w:sz w:val="24"/>
        </w:rPr>
        <w:t>ë</w:t>
      </w:r>
      <w:r w:rsidR="00D11AEA" w:rsidRPr="00BE53CB">
        <w:rPr>
          <w:rFonts w:ascii="Garamond" w:hAnsi="Garamond"/>
          <w:sz w:val="24"/>
        </w:rPr>
        <w:t xml:space="preserve"> </w:t>
      </w:r>
      <w:r w:rsidRPr="00BE53CB">
        <w:rPr>
          <w:rFonts w:ascii="Garamond" w:hAnsi="Garamond"/>
          <w:sz w:val="24"/>
        </w:rPr>
        <w:t>deri tani nuk kanë marrë trajnime</w:t>
      </w:r>
      <w:r w:rsidR="00D11AEA">
        <w:rPr>
          <w:rFonts w:ascii="Garamond" w:hAnsi="Garamond"/>
          <w:sz w:val="24"/>
        </w:rPr>
        <w:t>,</w:t>
      </w:r>
      <w:r w:rsidRPr="00BE53CB">
        <w:rPr>
          <w:rFonts w:ascii="Garamond" w:hAnsi="Garamond"/>
          <w:sz w:val="24"/>
        </w:rPr>
        <w:t xml:space="preserve"> por shihen si një potencial i lartë për performancën e përmirësuar. Ka interes dhe gatishmëri nga këshilltarët të cilët duan të marrin mbështetje për ushtrimin e detyrave të tyre. Bashkitë organizohen në shoqata përmes dy grupimeve të ndara</w:t>
      </w:r>
      <w:r w:rsidR="00D11AEA">
        <w:rPr>
          <w:rFonts w:ascii="Garamond" w:hAnsi="Garamond"/>
          <w:sz w:val="24"/>
        </w:rPr>
        <w:t>,</w:t>
      </w:r>
      <w:r w:rsidRPr="00BE53CB">
        <w:rPr>
          <w:rFonts w:ascii="Garamond" w:hAnsi="Garamond"/>
          <w:sz w:val="24"/>
        </w:rPr>
        <w:t xml:space="preserve"> sipas bindjeve partiake, duke dobësuar pushtetin e tyre për negocime. Nominimi i kandidatëve për kryetarë bashkie nga partitë politike tejet të centralizuara nuk ndihmon për të ndërprerë varësinë politike ndaj pushtetit qendror dhe partive. Administratës bashkiake i mungojnë shprehitë dhe pavarësisht përpjekjeve ende rekrutohet në bazë të bindjeve politike. </w:t>
      </w:r>
      <w:r w:rsidR="00D11AEA" w:rsidRPr="00467F03">
        <w:rPr>
          <w:rFonts w:ascii="Garamond" w:hAnsi="Garamond"/>
          <w:b/>
          <w:sz w:val="24"/>
        </w:rPr>
        <w:t>Agjencitë</w:t>
      </w:r>
      <w:r w:rsidRPr="00467F03">
        <w:rPr>
          <w:rFonts w:ascii="Garamond" w:hAnsi="Garamond"/>
          <w:b/>
          <w:sz w:val="24"/>
        </w:rPr>
        <w:t xml:space="preserve"> rajonale të dekoncentruara</w:t>
      </w:r>
      <w:r w:rsidRPr="00BE53CB">
        <w:rPr>
          <w:rFonts w:ascii="Garamond" w:hAnsi="Garamond"/>
          <w:sz w:val="24"/>
        </w:rPr>
        <w:t xml:space="preserve"> kanë kapacitete të dobëta dhe aktualisht po kalojnë përmes procesit të ristrukturimit. </w:t>
      </w:r>
      <w:r w:rsidRPr="00467F03">
        <w:rPr>
          <w:rFonts w:ascii="Garamond" w:hAnsi="Garamond"/>
          <w:b/>
          <w:sz w:val="24"/>
        </w:rPr>
        <w:t>Prefekturat</w:t>
      </w:r>
      <w:r w:rsidRPr="00BE53CB">
        <w:rPr>
          <w:rFonts w:ascii="Garamond" w:hAnsi="Garamond"/>
          <w:sz w:val="24"/>
        </w:rPr>
        <w:t xml:space="preserve"> përfaqësojnë pushtetin qendror dhe janë forcuar paralelisht me procesin e decentralizimit në vitet e fundit. Projekti planifikon të punojë me këto institucione rajonale për t</w:t>
      </w:r>
      <w:r w:rsidR="00467F03">
        <w:rPr>
          <w:rFonts w:ascii="Garamond" w:hAnsi="Garamond"/>
          <w:sz w:val="24"/>
        </w:rPr>
        <w:t>’</w:t>
      </w:r>
      <w:r w:rsidRPr="00BE53CB">
        <w:rPr>
          <w:rFonts w:ascii="Garamond" w:hAnsi="Garamond"/>
          <w:sz w:val="24"/>
        </w:rPr>
        <w:t xml:space="preserve">u mundësuar atyre të ndajnë ushtrimin e funksioneve të tyre dhe të forcojnë sistemin. Përfshirja e sektorit privat në shërbimet publike do të nxitet përmes partneritetit me administratën vendore dhe do të ndërtohet në bazë të përvojës së </w:t>
      </w:r>
      <w:r w:rsidR="00467F03" w:rsidRPr="005C1ACC">
        <w:rPr>
          <w:rFonts w:ascii="Garamond" w:hAnsi="Garamond"/>
          <w:sz w:val="24"/>
        </w:rPr>
        <w:t>DLDP</w:t>
      </w:r>
      <w:r w:rsidRPr="005C1ACC">
        <w:rPr>
          <w:rFonts w:ascii="Garamond" w:hAnsi="Garamond"/>
          <w:sz w:val="24"/>
        </w:rPr>
        <w:t>-</w:t>
      </w:r>
      <w:r w:rsidRPr="00BE53CB">
        <w:rPr>
          <w:rFonts w:ascii="Garamond" w:hAnsi="Garamond"/>
          <w:sz w:val="24"/>
        </w:rPr>
        <w:t xml:space="preserve">së. Në të njëjtë kohë po kryhet një hartëzim i detajuar i rolit dhe pjesëmarrjes së sektorit privat në menaxhimin e mbetjeve, gjë që do të shërbejë dhe si </w:t>
      </w:r>
      <w:r w:rsidRPr="00467F03">
        <w:rPr>
          <w:rFonts w:ascii="Garamond" w:hAnsi="Garamond"/>
          <w:i/>
          <w:sz w:val="24"/>
        </w:rPr>
        <w:t>baseline</w:t>
      </w:r>
      <w:r w:rsidRPr="00BE53CB">
        <w:rPr>
          <w:rFonts w:ascii="Garamond" w:hAnsi="Garamond"/>
          <w:sz w:val="24"/>
        </w:rPr>
        <w:t xml:space="preserve"> për </w:t>
      </w:r>
      <w:r w:rsidR="0002216C" w:rsidRPr="00BE53CB">
        <w:rPr>
          <w:rFonts w:ascii="Garamond" w:hAnsi="Garamond"/>
          <w:sz w:val="24"/>
        </w:rPr>
        <w:t>Projektin</w:t>
      </w:r>
      <w:r w:rsidRPr="00BE53CB">
        <w:rPr>
          <w:rFonts w:ascii="Garamond" w:hAnsi="Garamond"/>
          <w:sz w:val="24"/>
        </w:rPr>
        <w:t xml:space="preserve">. </w:t>
      </w:r>
      <w:r w:rsidRPr="00467F03">
        <w:rPr>
          <w:rFonts w:ascii="Garamond" w:hAnsi="Garamond"/>
          <w:b/>
          <w:sz w:val="24"/>
        </w:rPr>
        <w:t>Pushteti qendror</w:t>
      </w:r>
      <w:r w:rsidRPr="00BE53CB">
        <w:rPr>
          <w:rFonts w:ascii="Garamond" w:hAnsi="Garamond"/>
          <w:sz w:val="24"/>
        </w:rPr>
        <w:t xml:space="preserve"> ka promovuar agjendën për reformën në qeverisje përmes vullnetit politik për të forcuar agjendën e decentralizuar. Interesi i saj është të sigurohet që bashkitë do të përmbushin funksionet e tyre</w:t>
      </w:r>
      <w:r w:rsidR="00467F03">
        <w:rPr>
          <w:rFonts w:ascii="Garamond" w:hAnsi="Garamond"/>
          <w:sz w:val="24"/>
        </w:rPr>
        <w:t>,</w:t>
      </w:r>
      <w:r w:rsidRPr="00BE53CB">
        <w:rPr>
          <w:rFonts w:ascii="Garamond" w:hAnsi="Garamond"/>
          <w:sz w:val="24"/>
        </w:rPr>
        <w:t xml:space="preserve"> sepse decentralizimi i mëtejshëm nuk pritet për këtë mandat të qeverisë aktuale. Institucionet e pushtetit qendror</w:t>
      </w:r>
      <w:r w:rsidR="00467F03">
        <w:rPr>
          <w:rFonts w:ascii="Garamond" w:hAnsi="Garamond"/>
          <w:sz w:val="24"/>
        </w:rPr>
        <w:t>,</w:t>
      </w:r>
      <w:r w:rsidRPr="00BE53CB">
        <w:rPr>
          <w:rFonts w:ascii="Garamond" w:hAnsi="Garamond"/>
          <w:sz w:val="24"/>
        </w:rPr>
        <w:t xml:space="preserve"> të tilla si</w:t>
      </w:r>
      <w:r w:rsidR="00467F03">
        <w:rPr>
          <w:rFonts w:ascii="Garamond" w:hAnsi="Garamond"/>
          <w:sz w:val="24"/>
        </w:rPr>
        <w:t>:</w:t>
      </w:r>
      <w:r w:rsidRPr="00BE53CB">
        <w:rPr>
          <w:rFonts w:ascii="Garamond" w:hAnsi="Garamond"/>
          <w:sz w:val="24"/>
        </w:rPr>
        <w:t xml:space="preserve"> INSTAT-i dhe Shkolla Shqiptare e Administratës Publike</w:t>
      </w:r>
      <w:r w:rsidR="00467F03">
        <w:rPr>
          <w:rFonts w:ascii="Garamond" w:hAnsi="Garamond"/>
          <w:sz w:val="24"/>
        </w:rPr>
        <w:t>,</w:t>
      </w:r>
      <w:r w:rsidRPr="00BE53CB">
        <w:rPr>
          <w:rFonts w:ascii="Garamond" w:hAnsi="Garamond"/>
          <w:sz w:val="24"/>
        </w:rPr>
        <w:t xml:space="preserve"> do të jenë partnerët kryesorë të implementimit të </w:t>
      </w:r>
      <w:r w:rsidR="0002216C" w:rsidRPr="00BE53CB">
        <w:rPr>
          <w:rFonts w:ascii="Garamond" w:hAnsi="Garamond"/>
          <w:sz w:val="24"/>
        </w:rPr>
        <w:t>Projektit</w:t>
      </w:r>
      <w:r w:rsidRPr="00BE53CB">
        <w:rPr>
          <w:rFonts w:ascii="Garamond" w:hAnsi="Garamond"/>
          <w:sz w:val="24"/>
        </w:rPr>
        <w:t xml:space="preserve">. </w:t>
      </w:r>
      <w:r w:rsidRPr="00467F03">
        <w:rPr>
          <w:rFonts w:ascii="Garamond" w:hAnsi="Garamond"/>
          <w:b/>
          <w:sz w:val="24"/>
        </w:rPr>
        <w:t>Partnerët e zhvillimit:</w:t>
      </w:r>
      <w:r w:rsidRPr="00BE53CB">
        <w:rPr>
          <w:rFonts w:ascii="Garamond" w:hAnsi="Garamond"/>
          <w:sz w:val="24"/>
        </w:rPr>
        <w:t xml:space="preserve"> Iniciativa të reja filluan në mënyrë bashkëplotësuese</w:t>
      </w:r>
      <w:r w:rsidR="00467F03">
        <w:rPr>
          <w:rFonts w:ascii="Garamond" w:hAnsi="Garamond"/>
          <w:sz w:val="24"/>
        </w:rPr>
        <w:t>,</w:t>
      </w:r>
      <w:r w:rsidRPr="00BE53CB">
        <w:rPr>
          <w:rFonts w:ascii="Garamond" w:hAnsi="Garamond"/>
          <w:sz w:val="24"/>
        </w:rPr>
        <w:t xml:space="preserve"> në fusha të tilla si</w:t>
      </w:r>
      <w:r w:rsidR="00467F03">
        <w:rPr>
          <w:rFonts w:ascii="Garamond" w:hAnsi="Garamond"/>
          <w:sz w:val="24"/>
        </w:rPr>
        <w:t>:</w:t>
      </w:r>
      <w:r w:rsidRPr="00BE53CB">
        <w:rPr>
          <w:rFonts w:ascii="Garamond" w:hAnsi="Garamond"/>
          <w:sz w:val="24"/>
        </w:rPr>
        <w:t xml:space="preserve"> </w:t>
      </w:r>
      <w:r w:rsidR="00467F03" w:rsidRPr="00BE53CB">
        <w:rPr>
          <w:rFonts w:ascii="Garamond" w:hAnsi="Garamond"/>
          <w:sz w:val="24"/>
        </w:rPr>
        <w:t xml:space="preserve">menaxhimi i financave publike </w:t>
      </w:r>
      <w:r w:rsidRPr="00BE53CB">
        <w:rPr>
          <w:rFonts w:ascii="Garamond" w:hAnsi="Garamond"/>
          <w:sz w:val="24"/>
        </w:rPr>
        <w:t xml:space="preserve">në nivel </w:t>
      </w:r>
      <w:r w:rsidR="00467F03" w:rsidRPr="00BE53CB">
        <w:rPr>
          <w:rFonts w:ascii="Garamond" w:hAnsi="Garamond"/>
          <w:sz w:val="24"/>
        </w:rPr>
        <w:t xml:space="preserve">vendor </w:t>
      </w:r>
      <w:r w:rsidRPr="00BE53CB">
        <w:rPr>
          <w:rFonts w:ascii="Garamond" w:hAnsi="Garamond"/>
          <w:sz w:val="24"/>
        </w:rPr>
        <w:t>(SECO</w:t>
      </w:r>
      <w:r w:rsidR="00467F03" w:rsidRPr="00BE53CB">
        <w:rPr>
          <w:rFonts w:ascii="Garamond" w:hAnsi="Garamond"/>
          <w:sz w:val="24"/>
        </w:rPr>
        <w:t xml:space="preserve">), taksat mbi pronën </w:t>
      </w:r>
      <w:r w:rsidRPr="00BE53CB">
        <w:rPr>
          <w:rFonts w:ascii="Garamond" w:hAnsi="Garamond"/>
          <w:sz w:val="24"/>
        </w:rPr>
        <w:t xml:space="preserve">dhe politikat për komunitetin (SIDA), zhvillimi ekonomik vendor dhe mbledhja e të ardhurave (USAID), </w:t>
      </w:r>
      <w:r w:rsidR="00467F03" w:rsidRPr="00BE53CB">
        <w:rPr>
          <w:rFonts w:ascii="Garamond" w:hAnsi="Garamond"/>
          <w:sz w:val="24"/>
        </w:rPr>
        <w:t xml:space="preserve">përgatitja </w:t>
      </w:r>
      <w:r w:rsidRPr="00BE53CB">
        <w:rPr>
          <w:rFonts w:ascii="Garamond" w:hAnsi="Garamond"/>
          <w:sz w:val="24"/>
        </w:rPr>
        <w:t xml:space="preserve">për në BE dhe financimi (EUD), </w:t>
      </w:r>
      <w:r w:rsidR="00467F03" w:rsidRPr="00BE53CB">
        <w:rPr>
          <w:rFonts w:ascii="Garamond" w:hAnsi="Garamond"/>
          <w:sz w:val="24"/>
        </w:rPr>
        <w:t xml:space="preserve">shërbimet </w:t>
      </w:r>
      <w:r w:rsidRPr="00BE53CB">
        <w:rPr>
          <w:rFonts w:ascii="Garamond" w:hAnsi="Garamond"/>
          <w:sz w:val="24"/>
        </w:rPr>
        <w:t xml:space="preserve">sociale (UN), </w:t>
      </w:r>
      <w:r w:rsidR="00467F03" w:rsidRPr="00BE53CB">
        <w:rPr>
          <w:rFonts w:ascii="Garamond" w:hAnsi="Garamond"/>
          <w:sz w:val="24"/>
        </w:rPr>
        <w:t xml:space="preserve">shërbimet/arkivat administrative </w:t>
      </w:r>
      <w:r w:rsidRPr="00BE53CB">
        <w:rPr>
          <w:rFonts w:ascii="Garamond" w:hAnsi="Garamond"/>
          <w:sz w:val="24"/>
        </w:rPr>
        <w:t>(STAR 2). SDC</w:t>
      </w:r>
      <w:r w:rsidR="00467F03">
        <w:rPr>
          <w:rFonts w:ascii="Garamond" w:hAnsi="Garamond"/>
          <w:sz w:val="24"/>
        </w:rPr>
        <w:t>-ja</w:t>
      </w:r>
      <w:r w:rsidRPr="00BE53CB">
        <w:rPr>
          <w:rFonts w:ascii="Garamond" w:hAnsi="Garamond"/>
          <w:sz w:val="24"/>
        </w:rPr>
        <w:t xml:space="preserve"> do të marrë përsipër sigurimin e bashkërendimit të donatorëve në nivelet strategjik</w:t>
      </w:r>
      <w:r w:rsidR="00353C73">
        <w:rPr>
          <w:rFonts w:ascii="Garamond" w:hAnsi="Garamond"/>
          <w:sz w:val="24"/>
        </w:rPr>
        <w:t>e</w:t>
      </w:r>
      <w:r w:rsidR="00467F03">
        <w:rPr>
          <w:rFonts w:ascii="Garamond" w:hAnsi="Garamond"/>
          <w:sz w:val="24"/>
        </w:rPr>
        <w:t>,</w:t>
      </w:r>
      <w:r w:rsidRPr="00BE53CB">
        <w:rPr>
          <w:rFonts w:ascii="Garamond" w:hAnsi="Garamond"/>
          <w:sz w:val="24"/>
        </w:rPr>
        <w:t xml:space="preserve"> ndërsa </w:t>
      </w:r>
      <w:r w:rsidR="0002216C" w:rsidRPr="00BE53CB">
        <w:rPr>
          <w:rFonts w:ascii="Garamond" w:hAnsi="Garamond"/>
          <w:sz w:val="24"/>
        </w:rPr>
        <w:t xml:space="preserve">Projekti </w:t>
      </w:r>
      <w:r w:rsidRPr="00BE53CB">
        <w:rPr>
          <w:rFonts w:ascii="Garamond" w:hAnsi="Garamond"/>
          <w:sz w:val="24"/>
        </w:rPr>
        <w:t xml:space="preserve">do të bashkërendojë në baza të rregullta të gjithë partnerët e tjerë. </w:t>
      </w:r>
    </w:p>
    <w:p w14:paraId="3D8C5711" w14:textId="77777777" w:rsidR="00E064E2" w:rsidRPr="00467F03" w:rsidRDefault="00E064E2" w:rsidP="00CF709D">
      <w:pPr>
        <w:spacing w:after="0" w:line="240" w:lineRule="auto"/>
        <w:rPr>
          <w:rFonts w:ascii="Garamond" w:hAnsi="Garamond"/>
          <w:b/>
          <w:sz w:val="24"/>
        </w:rPr>
      </w:pPr>
      <w:r w:rsidRPr="00467F03">
        <w:rPr>
          <w:rFonts w:ascii="Garamond" w:hAnsi="Garamond"/>
          <w:b/>
          <w:sz w:val="24"/>
        </w:rPr>
        <w:t xml:space="preserve">3. Objektivat </w:t>
      </w:r>
    </w:p>
    <w:p w14:paraId="7D591504" w14:textId="77777777" w:rsidR="00467F03" w:rsidRDefault="00E064E2" w:rsidP="00CF709D">
      <w:pPr>
        <w:spacing w:after="0" w:line="240" w:lineRule="auto"/>
        <w:rPr>
          <w:rFonts w:ascii="Garamond" w:hAnsi="Garamond"/>
          <w:sz w:val="24"/>
        </w:rPr>
      </w:pPr>
      <w:r w:rsidRPr="00467F03">
        <w:rPr>
          <w:rFonts w:ascii="Garamond" w:hAnsi="Garamond"/>
          <w:b/>
          <w:sz w:val="24"/>
        </w:rPr>
        <w:t>Qëllimi i përgjithshëm:</w:t>
      </w:r>
      <w:r w:rsidRPr="00BE53CB">
        <w:rPr>
          <w:rFonts w:ascii="Garamond" w:hAnsi="Garamond"/>
          <w:sz w:val="24"/>
        </w:rPr>
        <w:t xml:space="preserve"> Njerëzit në Shqipëri përfitojnë nga bashkitë me në qendër qytetarët dhe kryerjen e shërbimeve të përmirësuara për mbetjet dhe arsimin parashkollor në nivelin bashkiak. </w:t>
      </w:r>
    </w:p>
    <w:p w14:paraId="20F6E15A" w14:textId="555251E7" w:rsidR="00467F03" w:rsidRDefault="00E064E2" w:rsidP="00CF709D">
      <w:pPr>
        <w:spacing w:after="0" w:line="240" w:lineRule="auto"/>
        <w:rPr>
          <w:rFonts w:ascii="Garamond" w:hAnsi="Garamond"/>
          <w:sz w:val="24"/>
        </w:rPr>
      </w:pPr>
      <w:r w:rsidRPr="00467F03">
        <w:rPr>
          <w:rFonts w:ascii="Garamond" w:hAnsi="Garamond"/>
          <w:b/>
          <w:sz w:val="24"/>
        </w:rPr>
        <w:t xml:space="preserve">Rezultati 1 </w:t>
      </w:r>
      <w:r w:rsidR="00467F03" w:rsidRPr="00467F03">
        <w:rPr>
          <w:rFonts w:ascii="Garamond" w:hAnsi="Garamond"/>
          <w:b/>
          <w:sz w:val="24"/>
        </w:rPr>
        <w:t>–</w:t>
      </w:r>
      <w:r w:rsidRPr="00467F03">
        <w:rPr>
          <w:rFonts w:ascii="Garamond" w:hAnsi="Garamond"/>
          <w:b/>
          <w:sz w:val="24"/>
        </w:rPr>
        <w:t xml:space="preserve"> Statistika zyrtare, të nivelit vendor:</w:t>
      </w:r>
      <w:r w:rsidRPr="00BE53CB">
        <w:rPr>
          <w:rFonts w:ascii="Garamond" w:hAnsi="Garamond"/>
          <w:sz w:val="24"/>
        </w:rPr>
        <w:t xml:space="preserve"> Pushteti </w:t>
      </w:r>
      <w:r w:rsidR="00467F03" w:rsidRPr="00BE53CB">
        <w:rPr>
          <w:rFonts w:ascii="Garamond" w:hAnsi="Garamond"/>
          <w:sz w:val="24"/>
        </w:rPr>
        <w:t xml:space="preserve">qendror dhe vendor </w:t>
      </w:r>
      <w:r w:rsidRPr="00BE53CB">
        <w:rPr>
          <w:rFonts w:ascii="Garamond" w:hAnsi="Garamond"/>
          <w:sz w:val="24"/>
        </w:rPr>
        <w:t xml:space="preserve">përdorin të dhëna zyrtare vendore dhe sistemin statistikor të nivelit vendor. </w:t>
      </w:r>
    </w:p>
    <w:p w14:paraId="3D8C5712" w14:textId="5D722295" w:rsidR="00E064E2" w:rsidRPr="00BE53CB" w:rsidRDefault="00E064E2" w:rsidP="00CF709D">
      <w:pPr>
        <w:spacing w:after="0" w:line="240" w:lineRule="auto"/>
        <w:rPr>
          <w:rFonts w:ascii="Garamond" w:hAnsi="Garamond"/>
          <w:sz w:val="24"/>
        </w:rPr>
      </w:pPr>
      <w:r w:rsidRPr="00467F03">
        <w:rPr>
          <w:rFonts w:ascii="Garamond" w:hAnsi="Garamond"/>
          <w:b/>
          <w:sz w:val="24"/>
        </w:rPr>
        <w:t xml:space="preserve">Rezultati 2 </w:t>
      </w:r>
      <w:r w:rsidR="00467F03" w:rsidRPr="00467F03">
        <w:rPr>
          <w:rFonts w:ascii="Garamond" w:hAnsi="Garamond"/>
          <w:b/>
          <w:sz w:val="24"/>
        </w:rPr>
        <w:t>–</w:t>
      </w:r>
      <w:r w:rsidRPr="00467F03">
        <w:rPr>
          <w:rFonts w:ascii="Garamond" w:hAnsi="Garamond"/>
          <w:b/>
          <w:sz w:val="24"/>
        </w:rPr>
        <w:t xml:space="preserve"> Administratë performuese, transparente:</w:t>
      </w:r>
      <w:r w:rsidRPr="00BE53CB">
        <w:rPr>
          <w:rFonts w:ascii="Garamond" w:hAnsi="Garamond"/>
          <w:sz w:val="24"/>
        </w:rPr>
        <w:t xml:space="preserve"> Administrata </w:t>
      </w:r>
      <w:r w:rsidR="00467F03" w:rsidRPr="00BE53CB">
        <w:rPr>
          <w:rFonts w:ascii="Garamond" w:hAnsi="Garamond"/>
          <w:sz w:val="24"/>
        </w:rPr>
        <w:t xml:space="preserve">bashkiake </w:t>
      </w:r>
      <w:r w:rsidRPr="00BE53CB">
        <w:rPr>
          <w:rFonts w:ascii="Garamond" w:hAnsi="Garamond"/>
          <w:sz w:val="24"/>
        </w:rPr>
        <w:t>që kryejnë funksionet e tyre për përmirësimin e kryerjes së shërbimeve të zgjedhura dhe nxitjen e përfshirjes së qytetarëve.</w:t>
      </w:r>
      <w:r w:rsidR="003D5F22" w:rsidRPr="00BE53CB">
        <w:rPr>
          <w:rFonts w:ascii="Garamond" w:hAnsi="Garamond"/>
          <w:sz w:val="24"/>
        </w:rPr>
        <w:t xml:space="preserve"> </w:t>
      </w:r>
    </w:p>
    <w:p w14:paraId="3D8C5713" w14:textId="0563A78B" w:rsidR="00D34B23" w:rsidRPr="00BE53CB" w:rsidRDefault="00D34B23" w:rsidP="00CF709D">
      <w:pPr>
        <w:spacing w:after="0" w:line="240" w:lineRule="auto"/>
        <w:rPr>
          <w:rFonts w:ascii="Garamond" w:hAnsi="Garamond"/>
          <w:sz w:val="24"/>
        </w:rPr>
      </w:pPr>
      <w:r w:rsidRPr="00467F03">
        <w:rPr>
          <w:rFonts w:ascii="Garamond" w:hAnsi="Garamond"/>
          <w:b/>
          <w:sz w:val="24"/>
        </w:rPr>
        <w:t xml:space="preserve">Rezultati 3 </w:t>
      </w:r>
      <w:r w:rsidR="00467F03" w:rsidRPr="00467F03">
        <w:rPr>
          <w:rFonts w:ascii="Garamond" w:hAnsi="Garamond"/>
          <w:b/>
          <w:sz w:val="24"/>
        </w:rPr>
        <w:t>–</w:t>
      </w:r>
      <w:r w:rsidRPr="00467F03">
        <w:rPr>
          <w:rFonts w:ascii="Garamond" w:hAnsi="Garamond"/>
          <w:b/>
          <w:sz w:val="24"/>
        </w:rPr>
        <w:t xml:space="preserve"> Këshilla të </w:t>
      </w:r>
      <w:r w:rsidR="00537FA4" w:rsidRPr="00467F03">
        <w:rPr>
          <w:rFonts w:ascii="Garamond" w:hAnsi="Garamond"/>
          <w:b/>
          <w:sz w:val="24"/>
        </w:rPr>
        <w:t>fortë bashkiakë</w:t>
      </w:r>
      <w:r w:rsidRPr="00467F03">
        <w:rPr>
          <w:rFonts w:ascii="Garamond" w:hAnsi="Garamond"/>
          <w:b/>
          <w:sz w:val="24"/>
        </w:rPr>
        <w:t>:</w:t>
      </w:r>
      <w:r w:rsidRPr="00BE53CB">
        <w:rPr>
          <w:rFonts w:ascii="Garamond" w:hAnsi="Garamond"/>
          <w:sz w:val="24"/>
        </w:rPr>
        <w:t xml:space="preserve"> Këshillat bashkiakë forcojnë përfaqësimin e tyre dhe funksionet e mbikëqyrjes.</w:t>
      </w:r>
      <w:r w:rsidR="003D5F22" w:rsidRPr="00BE53CB">
        <w:rPr>
          <w:rFonts w:ascii="Garamond" w:hAnsi="Garamond"/>
          <w:sz w:val="24"/>
        </w:rPr>
        <w:t xml:space="preserve"> </w:t>
      </w:r>
    </w:p>
    <w:p w14:paraId="3D8C5714" w14:textId="0DA4E533" w:rsidR="00D34B23" w:rsidRPr="00BE53CB" w:rsidRDefault="00D34B23" w:rsidP="00CF709D">
      <w:pPr>
        <w:spacing w:after="0" w:line="240" w:lineRule="auto"/>
        <w:rPr>
          <w:rFonts w:ascii="Garamond" w:hAnsi="Garamond"/>
          <w:sz w:val="24"/>
        </w:rPr>
      </w:pPr>
      <w:r w:rsidRPr="00537FA4">
        <w:rPr>
          <w:rFonts w:ascii="Garamond" w:hAnsi="Garamond"/>
          <w:b/>
          <w:sz w:val="24"/>
        </w:rPr>
        <w:t xml:space="preserve">Hipotezat e ndikimit: </w:t>
      </w:r>
      <w:r w:rsidRPr="00BE53CB">
        <w:rPr>
          <w:rFonts w:ascii="Garamond" w:hAnsi="Garamond"/>
          <w:sz w:val="24"/>
        </w:rPr>
        <w:t>Duke forcuar kapacitetet e pushteteve vendore dhe përfaqësuesit e zgjedhur në këshillat vendor</w:t>
      </w:r>
      <w:r w:rsidR="00F563A6">
        <w:rPr>
          <w:rFonts w:ascii="Garamond" w:hAnsi="Garamond"/>
          <w:sz w:val="24"/>
        </w:rPr>
        <w:t>ë</w:t>
      </w:r>
      <w:r w:rsidRPr="00BE53CB">
        <w:rPr>
          <w:rFonts w:ascii="Garamond" w:hAnsi="Garamond"/>
          <w:sz w:val="24"/>
        </w:rPr>
        <w:t>, veçanërisht gratë, dhe përmes sigurimit të të dhënave dhe statistikave të qëndrueshme nga niveli vendor të kombinuara me më shumë transparencë dhe përfshirje të qytetarëve, pushteti vendor do t</w:t>
      </w:r>
      <w:r w:rsidR="00F563A6">
        <w:rPr>
          <w:rFonts w:ascii="Garamond" w:hAnsi="Garamond"/>
          <w:sz w:val="24"/>
        </w:rPr>
        <w:t>’</w:t>
      </w:r>
      <w:r w:rsidRPr="00BE53CB">
        <w:rPr>
          <w:rFonts w:ascii="Garamond" w:hAnsi="Garamond"/>
          <w:sz w:val="24"/>
        </w:rPr>
        <w:t xml:space="preserve">i nënshtrohet llogaridhënies për performancën e vet. Ndaj, sipërmarrja për të kryer shërbime cilësore dhe të barabarta për të gjithë qytetarët në qendër dhe në periferi do të rritet me rritjen e transparencës dhe </w:t>
      </w:r>
      <w:r w:rsidR="00F563A6">
        <w:rPr>
          <w:rFonts w:ascii="Garamond" w:hAnsi="Garamond"/>
          <w:sz w:val="24"/>
        </w:rPr>
        <w:t xml:space="preserve">të </w:t>
      </w:r>
      <w:r w:rsidRPr="00BE53CB">
        <w:rPr>
          <w:rFonts w:ascii="Garamond" w:hAnsi="Garamond"/>
          <w:sz w:val="24"/>
        </w:rPr>
        <w:t xml:space="preserve">matjes së performancës. Kjo do të </w:t>
      </w:r>
      <w:r w:rsidRPr="00BE53CB">
        <w:rPr>
          <w:rFonts w:ascii="Garamond" w:hAnsi="Garamond"/>
          <w:sz w:val="24"/>
        </w:rPr>
        <w:lastRenderedPageBreak/>
        <w:t xml:space="preserve">çojë në një qëndrueshmëri të bashkive të sapokrijuara për të përmirësuar mirëqenien e qytetarëve shqiptarë. </w:t>
      </w:r>
    </w:p>
    <w:p w14:paraId="3D8C5718" w14:textId="6ABAA6FA" w:rsidR="003564C6" w:rsidRPr="00D90730" w:rsidRDefault="00D34B23" w:rsidP="00CF709D">
      <w:pPr>
        <w:spacing w:after="0" w:line="240" w:lineRule="auto"/>
        <w:rPr>
          <w:rFonts w:ascii="Garamond" w:hAnsi="Garamond"/>
          <w:b/>
          <w:sz w:val="24"/>
        </w:rPr>
      </w:pPr>
      <w:r w:rsidRPr="00D90730">
        <w:rPr>
          <w:rFonts w:ascii="Garamond" w:hAnsi="Garamond"/>
          <w:b/>
          <w:sz w:val="24"/>
        </w:rPr>
        <w:t xml:space="preserve">4. Strategjia e </w:t>
      </w:r>
      <w:r w:rsidR="008B7F47" w:rsidRPr="00D90730">
        <w:rPr>
          <w:rFonts w:ascii="Garamond" w:hAnsi="Garamond"/>
          <w:b/>
          <w:sz w:val="24"/>
        </w:rPr>
        <w:t xml:space="preserve">ndërhyrjes </w:t>
      </w:r>
    </w:p>
    <w:p w14:paraId="09D902B4" w14:textId="3A3EAEC7" w:rsidR="00D06294" w:rsidRDefault="00D34B23" w:rsidP="003564C6">
      <w:pPr>
        <w:spacing w:after="0" w:line="240" w:lineRule="auto"/>
        <w:rPr>
          <w:rFonts w:ascii="Garamond" w:hAnsi="Garamond"/>
          <w:sz w:val="24"/>
        </w:rPr>
      </w:pPr>
      <w:r w:rsidRPr="00BE53CB">
        <w:rPr>
          <w:rFonts w:ascii="Garamond" w:hAnsi="Garamond"/>
          <w:sz w:val="24"/>
        </w:rPr>
        <w:t xml:space="preserve">Bashki të </w:t>
      </w:r>
      <w:r w:rsidR="00F62F32" w:rsidRPr="00BE53CB">
        <w:rPr>
          <w:rFonts w:ascii="Garamond" w:hAnsi="Garamond"/>
          <w:sz w:val="24"/>
        </w:rPr>
        <w:t xml:space="preserve">forta </w:t>
      </w:r>
      <w:r w:rsidRPr="00BE53CB">
        <w:rPr>
          <w:rFonts w:ascii="Garamond" w:hAnsi="Garamond"/>
          <w:sz w:val="24"/>
        </w:rPr>
        <w:t xml:space="preserve">do të punojë me të 61 bashkitë në Shqipëri, megjithatë strategjitë e ndërhyrjes ndryshojnë ndërmjet rezultateve: </w:t>
      </w:r>
      <w:r w:rsidRPr="00F62F32">
        <w:rPr>
          <w:rFonts w:ascii="Garamond" w:hAnsi="Garamond"/>
          <w:b/>
          <w:sz w:val="24"/>
        </w:rPr>
        <w:t>Rezultati 1:</w:t>
      </w:r>
      <w:r w:rsidRPr="00BE53CB">
        <w:rPr>
          <w:rFonts w:ascii="Garamond" w:hAnsi="Garamond"/>
          <w:sz w:val="24"/>
        </w:rPr>
        <w:t xml:space="preserve"> Mbështetja për të ndërtuar një sistem statistikor vendor në bazë të regjistrit (duke krijuar regjistrat e popullsisë, familjeve, adresave dhe pronave dhe duke përcaktuar treguesit statistikorë kryesorë të të gjithë bashkive dhe qarqeve) do të jetë një kontribut kryesor ndaj qeverisë shqiptare dhe përfshin si implementues INSTAT-in, të gjitha bashkitë dhe aktorët qendrorë (p.sh.</w:t>
      </w:r>
      <w:r w:rsidR="00F62F32">
        <w:rPr>
          <w:rFonts w:ascii="Garamond" w:hAnsi="Garamond"/>
          <w:sz w:val="24"/>
        </w:rPr>
        <w:t>,</w:t>
      </w:r>
      <w:r w:rsidRPr="00BE53CB">
        <w:rPr>
          <w:rFonts w:ascii="Garamond" w:hAnsi="Garamond"/>
          <w:sz w:val="24"/>
        </w:rPr>
        <w:t xml:space="preserve"> regjistrin civil). Krijimi i kapaciteteve dhe mbështetja e strukturës organizative të INSTAT-it dhe zyrave rajonale/vendore do të jenë kryesore për përmirësimin e qeverisjes së sistemit. FSO</w:t>
      </w:r>
      <w:r w:rsidR="00DF55C0">
        <w:rPr>
          <w:rFonts w:ascii="Garamond" w:hAnsi="Garamond"/>
          <w:sz w:val="24"/>
        </w:rPr>
        <w:t>-ja</w:t>
      </w:r>
      <w:r w:rsidRPr="00BE53CB">
        <w:rPr>
          <w:rFonts w:ascii="Garamond" w:hAnsi="Garamond"/>
          <w:sz w:val="24"/>
        </w:rPr>
        <w:t xml:space="preserve"> është përgjegjëse për këtë linjë ndërhyrjeje. INSTAT-i është implementuesi kryesor dhe e gjithë ndërhyrja është tërësisht në sistem. </w:t>
      </w:r>
      <w:r w:rsidRPr="00DF55C0">
        <w:rPr>
          <w:rFonts w:ascii="Garamond" w:hAnsi="Garamond"/>
          <w:b/>
          <w:sz w:val="24"/>
        </w:rPr>
        <w:t xml:space="preserve">Rezultati 2: </w:t>
      </w:r>
      <w:r w:rsidRPr="00BE53CB">
        <w:rPr>
          <w:rFonts w:ascii="Garamond" w:hAnsi="Garamond"/>
          <w:sz w:val="24"/>
        </w:rPr>
        <w:t>Projekti do të funksionojë me përmirësimin e të dy shërbimeve (</w:t>
      </w:r>
      <w:r w:rsidR="00F62F32" w:rsidRPr="00BE53CB">
        <w:rPr>
          <w:rFonts w:ascii="Garamond" w:hAnsi="Garamond"/>
          <w:sz w:val="24"/>
        </w:rPr>
        <w:t>menaxhimin</w:t>
      </w:r>
      <w:r w:rsidRPr="00BE53CB">
        <w:rPr>
          <w:rFonts w:ascii="Garamond" w:hAnsi="Garamond"/>
          <w:sz w:val="24"/>
        </w:rPr>
        <w:t xml:space="preserve"> e mbetjeve dhe arsim</w:t>
      </w:r>
      <w:r w:rsidR="0034752E">
        <w:rPr>
          <w:rFonts w:ascii="Garamond" w:hAnsi="Garamond"/>
          <w:sz w:val="24"/>
        </w:rPr>
        <w:t>i</w:t>
      </w:r>
      <w:r w:rsidRPr="00BE53CB">
        <w:rPr>
          <w:rFonts w:ascii="Garamond" w:hAnsi="Garamond"/>
          <w:sz w:val="24"/>
        </w:rPr>
        <w:t xml:space="preserve">n parashkollor), të cilat janë funksionet </w:t>
      </w:r>
      <w:r w:rsidR="00DF55C0" w:rsidRPr="00BE53CB">
        <w:rPr>
          <w:rFonts w:ascii="Garamond" w:hAnsi="Garamond"/>
          <w:sz w:val="24"/>
        </w:rPr>
        <w:t>kryesore</w:t>
      </w:r>
      <w:r w:rsidRPr="00BE53CB">
        <w:rPr>
          <w:rFonts w:ascii="Garamond" w:hAnsi="Garamond"/>
          <w:sz w:val="24"/>
        </w:rPr>
        <w:t xml:space="preserve"> të </w:t>
      </w:r>
      <w:r w:rsidR="00DF55C0" w:rsidRPr="00BE53CB">
        <w:rPr>
          <w:rFonts w:ascii="Garamond" w:hAnsi="Garamond"/>
          <w:sz w:val="24"/>
        </w:rPr>
        <w:t>bashkive</w:t>
      </w:r>
      <w:r w:rsidRPr="00BE53CB">
        <w:rPr>
          <w:rFonts w:ascii="Garamond" w:hAnsi="Garamond"/>
          <w:sz w:val="24"/>
        </w:rPr>
        <w:t xml:space="preserve">. Katër zona për trajtimin e </w:t>
      </w:r>
      <w:r w:rsidR="00F62F32" w:rsidRPr="006B0F4D">
        <w:rPr>
          <w:rFonts w:ascii="Garamond" w:hAnsi="Garamond"/>
          <w:sz w:val="24"/>
        </w:rPr>
        <w:t>mbetjeve</w:t>
      </w:r>
      <w:r w:rsidR="006B0F4D">
        <w:rPr>
          <w:rStyle w:val="FootnoteReference"/>
          <w:rFonts w:ascii="Garamond" w:hAnsi="Garamond"/>
          <w:sz w:val="24"/>
        </w:rPr>
        <w:footnoteReference w:id="6"/>
      </w:r>
      <w:r w:rsidRPr="00BE53CB">
        <w:rPr>
          <w:rFonts w:ascii="Garamond" w:hAnsi="Garamond"/>
          <w:sz w:val="24"/>
        </w:rPr>
        <w:t xml:space="preserve"> do të përcaktohen dhe deri në 30 bashki do të mbështeten drejtpërdrejt për përmirësimin e menaxhimit të qëndrueshëm të mbetjeve n</w:t>
      </w:r>
      <w:r w:rsidR="00F62F32">
        <w:rPr>
          <w:rFonts w:ascii="Garamond" w:hAnsi="Garamond"/>
          <w:sz w:val="24"/>
        </w:rPr>
        <w:t>ë</w:t>
      </w:r>
      <w:r w:rsidRPr="00BE53CB">
        <w:rPr>
          <w:rFonts w:ascii="Garamond" w:hAnsi="Garamond"/>
          <w:sz w:val="24"/>
        </w:rPr>
        <w:t xml:space="preserve"> nivelin bashkiak. Zhvillimi i partneritetit publik privat, mbështet sondazhet e nevojs</w:t>
      </w:r>
      <w:r w:rsidR="00DF55C0">
        <w:rPr>
          <w:rFonts w:ascii="Garamond" w:hAnsi="Garamond"/>
          <w:sz w:val="24"/>
        </w:rPr>
        <w:t>h</w:t>
      </w:r>
      <w:r w:rsidRPr="00BE53CB">
        <w:rPr>
          <w:rFonts w:ascii="Garamond" w:hAnsi="Garamond"/>
          <w:sz w:val="24"/>
        </w:rPr>
        <w:t>me për rregulloren dhe funksionimin e zonave të trajtimit të mbetjeve</w:t>
      </w:r>
      <w:r w:rsidR="00DF55C0">
        <w:rPr>
          <w:rFonts w:ascii="Garamond" w:hAnsi="Garamond"/>
          <w:sz w:val="24"/>
        </w:rPr>
        <w:t>,</w:t>
      </w:r>
      <w:r w:rsidRPr="00BE53CB">
        <w:rPr>
          <w:rFonts w:ascii="Garamond" w:hAnsi="Garamond"/>
          <w:sz w:val="24"/>
        </w:rPr>
        <w:t xml:space="preserve"> si zona të rëndësishme, përveç trajnimit në punë të bashkive, në bashkëpunim me strukturat rajonale përgjegjëse për traj</w:t>
      </w:r>
      <w:r w:rsidR="00F62F32">
        <w:rPr>
          <w:rFonts w:ascii="Garamond" w:hAnsi="Garamond"/>
          <w:sz w:val="24"/>
        </w:rPr>
        <w:t xml:space="preserve">timin e mbetjeve. Për shërbimin </w:t>
      </w:r>
      <w:r w:rsidRPr="00BE53CB">
        <w:rPr>
          <w:rFonts w:ascii="Garamond" w:hAnsi="Garamond"/>
          <w:sz w:val="24"/>
        </w:rPr>
        <w:t>e arsimit parashkollor do të zhvillohet një model për</w:t>
      </w:r>
      <w:r w:rsidR="003564C6" w:rsidRPr="00BE53CB">
        <w:rPr>
          <w:rFonts w:ascii="Garamond" w:hAnsi="Garamond"/>
          <w:sz w:val="24"/>
        </w:rPr>
        <w:t xml:space="preserve"> menaxhimin në nivelin bashkiak</w:t>
      </w:r>
      <w:r w:rsidR="0068479A">
        <w:rPr>
          <w:rStyle w:val="FootnoteReference"/>
          <w:rFonts w:ascii="Garamond" w:hAnsi="Garamond"/>
          <w:sz w:val="24"/>
        </w:rPr>
        <w:footnoteReference w:id="7"/>
      </w:r>
      <w:r w:rsidR="00DF55C0">
        <w:rPr>
          <w:rFonts w:ascii="Garamond" w:hAnsi="Garamond"/>
          <w:sz w:val="24"/>
        </w:rPr>
        <w:t>,</w:t>
      </w:r>
      <w:r w:rsidRPr="00BE53CB">
        <w:rPr>
          <w:rFonts w:ascii="Garamond" w:hAnsi="Garamond"/>
          <w:sz w:val="24"/>
        </w:rPr>
        <w:t xml:space="preserve"> në </w:t>
      </w:r>
      <w:r w:rsidR="003564C6" w:rsidRPr="00BE53CB">
        <w:rPr>
          <w:rFonts w:ascii="Garamond" w:hAnsi="Garamond"/>
          <w:sz w:val="24"/>
        </w:rPr>
        <w:t xml:space="preserve">bazë </w:t>
      </w:r>
      <w:r w:rsidRPr="00BE53CB">
        <w:rPr>
          <w:rFonts w:ascii="Garamond" w:hAnsi="Garamond"/>
          <w:sz w:val="24"/>
        </w:rPr>
        <w:t>të bashkive</w:t>
      </w:r>
      <w:r w:rsidR="00DF55C0">
        <w:rPr>
          <w:rFonts w:ascii="Garamond" w:hAnsi="Garamond"/>
          <w:sz w:val="24"/>
        </w:rPr>
        <w:t>,</w:t>
      </w:r>
      <w:r w:rsidRPr="00BE53CB">
        <w:rPr>
          <w:rFonts w:ascii="Garamond" w:hAnsi="Garamond"/>
          <w:sz w:val="24"/>
        </w:rPr>
        <w:t xml:space="preserve"> të cilat</w:t>
      </w:r>
      <w:r w:rsidR="003564C6" w:rsidRPr="00BE53CB">
        <w:rPr>
          <w:rFonts w:ascii="Garamond" w:hAnsi="Garamond"/>
          <w:sz w:val="24"/>
        </w:rPr>
        <w:t xml:space="preserve"> përfaqësojnë 6 tipologji (urba</w:t>
      </w:r>
      <w:r w:rsidRPr="00BE53CB">
        <w:rPr>
          <w:rFonts w:ascii="Garamond" w:hAnsi="Garamond"/>
          <w:sz w:val="24"/>
        </w:rPr>
        <w:t xml:space="preserve">ne dhe rurale në veri, qendër, jug) të përcaktuara në fazën paraprake së bashku me </w:t>
      </w:r>
      <w:r w:rsidR="00F62F32" w:rsidRPr="004223FA">
        <w:rPr>
          <w:rFonts w:ascii="Garamond" w:hAnsi="Garamond"/>
          <w:sz w:val="24"/>
        </w:rPr>
        <w:t>ministri</w:t>
      </w:r>
      <w:r w:rsidR="00DF55C0" w:rsidRPr="004223FA">
        <w:rPr>
          <w:rFonts w:ascii="Garamond" w:hAnsi="Garamond"/>
          <w:sz w:val="24"/>
        </w:rPr>
        <w:t>t</w:t>
      </w:r>
      <w:r w:rsidR="00F62F32" w:rsidRPr="004223FA">
        <w:rPr>
          <w:rFonts w:ascii="Garamond" w:hAnsi="Garamond"/>
          <w:sz w:val="24"/>
        </w:rPr>
        <w:t>ë</w:t>
      </w:r>
      <w:r w:rsidR="00F62F32">
        <w:rPr>
          <w:rFonts w:ascii="Garamond" w:hAnsi="Garamond"/>
          <w:sz w:val="24"/>
        </w:rPr>
        <w:t xml:space="preserve"> </w:t>
      </w:r>
      <w:r w:rsidRPr="00BE53CB">
        <w:rPr>
          <w:rFonts w:ascii="Garamond" w:hAnsi="Garamond"/>
          <w:sz w:val="24"/>
        </w:rPr>
        <w:t xml:space="preserve">e linjës. Zgjerimi i këtij shërbimi për mbulimin e plotë të vendit është parashikuar në fazën 2. Sipas të njëjtit rezultat </w:t>
      </w:r>
      <w:r w:rsidR="0002216C" w:rsidRPr="00BE53CB">
        <w:rPr>
          <w:rFonts w:ascii="Garamond" w:hAnsi="Garamond"/>
          <w:sz w:val="24"/>
        </w:rPr>
        <w:t xml:space="preserve">Projekti </w:t>
      </w:r>
      <w:r w:rsidRPr="00BE53CB">
        <w:rPr>
          <w:rFonts w:ascii="Garamond" w:hAnsi="Garamond"/>
          <w:sz w:val="24"/>
        </w:rPr>
        <w:t>do të punojë me të gjitha 61 bashkitë për matjen e performancës së shërbimeve bashkiake (lidhje me COFOG/buxhetin e programit) dhe siguron mbështetje të trajnimit në punë ndaj aktorëve bashkiakë në bashkëpunim me zyrat e prefektëve të cilat janë përgjegjëse për monitorimin. Ky sistem i ri do të lejojë për herë të parë bashkitë, nivelin rajonal dhe qendror të krahasojnë bashkitë e ndryshme të bazuara në një metodologji të standardizuar dhe do të jetë një mjet i rëndësishëm për qytetarët (zgjedhjet, pjesëmarrja), këshillat (mbikëqyrja) dhe kryetarët e bashkive (drejtimi, konteksti i prioriteteve) si edhe për nivelet e qarqeve (prefektët) dhe qendrore; Ministrinë e Financës dhe Ekonomisë për një performancë të ardhshme të bazuar në sistemin e financimit, për Ministrinë e Brendshme dhe ministritë e tjera të linjës, për të monitoruar kryerjen e shërbimeve. Duke pasur në zbatim një mekanizëm për rritjen e performancës së administratës</w:t>
      </w:r>
      <w:r w:rsidR="00032B34">
        <w:rPr>
          <w:rFonts w:ascii="Garamond" w:hAnsi="Garamond"/>
          <w:sz w:val="24"/>
        </w:rPr>
        <w:t>,</w:t>
      </w:r>
      <w:r w:rsidRPr="00BE53CB">
        <w:rPr>
          <w:rFonts w:ascii="Garamond" w:hAnsi="Garamond"/>
          <w:sz w:val="24"/>
        </w:rPr>
        <w:t xml:space="preserve"> e cila mund ta përdorë atë </w:t>
      </w:r>
      <w:r w:rsidR="003564C6" w:rsidRPr="00BE53CB">
        <w:rPr>
          <w:rFonts w:ascii="Garamond" w:hAnsi="Garamond"/>
          <w:sz w:val="24"/>
        </w:rPr>
        <w:t xml:space="preserve">dhe qytetarët mund të kërkojnë </w:t>
      </w:r>
      <w:r w:rsidRPr="00BE53CB">
        <w:rPr>
          <w:rFonts w:ascii="Garamond" w:hAnsi="Garamond"/>
          <w:sz w:val="24"/>
        </w:rPr>
        <w:t xml:space="preserve">llogaridhënie përmes përfshirjes në këtë mekanizëm, masat për nxitjen e ndryshimit të sjelljes së autoriteteve të bashkisë janë parashikuar të merren. Projekti fillimisht do të nisë në ato bashki ku SECO do të punojë në raundin e parë për Menaxhimin e Financave Publike lokale për të garantuar bashkërendimin dhe sinergjitë e mira. Sipas </w:t>
      </w:r>
      <w:r w:rsidRPr="00F62F32">
        <w:rPr>
          <w:rFonts w:ascii="Garamond" w:hAnsi="Garamond"/>
          <w:b/>
          <w:sz w:val="24"/>
        </w:rPr>
        <w:t>Rezultatit 3</w:t>
      </w:r>
      <w:r w:rsidRPr="00BE53CB">
        <w:rPr>
          <w:rFonts w:ascii="Garamond" w:hAnsi="Garamond"/>
          <w:sz w:val="24"/>
        </w:rPr>
        <w:t xml:space="preserve"> trajnimi dhe përgatitja e këshilltarëve dhe </w:t>
      </w:r>
      <w:r w:rsidR="00032B34">
        <w:rPr>
          <w:rFonts w:ascii="Garamond" w:hAnsi="Garamond"/>
          <w:sz w:val="24"/>
        </w:rPr>
        <w:t xml:space="preserve">e </w:t>
      </w:r>
      <w:r w:rsidRPr="00BE53CB">
        <w:rPr>
          <w:rFonts w:ascii="Garamond" w:hAnsi="Garamond"/>
          <w:sz w:val="24"/>
        </w:rPr>
        <w:t>sekretarive për ushtrimin e funksioneve të tyre do të përqendrohet në të gjithë 61 këshillat bashkiak</w:t>
      </w:r>
      <w:r w:rsidR="00032B34">
        <w:rPr>
          <w:rFonts w:ascii="Garamond" w:hAnsi="Garamond"/>
          <w:sz w:val="24"/>
        </w:rPr>
        <w:t>ë</w:t>
      </w:r>
      <w:r w:rsidRPr="00BE53CB">
        <w:rPr>
          <w:rFonts w:ascii="Garamond" w:hAnsi="Garamond"/>
          <w:sz w:val="24"/>
        </w:rPr>
        <w:t xml:space="preserve">. Krijimi i procedurave të brendshme dhe menaxhimi do të përcaktohen përveç krijimit të kapaciteteve. Parimet e qeverisjes së mirë do të hartohen. Përpara zgjedhjeve elektorale në mes të vitit 2019, </w:t>
      </w:r>
      <w:r w:rsidR="0002216C" w:rsidRPr="00BE53CB">
        <w:rPr>
          <w:rFonts w:ascii="Garamond" w:hAnsi="Garamond"/>
          <w:sz w:val="24"/>
        </w:rPr>
        <w:t xml:space="preserve">Projekti </w:t>
      </w:r>
      <w:r w:rsidRPr="00BE53CB">
        <w:rPr>
          <w:rFonts w:ascii="Garamond" w:hAnsi="Garamond"/>
          <w:sz w:val="24"/>
        </w:rPr>
        <w:t xml:space="preserve">do të modelojë mbështetjen dhe do të jetë i gatshëm për të filluar punën me përfaqësuesit e zgjedhur menjëherë pas konfirmimit të mandateve të tyre. Grupet e aleancave të grave (të përbëra nga këshilltare gra përgjatë linjave partiake) do të arrihen me anë të trajnimeve dhe veprimeve specifike. Studimet </w:t>
      </w:r>
      <w:r w:rsidRPr="00BE53CB">
        <w:rPr>
          <w:rFonts w:ascii="Garamond" w:hAnsi="Garamond"/>
          <w:sz w:val="24"/>
        </w:rPr>
        <w:lastRenderedPageBreak/>
        <w:t xml:space="preserve">bazë për kuadrin logjik do të përfundohen brenda gushtit të vitit 2018. Komponenti i parë i </w:t>
      </w:r>
      <w:r w:rsidR="0002216C" w:rsidRPr="00BE53CB">
        <w:rPr>
          <w:rFonts w:ascii="Garamond" w:hAnsi="Garamond"/>
          <w:sz w:val="24"/>
        </w:rPr>
        <w:t>Projektit</w:t>
      </w:r>
      <w:r w:rsidRPr="00BE53CB">
        <w:rPr>
          <w:rFonts w:ascii="Garamond" w:hAnsi="Garamond"/>
          <w:sz w:val="24"/>
        </w:rPr>
        <w:t xml:space="preserve">, rezultati 1, i cili mbështet krijimin e një sistemi të </w:t>
      </w:r>
      <w:r w:rsidR="000401BB" w:rsidRPr="00BE53CB">
        <w:rPr>
          <w:rFonts w:ascii="Garamond" w:hAnsi="Garamond"/>
          <w:sz w:val="24"/>
        </w:rPr>
        <w:t xml:space="preserve">statistikave vendore </w:t>
      </w:r>
      <w:r w:rsidRPr="00BE53CB">
        <w:rPr>
          <w:rFonts w:ascii="Garamond" w:hAnsi="Garamond"/>
          <w:sz w:val="24"/>
        </w:rPr>
        <w:t xml:space="preserve">në Shqipëri (SALSTAT) implementohet në partneritet me Zyrën Federale Zvicerane të Statistikave (FSO) dhe Institutin Shqiptar të Statistikave (INSTAT). Mandati për rezultatin 2 dhe 3 i jepet </w:t>
      </w:r>
      <w:r w:rsidRPr="000401BB">
        <w:rPr>
          <w:rFonts w:ascii="Garamond" w:hAnsi="Garamond"/>
          <w:i/>
          <w:sz w:val="24"/>
        </w:rPr>
        <w:t>Helvetas Swiss Intercooperation (HSI)</w:t>
      </w:r>
      <w:r w:rsidR="000401BB">
        <w:rPr>
          <w:rFonts w:ascii="Garamond" w:hAnsi="Garamond"/>
          <w:i/>
          <w:sz w:val="24"/>
        </w:rPr>
        <w:t>,</w:t>
      </w:r>
      <w:r w:rsidRPr="00BE53CB">
        <w:rPr>
          <w:rFonts w:ascii="Garamond" w:hAnsi="Garamond"/>
          <w:sz w:val="24"/>
        </w:rPr>
        <w:t xml:space="preserve"> në bazë të një tenderi ndërkombëtar për këto komponentë. Faza 1 e Bashki të Forta është bashkëplotësuese e iniciativave të tjera të financuara nga Zvicra me synim forcimin e menaxhimit të financimit publik të nivelit nënkombëtar (SECO), menaxhimin e mbetjeve të ngurta (SECO), shërbimet sociale </w:t>
      </w:r>
      <w:r w:rsidRPr="004C3C39">
        <w:rPr>
          <w:rFonts w:ascii="Garamond" w:hAnsi="Garamond"/>
          <w:i/>
          <w:sz w:val="24"/>
        </w:rPr>
        <w:t>(Leave no one behind)</w:t>
      </w:r>
      <w:r w:rsidRPr="00BE53CB">
        <w:rPr>
          <w:rFonts w:ascii="Garamond" w:hAnsi="Garamond"/>
          <w:sz w:val="24"/>
        </w:rPr>
        <w:t xml:space="preserve">, shëndetësia dhe demokracia vendore (projekti Lëviz Albania). </w:t>
      </w:r>
    </w:p>
    <w:p w14:paraId="3D8C5719" w14:textId="738ABEFC" w:rsidR="00D34B23" w:rsidRPr="00BE53CB" w:rsidRDefault="00D34B23" w:rsidP="003564C6">
      <w:pPr>
        <w:spacing w:after="0" w:line="240" w:lineRule="auto"/>
        <w:rPr>
          <w:rFonts w:ascii="Garamond" w:hAnsi="Garamond"/>
          <w:sz w:val="24"/>
        </w:rPr>
      </w:pPr>
      <w:r w:rsidRPr="00D06294">
        <w:rPr>
          <w:rFonts w:ascii="Garamond" w:hAnsi="Garamond"/>
          <w:b/>
          <w:sz w:val="24"/>
        </w:rPr>
        <w:t xml:space="preserve">Puna e </w:t>
      </w:r>
      <w:r w:rsidR="004C3C39" w:rsidRPr="00D06294">
        <w:rPr>
          <w:rFonts w:ascii="Garamond" w:hAnsi="Garamond"/>
          <w:b/>
          <w:sz w:val="24"/>
        </w:rPr>
        <w:t>drejtpërdrejtë</w:t>
      </w:r>
      <w:r w:rsidRPr="00D06294">
        <w:rPr>
          <w:rFonts w:ascii="Garamond" w:hAnsi="Garamond"/>
          <w:b/>
          <w:sz w:val="24"/>
        </w:rPr>
        <w:t xml:space="preserve"> në sistem:</w:t>
      </w:r>
      <w:r w:rsidRPr="00BE53CB">
        <w:rPr>
          <w:rFonts w:ascii="Garamond" w:hAnsi="Garamond"/>
          <w:sz w:val="24"/>
        </w:rPr>
        <w:t xml:space="preserve"> Përvoja ka provuar se vetëm trajnimi nuk është i mjaftueshëm për të ndryshuar praktikën në bashki. Trajnimi në punë, për rrjedhojë është i domosdoshëm</w:t>
      </w:r>
      <w:r w:rsidR="004C3C39">
        <w:rPr>
          <w:rFonts w:ascii="Garamond" w:hAnsi="Garamond"/>
          <w:sz w:val="24"/>
        </w:rPr>
        <w:t>,</w:t>
      </w:r>
      <w:r w:rsidRPr="00BE53CB">
        <w:rPr>
          <w:rFonts w:ascii="Garamond" w:hAnsi="Garamond"/>
          <w:sz w:val="24"/>
        </w:rPr>
        <w:t xml:space="preserve"> përveç shkëmbimit të ideve me kolegët, kurrikulave zyrtare dhe udhëzimeve. Projekti do të përfshijë sa më shumë të jetë e mundur nivelin e qarkut</w:t>
      </w:r>
      <w:r w:rsidR="004C3C39">
        <w:rPr>
          <w:rFonts w:ascii="Garamond" w:hAnsi="Garamond"/>
          <w:sz w:val="24"/>
        </w:rPr>
        <w:t>,</w:t>
      </w:r>
      <w:r w:rsidRPr="00BE53CB">
        <w:rPr>
          <w:rFonts w:ascii="Garamond" w:hAnsi="Garamond"/>
          <w:sz w:val="24"/>
        </w:rPr>
        <w:t xml:space="preserve"> siç përshkruhet në kreun 2</w:t>
      </w:r>
      <w:r w:rsidR="004C3C39">
        <w:rPr>
          <w:rFonts w:ascii="Garamond" w:hAnsi="Garamond"/>
          <w:sz w:val="24"/>
        </w:rPr>
        <w:t>,</w:t>
      </w:r>
      <w:r w:rsidRPr="00BE53CB">
        <w:rPr>
          <w:rFonts w:ascii="Garamond" w:hAnsi="Garamond"/>
          <w:sz w:val="24"/>
        </w:rPr>
        <w:t xml:space="preserve"> përmes 12 koordinatorëve rajonalë (të terrenit). Synimi është që këta koordinatorë të punojnë me autoritetet përkatëse rajonale dhe t</w:t>
      </w:r>
      <w:r w:rsidR="004C3C39">
        <w:rPr>
          <w:rFonts w:ascii="Garamond" w:hAnsi="Garamond"/>
          <w:sz w:val="24"/>
        </w:rPr>
        <w:t>’</w:t>
      </w:r>
      <w:r w:rsidRPr="00BE53CB">
        <w:rPr>
          <w:rFonts w:ascii="Garamond" w:hAnsi="Garamond"/>
          <w:sz w:val="24"/>
        </w:rPr>
        <w:t xml:space="preserve">i përfshijnë ato fuqimisht në trajnimet e tyre në punën në bashki. Duke pasur kontekstin e reformës fluide dhe reformat e pritshme të nivelit rajonal, zbatohet një qasje e përshtatshme e menaxhimit të programit. </w:t>
      </w:r>
      <w:r w:rsidRPr="00D06294">
        <w:rPr>
          <w:rFonts w:ascii="Garamond" w:hAnsi="Garamond"/>
          <w:b/>
          <w:sz w:val="24"/>
        </w:rPr>
        <w:t>Temat transversale:</w:t>
      </w:r>
      <w:r w:rsidRPr="00BE53CB">
        <w:rPr>
          <w:rFonts w:ascii="Garamond" w:hAnsi="Garamond"/>
          <w:sz w:val="24"/>
        </w:rPr>
        <w:t xml:space="preserve"> barazia gjinore dhe përfshirja sociale janë pjesë e pandarë e ndërhyrjes dhe pasqyrohen në kuadrin logjik. Zgjedhja e shërbimeve (mbetjet dhe parashkollori) u bë në bazë të përfshirjes sociale dhe kriterit të bazuar në gjini dhe puna në këshilla do të përfshijë theksimin e vazhdueshëm të çështjeve të ndjeshme gjinore (me të gjithë aleancat e grave këshilltare). </w:t>
      </w:r>
    </w:p>
    <w:p w14:paraId="1E630D56" w14:textId="77777777" w:rsidR="008B7F47" w:rsidRPr="008B7F47" w:rsidRDefault="00D34B23" w:rsidP="00CF709D">
      <w:pPr>
        <w:spacing w:after="0" w:line="240" w:lineRule="auto"/>
        <w:rPr>
          <w:rFonts w:ascii="Garamond" w:hAnsi="Garamond"/>
          <w:b/>
          <w:sz w:val="24"/>
        </w:rPr>
      </w:pPr>
      <w:r w:rsidRPr="008B7F47">
        <w:rPr>
          <w:rFonts w:ascii="Garamond" w:hAnsi="Garamond"/>
          <w:b/>
          <w:sz w:val="24"/>
        </w:rPr>
        <w:t xml:space="preserve">5. Burimet </w:t>
      </w:r>
    </w:p>
    <w:p w14:paraId="3D8C571B" w14:textId="0488FE8C" w:rsidR="003564C6" w:rsidRPr="00BE53CB" w:rsidRDefault="00D34B23" w:rsidP="00CF709D">
      <w:pPr>
        <w:spacing w:after="0" w:line="240" w:lineRule="auto"/>
        <w:rPr>
          <w:rFonts w:ascii="Garamond" w:hAnsi="Garamond"/>
          <w:sz w:val="24"/>
        </w:rPr>
      </w:pPr>
      <w:r w:rsidRPr="00BE53CB">
        <w:rPr>
          <w:rFonts w:ascii="Garamond" w:hAnsi="Garamond"/>
          <w:sz w:val="24"/>
        </w:rPr>
        <w:t xml:space="preserve">Buxheti total për fazën 1 arrin deri në </w:t>
      </w:r>
      <w:r w:rsidRPr="00F176D7">
        <w:rPr>
          <w:rFonts w:ascii="Garamond" w:hAnsi="Garamond"/>
          <w:b/>
          <w:sz w:val="24"/>
        </w:rPr>
        <w:t xml:space="preserve">12.8 </w:t>
      </w:r>
      <w:r w:rsidR="00F176D7" w:rsidRPr="00F176D7">
        <w:rPr>
          <w:rFonts w:ascii="Garamond" w:hAnsi="Garamond"/>
          <w:b/>
          <w:sz w:val="24"/>
        </w:rPr>
        <w:t>milionë franga zvicerane</w:t>
      </w:r>
      <w:r w:rsidRPr="00BE53CB">
        <w:rPr>
          <w:rFonts w:ascii="Garamond" w:hAnsi="Garamond"/>
          <w:sz w:val="24"/>
        </w:rPr>
        <w:t>. Kostot e rezultatit 1 ndahen ndërmjet kostove të FSO</w:t>
      </w:r>
      <w:r w:rsidR="00F176D7">
        <w:rPr>
          <w:rFonts w:ascii="Garamond" w:hAnsi="Garamond"/>
          <w:sz w:val="24"/>
        </w:rPr>
        <w:t>-së,</w:t>
      </w:r>
      <w:r w:rsidRPr="00BE53CB">
        <w:rPr>
          <w:rFonts w:ascii="Garamond" w:hAnsi="Garamond"/>
          <w:sz w:val="24"/>
        </w:rPr>
        <w:t xml:space="preserve"> të cilat numërohen si kostot e administratës së vet federale dhe ato suplementare ndaj kësaj kredie dhe kostot e </w:t>
      </w:r>
      <w:r w:rsidR="0002216C" w:rsidRPr="00BE53CB">
        <w:rPr>
          <w:rFonts w:ascii="Garamond" w:hAnsi="Garamond"/>
          <w:sz w:val="24"/>
        </w:rPr>
        <w:t xml:space="preserve">Projektit </w:t>
      </w:r>
      <w:r w:rsidRPr="00BE53CB">
        <w:rPr>
          <w:rFonts w:ascii="Garamond" w:hAnsi="Garamond"/>
          <w:sz w:val="24"/>
        </w:rPr>
        <w:t xml:space="preserve">prej 3.2 </w:t>
      </w:r>
      <w:r w:rsidR="00F176D7" w:rsidRPr="00BE53CB">
        <w:rPr>
          <w:rFonts w:ascii="Garamond" w:hAnsi="Garamond"/>
          <w:sz w:val="24"/>
        </w:rPr>
        <w:t>milionë franga</w:t>
      </w:r>
      <w:r w:rsidR="00F176D7">
        <w:rPr>
          <w:rFonts w:ascii="Garamond" w:hAnsi="Garamond"/>
          <w:sz w:val="24"/>
        </w:rPr>
        <w:t>sh</w:t>
      </w:r>
      <w:r w:rsidR="00F176D7" w:rsidRPr="00BE53CB">
        <w:rPr>
          <w:rFonts w:ascii="Garamond" w:hAnsi="Garamond"/>
          <w:sz w:val="24"/>
        </w:rPr>
        <w:t xml:space="preserve"> zvicerane. </w:t>
      </w:r>
      <w:r w:rsidRPr="00BE53CB">
        <w:rPr>
          <w:rFonts w:ascii="Garamond" w:hAnsi="Garamond"/>
          <w:sz w:val="24"/>
        </w:rPr>
        <w:t xml:space="preserve">Pjesa e implementuar nga </w:t>
      </w:r>
      <w:r w:rsidRPr="00E94D7E">
        <w:rPr>
          <w:rFonts w:ascii="Garamond" w:hAnsi="Garamond"/>
          <w:i/>
          <w:sz w:val="24"/>
        </w:rPr>
        <w:t>Helvetas Swiss Intercooperation</w:t>
      </w:r>
      <w:r w:rsidRPr="00BE53CB">
        <w:rPr>
          <w:rFonts w:ascii="Garamond" w:hAnsi="Garamond"/>
          <w:sz w:val="24"/>
        </w:rPr>
        <w:t xml:space="preserve"> arrin deri në 8,75 </w:t>
      </w:r>
      <w:r w:rsidR="00E94D7E" w:rsidRPr="00BE53CB">
        <w:rPr>
          <w:rFonts w:ascii="Garamond" w:hAnsi="Garamond"/>
          <w:sz w:val="24"/>
        </w:rPr>
        <w:t>milionë franga zvicerane</w:t>
      </w:r>
      <w:r w:rsidR="00E94D7E">
        <w:rPr>
          <w:rFonts w:ascii="Garamond" w:hAnsi="Garamond"/>
          <w:sz w:val="24"/>
        </w:rPr>
        <w:t>,</w:t>
      </w:r>
      <w:r w:rsidR="00E94D7E" w:rsidRPr="00BE53CB">
        <w:rPr>
          <w:rFonts w:ascii="Garamond" w:hAnsi="Garamond"/>
          <w:sz w:val="24"/>
        </w:rPr>
        <w:t xml:space="preserve"> </w:t>
      </w:r>
      <w:r w:rsidRPr="00BE53CB">
        <w:rPr>
          <w:rFonts w:ascii="Garamond" w:hAnsi="Garamond"/>
          <w:sz w:val="24"/>
        </w:rPr>
        <w:t xml:space="preserve">nga të cilat 60% </w:t>
      </w:r>
      <w:r w:rsidR="00E94D7E">
        <w:rPr>
          <w:rFonts w:ascii="Garamond" w:hAnsi="Garamond"/>
          <w:sz w:val="24"/>
        </w:rPr>
        <w:t>u</w:t>
      </w:r>
      <w:r w:rsidRPr="00BE53CB">
        <w:rPr>
          <w:rFonts w:ascii="Garamond" w:hAnsi="Garamond"/>
          <w:sz w:val="24"/>
        </w:rPr>
        <w:t xml:space="preserve"> kushtohet fondeve të administruara pjesërisht, pjesa e mbetur do të përdoret për asistencë teknike dhe për ekipin e </w:t>
      </w:r>
      <w:r w:rsidR="0002216C" w:rsidRPr="00BE53CB">
        <w:rPr>
          <w:rFonts w:ascii="Garamond" w:hAnsi="Garamond"/>
          <w:sz w:val="24"/>
        </w:rPr>
        <w:t>Projektit</w:t>
      </w:r>
      <w:r w:rsidRPr="00BE53CB">
        <w:rPr>
          <w:rFonts w:ascii="Garamond" w:hAnsi="Garamond"/>
          <w:sz w:val="24"/>
        </w:rPr>
        <w:t xml:space="preserve">. Grantet e vogla (0.68 </w:t>
      </w:r>
      <w:r w:rsidR="004202BA" w:rsidRPr="00BE53CB">
        <w:rPr>
          <w:rFonts w:ascii="Garamond" w:hAnsi="Garamond"/>
          <w:sz w:val="24"/>
        </w:rPr>
        <w:t xml:space="preserve">milionë franga zvicerane </w:t>
      </w:r>
      <w:r w:rsidRPr="00BE53CB">
        <w:rPr>
          <w:rFonts w:ascii="Garamond" w:hAnsi="Garamond"/>
          <w:sz w:val="24"/>
        </w:rPr>
        <w:t>për 4 vjet për 61 bashki) janë parashikuar si parafillestare për bashkitë në bazë të performancës dhe përgatisin terrenin për një skemë granti të bazuar në performancë. Transferimi në sistem do të zbatohet. Investimi për frymë është rreth 4.50 4</w:t>
      </w:r>
      <w:r w:rsidR="001D23AC">
        <w:rPr>
          <w:rFonts w:ascii="Garamond" w:hAnsi="Garamond"/>
          <w:sz w:val="24"/>
        </w:rPr>
        <w:t>.</w:t>
      </w:r>
      <w:r w:rsidRPr="00BE53CB">
        <w:rPr>
          <w:rFonts w:ascii="Garamond" w:hAnsi="Garamond"/>
          <w:sz w:val="24"/>
        </w:rPr>
        <w:t xml:space="preserve"> </w:t>
      </w:r>
      <w:r w:rsidR="001D23AC" w:rsidRPr="00BE53CB">
        <w:rPr>
          <w:rFonts w:ascii="Garamond" w:hAnsi="Garamond"/>
          <w:sz w:val="24"/>
        </w:rPr>
        <w:t>franga zvicerane</w:t>
      </w:r>
      <w:r w:rsidRPr="00BE53CB">
        <w:rPr>
          <w:rFonts w:ascii="Garamond" w:hAnsi="Garamond"/>
          <w:sz w:val="24"/>
        </w:rPr>
        <w:t>. Monitorimi i performancës nga bashkitë për funksione të rëndësishme</w:t>
      </w:r>
      <w:r w:rsidR="0068028D">
        <w:rPr>
          <w:rFonts w:ascii="Garamond" w:hAnsi="Garamond"/>
          <w:sz w:val="24"/>
        </w:rPr>
        <w:t>,</w:t>
      </w:r>
      <w:r w:rsidRPr="00BE53CB">
        <w:rPr>
          <w:rFonts w:ascii="Garamond" w:hAnsi="Garamond"/>
          <w:sz w:val="24"/>
        </w:rPr>
        <w:t xml:space="preserve"> të tilla si menaxhimi i mbetjeve dhe arsimi parashkollor janë element</w:t>
      </w:r>
      <w:r w:rsidR="0068028D">
        <w:rPr>
          <w:rFonts w:ascii="Garamond" w:hAnsi="Garamond"/>
          <w:sz w:val="24"/>
        </w:rPr>
        <w:t>e</w:t>
      </w:r>
      <w:r w:rsidRPr="00BE53CB">
        <w:rPr>
          <w:rFonts w:ascii="Garamond" w:hAnsi="Garamond"/>
          <w:sz w:val="24"/>
        </w:rPr>
        <w:t>t kyç</w:t>
      </w:r>
      <w:r w:rsidR="0068028D">
        <w:rPr>
          <w:rFonts w:ascii="Garamond" w:hAnsi="Garamond"/>
          <w:sz w:val="24"/>
        </w:rPr>
        <w:t>e</w:t>
      </w:r>
      <w:r w:rsidRPr="00BE53CB">
        <w:rPr>
          <w:rFonts w:ascii="Garamond" w:hAnsi="Garamond"/>
          <w:sz w:val="24"/>
        </w:rPr>
        <w:t xml:space="preserve"> për efikasitetin e rritur në përdorimin e burimeve publike për të përmbushur detyrimet publike dhe për përfitime më të shumta</w:t>
      </w:r>
      <w:r w:rsidR="0068028D">
        <w:rPr>
          <w:rFonts w:ascii="Garamond" w:hAnsi="Garamond"/>
          <w:sz w:val="24"/>
        </w:rPr>
        <w:t>,</w:t>
      </w:r>
      <w:r w:rsidRPr="00BE53CB">
        <w:rPr>
          <w:rFonts w:ascii="Garamond" w:hAnsi="Garamond"/>
          <w:sz w:val="24"/>
        </w:rPr>
        <w:t xml:space="preserve"> të cilat shkojnë në dobi të qytetarëve. Prania e shumë këshillave përfaqësues do të forcojë kuptimin e llogaridhënies së administratave bashkiake ndaj qytetarëve, duke ulur korrupsionin dhe abuzimin me pushtetin. Përmirësimi cilësor,</w:t>
      </w:r>
      <w:r w:rsidR="0068028D">
        <w:rPr>
          <w:rFonts w:ascii="Garamond" w:hAnsi="Garamond"/>
          <w:sz w:val="24"/>
        </w:rPr>
        <w:t xml:space="preserve"> </w:t>
      </w:r>
      <w:r w:rsidR="0068028D" w:rsidRPr="00BE53CB">
        <w:rPr>
          <w:rFonts w:ascii="Garamond" w:hAnsi="Garamond"/>
          <w:sz w:val="24"/>
        </w:rPr>
        <w:t xml:space="preserve">përfitimet </w:t>
      </w:r>
      <w:r w:rsidRPr="00BE53CB">
        <w:rPr>
          <w:rFonts w:ascii="Garamond" w:hAnsi="Garamond"/>
          <w:sz w:val="24"/>
        </w:rPr>
        <w:t xml:space="preserve">e efikasitetit dhe </w:t>
      </w:r>
      <w:r w:rsidR="0068028D">
        <w:rPr>
          <w:rFonts w:ascii="Garamond" w:hAnsi="Garamond"/>
          <w:sz w:val="24"/>
        </w:rPr>
        <w:t xml:space="preserve">të </w:t>
      </w:r>
      <w:r w:rsidRPr="00BE53CB">
        <w:rPr>
          <w:rFonts w:ascii="Garamond" w:hAnsi="Garamond"/>
          <w:sz w:val="24"/>
        </w:rPr>
        <w:t>efi</w:t>
      </w:r>
      <w:r w:rsidR="0068028D">
        <w:rPr>
          <w:rFonts w:ascii="Garamond" w:hAnsi="Garamond"/>
          <w:sz w:val="24"/>
        </w:rPr>
        <w:t>ci</w:t>
      </w:r>
      <w:r w:rsidRPr="00BE53CB">
        <w:rPr>
          <w:rFonts w:ascii="Garamond" w:hAnsi="Garamond"/>
          <w:sz w:val="24"/>
        </w:rPr>
        <w:t xml:space="preserve">encës përmes vendimmarrjes së bazuar në fakte falë të </w:t>
      </w:r>
      <w:r w:rsidR="0068028D">
        <w:rPr>
          <w:rFonts w:ascii="Garamond" w:hAnsi="Garamond"/>
          <w:sz w:val="24"/>
        </w:rPr>
        <w:t xml:space="preserve">dhëna </w:t>
      </w:r>
      <w:r w:rsidRPr="00BE53CB">
        <w:rPr>
          <w:rFonts w:ascii="Garamond" w:hAnsi="Garamond"/>
          <w:sz w:val="24"/>
        </w:rPr>
        <w:t>të besueshme (SALSTAT) pritet të ndodhin. SDC</w:t>
      </w:r>
      <w:r w:rsidR="0068028D">
        <w:rPr>
          <w:rFonts w:ascii="Garamond" w:hAnsi="Garamond"/>
          <w:sz w:val="24"/>
        </w:rPr>
        <w:t>-ja</w:t>
      </w:r>
      <w:r w:rsidRPr="00BE53CB">
        <w:rPr>
          <w:rFonts w:ascii="Garamond" w:hAnsi="Garamond"/>
          <w:sz w:val="24"/>
        </w:rPr>
        <w:t xml:space="preserve"> do të autorizojë vlerësim të </w:t>
      </w:r>
      <w:r w:rsidR="00C71B2A">
        <w:rPr>
          <w:rFonts w:ascii="Garamond" w:hAnsi="Garamond"/>
          <w:sz w:val="24"/>
        </w:rPr>
        <w:t xml:space="preserve">jashtëm </w:t>
      </w:r>
      <w:r w:rsidRPr="00BE53CB">
        <w:rPr>
          <w:rFonts w:ascii="Garamond" w:hAnsi="Garamond"/>
          <w:sz w:val="24"/>
        </w:rPr>
        <w:t>nga mesi ose fundi i fazës ku do të përfshihet edhe vlerësim</w:t>
      </w:r>
      <w:bookmarkStart w:id="0" w:name="_GoBack"/>
      <w:bookmarkEnd w:id="0"/>
      <w:r w:rsidRPr="00BE53CB">
        <w:rPr>
          <w:rFonts w:ascii="Garamond" w:hAnsi="Garamond"/>
          <w:sz w:val="24"/>
        </w:rPr>
        <w:t xml:space="preserve"> për </w:t>
      </w:r>
      <w:r w:rsidR="00263473" w:rsidRPr="00BE53CB">
        <w:rPr>
          <w:rFonts w:ascii="Garamond" w:hAnsi="Garamond"/>
          <w:sz w:val="24"/>
        </w:rPr>
        <w:t>eficiencën</w:t>
      </w:r>
      <w:r w:rsidRPr="00BE53CB">
        <w:rPr>
          <w:rFonts w:ascii="Garamond" w:hAnsi="Garamond"/>
          <w:sz w:val="24"/>
        </w:rPr>
        <w:t xml:space="preserve"> financiare. </w:t>
      </w:r>
      <w:r w:rsidR="00263473">
        <w:rPr>
          <w:rFonts w:ascii="Garamond" w:hAnsi="Garamond"/>
          <w:sz w:val="24"/>
        </w:rPr>
        <w:t xml:space="preserve">Partnerët </w:t>
      </w:r>
      <w:r w:rsidRPr="00BE53CB">
        <w:rPr>
          <w:rFonts w:ascii="Garamond" w:hAnsi="Garamond"/>
          <w:sz w:val="24"/>
        </w:rPr>
        <w:t xml:space="preserve">në nivelin qendror janë planifikuar që të ofrojnë hapësirë për punë për koordinatorët </w:t>
      </w:r>
      <w:r w:rsidR="003564C6" w:rsidRPr="00BE53CB">
        <w:rPr>
          <w:rFonts w:ascii="Garamond" w:hAnsi="Garamond"/>
          <w:sz w:val="24"/>
        </w:rPr>
        <w:t>rajonalë,</w:t>
      </w:r>
      <w:r w:rsidR="00263473">
        <w:rPr>
          <w:rFonts w:ascii="Garamond" w:hAnsi="Garamond"/>
          <w:sz w:val="24"/>
        </w:rPr>
        <w:t xml:space="preserve"> </w:t>
      </w:r>
      <w:r w:rsidRPr="00BE53CB">
        <w:rPr>
          <w:rFonts w:ascii="Garamond" w:hAnsi="Garamond"/>
          <w:sz w:val="24"/>
        </w:rPr>
        <w:t xml:space="preserve">si një mënyrë për të lehtësuar bashkëpunimin. </w:t>
      </w:r>
    </w:p>
    <w:p w14:paraId="3D8C571C" w14:textId="77777777" w:rsidR="003564C6" w:rsidRPr="00BE53CB" w:rsidRDefault="003564C6" w:rsidP="00CF709D">
      <w:pPr>
        <w:spacing w:after="0" w:line="240" w:lineRule="auto"/>
        <w:rPr>
          <w:rFonts w:ascii="Garamond" w:hAnsi="Garamond"/>
          <w:sz w:val="24"/>
        </w:rPr>
      </w:pPr>
    </w:p>
    <w:p w14:paraId="3D8C571D" w14:textId="77777777" w:rsidR="003564C6" w:rsidRPr="00BE53CB" w:rsidRDefault="00F11F08" w:rsidP="002F76D7">
      <w:pPr>
        <w:spacing w:after="0" w:line="240" w:lineRule="auto"/>
        <w:ind w:firstLine="0"/>
        <w:jc w:val="center"/>
        <w:rPr>
          <w:rFonts w:ascii="Garamond" w:hAnsi="Garamond"/>
          <w:sz w:val="24"/>
        </w:rPr>
      </w:pPr>
      <w:r w:rsidRPr="00BE53CB">
        <w:rPr>
          <w:rFonts w:ascii="Garamond" w:hAnsi="Garamond"/>
          <w:noProof/>
          <w:sz w:val="24"/>
          <w:lang w:val="en-US"/>
        </w:rPr>
        <w:lastRenderedPageBreak/>
        <w:drawing>
          <wp:inline distT="0" distB="0" distL="0" distR="0" wp14:anchorId="3D8C5721" wp14:editId="585B829F">
            <wp:extent cx="5054600" cy="428202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1">
                      <a:extLst>
                        <a:ext uri="{28A0092B-C50C-407E-A947-70E740481C1C}">
                          <a14:useLocalDpi xmlns:a14="http://schemas.microsoft.com/office/drawing/2010/main" val="0"/>
                        </a:ext>
                      </a:extLst>
                    </a:blip>
                    <a:srcRect l="14227" t="17497" r="9801" b="35777"/>
                    <a:stretch/>
                  </pic:blipFill>
                  <pic:spPr bwMode="auto">
                    <a:xfrm>
                      <a:off x="0" y="0"/>
                      <a:ext cx="5056879" cy="4283959"/>
                    </a:xfrm>
                    <a:prstGeom prst="rect">
                      <a:avLst/>
                    </a:prstGeom>
                    <a:ln>
                      <a:noFill/>
                    </a:ln>
                    <a:extLst>
                      <a:ext uri="{53640926-AAD7-44D8-BBD7-CCE9431645EC}">
                        <a14:shadowObscured xmlns:a14="http://schemas.microsoft.com/office/drawing/2010/main"/>
                      </a:ext>
                    </a:extLst>
                  </pic:spPr>
                </pic:pic>
              </a:graphicData>
            </a:graphic>
          </wp:inline>
        </w:drawing>
      </w:r>
    </w:p>
    <w:p w14:paraId="3D8C571E" w14:textId="77777777" w:rsidR="003564C6" w:rsidRPr="00BE53CB" w:rsidRDefault="003564C6" w:rsidP="00CF709D">
      <w:pPr>
        <w:spacing w:after="0" w:line="240" w:lineRule="auto"/>
        <w:rPr>
          <w:rFonts w:ascii="Garamond" w:hAnsi="Garamond"/>
          <w:sz w:val="24"/>
        </w:rPr>
      </w:pPr>
    </w:p>
    <w:p w14:paraId="6F7D92DB" w14:textId="2176BECE" w:rsidR="008B7F47" w:rsidRPr="008B7F47" w:rsidRDefault="00D34B23" w:rsidP="00CF709D">
      <w:pPr>
        <w:spacing w:after="0" w:line="240" w:lineRule="auto"/>
        <w:rPr>
          <w:rFonts w:ascii="Garamond" w:hAnsi="Garamond"/>
          <w:b/>
          <w:sz w:val="24"/>
        </w:rPr>
      </w:pPr>
      <w:r w:rsidRPr="008B7F47">
        <w:rPr>
          <w:rFonts w:ascii="Garamond" w:hAnsi="Garamond"/>
          <w:b/>
          <w:sz w:val="24"/>
        </w:rPr>
        <w:t xml:space="preserve">Monitorimi dhe </w:t>
      </w:r>
      <w:r w:rsidR="00845F41" w:rsidRPr="008B7F47">
        <w:rPr>
          <w:rFonts w:ascii="Garamond" w:hAnsi="Garamond"/>
          <w:b/>
          <w:sz w:val="24"/>
        </w:rPr>
        <w:t xml:space="preserve">drejtimi </w:t>
      </w:r>
    </w:p>
    <w:p w14:paraId="3D8C571F" w14:textId="47D2F0AC" w:rsidR="00D34B23" w:rsidRPr="00BE53CB" w:rsidRDefault="00D34B23" w:rsidP="00CF709D">
      <w:pPr>
        <w:spacing w:after="0" w:line="240" w:lineRule="auto"/>
        <w:rPr>
          <w:rFonts w:ascii="Garamond" w:hAnsi="Garamond"/>
          <w:sz w:val="24"/>
        </w:rPr>
      </w:pPr>
      <w:r w:rsidRPr="00BE53CB">
        <w:rPr>
          <w:rFonts w:ascii="Garamond" w:hAnsi="Garamond"/>
          <w:sz w:val="24"/>
        </w:rPr>
        <w:t>Projekti miraton sistemin e raportimit të bazuar në rezultate</w:t>
      </w:r>
      <w:r w:rsidR="004841E1">
        <w:rPr>
          <w:rFonts w:ascii="Garamond" w:hAnsi="Garamond"/>
          <w:sz w:val="24"/>
        </w:rPr>
        <w:t>,</w:t>
      </w:r>
      <w:r w:rsidRPr="00BE53CB">
        <w:rPr>
          <w:rFonts w:ascii="Garamond" w:hAnsi="Garamond"/>
          <w:sz w:val="24"/>
        </w:rPr>
        <w:t xml:space="preserve"> duke u përqendruar në monitorimin e rezultateve</w:t>
      </w:r>
      <w:r w:rsidR="004841E1">
        <w:rPr>
          <w:rFonts w:ascii="Garamond" w:hAnsi="Garamond"/>
          <w:sz w:val="24"/>
        </w:rPr>
        <w:t>,</w:t>
      </w:r>
      <w:r w:rsidRPr="00BE53CB">
        <w:rPr>
          <w:rFonts w:ascii="Garamond" w:hAnsi="Garamond"/>
          <w:sz w:val="24"/>
        </w:rPr>
        <w:t xml:space="preserve"> në lidhje me kuadrin logjik, planet e punës dhe buxhetin përkatës. Raportet do të miratohen nga </w:t>
      </w:r>
      <w:r w:rsidR="004841E1" w:rsidRPr="00BE53CB">
        <w:rPr>
          <w:rFonts w:ascii="Garamond" w:hAnsi="Garamond"/>
          <w:sz w:val="24"/>
        </w:rPr>
        <w:t>komisioni drejtues</w:t>
      </w:r>
      <w:r w:rsidR="004841E1">
        <w:rPr>
          <w:rFonts w:ascii="Garamond" w:hAnsi="Garamond"/>
          <w:sz w:val="24"/>
        </w:rPr>
        <w:t>,</w:t>
      </w:r>
      <w:r w:rsidR="004841E1" w:rsidRPr="00BE53CB">
        <w:rPr>
          <w:rFonts w:ascii="Garamond" w:hAnsi="Garamond"/>
          <w:sz w:val="24"/>
        </w:rPr>
        <w:t xml:space="preserve"> </w:t>
      </w:r>
      <w:r w:rsidRPr="00BE53CB">
        <w:rPr>
          <w:rFonts w:ascii="Garamond" w:hAnsi="Garamond"/>
          <w:sz w:val="24"/>
        </w:rPr>
        <w:t>i cili do të krijohet nga përfaqësues të nivelit të lartë nga SDC</w:t>
      </w:r>
      <w:r w:rsidR="004841E1">
        <w:rPr>
          <w:rFonts w:ascii="Garamond" w:hAnsi="Garamond"/>
          <w:sz w:val="24"/>
        </w:rPr>
        <w:t>-ja</w:t>
      </w:r>
      <w:r w:rsidRPr="00BE53CB">
        <w:rPr>
          <w:rFonts w:ascii="Garamond" w:hAnsi="Garamond"/>
          <w:sz w:val="24"/>
        </w:rPr>
        <w:t>, Ministria e Brendshme, Ministria e Financave dhe Ekonomisë, Ministria e Mjedisit dhe Ministria e Arsimit, njësitë e pushtetit vendor, INSTAT-i dhe strukturat e pavarura rajonale. SDC</w:t>
      </w:r>
      <w:r w:rsidR="004841E1">
        <w:rPr>
          <w:rFonts w:ascii="Garamond" w:hAnsi="Garamond"/>
          <w:sz w:val="24"/>
        </w:rPr>
        <w:t>-ja</w:t>
      </w:r>
      <w:r w:rsidRPr="00BE53CB">
        <w:rPr>
          <w:rFonts w:ascii="Garamond" w:hAnsi="Garamond"/>
          <w:sz w:val="24"/>
        </w:rPr>
        <w:t xml:space="preserve"> do të bashkëdrejtojë komisionin drejtues. Partnerë të tjerë të zhvillimit do të ftohen si anëtarë vëzhgues. Bordet këshilluese do të krijohen posaçërisht për statistikat dhe të dy</w:t>
      </w:r>
      <w:r w:rsidR="004841E1">
        <w:rPr>
          <w:rFonts w:ascii="Garamond" w:hAnsi="Garamond"/>
          <w:sz w:val="24"/>
        </w:rPr>
        <w:t>ja</w:t>
      </w:r>
      <w:r w:rsidRPr="00BE53CB">
        <w:rPr>
          <w:rFonts w:ascii="Garamond" w:hAnsi="Garamond"/>
          <w:sz w:val="24"/>
        </w:rPr>
        <w:t xml:space="preserve"> rezultatet e tjera, duke përfshirë aktorët përkatës. Bashkërendimi ndërmjet implementuesve kryesorë (FSO/INSTAT dhe HSI) ndërmjetësohet nga </w:t>
      </w:r>
      <w:r w:rsidR="00FC059E" w:rsidRPr="00BE53CB">
        <w:rPr>
          <w:rFonts w:ascii="Garamond" w:hAnsi="Garamond"/>
          <w:sz w:val="24"/>
        </w:rPr>
        <w:t xml:space="preserve">ambasada </w:t>
      </w:r>
      <w:r w:rsidRPr="00BE53CB">
        <w:rPr>
          <w:rFonts w:ascii="Garamond" w:hAnsi="Garamond"/>
          <w:sz w:val="24"/>
        </w:rPr>
        <w:t>në bazë të përvojës pozitive të deritanishme.</w:t>
      </w:r>
    </w:p>
    <w:p w14:paraId="3D8C5720" w14:textId="77777777" w:rsidR="00124E64" w:rsidRPr="00BE53CB" w:rsidRDefault="00124E64" w:rsidP="00CF709D">
      <w:pPr>
        <w:spacing w:after="0" w:line="240" w:lineRule="auto"/>
        <w:rPr>
          <w:rFonts w:ascii="Garamond" w:hAnsi="Garamond"/>
          <w:sz w:val="24"/>
        </w:rPr>
      </w:pPr>
    </w:p>
    <w:sectPr w:rsidR="00124E64" w:rsidRPr="00BE53CB" w:rsidSect="00721338">
      <w:headerReference w:type="default" r:id="rId12"/>
      <w:footerReference w:type="default" r:id="rId13"/>
      <w:pgSz w:w="11900" w:h="16840" w:code="9"/>
      <w:pgMar w:top="1418" w:right="1418" w:bottom="1418" w:left="1418" w:header="1304" w:footer="1134"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FD67C" w14:textId="77777777" w:rsidR="006B0F4D" w:rsidRDefault="006B0F4D" w:rsidP="00375B7D">
      <w:pPr>
        <w:spacing w:after="0" w:line="240" w:lineRule="auto"/>
      </w:pPr>
      <w:r>
        <w:separator/>
      </w:r>
    </w:p>
  </w:endnote>
  <w:endnote w:type="continuationSeparator" w:id="0">
    <w:p w14:paraId="76F40D68" w14:textId="77777777" w:rsidR="006B0F4D" w:rsidRDefault="006B0F4D" w:rsidP="00375B7D">
      <w:pPr>
        <w:spacing w:after="0" w:line="240" w:lineRule="auto"/>
      </w:pPr>
      <w:r>
        <w:continuationSeparator/>
      </w:r>
    </w:p>
  </w:endnote>
  <w:endnote w:type="continuationNotice" w:id="1">
    <w:p w14:paraId="790989F1" w14:textId="77777777" w:rsidR="006B0F4D" w:rsidRDefault="006B0F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C5728" w14:textId="77777777" w:rsidR="006B0F4D" w:rsidRDefault="006B0F4D">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34ED8" w14:textId="77777777" w:rsidR="006B0F4D" w:rsidRDefault="006B0F4D" w:rsidP="00375B7D">
      <w:pPr>
        <w:spacing w:after="0" w:line="240" w:lineRule="auto"/>
      </w:pPr>
      <w:r>
        <w:separator/>
      </w:r>
    </w:p>
  </w:footnote>
  <w:footnote w:type="continuationSeparator" w:id="0">
    <w:p w14:paraId="57C1BBAC" w14:textId="77777777" w:rsidR="006B0F4D" w:rsidRDefault="006B0F4D" w:rsidP="00375B7D">
      <w:pPr>
        <w:spacing w:after="0" w:line="240" w:lineRule="auto"/>
      </w:pPr>
      <w:r>
        <w:continuationSeparator/>
      </w:r>
    </w:p>
  </w:footnote>
  <w:footnote w:type="continuationNotice" w:id="1">
    <w:p w14:paraId="26823B09" w14:textId="77777777" w:rsidR="006B0F4D" w:rsidRDefault="006B0F4D">
      <w:pPr>
        <w:spacing w:after="0" w:line="240" w:lineRule="auto"/>
      </w:pPr>
    </w:p>
  </w:footnote>
  <w:footnote w:id="2">
    <w:p w14:paraId="3D8C5729" w14:textId="19A038C4" w:rsidR="006B0F4D" w:rsidRPr="009343C6" w:rsidRDefault="006B0F4D" w:rsidP="009343C6">
      <w:pPr>
        <w:pStyle w:val="FootnoteText"/>
        <w:ind w:firstLine="0"/>
        <w:rPr>
          <w:rFonts w:ascii="Garamond" w:hAnsi="Garamond"/>
          <w:lang w:val="en-US"/>
        </w:rPr>
      </w:pPr>
      <w:r w:rsidRPr="009343C6">
        <w:rPr>
          <w:rStyle w:val="FootnoteReference"/>
          <w:rFonts w:ascii="Garamond" w:hAnsi="Garamond"/>
        </w:rPr>
        <w:footnoteRef/>
      </w:r>
      <w:r w:rsidRPr="009343C6">
        <w:rPr>
          <w:rFonts w:ascii="Garamond" w:hAnsi="Garamond"/>
        </w:rPr>
        <w:t xml:space="preserve"> Financimi kryesor vend</w:t>
      </w:r>
      <w:r>
        <w:rPr>
          <w:rFonts w:ascii="Garamond" w:hAnsi="Garamond"/>
        </w:rPr>
        <w:t>ë</w:t>
      </w:r>
      <w:r w:rsidRPr="009343C6">
        <w:rPr>
          <w:rFonts w:ascii="Garamond" w:hAnsi="Garamond"/>
        </w:rPr>
        <w:t>s për buxhetin e zhvillimit është Fondi konkurrues i Zhvillimit Rajonal, fondet e huaja janë grantet e BE-së për vendin ndërkufitar (CBC).</w:t>
      </w:r>
    </w:p>
  </w:footnote>
  <w:footnote w:id="3">
    <w:p w14:paraId="3D8C572B" w14:textId="18848877" w:rsidR="006B0F4D" w:rsidRPr="00E06B76" w:rsidRDefault="006B0F4D" w:rsidP="009343C6">
      <w:pPr>
        <w:spacing w:after="0" w:line="240" w:lineRule="auto"/>
        <w:ind w:firstLine="0"/>
        <w:rPr>
          <w:rFonts w:ascii="Garamond" w:hAnsi="Garamond"/>
          <w:sz w:val="20"/>
          <w:szCs w:val="20"/>
        </w:rPr>
      </w:pPr>
      <w:r w:rsidRPr="009343C6">
        <w:rPr>
          <w:rStyle w:val="FootnoteReference"/>
          <w:rFonts w:ascii="Garamond" w:hAnsi="Garamond"/>
        </w:rPr>
        <w:footnoteRef/>
      </w:r>
      <w:r w:rsidRPr="009343C6">
        <w:rPr>
          <w:rFonts w:ascii="Garamond" w:hAnsi="Garamond"/>
        </w:rPr>
        <w:t xml:space="preserve"> </w:t>
      </w:r>
      <w:r w:rsidRPr="009343C6">
        <w:rPr>
          <w:rFonts w:ascii="Garamond" w:hAnsi="Garamond"/>
          <w:sz w:val="20"/>
          <w:szCs w:val="20"/>
        </w:rPr>
        <w:t>Këshillat vendor</w:t>
      </w:r>
      <w:r>
        <w:rPr>
          <w:rFonts w:ascii="Garamond" w:hAnsi="Garamond"/>
          <w:sz w:val="20"/>
          <w:szCs w:val="20"/>
        </w:rPr>
        <w:t>ë</w:t>
      </w:r>
      <w:r w:rsidRPr="009343C6">
        <w:rPr>
          <w:rFonts w:ascii="Garamond" w:hAnsi="Garamond"/>
          <w:sz w:val="20"/>
          <w:szCs w:val="20"/>
        </w:rPr>
        <w:t xml:space="preserve"> janë organe legjislative bashkiake (parlamentet bashkiake).</w:t>
      </w:r>
    </w:p>
    <w:p w14:paraId="3D8C572C" w14:textId="77777777" w:rsidR="006B0F4D" w:rsidRPr="00E06B76" w:rsidRDefault="006B0F4D">
      <w:pPr>
        <w:pStyle w:val="FootnoteText"/>
        <w:rPr>
          <w:lang w:val="en-US"/>
        </w:rPr>
      </w:pPr>
    </w:p>
  </w:footnote>
  <w:footnote w:id="4">
    <w:p w14:paraId="3D8C572D" w14:textId="3D64853B" w:rsidR="006B0F4D" w:rsidRPr="008C545E" w:rsidRDefault="006B0F4D" w:rsidP="008C545E">
      <w:pPr>
        <w:pStyle w:val="FootnoteText"/>
        <w:ind w:firstLine="0"/>
        <w:rPr>
          <w:rFonts w:ascii="Garamond" w:hAnsi="Garamond"/>
          <w:lang w:val="en-US"/>
        </w:rPr>
      </w:pPr>
      <w:r w:rsidRPr="008C545E">
        <w:rPr>
          <w:rStyle w:val="FootnoteReference"/>
          <w:rFonts w:ascii="Garamond" w:hAnsi="Garamond"/>
        </w:rPr>
        <w:footnoteRef/>
      </w:r>
      <w:r w:rsidRPr="008C545E">
        <w:rPr>
          <w:rFonts w:ascii="Garamond" w:hAnsi="Garamond"/>
        </w:rPr>
        <w:t xml:space="preserve"> Strategjia Kombëtare për Zhvillimin dhe Integrimin, Strategjia Kombëtare për Decentralizimin dhe Qeverisjen Vendore, Strategjia e Reformës për Administratën Publike, Strategjia e Menaxhimit të Financave Publike, Programi i Statistikave Zyrtare për Shqipërinë</w:t>
      </w:r>
      <w:r>
        <w:rPr>
          <w:rFonts w:ascii="Garamond" w:hAnsi="Garamond"/>
        </w:rPr>
        <w:t>,</w:t>
      </w:r>
      <w:r w:rsidRPr="008C545E">
        <w:rPr>
          <w:rFonts w:ascii="Garamond" w:hAnsi="Garamond"/>
        </w:rPr>
        <w:t xml:space="preserve"> 2017</w:t>
      </w:r>
      <w:r>
        <w:rPr>
          <w:rFonts w:ascii="Garamond" w:hAnsi="Garamond"/>
        </w:rPr>
        <w:t>–</w:t>
      </w:r>
      <w:r w:rsidRPr="008C545E">
        <w:rPr>
          <w:rFonts w:ascii="Garamond" w:hAnsi="Garamond"/>
        </w:rPr>
        <w:t>2021 dhe Strategjia e Menaxhimit të Mbetjeve.</w:t>
      </w:r>
    </w:p>
  </w:footnote>
  <w:footnote w:id="5">
    <w:p w14:paraId="3D8C572E" w14:textId="3F142AB1" w:rsidR="006B0F4D" w:rsidRPr="003F1C86" w:rsidRDefault="006B0F4D" w:rsidP="003F1C86">
      <w:pPr>
        <w:pStyle w:val="FootnoteText"/>
        <w:ind w:firstLine="0"/>
        <w:rPr>
          <w:rFonts w:ascii="Garamond" w:hAnsi="Garamond"/>
          <w:lang w:val="en-US"/>
        </w:rPr>
      </w:pPr>
      <w:r w:rsidRPr="003F1C86">
        <w:rPr>
          <w:rStyle w:val="FootnoteReference"/>
          <w:rFonts w:ascii="Garamond" w:hAnsi="Garamond"/>
        </w:rPr>
        <w:footnoteRef/>
      </w:r>
      <w:r w:rsidRPr="003F1C86">
        <w:rPr>
          <w:rFonts w:ascii="Garamond" w:hAnsi="Garamond"/>
        </w:rPr>
        <w:t xml:space="preserve"> Analizimet e përfshira: Nevojat për të dhëna në nivelin bashkiak, këshillat bashkiakë</w:t>
      </w:r>
      <w:r>
        <w:rPr>
          <w:rFonts w:ascii="Garamond" w:hAnsi="Garamond"/>
        </w:rPr>
        <w:t xml:space="preserve"> </w:t>
      </w:r>
      <w:r w:rsidRPr="003F1C86">
        <w:rPr>
          <w:rFonts w:ascii="Garamond" w:hAnsi="Garamond"/>
        </w:rPr>
        <w:t>- përfaqësimi dhe funksionet e mbikëqyrjes, menaxhimi i bazuar në performancë për shërbimet e zgjedhura publike, oferta dhe kërkesa e statistikave rajonale dhe vendore në Shqipëri, shqyrtimi i literaturës së të dhënave dytësore për decentralizimin në Shqipëri</w:t>
      </w:r>
      <w:r>
        <w:rPr>
          <w:rFonts w:ascii="Garamond" w:hAnsi="Garamond"/>
        </w:rPr>
        <w:t>.</w:t>
      </w:r>
    </w:p>
  </w:footnote>
  <w:footnote w:id="6">
    <w:p w14:paraId="28CB4FE9" w14:textId="129CE479" w:rsidR="006B0F4D" w:rsidRPr="0034752E" w:rsidRDefault="006B0F4D" w:rsidP="005A1A69">
      <w:pPr>
        <w:pStyle w:val="FootnoteText"/>
        <w:ind w:firstLine="0"/>
        <w:rPr>
          <w:rFonts w:ascii="Garamond" w:hAnsi="Garamond"/>
        </w:rPr>
      </w:pPr>
      <w:r w:rsidRPr="0034752E">
        <w:rPr>
          <w:rStyle w:val="FootnoteReference"/>
          <w:rFonts w:ascii="Garamond" w:hAnsi="Garamond"/>
        </w:rPr>
        <w:footnoteRef/>
      </w:r>
      <w:r w:rsidRPr="0034752E">
        <w:rPr>
          <w:rFonts w:ascii="Garamond" w:hAnsi="Garamond"/>
        </w:rPr>
        <w:t xml:space="preserve"> Nga nëntë, ku pesë të tjerat mbulohen nga partner të tjerë të zhvillimit dhe sigurohet bashkërendimi ndërmjet ndërhyrjeve.</w:t>
      </w:r>
    </w:p>
  </w:footnote>
  <w:footnote w:id="7">
    <w:p w14:paraId="54223D47" w14:textId="7B8DF933" w:rsidR="0068479A" w:rsidRPr="0034752E" w:rsidRDefault="0068479A" w:rsidP="005A1A69">
      <w:pPr>
        <w:pStyle w:val="FootnoteText"/>
        <w:ind w:firstLine="0"/>
        <w:rPr>
          <w:rFonts w:ascii="Garamond" w:hAnsi="Garamond"/>
        </w:rPr>
      </w:pPr>
      <w:r w:rsidRPr="0034752E">
        <w:rPr>
          <w:rStyle w:val="FootnoteReference"/>
          <w:rFonts w:ascii="Garamond" w:hAnsi="Garamond"/>
        </w:rPr>
        <w:footnoteRef/>
      </w:r>
      <w:r w:rsidRPr="0034752E">
        <w:rPr>
          <w:rFonts w:ascii="Garamond" w:hAnsi="Garamond"/>
        </w:rPr>
        <w:t xml:space="preserve">  Krijimi i mjeteve model p</w:t>
      </w:r>
      <w:r w:rsidR="00692787" w:rsidRPr="0034752E">
        <w:rPr>
          <w:rFonts w:ascii="Garamond" w:hAnsi="Garamond"/>
        </w:rPr>
        <w:t>ë</w:t>
      </w:r>
      <w:r w:rsidRPr="0034752E">
        <w:rPr>
          <w:rFonts w:ascii="Garamond" w:hAnsi="Garamond"/>
        </w:rPr>
        <w:t>r t</w:t>
      </w:r>
      <w:r w:rsidR="00692787" w:rsidRPr="0034752E">
        <w:rPr>
          <w:rFonts w:ascii="Garamond" w:hAnsi="Garamond"/>
        </w:rPr>
        <w:t>ë</w:t>
      </w:r>
      <w:r w:rsidRPr="0034752E">
        <w:rPr>
          <w:rFonts w:ascii="Garamond" w:hAnsi="Garamond"/>
        </w:rPr>
        <w:t xml:space="preserve"> krijuar nj</w:t>
      </w:r>
      <w:r w:rsidR="00692787" w:rsidRPr="0034752E">
        <w:rPr>
          <w:rFonts w:ascii="Garamond" w:hAnsi="Garamond"/>
        </w:rPr>
        <w:t>ë</w:t>
      </w:r>
      <w:r w:rsidRPr="0034752E">
        <w:rPr>
          <w:rFonts w:ascii="Garamond" w:hAnsi="Garamond"/>
        </w:rPr>
        <w:t xml:space="preserve"> plan afatmes</w:t>
      </w:r>
      <w:r w:rsidR="00692787" w:rsidRPr="0034752E">
        <w:rPr>
          <w:rFonts w:ascii="Garamond" w:hAnsi="Garamond"/>
        </w:rPr>
        <w:t>ë</w:t>
      </w:r>
      <w:r w:rsidRPr="0034752E">
        <w:rPr>
          <w:rFonts w:ascii="Garamond" w:hAnsi="Garamond"/>
        </w:rPr>
        <w:t>m p</w:t>
      </w:r>
      <w:r w:rsidR="00692787" w:rsidRPr="0034752E">
        <w:rPr>
          <w:rFonts w:ascii="Garamond" w:hAnsi="Garamond"/>
        </w:rPr>
        <w:t>ë</w:t>
      </w:r>
      <w:r w:rsidRPr="0034752E">
        <w:rPr>
          <w:rFonts w:ascii="Garamond" w:hAnsi="Garamond"/>
        </w:rPr>
        <w:t>r bashkin</w:t>
      </w:r>
      <w:r w:rsidR="00692787" w:rsidRPr="0034752E">
        <w:rPr>
          <w:rFonts w:ascii="Garamond" w:hAnsi="Garamond"/>
        </w:rPr>
        <w:t>ë</w:t>
      </w:r>
      <w:r w:rsidRPr="0034752E">
        <w:rPr>
          <w:rFonts w:ascii="Garamond" w:hAnsi="Garamond"/>
        </w:rPr>
        <w:t xml:space="preserve"> n</w:t>
      </w:r>
      <w:r w:rsidR="00692787" w:rsidRPr="0034752E">
        <w:rPr>
          <w:rFonts w:ascii="Garamond" w:hAnsi="Garamond"/>
        </w:rPr>
        <w:t>ë</w:t>
      </w:r>
      <w:r w:rsidRPr="0034752E">
        <w:rPr>
          <w:rFonts w:ascii="Garamond" w:hAnsi="Garamond"/>
        </w:rPr>
        <w:t xml:space="preserve"> k</w:t>
      </w:r>
      <w:r w:rsidR="00692787" w:rsidRPr="0034752E">
        <w:rPr>
          <w:rFonts w:ascii="Garamond" w:hAnsi="Garamond"/>
        </w:rPr>
        <w:t>ë</w:t>
      </w:r>
      <w:r w:rsidRPr="0034752E">
        <w:rPr>
          <w:rFonts w:ascii="Garamond" w:hAnsi="Garamond"/>
        </w:rPr>
        <w:t>t</w:t>
      </w:r>
      <w:r w:rsidR="00692787" w:rsidRPr="0034752E">
        <w:rPr>
          <w:rFonts w:ascii="Garamond" w:hAnsi="Garamond"/>
        </w:rPr>
        <w:t>ë</w:t>
      </w:r>
      <w:r w:rsidRPr="0034752E">
        <w:rPr>
          <w:rFonts w:ascii="Garamond" w:hAnsi="Garamond"/>
        </w:rPr>
        <w:t xml:space="preserve"> </w:t>
      </w:r>
      <w:r w:rsidR="00692787" w:rsidRPr="0034752E">
        <w:rPr>
          <w:rFonts w:ascii="Garamond" w:hAnsi="Garamond"/>
        </w:rPr>
        <w:t>sek</w:t>
      </w:r>
      <w:r w:rsidRPr="0034752E">
        <w:rPr>
          <w:rFonts w:ascii="Garamond" w:hAnsi="Garamond"/>
        </w:rPr>
        <w:t>tor duke p</w:t>
      </w:r>
      <w:r w:rsidR="00692787" w:rsidRPr="0034752E">
        <w:rPr>
          <w:rFonts w:ascii="Garamond" w:hAnsi="Garamond"/>
        </w:rPr>
        <w:t>ë</w:t>
      </w:r>
      <w:r w:rsidRPr="0034752E">
        <w:rPr>
          <w:rFonts w:ascii="Garamond" w:hAnsi="Garamond"/>
        </w:rPr>
        <w:t>rfshir</w:t>
      </w:r>
      <w:r w:rsidR="00692787" w:rsidRPr="0034752E">
        <w:rPr>
          <w:rFonts w:ascii="Garamond" w:hAnsi="Garamond"/>
        </w:rPr>
        <w:t>ë</w:t>
      </w:r>
      <w:r w:rsidRPr="0034752E">
        <w:rPr>
          <w:rFonts w:ascii="Garamond" w:hAnsi="Garamond"/>
        </w:rPr>
        <w:t xml:space="preserve"> p</w:t>
      </w:r>
      <w:r w:rsidR="00692787" w:rsidRPr="0034752E">
        <w:rPr>
          <w:rFonts w:ascii="Garamond" w:hAnsi="Garamond"/>
        </w:rPr>
        <w:t>ë</w:t>
      </w:r>
      <w:r w:rsidRPr="0034752E">
        <w:rPr>
          <w:rFonts w:ascii="Garamond" w:hAnsi="Garamond"/>
        </w:rPr>
        <w:t>rcaktimin e burimeve t</w:t>
      </w:r>
      <w:r w:rsidR="00692787" w:rsidRPr="0034752E">
        <w:rPr>
          <w:rFonts w:ascii="Garamond" w:hAnsi="Garamond"/>
        </w:rPr>
        <w:t>ë</w:t>
      </w:r>
      <w:r w:rsidRPr="0034752E">
        <w:rPr>
          <w:rFonts w:ascii="Garamond" w:hAnsi="Garamond"/>
        </w:rPr>
        <w:t xml:space="preserve"> nevojshme, afatet kohore, standardet</w:t>
      </w:r>
      <w:r w:rsidR="00692787" w:rsidRPr="0034752E">
        <w:rPr>
          <w:rFonts w:ascii="Garamond" w:hAnsi="Garamond"/>
        </w:rPr>
        <w:t>, skemat e financimit dhe mekani</w:t>
      </w:r>
      <w:r w:rsidRPr="0034752E">
        <w:rPr>
          <w:rFonts w:ascii="Garamond" w:hAnsi="Garamond"/>
        </w:rPr>
        <w:t>zmat e llogaridh</w:t>
      </w:r>
      <w:r w:rsidR="00692787" w:rsidRPr="0034752E">
        <w:rPr>
          <w:rFonts w:ascii="Garamond" w:hAnsi="Garamond"/>
        </w:rPr>
        <w:t>ë</w:t>
      </w:r>
      <w:r w:rsidRPr="0034752E">
        <w:rPr>
          <w:rFonts w:ascii="Garamond" w:hAnsi="Garamond"/>
        </w:rPr>
        <w:t xml:space="preserve">nies. </w:t>
      </w:r>
      <w:r w:rsidR="00015A5E" w:rsidRPr="0034752E">
        <w:rPr>
          <w:rFonts w:ascii="Garamond" w:hAnsi="Garamond"/>
        </w:rPr>
        <w:t>PDZHV</w:t>
      </w:r>
      <w:r w:rsidR="00692787" w:rsidRPr="0034752E">
        <w:rPr>
          <w:rFonts w:ascii="Garamond" w:hAnsi="Garamond"/>
        </w:rPr>
        <w:t xml:space="preserve"> ka përcaktuar një model të</w:t>
      </w:r>
      <w:r w:rsidRPr="0034752E">
        <w:rPr>
          <w:rFonts w:ascii="Garamond" w:hAnsi="Garamond"/>
        </w:rPr>
        <w:t xml:space="preserve"> till</w:t>
      </w:r>
      <w:r w:rsidR="00692787" w:rsidRPr="0034752E">
        <w:rPr>
          <w:rFonts w:ascii="Garamond" w:hAnsi="Garamond"/>
        </w:rPr>
        <w:t>ë</w:t>
      </w:r>
      <w:r w:rsidRPr="0034752E">
        <w:rPr>
          <w:rFonts w:ascii="Garamond" w:hAnsi="Garamond"/>
        </w:rPr>
        <w:t xml:space="preserve"> n</w:t>
      </w:r>
      <w:r w:rsidR="00692787" w:rsidRPr="0034752E">
        <w:rPr>
          <w:rFonts w:ascii="Garamond" w:hAnsi="Garamond"/>
        </w:rPr>
        <w:t>ë</w:t>
      </w:r>
      <w:r w:rsidRPr="0034752E">
        <w:rPr>
          <w:rFonts w:ascii="Garamond" w:hAnsi="Garamond"/>
        </w:rPr>
        <w:t xml:space="preserve"> sektorin e mbetjeve t</w:t>
      </w:r>
      <w:r w:rsidR="00692787" w:rsidRPr="0034752E">
        <w:rPr>
          <w:rFonts w:ascii="Garamond" w:hAnsi="Garamond"/>
        </w:rPr>
        <w:t>ë</w:t>
      </w:r>
      <w:r w:rsidRPr="0034752E">
        <w:rPr>
          <w:rFonts w:ascii="Garamond" w:hAnsi="Garamond"/>
        </w:rPr>
        <w:t xml:space="preserve"> ngurta-n</w:t>
      </w:r>
      <w:r w:rsidR="00692787" w:rsidRPr="0034752E">
        <w:rPr>
          <w:rFonts w:ascii="Garamond" w:hAnsi="Garamond"/>
        </w:rPr>
        <w:t>ë</w:t>
      </w:r>
      <w:r w:rsidRPr="0034752E">
        <w:rPr>
          <w:rFonts w:ascii="Garamond" w:hAnsi="Garamond"/>
        </w:rPr>
        <w:t xml:space="preserve"> sektorin e arsimit parashkollor kjo nuk ekziston dhe rezu</w:t>
      </w:r>
      <w:r w:rsidR="00692787" w:rsidRPr="0034752E">
        <w:rPr>
          <w:rFonts w:ascii="Garamond" w:hAnsi="Garamond"/>
        </w:rPr>
        <w:t>ltati</w:t>
      </w:r>
      <w:r w:rsidRPr="0034752E">
        <w:rPr>
          <w:rFonts w:ascii="Garamond" w:hAnsi="Garamond"/>
        </w:rPr>
        <w:t xml:space="preserve"> </w:t>
      </w:r>
      <w:r w:rsidR="00692787" w:rsidRPr="0034752E">
        <w:rPr>
          <w:rFonts w:ascii="Garamond" w:hAnsi="Garamond"/>
        </w:rPr>
        <w:t>ë</w:t>
      </w:r>
      <w:r w:rsidRPr="0034752E">
        <w:rPr>
          <w:rFonts w:ascii="Garamond" w:hAnsi="Garamond"/>
        </w:rPr>
        <w:t>sht</w:t>
      </w:r>
      <w:r w:rsidR="00692787" w:rsidRPr="0034752E">
        <w:rPr>
          <w:rFonts w:ascii="Garamond" w:hAnsi="Garamond"/>
        </w:rPr>
        <w:t>ë</w:t>
      </w:r>
      <w:r w:rsidRPr="0034752E">
        <w:rPr>
          <w:rFonts w:ascii="Garamond" w:hAnsi="Garamond"/>
        </w:rPr>
        <w:t xml:space="preserve"> se nuk po ndodh asnj</w:t>
      </w:r>
      <w:r w:rsidR="00692787" w:rsidRPr="0034752E">
        <w:rPr>
          <w:rFonts w:ascii="Garamond" w:hAnsi="Garamond"/>
        </w:rPr>
        <w:t>ë</w:t>
      </w:r>
      <w:r w:rsidRPr="0034752E">
        <w:rPr>
          <w:rFonts w:ascii="Garamond" w:hAnsi="Garamond"/>
        </w:rPr>
        <w:t xml:space="preserve"> planifikim strategjik.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C5727" w14:textId="77777777" w:rsidR="006B0F4D" w:rsidRDefault="006B0F4D" w:rsidP="00A6313A">
    <w:pPr>
      <w:pStyle w:val="Paragrafi"/>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2"/>
    <w:multiLevelType w:val="multilevel"/>
    <w:tmpl w:val="F66641F2"/>
    <w:name w:val="WW8Num2"/>
    <w:lvl w:ilvl="0">
      <w:start w:val="1"/>
      <w:numFmt w:val="lowerLetter"/>
      <w:lvlText w:val="%1)"/>
      <w:lvlJc w:val="left"/>
      <w:pPr>
        <w:tabs>
          <w:tab w:val="num" w:pos="0"/>
        </w:tabs>
        <w:ind w:left="432" w:hanging="432"/>
      </w:pPr>
      <w:rPr>
        <w:rFonts w:cs="Times New Roman" w:hint="default"/>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DB352C"/>
    <w:multiLevelType w:val="hybridMultilevel"/>
    <w:tmpl w:val="B432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BCDEF7"/>
    <w:multiLevelType w:val="singleLevel"/>
    <w:tmpl w:val="FB5450B0"/>
    <w:name w:val="TerOld4"/>
    <w:lvl w:ilvl="0">
      <w:numFmt w:val="decimal"/>
      <w:lvlText w:val="%1"/>
      <w:lvlJc w:val="left"/>
    </w:lvl>
  </w:abstractNum>
  <w:abstractNum w:abstractNumId="13">
    <w:nsid w:val="0ABCDEF8"/>
    <w:multiLevelType w:val="singleLevel"/>
    <w:tmpl w:val="C9BA6358"/>
    <w:name w:val="TerOld5"/>
    <w:lvl w:ilvl="0">
      <w:numFmt w:val="decimal"/>
      <w:lvlText w:val="%1"/>
      <w:lvlJc w:val="left"/>
    </w:lvl>
  </w:abstractNum>
  <w:abstractNum w:abstractNumId="14">
    <w:nsid w:val="0ABCDEF9"/>
    <w:multiLevelType w:val="singleLevel"/>
    <w:tmpl w:val="8D82326C"/>
    <w:name w:val="TerOld6"/>
    <w:lvl w:ilvl="0">
      <w:numFmt w:val="decimal"/>
      <w:lvlText w:val="%1"/>
      <w:lvlJc w:val="left"/>
    </w:lvl>
  </w:abstractNum>
  <w:abstractNum w:abstractNumId="15">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6">
    <w:nsid w:val="0EFD3F28"/>
    <w:multiLevelType w:val="hybridMultilevel"/>
    <w:tmpl w:val="EDB6ED94"/>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0E31A81"/>
    <w:multiLevelType w:val="hybridMultilevel"/>
    <w:tmpl w:val="3D28AD9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19">
    <w:nsid w:val="14EC577C"/>
    <w:multiLevelType w:val="multilevel"/>
    <w:tmpl w:val="D86A07F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1E78438D"/>
    <w:multiLevelType w:val="multilevel"/>
    <w:tmpl w:val="121AC2B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nsid w:val="1E78439D"/>
    <w:multiLevelType w:val="multilevel"/>
    <w:tmpl w:val="365A78C0"/>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4">
    <w:nsid w:val="1E7843AD"/>
    <w:multiLevelType w:val="multilevel"/>
    <w:tmpl w:val="B8982594"/>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5">
    <w:nsid w:val="1E7843BC"/>
    <w:multiLevelType w:val="multilevel"/>
    <w:tmpl w:val="277291C6"/>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6">
    <w:nsid w:val="1E78FCEA"/>
    <w:multiLevelType w:val="multilevel"/>
    <w:tmpl w:val="306290F6"/>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7">
    <w:nsid w:val="1E78FCFA"/>
    <w:multiLevelType w:val="multilevel"/>
    <w:tmpl w:val="BD6694BA"/>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8">
    <w:nsid w:val="1E78FD0A"/>
    <w:multiLevelType w:val="multilevel"/>
    <w:tmpl w:val="42447BE2"/>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9">
    <w:nsid w:val="1E7906FD"/>
    <w:multiLevelType w:val="multilevel"/>
    <w:tmpl w:val="03E489BA"/>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0">
    <w:nsid w:val="1E79070C"/>
    <w:multiLevelType w:val="multilevel"/>
    <w:tmpl w:val="1DA828A2"/>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1">
    <w:nsid w:val="1E79071C"/>
    <w:multiLevelType w:val="multilevel"/>
    <w:tmpl w:val="41026EC6"/>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2">
    <w:nsid w:val="1E7910FF"/>
    <w:multiLevelType w:val="multilevel"/>
    <w:tmpl w:val="2B68ABDA"/>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3">
    <w:nsid w:val="1E79110F"/>
    <w:multiLevelType w:val="multilevel"/>
    <w:tmpl w:val="57A23658"/>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4">
    <w:nsid w:val="1E79111E"/>
    <w:multiLevelType w:val="multilevel"/>
    <w:tmpl w:val="195C5894"/>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5">
    <w:nsid w:val="1E791B02"/>
    <w:multiLevelType w:val="multilevel"/>
    <w:tmpl w:val="1A50F1A4"/>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6">
    <w:nsid w:val="1E791B11"/>
    <w:multiLevelType w:val="multilevel"/>
    <w:tmpl w:val="C7105580"/>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7">
    <w:nsid w:val="1E791B21"/>
    <w:multiLevelType w:val="multilevel"/>
    <w:tmpl w:val="8D28D08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8">
    <w:nsid w:val="241D133F"/>
    <w:multiLevelType w:val="hybridMultilevel"/>
    <w:tmpl w:val="564E7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81F5B27"/>
    <w:multiLevelType w:val="hybridMultilevel"/>
    <w:tmpl w:val="856884E8"/>
    <w:lvl w:ilvl="0" w:tplc="2148290E">
      <w:start w:val="2"/>
      <w:numFmt w:val="bullet"/>
      <w:lvlText w:val="-"/>
      <w:lvlJc w:val="left"/>
      <w:pPr>
        <w:ind w:left="720" w:hanging="360"/>
      </w:pPr>
      <w:rPr>
        <w:rFonts w:ascii="Calibri" w:eastAsiaTheme="minorHAns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2E175B6C"/>
    <w:multiLevelType w:val="singleLevel"/>
    <w:tmpl w:val="22FA4D1C"/>
    <w:lvl w:ilvl="0">
      <w:start w:val="1"/>
      <w:numFmt w:val="bullet"/>
      <w:pStyle w:val="NormalIndent1"/>
      <w:lvlText w:val=""/>
      <w:lvlJc w:val="left"/>
      <w:pPr>
        <w:tabs>
          <w:tab w:val="num" w:pos="360"/>
        </w:tabs>
        <w:ind w:left="360" w:hanging="360"/>
      </w:pPr>
      <w:rPr>
        <w:rFonts w:ascii="Wingdings" w:hAnsi="Wingdings" w:hint="default"/>
        <w:sz w:val="16"/>
      </w:rPr>
    </w:lvl>
  </w:abstractNum>
  <w:abstractNum w:abstractNumId="41">
    <w:nsid w:val="34D92CC1"/>
    <w:multiLevelType w:val="hybridMultilevel"/>
    <w:tmpl w:val="03808F40"/>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4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43">
    <w:nsid w:val="40DF5BE1"/>
    <w:multiLevelType w:val="hybridMultilevel"/>
    <w:tmpl w:val="0F300890"/>
    <w:lvl w:ilvl="0" w:tplc="25BE5AFC">
      <w:start w:val="1"/>
      <w:numFmt w:val="lowerLetter"/>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2EE6BDF"/>
    <w:multiLevelType w:val="multilevel"/>
    <w:tmpl w:val="3EC09814"/>
    <w:lvl w:ilvl="0">
      <w:start w:val="1"/>
      <w:numFmt w:val="decimal"/>
      <w:lvlText w:val="%1."/>
      <w:lvlJc w:val="left"/>
      <w:pPr>
        <w:ind w:left="360" w:hanging="360"/>
      </w:pPr>
      <w:rPr>
        <w:b w:val="0"/>
      </w:rPr>
    </w:lvl>
    <w:lvl w:ilvl="1">
      <w:start w:val="1"/>
      <w:numFmt w:val="decimal"/>
      <w:lvlText w:val="%1.%2."/>
      <w:lvlJc w:val="left"/>
      <w:pPr>
        <w:ind w:left="1000" w:hanging="432"/>
      </w:pPr>
    </w:lvl>
    <w:lvl w:ilvl="2">
      <w:start w:val="1"/>
      <w:numFmt w:val="decimal"/>
      <w:lvlText w:val="%1.%2.%3."/>
      <w:lvlJc w:val="left"/>
      <w:pPr>
        <w:ind w:left="504" w:hanging="504"/>
      </w:pPr>
      <w:rPr>
        <w:b w:val="0"/>
        <w:sz w:val="24"/>
        <w:szCs w:val="22"/>
      </w:rPr>
    </w:lvl>
    <w:lvl w:ilvl="3">
      <w:start w:val="1"/>
      <w:numFmt w:val="decimal"/>
      <w:lvlText w:val="%1.%2.%3.%4."/>
      <w:lvlJc w:val="left"/>
      <w:pPr>
        <w:ind w:left="1188" w:hanging="648"/>
      </w:pPr>
      <w:rPr>
        <w:b w:val="0"/>
      </w:r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7123724"/>
    <w:multiLevelType w:val="hybridMultilevel"/>
    <w:tmpl w:val="C2606D72"/>
    <w:lvl w:ilvl="0" w:tplc="2F8EC720">
      <w:start w:val="1"/>
      <w:numFmt w:val="bullet"/>
      <w:lvlText w:val=""/>
      <w:lvlJc w:val="left"/>
      <w:pPr>
        <w:ind w:left="1080" w:hanging="360"/>
      </w:pPr>
      <w:rPr>
        <w:rFonts w:ascii="Wingdings" w:hAnsi="Wingdings"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A0B4821"/>
    <w:multiLevelType w:val="hybridMultilevel"/>
    <w:tmpl w:val="E45EAB10"/>
    <w:lvl w:ilvl="0" w:tplc="56042FCE">
      <w:numFmt w:val="bullet"/>
      <w:lvlText w:val="-"/>
      <w:lvlJc w:val="left"/>
      <w:pPr>
        <w:ind w:left="720" w:hanging="360"/>
      </w:pPr>
      <w:rPr>
        <w:rFonts w:ascii="Times New Roman" w:eastAsiaTheme="minorHAnsi" w:hAnsi="Times New Roman" w:cs="Times New Roman"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C8D0AF3"/>
    <w:multiLevelType w:val="hybridMultilevel"/>
    <w:tmpl w:val="5BA8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28912A2"/>
    <w:multiLevelType w:val="hybridMultilevel"/>
    <w:tmpl w:val="2F06717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9">
    <w:nsid w:val="531227DC"/>
    <w:multiLevelType w:val="hybridMultilevel"/>
    <w:tmpl w:val="F3324E1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0">
    <w:nsid w:val="53A36169"/>
    <w:multiLevelType w:val="hybridMultilevel"/>
    <w:tmpl w:val="80ACA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5C53F8F"/>
    <w:multiLevelType w:val="hybridMultilevel"/>
    <w:tmpl w:val="30A8F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5E464DC"/>
    <w:multiLevelType w:val="hybridMultilevel"/>
    <w:tmpl w:val="1B82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4">
    <w:nsid w:val="57494248"/>
    <w:multiLevelType w:val="hybridMultilevel"/>
    <w:tmpl w:val="D94CF966"/>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5">
    <w:nsid w:val="5A3B56DE"/>
    <w:multiLevelType w:val="hybridMultilevel"/>
    <w:tmpl w:val="F614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A617603"/>
    <w:multiLevelType w:val="hybridMultilevel"/>
    <w:tmpl w:val="09CE8DBA"/>
    <w:lvl w:ilvl="0" w:tplc="8B860302">
      <w:start w:val="1"/>
      <w:numFmt w:val="decimal"/>
      <w:lvlText w:val="%1-"/>
      <w:lvlJc w:val="left"/>
      <w:pPr>
        <w:ind w:left="720" w:hanging="360"/>
      </w:pPr>
      <w:rPr>
        <w:rFonts w:ascii="Times New Roman" w:eastAsiaTheme="minorHAnsi" w:hAnsi="Times New Roman" w:cs="Times New Roman"/>
        <w:b w:val="0"/>
      </w:rPr>
    </w:lvl>
    <w:lvl w:ilvl="1" w:tplc="63DA355C">
      <w:start w:val="1"/>
      <w:numFmt w:val="lowerLetter"/>
      <w:lvlText w:val="%2)"/>
      <w:lvlJc w:val="left"/>
      <w:pPr>
        <w:ind w:left="1440" w:hanging="360"/>
      </w:pPr>
      <w:rPr>
        <w:rFonts w:hint="default"/>
      </w:rPr>
    </w:lvl>
    <w:lvl w:ilvl="2" w:tplc="B5F4046C">
      <w:start w:val="1"/>
      <w:numFmt w:val="decimal"/>
      <w:lvlText w:val="%3."/>
      <w:lvlJc w:val="left"/>
      <w:pPr>
        <w:ind w:left="2340" w:hanging="360"/>
      </w:pPr>
      <w:rPr>
        <w:rFonts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8">
    <w:nsid w:val="67765A99"/>
    <w:multiLevelType w:val="hybridMultilevel"/>
    <w:tmpl w:val="F39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BC82ACA"/>
    <w:multiLevelType w:val="hybridMultilevel"/>
    <w:tmpl w:val="686C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C2170BC"/>
    <w:multiLevelType w:val="hybridMultilevel"/>
    <w:tmpl w:val="011C0362"/>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6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E8F1598"/>
    <w:multiLevelType w:val="hybridMultilevel"/>
    <w:tmpl w:val="B1AA61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2"/>
  </w:num>
  <w:num w:numId="14">
    <w:abstractNumId w:val="61"/>
  </w:num>
  <w:num w:numId="15">
    <w:abstractNumId w:val="5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2"/>
  </w:num>
  <w:num w:numId="19">
    <w:abstractNumId w:val="40"/>
  </w:num>
  <w:num w:numId="20">
    <w:abstractNumId w:val="15"/>
  </w:num>
  <w:num w:numId="21">
    <w:abstractNumId w:val="45"/>
  </w:num>
  <w:num w:numId="22">
    <w:abstractNumId w:val="44"/>
  </w:num>
  <w:num w:numId="23">
    <w:abstractNumId w:val="56"/>
  </w:num>
  <w:num w:numId="24">
    <w:abstractNumId w:val="50"/>
  </w:num>
  <w:num w:numId="25">
    <w:abstractNumId w:val="46"/>
  </w:num>
  <w:num w:numId="26">
    <w:abstractNumId w:val="39"/>
  </w:num>
  <w:num w:numId="27">
    <w:abstractNumId w:val="11"/>
  </w:num>
  <w:num w:numId="28">
    <w:abstractNumId w:val="38"/>
  </w:num>
  <w:num w:numId="29">
    <w:abstractNumId w:val="54"/>
  </w:num>
  <w:num w:numId="30">
    <w:abstractNumId w:val="49"/>
  </w:num>
  <w:num w:numId="31">
    <w:abstractNumId w:val="51"/>
  </w:num>
  <w:num w:numId="32">
    <w:abstractNumId w:val="60"/>
  </w:num>
  <w:num w:numId="33">
    <w:abstractNumId w:val="48"/>
  </w:num>
  <w:num w:numId="34">
    <w:abstractNumId w:val="16"/>
  </w:num>
  <w:num w:numId="35">
    <w:abstractNumId w:val="41"/>
  </w:num>
  <w:num w:numId="36">
    <w:abstractNumId w:val="22"/>
  </w:num>
  <w:num w:numId="37">
    <w:abstractNumId w:val="23"/>
  </w:num>
  <w:num w:numId="38">
    <w:abstractNumId w:val="24"/>
  </w:num>
  <w:num w:numId="39">
    <w:abstractNumId w:val="25"/>
  </w:num>
  <w:num w:numId="40">
    <w:abstractNumId w:val="26"/>
  </w:num>
  <w:num w:numId="41">
    <w:abstractNumId w:val="27"/>
  </w:num>
  <w:num w:numId="42">
    <w:abstractNumId w:val="28"/>
  </w:num>
  <w:num w:numId="43">
    <w:abstractNumId w:val="29"/>
  </w:num>
  <w:num w:numId="44">
    <w:abstractNumId w:val="30"/>
  </w:num>
  <w:num w:numId="45">
    <w:abstractNumId w:val="31"/>
  </w:num>
  <w:num w:numId="46">
    <w:abstractNumId w:val="32"/>
  </w:num>
  <w:num w:numId="47">
    <w:abstractNumId w:val="33"/>
  </w:num>
  <w:num w:numId="48">
    <w:abstractNumId w:val="34"/>
  </w:num>
  <w:num w:numId="49">
    <w:abstractNumId w:val="35"/>
  </w:num>
  <w:num w:numId="50">
    <w:abstractNumId w:val="36"/>
  </w:num>
  <w:num w:numId="51">
    <w:abstractNumId w:val="37"/>
  </w:num>
  <w:num w:numId="52">
    <w:abstractNumId w:val="58"/>
  </w:num>
  <w:num w:numId="53">
    <w:abstractNumId w:val="52"/>
  </w:num>
  <w:num w:numId="54">
    <w:abstractNumId w:val="63"/>
  </w:num>
  <w:num w:numId="55">
    <w:abstractNumId w:val="59"/>
  </w:num>
  <w:num w:numId="56">
    <w:abstractNumId w:val="55"/>
  </w:num>
  <w:num w:numId="57">
    <w:abstractNumId w:val="47"/>
  </w:num>
  <w:num w:numId="58">
    <w:abstractNumId w:val="18"/>
  </w:num>
  <w:num w:numId="5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F11"/>
    <w:rsid w:val="00004A61"/>
    <w:rsid w:val="0000573E"/>
    <w:rsid w:val="00006B92"/>
    <w:rsid w:val="00011056"/>
    <w:rsid w:val="00013648"/>
    <w:rsid w:val="00013FE0"/>
    <w:rsid w:val="00015A5E"/>
    <w:rsid w:val="00016581"/>
    <w:rsid w:val="00016FF8"/>
    <w:rsid w:val="0002097D"/>
    <w:rsid w:val="00021AB5"/>
    <w:rsid w:val="0002216C"/>
    <w:rsid w:val="00023420"/>
    <w:rsid w:val="00023FE7"/>
    <w:rsid w:val="000254B8"/>
    <w:rsid w:val="00025CCC"/>
    <w:rsid w:val="00032B34"/>
    <w:rsid w:val="00033D58"/>
    <w:rsid w:val="00035B62"/>
    <w:rsid w:val="000401BB"/>
    <w:rsid w:val="00040D88"/>
    <w:rsid w:val="00041C84"/>
    <w:rsid w:val="000422F2"/>
    <w:rsid w:val="000429F4"/>
    <w:rsid w:val="00043608"/>
    <w:rsid w:val="000457CE"/>
    <w:rsid w:val="00051A20"/>
    <w:rsid w:val="00053B9D"/>
    <w:rsid w:val="000547F7"/>
    <w:rsid w:val="00054A72"/>
    <w:rsid w:val="00054CEB"/>
    <w:rsid w:val="00055C5D"/>
    <w:rsid w:val="00056469"/>
    <w:rsid w:val="00061471"/>
    <w:rsid w:val="00065619"/>
    <w:rsid w:val="000737C8"/>
    <w:rsid w:val="00073939"/>
    <w:rsid w:val="0007429D"/>
    <w:rsid w:val="00074591"/>
    <w:rsid w:val="00075030"/>
    <w:rsid w:val="00075456"/>
    <w:rsid w:val="00075E90"/>
    <w:rsid w:val="00076949"/>
    <w:rsid w:val="00076CCB"/>
    <w:rsid w:val="000808CF"/>
    <w:rsid w:val="000810EF"/>
    <w:rsid w:val="0008125D"/>
    <w:rsid w:val="0008144A"/>
    <w:rsid w:val="00081871"/>
    <w:rsid w:val="00082A48"/>
    <w:rsid w:val="0008566D"/>
    <w:rsid w:val="00086BCB"/>
    <w:rsid w:val="0009081C"/>
    <w:rsid w:val="00091CDE"/>
    <w:rsid w:val="00092AAE"/>
    <w:rsid w:val="00093294"/>
    <w:rsid w:val="000973DA"/>
    <w:rsid w:val="000975C4"/>
    <w:rsid w:val="000A0431"/>
    <w:rsid w:val="000A38AD"/>
    <w:rsid w:val="000A4C36"/>
    <w:rsid w:val="000A4C53"/>
    <w:rsid w:val="000A6114"/>
    <w:rsid w:val="000A6288"/>
    <w:rsid w:val="000A68AE"/>
    <w:rsid w:val="000A7ADF"/>
    <w:rsid w:val="000B1560"/>
    <w:rsid w:val="000B3F4C"/>
    <w:rsid w:val="000B7A36"/>
    <w:rsid w:val="000C2D42"/>
    <w:rsid w:val="000C31AA"/>
    <w:rsid w:val="000C395D"/>
    <w:rsid w:val="000C4C2F"/>
    <w:rsid w:val="000C4D55"/>
    <w:rsid w:val="000C72B4"/>
    <w:rsid w:val="000C74D8"/>
    <w:rsid w:val="000D0CE1"/>
    <w:rsid w:val="000D3708"/>
    <w:rsid w:val="000D507F"/>
    <w:rsid w:val="000D53C3"/>
    <w:rsid w:val="000E4205"/>
    <w:rsid w:val="000E4B9D"/>
    <w:rsid w:val="000E4CFF"/>
    <w:rsid w:val="000E5E9F"/>
    <w:rsid w:val="000E7D84"/>
    <w:rsid w:val="000F2203"/>
    <w:rsid w:val="000F4290"/>
    <w:rsid w:val="000F5341"/>
    <w:rsid w:val="000F582B"/>
    <w:rsid w:val="000F6706"/>
    <w:rsid w:val="00101B28"/>
    <w:rsid w:val="001021DE"/>
    <w:rsid w:val="001034E9"/>
    <w:rsid w:val="00106DA6"/>
    <w:rsid w:val="00110462"/>
    <w:rsid w:val="00113356"/>
    <w:rsid w:val="00113674"/>
    <w:rsid w:val="001139B0"/>
    <w:rsid w:val="00115C59"/>
    <w:rsid w:val="00121430"/>
    <w:rsid w:val="00123361"/>
    <w:rsid w:val="001234E0"/>
    <w:rsid w:val="001240C6"/>
    <w:rsid w:val="0012498E"/>
    <w:rsid w:val="00124E64"/>
    <w:rsid w:val="001267B2"/>
    <w:rsid w:val="00126819"/>
    <w:rsid w:val="00130939"/>
    <w:rsid w:val="00133D5D"/>
    <w:rsid w:val="001340F3"/>
    <w:rsid w:val="00135F51"/>
    <w:rsid w:val="00137B1D"/>
    <w:rsid w:val="00141B6B"/>
    <w:rsid w:val="0014288A"/>
    <w:rsid w:val="00144D91"/>
    <w:rsid w:val="00145F8B"/>
    <w:rsid w:val="0014703A"/>
    <w:rsid w:val="00147F8A"/>
    <w:rsid w:val="00150338"/>
    <w:rsid w:val="001517DA"/>
    <w:rsid w:val="00152690"/>
    <w:rsid w:val="00153607"/>
    <w:rsid w:val="00153FC2"/>
    <w:rsid w:val="0015421A"/>
    <w:rsid w:val="00161F9E"/>
    <w:rsid w:val="0016643B"/>
    <w:rsid w:val="00171F7D"/>
    <w:rsid w:val="00173051"/>
    <w:rsid w:val="00180875"/>
    <w:rsid w:val="001830B2"/>
    <w:rsid w:val="00184D09"/>
    <w:rsid w:val="001855F6"/>
    <w:rsid w:val="00186C50"/>
    <w:rsid w:val="00186F73"/>
    <w:rsid w:val="001870B7"/>
    <w:rsid w:val="001948DC"/>
    <w:rsid w:val="0019528E"/>
    <w:rsid w:val="0019571D"/>
    <w:rsid w:val="00196DA5"/>
    <w:rsid w:val="001A0A7F"/>
    <w:rsid w:val="001A28E0"/>
    <w:rsid w:val="001B2FEB"/>
    <w:rsid w:val="001B3BAF"/>
    <w:rsid w:val="001B43E5"/>
    <w:rsid w:val="001B7359"/>
    <w:rsid w:val="001C0B47"/>
    <w:rsid w:val="001C0CE8"/>
    <w:rsid w:val="001C22F7"/>
    <w:rsid w:val="001C2677"/>
    <w:rsid w:val="001C2960"/>
    <w:rsid w:val="001C4C20"/>
    <w:rsid w:val="001C50C3"/>
    <w:rsid w:val="001C6151"/>
    <w:rsid w:val="001D13BA"/>
    <w:rsid w:val="001D15CD"/>
    <w:rsid w:val="001D227F"/>
    <w:rsid w:val="001D23AC"/>
    <w:rsid w:val="001D672E"/>
    <w:rsid w:val="001D76C5"/>
    <w:rsid w:val="001D77FD"/>
    <w:rsid w:val="001D7A64"/>
    <w:rsid w:val="001E3A7D"/>
    <w:rsid w:val="001E3EC8"/>
    <w:rsid w:val="001E7A37"/>
    <w:rsid w:val="001F63DF"/>
    <w:rsid w:val="002017AA"/>
    <w:rsid w:val="0020454E"/>
    <w:rsid w:val="00205BEC"/>
    <w:rsid w:val="00211F8E"/>
    <w:rsid w:val="0021473A"/>
    <w:rsid w:val="00215C44"/>
    <w:rsid w:val="0021618D"/>
    <w:rsid w:val="00221879"/>
    <w:rsid w:val="00226B43"/>
    <w:rsid w:val="00226CF6"/>
    <w:rsid w:val="002303AC"/>
    <w:rsid w:val="00230D00"/>
    <w:rsid w:val="0023399C"/>
    <w:rsid w:val="00234B71"/>
    <w:rsid w:val="0023743B"/>
    <w:rsid w:val="00241082"/>
    <w:rsid w:val="002419B1"/>
    <w:rsid w:val="00244FE9"/>
    <w:rsid w:val="00245357"/>
    <w:rsid w:val="002458F2"/>
    <w:rsid w:val="00247723"/>
    <w:rsid w:val="002520CA"/>
    <w:rsid w:val="00252FC9"/>
    <w:rsid w:val="00254F95"/>
    <w:rsid w:val="00256078"/>
    <w:rsid w:val="002565A0"/>
    <w:rsid w:val="002570AF"/>
    <w:rsid w:val="00257771"/>
    <w:rsid w:val="002601EF"/>
    <w:rsid w:val="0026170D"/>
    <w:rsid w:val="00263473"/>
    <w:rsid w:val="00265A1A"/>
    <w:rsid w:val="0027125C"/>
    <w:rsid w:val="00271E32"/>
    <w:rsid w:val="0027276C"/>
    <w:rsid w:val="002727C8"/>
    <w:rsid w:val="00272B85"/>
    <w:rsid w:val="002754B3"/>
    <w:rsid w:val="0027672B"/>
    <w:rsid w:val="00276956"/>
    <w:rsid w:val="00277011"/>
    <w:rsid w:val="00280C99"/>
    <w:rsid w:val="00282273"/>
    <w:rsid w:val="00285128"/>
    <w:rsid w:val="002855C3"/>
    <w:rsid w:val="00286C09"/>
    <w:rsid w:val="00287D85"/>
    <w:rsid w:val="00290BFA"/>
    <w:rsid w:val="00295A6F"/>
    <w:rsid w:val="00296F6E"/>
    <w:rsid w:val="00297E5D"/>
    <w:rsid w:val="002A0D99"/>
    <w:rsid w:val="002A45D6"/>
    <w:rsid w:val="002A4B16"/>
    <w:rsid w:val="002A4E93"/>
    <w:rsid w:val="002A6049"/>
    <w:rsid w:val="002B15AB"/>
    <w:rsid w:val="002B27B1"/>
    <w:rsid w:val="002B366C"/>
    <w:rsid w:val="002B65D7"/>
    <w:rsid w:val="002B7117"/>
    <w:rsid w:val="002B73EA"/>
    <w:rsid w:val="002B742C"/>
    <w:rsid w:val="002C0487"/>
    <w:rsid w:val="002C05F2"/>
    <w:rsid w:val="002C0CCC"/>
    <w:rsid w:val="002C35D8"/>
    <w:rsid w:val="002C3AB5"/>
    <w:rsid w:val="002C68FE"/>
    <w:rsid w:val="002C6EBB"/>
    <w:rsid w:val="002C6EED"/>
    <w:rsid w:val="002D17BF"/>
    <w:rsid w:val="002D2BED"/>
    <w:rsid w:val="002D500A"/>
    <w:rsid w:val="002D5125"/>
    <w:rsid w:val="002D6058"/>
    <w:rsid w:val="002E26BA"/>
    <w:rsid w:val="002E302F"/>
    <w:rsid w:val="002E642D"/>
    <w:rsid w:val="002E6D88"/>
    <w:rsid w:val="002F0996"/>
    <w:rsid w:val="002F6371"/>
    <w:rsid w:val="002F6986"/>
    <w:rsid w:val="002F76D7"/>
    <w:rsid w:val="002F7FE0"/>
    <w:rsid w:val="0030088E"/>
    <w:rsid w:val="00300E9E"/>
    <w:rsid w:val="00305ED6"/>
    <w:rsid w:val="00305F68"/>
    <w:rsid w:val="00307BC3"/>
    <w:rsid w:val="003111EF"/>
    <w:rsid w:val="003114C3"/>
    <w:rsid w:val="00311D2E"/>
    <w:rsid w:val="003133B8"/>
    <w:rsid w:val="00314856"/>
    <w:rsid w:val="00314A0F"/>
    <w:rsid w:val="00315737"/>
    <w:rsid w:val="00315BBC"/>
    <w:rsid w:val="00320DB6"/>
    <w:rsid w:val="003218D4"/>
    <w:rsid w:val="00321A87"/>
    <w:rsid w:val="00322A81"/>
    <w:rsid w:val="00323D8F"/>
    <w:rsid w:val="00330117"/>
    <w:rsid w:val="003303C0"/>
    <w:rsid w:val="00331944"/>
    <w:rsid w:val="00331AA0"/>
    <w:rsid w:val="00333FAB"/>
    <w:rsid w:val="003357BE"/>
    <w:rsid w:val="00342524"/>
    <w:rsid w:val="003426AE"/>
    <w:rsid w:val="003438BA"/>
    <w:rsid w:val="00345CBC"/>
    <w:rsid w:val="00346DD1"/>
    <w:rsid w:val="0034752E"/>
    <w:rsid w:val="00347DC4"/>
    <w:rsid w:val="0035110B"/>
    <w:rsid w:val="003522FC"/>
    <w:rsid w:val="00352D74"/>
    <w:rsid w:val="00353169"/>
    <w:rsid w:val="00353263"/>
    <w:rsid w:val="00353C73"/>
    <w:rsid w:val="0035481D"/>
    <w:rsid w:val="003564C6"/>
    <w:rsid w:val="00356E64"/>
    <w:rsid w:val="00357007"/>
    <w:rsid w:val="0036088C"/>
    <w:rsid w:val="003634D2"/>
    <w:rsid w:val="00363A7D"/>
    <w:rsid w:val="00363BDC"/>
    <w:rsid w:val="00365328"/>
    <w:rsid w:val="00367F83"/>
    <w:rsid w:val="00370D9E"/>
    <w:rsid w:val="00373717"/>
    <w:rsid w:val="003752AB"/>
    <w:rsid w:val="00375B7D"/>
    <w:rsid w:val="00380F26"/>
    <w:rsid w:val="00382FF3"/>
    <w:rsid w:val="00383966"/>
    <w:rsid w:val="003846F0"/>
    <w:rsid w:val="00384B3D"/>
    <w:rsid w:val="00385E2C"/>
    <w:rsid w:val="0038629F"/>
    <w:rsid w:val="003864F8"/>
    <w:rsid w:val="00390196"/>
    <w:rsid w:val="00391DC0"/>
    <w:rsid w:val="0039416B"/>
    <w:rsid w:val="00394502"/>
    <w:rsid w:val="003970EB"/>
    <w:rsid w:val="00397E6C"/>
    <w:rsid w:val="003A0FB2"/>
    <w:rsid w:val="003A1699"/>
    <w:rsid w:val="003A273B"/>
    <w:rsid w:val="003A2854"/>
    <w:rsid w:val="003A2B46"/>
    <w:rsid w:val="003A474C"/>
    <w:rsid w:val="003A570A"/>
    <w:rsid w:val="003B01A1"/>
    <w:rsid w:val="003B0AE2"/>
    <w:rsid w:val="003B1DC0"/>
    <w:rsid w:val="003B1DC1"/>
    <w:rsid w:val="003B380D"/>
    <w:rsid w:val="003B4418"/>
    <w:rsid w:val="003B5276"/>
    <w:rsid w:val="003B60F9"/>
    <w:rsid w:val="003B6566"/>
    <w:rsid w:val="003C2D25"/>
    <w:rsid w:val="003C5231"/>
    <w:rsid w:val="003C5461"/>
    <w:rsid w:val="003C7FF8"/>
    <w:rsid w:val="003D1C89"/>
    <w:rsid w:val="003D38A7"/>
    <w:rsid w:val="003D47C3"/>
    <w:rsid w:val="003D5F22"/>
    <w:rsid w:val="003D77F0"/>
    <w:rsid w:val="003E0418"/>
    <w:rsid w:val="003E0B1B"/>
    <w:rsid w:val="003E147F"/>
    <w:rsid w:val="003E2ABD"/>
    <w:rsid w:val="003E7E6A"/>
    <w:rsid w:val="003E7F34"/>
    <w:rsid w:val="003F0472"/>
    <w:rsid w:val="003F1189"/>
    <w:rsid w:val="003F16DA"/>
    <w:rsid w:val="003F1C86"/>
    <w:rsid w:val="003F1F29"/>
    <w:rsid w:val="003F216A"/>
    <w:rsid w:val="003F5F6E"/>
    <w:rsid w:val="003F644C"/>
    <w:rsid w:val="003F7165"/>
    <w:rsid w:val="003F7E2C"/>
    <w:rsid w:val="00406126"/>
    <w:rsid w:val="0040658F"/>
    <w:rsid w:val="0041031C"/>
    <w:rsid w:val="00410361"/>
    <w:rsid w:val="0041125E"/>
    <w:rsid w:val="00412282"/>
    <w:rsid w:val="00412B3D"/>
    <w:rsid w:val="00413FAE"/>
    <w:rsid w:val="00415F17"/>
    <w:rsid w:val="00416A99"/>
    <w:rsid w:val="004202BA"/>
    <w:rsid w:val="0042111C"/>
    <w:rsid w:val="004223FA"/>
    <w:rsid w:val="004279C5"/>
    <w:rsid w:val="004304C5"/>
    <w:rsid w:val="00430B9E"/>
    <w:rsid w:val="00432419"/>
    <w:rsid w:val="00434573"/>
    <w:rsid w:val="00436500"/>
    <w:rsid w:val="00436DE1"/>
    <w:rsid w:val="0043740C"/>
    <w:rsid w:val="004418FF"/>
    <w:rsid w:val="00442464"/>
    <w:rsid w:val="00444588"/>
    <w:rsid w:val="004463BC"/>
    <w:rsid w:val="00450ED2"/>
    <w:rsid w:val="00452B73"/>
    <w:rsid w:val="00452CAA"/>
    <w:rsid w:val="00455773"/>
    <w:rsid w:val="0046238A"/>
    <w:rsid w:val="00462945"/>
    <w:rsid w:val="0046296E"/>
    <w:rsid w:val="00462CA3"/>
    <w:rsid w:val="00464085"/>
    <w:rsid w:val="004641B9"/>
    <w:rsid w:val="00465CF9"/>
    <w:rsid w:val="00466EF2"/>
    <w:rsid w:val="004676CC"/>
    <w:rsid w:val="00467F03"/>
    <w:rsid w:val="00473FD3"/>
    <w:rsid w:val="0048306C"/>
    <w:rsid w:val="004839F6"/>
    <w:rsid w:val="00483D45"/>
    <w:rsid w:val="004841E1"/>
    <w:rsid w:val="00486015"/>
    <w:rsid w:val="004917DE"/>
    <w:rsid w:val="00491C7C"/>
    <w:rsid w:val="00491E7D"/>
    <w:rsid w:val="004920A7"/>
    <w:rsid w:val="0049296D"/>
    <w:rsid w:val="004960E1"/>
    <w:rsid w:val="004A1BD1"/>
    <w:rsid w:val="004A1E11"/>
    <w:rsid w:val="004A34A2"/>
    <w:rsid w:val="004A34C9"/>
    <w:rsid w:val="004A5318"/>
    <w:rsid w:val="004A67F5"/>
    <w:rsid w:val="004A68F5"/>
    <w:rsid w:val="004A7263"/>
    <w:rsid w:val="004B4420"/>
    <w:rsid w:val="004B4B2D"/>
    <w:rsid w:val="004B5841"/>
    <w:rsid w:val="004B5C5C"/>
    <w:rsid w:val="004B6B72"/>
    <w:rsid w:val="004B6FB2"/>
    <w:rsid w:val="004B7D13"/>
    <w:rsid w:val="004C0626"/>
    <w:rsid w:val="004C0E49"/>
    <w:rsid w:val="004C0FAE"/>
    <w:rsid w:val="004C2007"/>
    <w:rsid w:val="004C22FC"/>
    <w:rsid w:val="004C3C39"/>
    <w:rsid w:val="004C4E66"/>
    <w:rsid w:val="004C61A3"/>
    <w:rsid w:val="004C6C0A"/>
    <w:rsid w:val="004C6C4C"/>
    <w:rsid w:val="004C7862"/>
    <w:rsid w:val="004D192A"/>
    <w:rsid w:val="004D26D4"/>
    <w:rsid w:val="004D488E"/>
    <w:rsid w:val="004D6564"/>
    <w:rsid w:val="004E14F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37FA4"/>
    <w:rsid w:val="00540914"/>
    <w:rsid w:val="00540DBB"/>
    <w:rsid w:val="005419D0"/>
    <w:rsid w:val="00541B51"/>
    <w:rsid w:val="00543430"/>
    <w:rsid w:val="005459DC"/>
    <w:rsid w:val="005474B8"/>
    <w:rsid w:val="00550D1D"/>
    <w:rsid w:val="00551E13"/>
    <w:rsid w:val="00555C55"/>
    <w:rsid w:val="00555CDA"/>
    <w:rsid w:val="0055663E"/>
    <w:rsid w:val="00560754"/>
    <w:rsid w:val="005649F6"/>
    <w:rsid w:val="00566801"/>
    <w:rsid w:val="00573445"/>
    <w:rsid w:val="0057353E"/>
    <w:rsid w:val="00575079"/>
    <w:rsid w:val="00580EB9"/>
    <w:rsid w:val="00580FB8"/>
    <w:rsid w:val="00581D1E"/>
    <w:rsid w:val="005851B4"/>
    <w:rsid w:val="005853BD"/>
    <w:rsid w:val="005854A2"/>
    <w:rsid w:val="00587942"/>
    <w:rsid w:val="00594A2E"/>
    <w:rsid w:val="005A1A69"/>
    <w:rsid w:val="005A2AE1"/>
    <w:rsid w:val="005A46B8"/>
    <w:rsid w:val="005A47F1"/>
    <w:rsid w:val="005A6153"/>
    <w:rsid w:val="005A7B0B"/>
    <w:rsid w:val="005B0F08"/>
    <w:rsid w:val="005B1F48"/>
    <w:rsid w:val="005B38DD"/>
    <w:rsid w:val="005B4361"/>
    <w:rsid w:val="005B54A2"/>
    <w:rsid w:val="005C19F0"/>
    <w:rsid w:val="005C1ACC"/>
    <w:rsid w:val="005C250C"/>
    <w:rsid w:val="005C563D"/>
    <w:rsid w:val="005C5B2C"/>
    <w:rsid w:val="005C625E"/>
    <w:rsid w:val="005C650F"/>
    <w:rsid w:val="005C6BBD"/>
    <w:rsid w:val="005D03A3"/>
    <w:rsid w:val="005D09C0"/>
    <w:rsid w:val="005D2220"/>
    <w:rsid w:val="005D3C99"/>
    <w:rsid w:val="005D4AFD"/>
    <w:rsid w:val="005D4EC7"/>
    <w:rsid w:val="005D7593"/>
    <w:rsid w:val="005D7A60"/>
    <w:rsid w:val="005D7BD5"/>
    <w:rsid w:val="005D7D76"/>
    <w:rsid w:val="005E033B"/>
    <w:rsid w:val="005E1475"/>
    <w:rsid w:val="005E2A71"/>
    <w:rsid w:val="005E3703"/>
    <w:rsid w:val="005E3C78"/>
    <w:rsid w:val="005E4722"/>
    <w:rsid w:val="005E7120"/>
    <w:rsid w:val="005E7CFB"/>
    <w:rsid w:val="005F0778"/>
    <w:rsid w:val="005F12A7"/>
    <w:rsid w:val="005F1C64"/>
    <w:rsid w:val="005F33BB"/>
    <w:rsid w:val="005F3451"/>
    <w:rsid w:val="005F3C09"/>
    <w:rsid w:val="005F4763"/>
    <w:rsid w:val="0060149E"/>
    <w:rsid w:val="00602788"/>
    <w:rsid w:val="00603E4D"/>
    <w:rsid w:val="00603F5F"/>
    <w:rsid w:val="00604306"/>
    <w:rsid w:val="00604549"/>
    <w:rsid w:val="006054DC"/>
    <w:rsid w:val="00606527"/>
    <w:rsid w:val="006074AE"/>
    <w:rsid w:val="00607693"/>
    <w:rsid w:val="00612E49"/>
    <w:rsid w:val="00613739"/>
    <w:rsid w:val="00616474"/>
    <w:rsid w:val="00617287"/>
    <w:rsid w:val="006176F0"/>
    <w:rsid w:val="00622330"/>
    <w:rsid w:val="00624F2D"/>
    <w:rsid w:val="006253A8"/>
    <w:rsid w:val="0062598A"/>
    <w:rsid w:val="006263E9"/>
    <w:rsid w:val="0063488E"/>
    <w:rsid w:val="0063545B"/>
    <w:rsid w:val="0064120C"/>
    <w:rsid w:val="006414E3"/>
    <w:rsid w:val="006421B4"/>
    <w:rsid w:val="00643085"/>
    <w:rsid w:val="00645437"/>
    <w:rsid w:val="00645E55"/>
    <w:rsid w:val="006467CF"/>
    <w:rsid w:val="006527C2"/>
    <w:rsid w:val="0065336F"/>
    <w:rsid w:val="00655282"/>
    <w:rsid w:val="00656460"/>
    <w:rsid w:val="006615B4"/>
    <w:rsid w:val="00663EC8"/>
    <w:rsid w:val="00663F5D"/>
    <w:rsid w:val="00664486"/>
    <w:rsid w:val="006648AB"/>
    <w:rsid w:val="006666E6"/>
    <w:rsid w:val="0067307F"/>
    <w:rsid w:val="00674714"/>
    <w:rsid w:val="0067772E"/>
    <w:rsid w:val="0067786B"/>
    <w:rsid w:val="00677D0F"/>
    <w:rsid w:val="0068028D"/>
    <w:rsid w:val="006806F9"/>
    <w:rsid w:val="00680B77"/>
    <w:rsid w:val="00683207"/>
    <w:rsid w:val="00684397"/>
    <w:rsid w:val="0068479A"/>
    <w:rsid w:val="00685CCB"/>
    <w:rsid w:val="00687C73"/>
    <w:rsid w:val="00692787"/>
    <w:rsid w:val="0069559F"/>
    <w:rsid w:val="00696B29"/>
    <w:rsid w:val="00696B83"/>
    <w:rsid w:val="00696F8F"/>
    <w:rsid w:val="00697D0B"/>
    <w:rsid w:val="006A0211"/>
    <w:rsid w:val="006A0BAA"/>
    <w:rsid w:val="006A196D"/>
    <w:rsid w:val="006A42DF"/>
    <w:rsid w:val="006A48B6"/>
    <w:rsid w:val="006A4E91"/>
    <w:rsid w:val="006A7852"/>
    <w:rsid w:val="006B086C"/>
    <w:rsid w:val="006B0F4D"/>
    <w:rsid w:val="006B1774"/>
    <w:rsid w:val="006B1A3A"/>
    <w:rsid w:val="006B29EF"/>
    <w:rsid w:val="006B2B4D"/>
    <w:rsid w:val="006B349C"/>
    <w:rsid w:val="006B46CF"/>
    <w:rsid w:val="006B46F1"/>
    <w:rsid w:val="006B646E"/>
    <w:rsid w:val="006B7F45"/>
    <w:rsid w:val="006C063E"/>
    <w:rsid w:val="006C3FE2"/>
    <w:rsid w:val="006C5DF2"/>
    <w:rsid w:val="006C73EB"/>
    <w:rsid w:val="006D197E"/>
    <w:rsid w:val="006D1E61"/>
    <w:rsid w:val="006D4072"/>
    <w:rsid w:val="006D4DAE"/>
    <w:rsid w:val="006D5C06"/>
    <w:rsid w:val="006D664B"/>
    <w:rsid w:val="006D7713"/>
    <w:rsid w:val="006E05ED"/>
    <w:rsid w:val="006E2110"/>
    <w:rsid w:val="006E29A7"/>
    <w:rsid w:val="006E3043"/>
    <w:rsid w:val="006E47AB"/>
    <w:rsid w:val="006E487A"/>
    <w:rsid w:val="006F0E1F"/>
    <w:rsid w:val="006F0F50"/>
    <w:rsid w:val="006F257A"/>
    <w:rsid w:val="006F3D7E"/>
    <w:rsid w:val="006F7423"/>
    <w:rsid w:val="006F757D"/>
    <w:rsid w:val="006F75FF"/>
    <w:rsid w:val="006F7ED7"/>
    <w:rsid w:val="007008A0"/>
    <w:rsid w:val="00700CE8"/>
    <w:rsid w:val="00703233"/>
    <w:rsid w:val="00703766"/>
    <w:rsid w:val="00707CAF"/>
    <w:rsid w:val="007100FB"/>
    <w:rsid w:val="00710CF4"/>
    <w:rsid w:val="0071101E"/>
    <w:rsid w:val="007118B8"/>
    <w:rsid w:val="00713731"/>
    <w:rsid w:val="00715298"/>
    <w:rsid w:val="00715785"/>
    <w:rsid w:val="00720913"/>
    <w:rsid w:val="00721338"/>
    <w:rsid w:val="0072149E"/>
    <w:rsid w:val="00721B26"/>
    <w:rsid w:val="00721E4A"/>
    <w:rsid w:val="00731C2E"/>
    <w:rsid w:val="00732745"/>
    <w:rsid w:val="00733D80"/>
    <w:rsid w:val="007350ED"/>
    <w:rsid w:val="0073656D"/>
    <w:rsid w:val="0074189C"/>
    <w:rsid w:val="007441AB"/>
    <w:rsid w:val="00746EFC"/>
    <w:rsid w:val="00747387"/>
    <w:rsid w:val="007543F1"/>
    <w:rsid w:val="00756512"/>
    <w:rsid w:val="007578AF"/>
    <w:rsid w:val="00762578"/>
    <w:rsid w:val="0076315F"/>
    <w:rsid w:val="0076539F"/>
    <w:rsid w:val="00766B59"/>
    <w:rsid w:val="00770613"/>
    <w:rsid w:val="0077183E"/>
    <w:rsid w:val="00773203"/>
    <w:rsid w:val="00773C33"/>
    <w:rsid w:val="00775619"/>
    <w:rsid w:val="00777450"/>
    <w:rsid w:val="007774F3"/>
    <w:rsid w:val="0078188F"/>
    <w:rsid w:val="00782C67"/>
    <w:rsid w:val="0078561C"/>
    <w:rsid w:val="00785B4D"/>
    <w:rsid w:val="007867E5"/>
    <w:rsid w:val="00787F19"/>
    <w:rsid w:val="00792369"/>
    <w:rsid w:val="0079291B"/>
    <w:rsid w:val="00792B3F"/>
    <w:rsid w:val="00793D1C"/>
    <w:rsid w:val="00794FAB"/>
    <w:rsid w:val="0079535B"/>
    <w:rsid w:val="007A1CE0"/>
    <w:rsid w:val="007A38C6"/>
    <w:rsid w:val="007A6E25"/>
    <w:rsid w:val="007B003A"/>
    <w:rsid w:val="007B0ED9"/>
    <w:rsid w:val="007B5F8B"/>
    <w:rsid w:val="007B6E92"/>
    <w:rsid w:val="007C0177"/>
    <w:rsid w:val="007C219A"/>
    <w:rsid w:val="007C4E9F"/>
    <w:rsid w:val="007C722B"/>
    <w:rsid w:val="007D076D"/>
    <w:rsid w:val="007D1718"/>
    <w:rsid w:val="007D1B3C"/>
    <w:rsid w:val="007E06E4"/>
    <w:rsid w:val="007E195A"/>
    <w:rsid w:val="007E24F9"/>
    <w:rsid w:val="007E5BA2"/>
    <w:rsid w:val="007E5F20"/>
    <w:rsid w:val="007E6380"/>
    <w:rsid w:val="007E65F4"/>
    <w:rsid w:val="007F03AC"/>
    <w:rsid w:val="007F1013"/>
    <w:rsid w:val="007F106D"/>
    <w:rsid w:val="007F17C2"/>
    <w:rsid w:val="007F267A"/>
    <w:rsid w:val="007F6719"/>
    <w:rsid w:val="007F77E4"/>
    <w:rsid w:val="008051C2"/>
    <w:rsid w:val="00805CEE"/>
    <w:rsid w:val="008061DB"/>
    <w:rsid w:val="00806840"/>
    <w:rsid w:val="008103EB"/>
    <w:rsid w:val="0081065F"/>
    <w:rsid w:val="00810855"/>
    <w:rsid w:val="00810938"/>
    <w:rsid w:val="008115F2"/>
    <w:rsid w:val="008150CC"/>
    <w:rsid w:val="008171A3"/>
    <w:rsid w:val="0082047D"/>
    <w:rsid w:val="00823775"/>
    <w:rsid w:val="00826982"/>
    <w:rsid w:val="00827065"/>
    <w:rsid w:val="0082713C"/>
    <w:rsid w:val="00827159"/>
    <w:rsid w:val="008307D3"/>
    <w:rsid w:val="00832EBC"/>
    <w:rsid w:val="00832F64"/>
    <w:rsid w:val="00833610"/>
    <w:rsid w:val="00836D32"/>
    <w:rsid w:val="00840D7D"/>
    <w:rsid w:val="008414F3"/>
    <w:rsid w:val="008416FF"/>
    <w:rsid w:val="00843358"/>
    <w:rsid w:val="00844A0D"/>
    <w:rsid w:val="00845F41"/>
    <w:rsid w:val="00852FB0"/>
    <w:rsid w:val="0085325A"/>
    <w:rsid w:val="008567ED"/>
    <w:rsid w:val="00861072"/>
    <w:rsid w:val="00861CF3"/>
    <w:rsid w:val="00861D8B"/>
    <w:rsid w:val="00863F61"/>
    <w:rsid w:val="00863F88"/>
    <w:rsid w:val="00867C64"/>
    <w:rsid w:val="00870542"/>
    <w:rsid w:val="00870DED"/>
    <w:rsid w:val="00872B75"/>
    <w:rsid w:val="0087387F"/>
    <w:rsid w:val="00876A54"/>
    <w:rsid w:val="008776D6"/>
    <w:rsid w:val="0088345D"/>
    <w:rsid w:val="0088590A"/>
    <w:rsid w:val="00887B05"/>
    <w:rsid w:val="00893003"/>
    <w:rsid w:val="00894E80"/>
    <w:rsid w:val="00897FEA"/>
    <w:rsid w:val="008A378D"/>
    <w:rsid w:val="008A4B94"/>
    <w:rsid w:val="008A628A"/>
    <w:rsid w:val="008A66FC"/>
    <w:rsid w:val="008A7324"/>
    <w:rsid w:val="008A7794"/>
    <w:rsid w:val="008B0278"/>
    <w:rsid w:val="008B0911"/>
    <w:rsid w:val="008B0A68"/>
    <w:rsid w:val="008B150B"/>
    <w:rsid w:val="008B2A17"/>
    <w:rsid w:val="008B39F0"/>
    <w:rsid w:val="008B64E2"/>
    <w:rsid w:val="008B7126"/>
    <w:rsid w:val="008B76D7"/>
    <w:rsid w:val="008B7F0C"/>
    <w:rsid w:val="008B7F47"/>
    <w:rsid w:val="008C01FC"/>
    <w:rsid w:val="008C06BC"/>
    <w:rsid w:val="008C06D9"/>
    <w:rsid w:val="008C156B"/>
    <w:rsid w:val="008C2C86"/>
    <w:rsid w:val="008C4E2A"/>
    <w:rsid w:val="008C545E"/>
    <w:rsid w:val="008D0202"/>
    <w:rsid w:val="008D1BD9"/>
    <w:rsid w:val="008D3025"/>
    <w:rsid w:val="008D585D"/>
    <w:rsid w:val="008E01AE"/>
    <w:rsid w:val="008E15A3"/>
    <w:rsid w:val="008E1E8A"/>
    <w:rsid w:val="008E2022"/>
    <w:rsid w:val="008E515B"/>
    <w:rsid w:val="008F0CC6"/>
    <w:rsid w:val="008F1CC6"/>
    <w:rsid w:val="008F28F2"/>
    <w:rsid w:val="008F458D"/>
    <w:rsid w:val="008F5130"/>
    <w:rsid w:val="008F61A7"/>
    <w:rsid w:val="008F6AD3"/>
    <w:rsid w:val="00900F6C"/>
    <w:rsid w:val="0090194D"/>
    <w:rsid w:val="00906613"/>
    <w:rsid w:val="00907891"/>
    <w:rsid w:val="00913E96"/>
    <w:rsid w:val="00914C00"/>
    <w:rsid w:val="00915611"/>
    <w:rsid w:val="00921C0F"/>
    <w:rsid w:val="00921FA0"/>
    <w:rsid w:val="009256F1"/>
    <w:rsid w:val="00926B45"/>
    <w:rsid w:val="00930540"/>
    <w:rsid w:val="00930927"/>
    <w:rsid w:val="009311B6"/>
    <w:rsid w:val="00932A26"/>
    <w:rsid w:val="009343C6"/>
    <w:rsid w:val="0093479D"/>
    <w:rsid w:val="00934F43"/>
    <w:rsid w:val="00935223"/>
    <w:rsid w:val="0093589F"/>
    <w:rsid w:val="0093596B"/>
    <w:rsid w:val="00936256"/>
    <w:rsid w:val="00936B73"/>
    <w:rsid w:val="00937F75"/>
    <w:rsid w:val="00941FD2"/>
    <w:rsid w:val="00942DC6"/>
    <w:rsid w:val="009439D2"/>
    <w:rsid w:val="00946587"/>
    <w:rsid w:val="00950D6E"/>
    <w:rsid w:val="00953044"/>
    <w:rsid w:val="00954E28"/>
    <w:rsid w:val="0095537E"/>
    <w:rsid w:val="009601B9"/>
    <w:rsid w:val="00960200"/>
    <w:rsid w:val="00963CE3"/>
    <w:rsid w:val="00964534"/>
    <w:rsid w:val="00964CDB"/>
    <w:rsid w:val="00964D1F"/>
    <w:rsid w:val="00966202"/>
    <w:rsid w:val="00966596"/>
    <w:rsid w:val="00967B61"/>
    <w:rsid w:val="00967F59"/>
    <w:rsid w:val="009715F5"/>
    <w:rsid w:val="00972112"/>
    <w:rsid w:val="00973558"/>
    <w:rsid w:val="0097369F"/>
    <w:rsid w:val="00974083"/>
    <w:rsid w:val="0097473C"/>
    <w:rsid w:val="009748C3"/>
    <w:rsid w:val="009768D3"/>
    <w:rsid w:val="009817B4"/>
    <w:rsid w:val="00981FBA"/>
    <w:rsid w:val="0098764C"/>
    <w:rsid w:val="0099031F"/>
    <w:rsid w:val="00991F42"/>
    <w:rsid w:val="009942E6"/>
    <w:rsid w:val="009949D4"/>
    <w:rsid w:val="00995338"/>
    <w:rsid w:val="00996889"/>
    <w:rsid w:val="009A1E58"/>
    <w:rsid w:val="009A1FF6"/>
    <w:rsid w:val="009A26FA"/>
    <w:rsid w:val="009A2780"/>
    <w:rsid w:val="009A3772"/>
    <w:rsid w:val="009A7833"/>
    <w:rsid w:val="009A7E43"/>
    <w:rsid w:val="009B1641"/>
    <w:rsid w:val="009B201B"/>
    <w:rsid w:val="009B337B"/>
    <w:rsid w:val="009B38AC"/>
    <w:rsid w:val="009B5003"/>
    <w:rsid w:val="009B5856"/>
    <w:rsid w:val="009C06E7"/>
    <w:rsid w:val="009C0F58"/>
    <w:rsid w:val="009C1EEA"/>
    <w:rsid w:val="009C220C"/>
    <w:rsid w:val="009C2B6E"/>
    <w:rsid w:val="009C3D31"/>
    <w:rsid w:val="009D0BA8"/>
    <w:rsid w:val="009D17E4"/>
    <w:rsid w:val="009D2EA9"/>
    <w:rsid w:val="009D3934"/>
    <w:rsid w:val="009D4AFD"/>
    <w:rsid w:val="009D679D"/>
    <w:rsid w:val="009D6B69"/>
    <w:rsid w:val="009D7663"/>
    <w:rsid w:val="009D7789"/>
    <w:rsid w:val="009E4D0E"/>
    <w:rsid w:val="009F3E64"/>
    <w:rsid w:val="00A03228"/>
    <w:rsid w:val="00A0322E"/>
    <w:rsid w:val="00A038EB"/>
    <w:rsid w:val="00A05DD0"/>
    <w:rsid w:val="00A063B5"/>
    <w:rsid w:val="00A0663D"/>
    <w:rsid w:val="00A13055"/>
    <w:rsid w:val="00A175DA"/>
    <w:rsid w:val="00A17AD9"/>
    <w:rsid w:val="00A21658"/>
    <w:rsid w:val="00A22D0F"/>
    <w:rsid w:val="00A2779A"/>
    <w:rsid w:val="00A315A9"/>
    <w:rsid w:val="00A329DB"/>
    <w:rsid w:val="00A3708A"/>
    <w:rsid w:val="00A3757B"/>
    <w:rsid w:val="00A37BE9"/>
    <w:rsid w:val="00A40D1C"/>
    <w:rsid w:val="00A42772"/>
    <w:rsid w:val="00A42F8F"/>
    <w:rsid w:val="00A43C87"/>
    <w:rsid w:val="00A451FF"/>
    <w:rsid w:val="00A4569D"/>
    <w:rsid w:val="00A45F85"/>
    <w:rsid w:val="00A47815"/>
    <w:rsid w:val="00A479C4"/>
    <w:rsid w:val="00A47D32"/>
    <w:rsid w:val="00A50959"/>
    <w:rsid w:val="00A5663A"/>
    <w:rsid w:val="00A56CBF"/>
    <w:rsid w:val="00A573F0"/>
    <w:rsid w:val="00A6313A"/>
    <w:rsid w:val="00A6476D"/>
    <w:rsid w:val="00A64C14"/>
    <w:rsid w:val="00A6595D"/>
    <w:rsid w:val="00A65C93"/>
    <w:rsid w:val="00A706E6"/>
    <w:rsid w:val="00A71B00"/>
    <w:rsid w:val="00A71F75"/>
    <w:rsid w:val="00A73AD5"/>
    <w:rsid w:val="00A76025"/>
    <w:rsid w:val="00A76D2E"/>
    <w:rsid w:val="00A80013"/>
    <w:rsid w:val="00A81F99"/>
    <w:rsid w:val="00A83280"/>
    <w:rsid w:val="00A83536"/>
    <w:rsid w:val="00A84E38"/>
    <w:rsid w:val="00A8508D"/>
    <w:rsid w:val="00A91F86"/>
    <w:rsid w:val="00A92BB6"/>
    <w:rsid w:val="00A93922"/>
    <w:rsid w:val="00A9433A"/>
    <w:rsid w:val="00A94B63"/>
    <w:rsid w:val="00A95480"/>
    <w:rsid w:val="00A96E55"/>
    <w:rsid w:val="00AA0BE3"/>
    <w:rsid w:val="00AA1EDB"/>
    <w:rsid w:val="00AA232A"/>
    <w:rsid w:val="00AA31F4"/>
    <w:rsid w:val="00AA3ED7"/>
    <w:rsid w:val="00AA6413"/>
    <w:rsid w:val="00AB33AF"/>
    <w:rsid w:val="00AB3AC6"/>
    <w:rsid w:val="00AB3F6A"/>
    <w:rsid w:val="00AB4B3F"/>
    <w:rsid w:val="00AB4E7A"/>
    <w:rsid w:val="00AB5C17"/>
    <w:rsid w:val="00AB6D93"/>
    <w:rsid w:val="00AB7193"/>
    <w:rsid w:val="00AB7D6A"/>
    <w:rsid w:val="00AC013E"/>
    <w:rsid w:val="00AC1C61"/>
    <w:rsid w:val="00AC277F"/>
    <w:rsid w:val="00AC542D"/>
    <w:rsid w:val="00AC543B"/>
    <w:rsid w:val="00AC6881"/>
    <w:rsid w:val="00AC7AA3"/>
    <w:rsid w:val="00AD0446"/>
    <w:rsid w:val="00AD4BCE"/>
    <w:rsid w:val="00AD54B2"/>
    <w:rsid w:val="00AE0CA9"/>
    <w:rsid w:val="00AE328B"/>
    <w:rsid w:val="00AE37A0"/>
    <w:rsid w:val="00AE41FC"/>
    <w:rsid w:val="00AE57C2"/>
    <w:rsid w:val="00AF284D"/>
    <w:rsid w:val="00AF689A"/>
    <w:rsid w:val="00AF7AA2"/>
    <w:rsid w:val="00B003D4"/>
    <w:rsid w:val="00B01042"/>
    <w:rsid w:val="00B0375E"/>
    <w:rsid w:val="00B046B5"/>
    <w:rsid w:val="00B05053"/>
    <w:rsid w:val="00B060FC"/>
    <w:rsid w:val="00B06206"/>
    <w:rsid w:val="00B066C8"/>
    <w:rsid w:val="00B0670C"/>
    <w:rsid w:val="00B121F6"/>
    <w:rsid w:val="00B128A3"/>
    <w:rsid w:val="00B12FB2"/>
    <w:rsid w:val="00B16361"/>
    <w:rsid w:val="00B16A73"/>
    <w:rsid w:val="00B21466"/>
    <w:rsid w:val="00B2213D"/>
    <w:rsid w:val="00B24DB0"/>
    <w:rsid w:val="00B266DA"/>
    <w:rsid w:val="00B27085"/>
    <w:rsid w:val="00B30628"/>
    <w:rsid w:val="00B31FE3"/>
    <w:rsid w:val="00B3263B"/>
    <w:rsid w:val="00B364F6"/>
    <w:rsid w:val="00B405BE"/>
    <w:rsid w:val="00B4283E"/>
    <w:rsid w:val="00B42C5E"/>
    <w:rsid w:val="00B43858"/>
    <w:rsid w:val="00B46543"/>
    <w:rsid w:val="00B5158E"/>
    <w:rsid w:val="00B53F3B"/>
    <w:rsid w:val="00B60351"/>
    <w:rsid w:val="00B6119D"/>
    <w:rsid w:val="00B63004"/>
    <w:rsid w:val="00B630DC"/>
    <w:rsid w:val="00B64E10"/>
    <w:rsid w:val="00B65C76"/>
    <w:rsid w:val="00B71911"/>
    <w:rsid w:val="00B7225F"/>
    <w:rsid w:val="00B72307"/>
    <w:rsid w:val="00B737B0"/>
    <w:rsid w:val="00B752AE"/>
    <w:rsid w:val="00B75EE3"/>
    <w:rsid w:val="00B75FF0"/>
    <w:rsid w:val="00B763D6"/>
    <w:rsid w:val="00B76824"/>
    <w:rsid w:val="00B813C6"/>
    <w:rsid w:val="00B82216"/>
    <w:rsid w:val="00B831B2"/>
    <w:rsid w:val="00B862E3"/>
    <w:rsid w:val="00B8691A"/>
    <w:rsid w:val="00B9013C"/>
    <w:rsid w:val="00B908CF"/>
    <w:rsid w:val="00B90996"/>
    <w:rsid w:val="00B918B4"/>
    <w:rsid w:val="00B93B27"/>
    <w:rsid w:val="00B94EE1"/>
    <w:rsid w:val="00B95929"/>
    <w:rsid w:val="00BA11ED"/>
    <w:rsid w:val="00BA2549"/>
    <w:rsid w:val="00BA2BAC"/>
    <w:rsid w:val="00BA2E73"/>
    <w:rsid w:val="00BA4296"/>
    <w:rsid w:val="00BA567F"/>
    <w:rsid w:val="00BA69DF"/>
    <w:rsid w:val="00BB3083"/>
    <w:rsid w:val="00BB433C"/>
    <w:rsid w:val="00BB6201"/>
    <w:rsid w:val="00BB7429"/>
    <w:rsid w:val="00BB7613"/>
    <w:rsid w:val="00BC0431"/>
    <w:rsid w:val="00BC08B7"/>
    <w:rsid w:val="00BC16DD"/>
    <w:rsid w:val="00BC216E"/>
    <w:rsid w:val="00BC2483"/>
    <w:rsid w:val="00BC3B92"/>
    <w:rsid w:val="00BC54AA"/>
    <w:rsid w:val="00BC77AE"/>
    <w:rsid w:val="00BD0376"/>
    <w:rsid w:val="00BD0F95"/>
    <w:rsid w:val="00BD34F2"/>
    <w:rsid w:val="00BD38CB"/>
    <w:rsid w:val="00BD4C76"/>
    <w:rsid w:val="00BD6052"/>
    <w:rsid w:val="00BD76B0"/>
    <w:rsid w:val="00BD77D2"/>
    <w:rsid w:val="00BD79A4"/>
    <w:rsid w:val="00BE0030"/>
    <w:rsid w:val="00BE2350"/>
    <w:rsid w:val="00BE2616"/>
    <w:rsid w:val="00BE2E09"/>
    <w:rsid w:val="00BE53CB"/>
    <w:rsid w:val="00BE62DA"/>
    <w:rsid w:val="00BE6EBC"/>
    <w:rsid w:val="00BE74FA"/>
    <w:rsid w:val="00BF2A28"/>
    <w:rsid w:val="00BF4044"/>
    <w:rsid w:val="00BF498B"/>
    <w:rsid w:val="00BF5618"/>
    <w:rsid w:val="00BF6EE9"/>
    <w:rsid w:val="00BF7188"/>
    <w:rsid w:val="00BF7F4C"/>
    <w:rsid w:val="00C00549"/>
    <w:rsid w:val="00C036B2"/>
    <w:rsid w:val="00C039E4"/>
    <w:rsid w:val="00C04E20"/>
    <w:rsid w:val="00C05673"/>
    <w:rsid w:val="00C061AD"/>
    <w:rsid w:val="00C0678E"/>
    <w:rsid w:val="00C128EA"/>
    <w:rsid w:val="00C13C52"/>
    <w:rsid w:val="00C14B96"/>
    <w:rsid w:val="00C16BB2"/>
    <w:rsid w:val="00C21BD6"/>
    <w:rsid w:val="00C21C66"/>
    <w:rsid w:val="00C22589"/>
    <w:rsid w:val="00C263B5"/>
    <w:rsid w:val="00C300B1"/>
    <w:rsid w:val="00C31E85"/>
    <w:rsid w:val="00C31FDB"/>
    <w:rsid w:val="00C3262B"/>
    <w:rsid w:val="00C36938"/>
    <w:rsid w:val="00C37852"/>
    <w:rsid w:val="00C428B6"/>
    <w:rsid w:val="00C44942"/>
    <w:rsid w:val="00C45105"/>
    <w:rsid w:val="00C46200"/>
    <w:rsid w:val="00C4658D"/>
    <w:rsid w:val="00C5013E"/>
    <w:rsid w:val="00C50953"/>
    <w:rsid w:val="00C52C4C"/>
    <w:rsid w:val="00C55B82"/>
    <w:rsid w:val="00C55E60"/>
    <w:rsid w:val="00C6472C"/>
    <w:rsid w:val="00C7062D"/>
    <w:rsid w:val="00C7094C"/>
    <w:rsid w:val="00C71B2A"/>
    <w:rsid w:val="00C71B8F"/>
    <w:rsid w:val="00C73BBF"/>
    <w:rsid w:val="00C8015E"/>
    <w:rsid w:val="00C801C8"/>
    <w:rsid w:val="00C81AFB"/>
    <w:rsid w:val="00C81E26"/>
    <w:rsid w:val="00C84D15"/>
    <w:rsid w:val="00C84F35"/>
    <w:rsid w:val="00C858CE"/>
    <w:rsid w:val="00C858D2"/>
    <w:rsid w:val="00C87CFF"/>
    <w:rsid w:val="00C92EAE"/>
    <w:rsid w:val="00C94157"/>
    <w:rsid w:val="00C958BD"/>
    <w:rsid w:val="00CA04A5"/>
    <w:rsid w:val="00CA283F"/>
    <w:rsid w:val="00CA410C"/>
    <w:rsid w:val="00CA6A40"/>
    <w:rsid w:val="00CA6C60"/>
    <w:rsid w:val="00CA7143"/>
    <w:rsid w:val="00CB5977"/>
    <w:rsid w:val="00CB616D"/>
    <w:rsid w:val="00CC02BF"/>
    <w:rsid w:val="00CC2643"/>
    <w:rsid w:val="00CC2A9F"/>
    <w:rsid w:val="00CC48B4"/>
    <w:rsid w:val="00CC4AB0"/>
    <w:rsid w:val="00CC5A97"/>
    <w:rsid w:val="00CC5C22"/>
    <w:rsid w:val="00CC7A26"/>
    <w:rsid w:val="00CD0040"/>
    <w:rsid w:val="00CD0A7B"/>
    <w:rsid w:val="00CD3C97"/>
    <w:rsid w:val="00CD4F0B"/>
    <w:rsid w:val="00CE0A1F"/>
    <w:rsid w:val="00CE1308"/>
    <w:rsid w:val="00CE43DC"/>
    <w:rsid w:val="00CE49C0"/>
    <w:rsid w:val="00CE5583"/>
    <w:rsid w:val="00CE5CCC"/>
    <w:rsid w:val="00CE6942"/>
    <w:rsid w:val="00CF0351"/>
    <w:rsid w:val="00CF6917"/>
    <w:rsid w:val="00CF709D"/>
    <w:rsid w:val="00D02703"/>
    <w:rsid w:val="00D03A3B"/>
    <w:rsid w:val="00D041F1"/>
    <w:rsid w:val="00D06294"/>
    <w:rsid w:val="00D072EB"/>
    <w:rsid w:val="00D07FA3"/>
    <w:rsid w:val="00D11579"/>
    <w:rsid w:val="00D11AEA"/>
    <w:rsid w:val="00D13184"/>
    <w:rsid w:val="00D1466F"/>
    <w:rsid w:val="00D14DF8"/>
    <w:rsid w:val="00D16313"/>
    <w:rsid w:val="00D16554"/>
    <w:rsid w:val="00D176F1"/>
    <w:rsid w:val="00D21E58"/>
    <w:rsid w:val="00D228A1"/>
    <w:rsid w:val="00D26C93"/>
    <w:rsid w:val="00D31C34"/>
    <w:rsid w:val="00D325C8"/>
    <w:rsid w:val="00D34B23"/>
    <w:rsid w:val="00D35341"/>
    <w:rsid w:val="00D4112B"/>
    <w:rsid w:val="00D42627"/>
    <w:rsid w:val="00D42AD8"/>
    <w:rsid w:val="00D43593"/>
    <w:rsid w:val="00D47762"/>
    <w:rsid w:val="00D50582"/>
    <w:rsid w:val="00D5071E"/>
    <w:rsid w:val="00D5233E"/>
    <w:rsid w:val="00D52B97"/>
    <w:rsid w:val="00D53C48"/>
    <w:rsid w:val="00D56BC5"/>
    <w:rsid w:val="00D60912"/>
    <w:rsid w:val="00D61530"/>
    <w:rsid w:val="00D6161A"/>
    <w:rsid w:val="00D6323C"/>
    <w:rsid w:val="00D63F09"/>
    <w:rsid w:val="00D64756"/>
    <w:rsid w:val="00D67CD8"/>
    <w:rsid w:val="00D737D8"/>
    <w:rsid w:val="00D77FAC"/>
    <w:rsid w:val="00D80B22"/>
    <w:rsid w:val="00D81158"/>
    <w:rsid w:val="00D85487"/>
    <w:rsid w:val="00D85C46"/>
    <w:rsid w:val="00D87A73"/>
    <w:rsid w:val="00D90730"/>
    <w:rsid w:val="00D92743"/>
    <w:rsid w:val="00D92912"/>
    <w:rsid w:val="00D92F8E"/>
    <w:rsid w:val="00D96431"/>
    <w:rsid w:val="00D97D57"/>
    <w:rsid w:val="00D97E98"/>
    <w:rsid w:val="00DA067B"/>
    <w:rsid w:val="00DA2981"/>
    <w:rsid w:val="00DB075F"/>
    <w:rsid w:val="00DB0FCC"/>
    <w:rsid w:val="00DB1785"/>
    <w:rsid w:val="00DB350E"/>
    <w:rsid w:val="00DB44C5"/>
    <w:rsid w:val="00DB4650"/>
    <w:rsid w:val="00DB4E8B"/>
    <w:rsid w:val="00DB55C4"/>
    <w:rsid w:val="00DB64BD"/>
    <w:rsid w:val="00DB6E0A"/>
    <w:rsid w:val="00DC27EE"/>
    <w:rsid w:val="00DC30BF"/>
    <w:rsid w:val="00DC652E"/>
    <w:rsid w:val="00DC6C06"/>
    <w:rsid w:val="00DD1140"/>
    <w:rsid w:val="00DD14F0"/>
    <w:rsid w:val="00DD1AE2"/>
    <w:rsid w:val="00DD2937"/>
    <w:rsid w:val="00DD39BA"/>
    <w:rsid w:val="00DD463B"/>
    <w:rsid w:val="00DE03F9"/>
    <w:rsid w:val="00DE201E"/>
    <w:rsid w:val="00DE2452"/>
    <w:rsid w:val="00DE31BA"/>
    <w:rsid w:val="00DE35EA"/>
    <w:rsid w:val="00DE5B0A"/>
    <w:rsid w:val="00DE7381"/>
    <w:rsid w:val="00DF08A4"/>
    <w:rsid w:val="00DF25E6"/>
    <w:rsid w:val="00DF3A12"/>
    <w:rsid w:val="00DF55C0"/>
    <w:rsid w:val="00DF5AC5"/>
    <w:rsid w:val="00E060BB"/>
    <w:rsid w:val="00E06461"/>
    <w:rsid w:val="00E064E2"/>
    <w:rsid w:val="00E06B76"/>
    <w:rsid w:val="00E06F03"/>
    <w:rsid w:val="00E10B86"/>
    <w:rsid w:val="00E11B7D"/>
    <w:rsid w:val="00E11BE6"/>
    <w:rsid w:val="00E12CB1"/>
    <w:rsid w:val="00E13902"/>
    <w:rsid w:val="00E21F7D"/>
    <w:rsid w:val="00E23E12"/>
    <w:rsid w:val="00E240F8"/>
    <w:rsid w:val="00E25508"/>
    <w:rsid w:val="00E256E5"/>
    <w:rsid w:val="00E33805"/>
    <w:rsid w:val="00E3604D"/>
    <w:rsid w:val="00E40958"/>
    <w:rsid w:val="00E41E1A"/>
    <w:rsid w:val="00E4206A"/>
    <w:rsid w:val="00E435E7"/>
    <w:rsid w:val="00E546BE"/>
    <w:rsid w:val="00E55C23"/>
    <w:rsid w:val="00E57182"/>
    <w:rsid w:val="00E57C37"/>
    <w:rsid w:val="00E60C29"/>
    <w:rsid w:val="00E62C30"/>
    <w:rsid w:val="00E6450F"/>
    <w:rsid w:val="00E64C1A"/>
    <w:rsid w:val="00E64D6D"/>
    <w:rsid w:val="00E6627F"/>
    <w:rsid w:val="00E70166"/>
    <w:rsid w:val="00E7040C"/>
    <w:rsid w:val="00E70651"/>
    <w:rsid w:val="00E71402"/>
    <w:rsid w:val="00E72874"/>
    <w:rsid w:val="00E742C8"/>
    <w:rsid w:val="00E76C1C"/>
    <w:rsid w:val="00E77C3B"/>
    <w:rsid w:val="00E800AF"/>
    <w:rsid w:val="00E82F98"/>
    <w:rsid w:val="00E83E5A"/>
    <w:rsid w:val="00E843C8"/>
    <w:rsid w:val="00E847EE"/>
    <w:rsid w:val="00E84962"/>
    <w:rsid w:val="00E851EA"/>
    <w:rsid w:val="00E91287"/>
    <w:rsid w:val="00E9173C"/>
    <w:rsid w:val="00E91A8A"/>
    <w:rsid w:val="00E92153"/>
    <w:rsid w:val="00E94D7E"/>
    <w:rsid w:val="00E94EC7"/>
    <w:rsid w:val="00E95363"/>
    <w:rsid w:val="00E96A81"/>
    <w:rsid w:val="00EA10F4"/>
    <w:rsid w:val="00EB2483"/>
    <w:rsid w:val="00EB7DCF"/>
    <w:rsid w:val="00EC16CC"/>
    <w:rsid w:val="00EC4290"/>
    <w:rsid w:val="00EC657A"/>
    <w:rsid w:val="00ED1065"/>
    <w:rsid w:val="00ED3CAA"/>
    <w:rsid w:val="00ED5F90"/>
    <w:rsid w:val="00ED6F3E"/>
    <w:rsid w:val="00EE1674"/>
    <w:rsid w:val="00EE38EA"/>
    <w:rsid w:val="00EE6A6F"/>
    <w:rsid w:val="00EF1F7B"/>
    <w:rsid w:val="00EF3AC1"/>
    <w:rsid w:val="00EF6A1A"/>
    <w:rsid w:val="00EF744F"/>
    <w:rsid w:val="00EF77C9"/>
    <w:rsid w:val="00F02E57"/>
    <w:rsid w:val="00F04B3B"/>
    <w:rsid w:val="00F05295"/>
    <w:rsid w:val="00F06705"/>
    <w:rsid w:val="00F11F08"/>
    <w:rsid w:val="00F12915"/>
    <w:rsid w:val="00F14FD5"/>
    <w:rsid w:val="00F16203"/>
    <w:rsid w:val="00F1695F"/>
    <w:rsid w:val="00F1721E"/>
    <w:rsid w:val="00F176D7"/>
    <w:rsid w:val="00F22F0A"/>
    <w:rsid w:val="00F23A81"/>
    <w:rsid w:val="00F26690"/>
    <w:rsid w:val="00F33104"/>
    <w:rsid w:val="00F3393A"/>
    <w:rsid w:val="00F33E68"/>
    <w:rsid w:val="00F40A10"/>
    <w:rsid w:val="00F4522D"/>
    <w:rsid w:val="00F46972"/>
    <w:rsid w:val="00F533AE"/>
    <w:rsid w:val="00F563A6"/>
    <w:rsid w:val="00F57C50"/>
    <w:rsid w:val="00F60B13"/>
    <w:rsid w:val="00F626BB"/>
    <w:rsid w:val="00F62B9C"/>
    <w:rsid w:val="00F62F32"/>
    <w:rsid w:val="00F63355"/>
    <w:rsid w:val="00F63542"/>
    <w:rsid w:val="00F6687A"/>
    <w:rsid w:val="00F70C38"/>
    <w:rsid w:val="00F71115"/>
    <w:rsid w:val="00F74D8D"/>
    <w:rsid w:val="00F74F2F"/>
    <w:rsid w:val="00F7517B"/>
    <w:rsid w:val="00F75B3C"/>
    <w:rsid w:val="00F76037"/>
    <w:rsid w:val="00F77E89"/>
    <w:rsid w:val="00F77EA8"/>
    <w:rsid w:val="00F81525"/>
    <w:rsid w:val="00F81678"/>
    <w:rsid w:val="00F818FA"/>
    <w:rsid w:val="00F83258"/>
    <w:rsid w:val="00F842C2"/>
    <w:rsid w:val="00F84499"/>
    <w:rsid w:val="00F870DD"/>
    <w:rsid w:val="00F92555"/>
    <w:rsid w:val="00F9431A"/>
    <w:rsid w:val="00F9625C"/>
    <w:rsid w:val="00FA031B"/>
    <w:rsid w:val="00FA2A1A"/>
    <w:rsid w:val="00FA4CC2"/>
    <w:rsid w:val="00FA4DD1"/>
    <w:rsid w:val="00FA529D"/>
    <w:rsid w:val="00FB19DB"/>
    <w:rsid w:val="00FB4A36"/>
    <w:rsid w:val="00FB4E98"/>
    <w:rsid w:val="00FB68F3"/>
    <w:rsid w:val="00FB7757"/>
    <w:rsid w:val="00FC00D4"/>
    <w:rsid w:val="00FC059E"/>
    <w:rsid w:val="00FC44E3"/>
    <w:rsid w:val="00FC4B49"/>
    <w:rsid w:val="00FC4D15"/>
    <w:rsid w:val="00FC4F34"/>
    <w:rsid w:val="00FC5CA2"/>
    <w:rsid w:val="00FD117C"/>
    <w:rsid w:val="00FD433B"/>
    <w:rsid w:val="00FD5072"/>
    <w:rsid w:val="00FD6FB0"/>
    <w:rsid w:val="00FD76FC"/>
    <w:rsid w:val="00FE06F5"/>
    <w:rsid w:val="00FE14F8"/>
    <w:rsid w:val="00FE35D8"/>
    <w:rsid w:val="00FE3925"/>
    <w:rsid w:val="00FE6E78"/>
    <w:rsid w:val="00FF1026"/>
    <w:rsid w:val="00FF29A6"/>
    <w:rsid w:val="00FF3555"/>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8C5638"/>
  <w15:docId w15:val="{2E724B8D-EC37-4379-8076-CA410C9E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3FAB"/>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Article Heading,1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qFormat/>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1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 Bullet Mary,List_Paragraph,Multilevel para_II,Main numbered paragraph,NumberedParas,References,Numbered List Paragraph,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Bullet Mary Char,List_Paragraph Char,Multilevel para_II Char,NumberedParas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webb"/>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ef,o"/>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3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3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72"/>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numbering" w:customStyle="1" w:styleId="NoList7">
    <w:name w:val="No List7"/>
    <w:next w:val="NoList"/>
    <w:uiPriority w:val="99"/>
    <w:semiHidden/>
    <w:unhideWhenUsed/>
    <w:rsid w:val="00604306"/>
  </w:style>
  <w:style w:type="character" w:customStyle="1" w:styleId="A0">
    <w:name w:val="A0"/>
    <w:uiPriority w:val="99"/>
    <w:rsid w:val="00604306"/>
    <w:rPr>
      <w:color w:val="000000"/>
      <w:sz w:val="20"/>
      <w:szCs w:val="20"/>
    </w:rPr>
  </w:style>
  <w:style w:type="paragraph" w:customStyle="1" w:styleId="Neninr1">
    <w:name w:val="Neni nr"/>
    <w:basedOn w:val="Normal"/>
    <w:qFormat/>
    <w:rsid w:val="00604306"/>
    <w:pPr>
      <w:spacing w:after="0" w:line="240" w:lineRule="auto"/>
      <w:ind w:firstLine="0"/>
      <w:jc w:val="center"/>
    </w:pPr>
    <w:rPr>
      <w:rFonts w:ascii="Garamond" w:hAnsi="Garamond"/>
      <w:sz w:val="24"/>
      <w:szCs w:val="24"/>
    </w:rPr>
  </w:style>
  <w:style w:type="character" w:customStyle="1" w:styleId="FootnoteakChar1">
    <w:name w:val="Footnote ak Char1"/>
    <w:aliases w:val="Footnote text Char1,Footnote Char1,f Char1,Geneva 9 Char1,Font: Geneva 9 Char1,Boston 10 Char1,fn Char1,footnote text Char1,single space Char1,FOOTNOTES Char1,ADB Char1,Footnote Text Char1 Char Char1,ft Char1"/>
    <w:basedOn w:val="DefaultParagraphFont"/>
    <w:uiPriority w:val="99"/>
    <w:semiHidden/>
    <w:rsid w:val="00953044"/>
    <w:rPr>
      <w:rFonts w:ascii="Times New Roman" w:hAnsi="Times New Roman" w:cs="Times New Roman"/>
      <w:sz w:val="20"/>
      <w:szCs w:val="20"/>
    </w:rPr>
  </w:style>
  <w:style w:type="paragraph" w:customStyle="1" w:styleId="IntroText">
    <w:name w:val="~IntroText"/>
    <w:basedOn w:val="Normal"/>
    <w:next w:val="Normal"/>
    <w:uiPriority w:val="99"/>
    <w:qFormat/>
    <w:rsid w:val="00953044"/>
    <w:pPr>
      <w:spacing w:before="120" w:after="120" w:line="264" w:lineRule="auto"/>
      <w:ind w:firstLine="0"/>
    </w:pPr>
    <w:rPr>
      <w:rFonts w:ascii="Times New Roman" w:eastAsiaTheme="minorEastAsia" w:hAnsi="Times New Roman"/>
      <w:color w:val="4F81BD" w:themeColor="accent1"/>
      <w:sz w:val="20"/>
      <w:szCs w:val="20"/>
      <w:lang w:val="en-GB"/>
    </w:rPr>
  </w:style>
  <w:style w:type="paragraph" w:customStyle="1" w:styleId="graf">
    <w:name w:val="graf"/>
    <w:basedOn w:val="Normal"/>
    <w:uiPriority w:val="99"/>
    <w:rsid w:val="00953044"/>
    <w:pPr>
      <w:spacing w:before="100" w:beforeAutospacing="1" w:after="100" w:afterAutospacing="1" w:line="240" w:lineRule="auto"/>
      <w:ind w:firstLine="0"/>
      <w:jc w:val="left"/>
    </w:pPr>
    <w:rPr>
      <w:rFonts w:ascii="Times New Roman" w:eastAsia="Times New Roman" w:hAnsi="Times New Roman"/>
      <w:sz w:val="24"/>
      <w:szCs w:val="24"/>
      <w:lang w:val="sv-SE"/>
    </w:rPr>
  </w:style>
  <w:style w:type="character" w:customStyle="1" w:styleId="tw-bilingual-translation">
    <w:name w:val="tw-bilingual-translation"/>
    <w:basedOn w:val="DefaultParagraphFont"/>
    <w:rsid w:val="00953044"/>
  </w:style>
  <w:style w:type="character" w:customStyle="1" w:styleId="BalloonTextChar1">
    <w:name w:val="Balloon Text Char1"/>
    <w:basedOn w:val="DefaultParagraphFont"/>
    <w:uiPriority w:val="99"/>
    <w:semiHidden/>
    <w:rsid w:val="00953044"/>
    <w:rPr>
      <w:rFonts w:ascii="Tahoma" w:hAnsi="Tahoma" w:cs="Tahoma"/>
      <w:sz w:val="16"/>
      <w:szCs w:val="16"/>
    </w:rPr>
  </w:style>
  <w:style w:type="paragraph" w:customStyle="1" w:styleId="NormalIndent1">
    <w:name w:val="Normal Indent 1"/>
    <w:basedOn w:val="NormalIndent"/>
    <w:autoRedefine/>
    <w:semiHidden/>
    <w:rsid w:val="004D192A"/>
    <w:pPr>
      <w:numPr>
        <w:numId w:val="19"/>
      </w:numPr>
      <w:tabs>
        <w:tab w:val="clear" w:pos="360"/>
        <w:tab w:val="num" w:pos="1494"/>
      </w:tabs>
      <w:spacing w:line="240" w:lineRule="auto"/>
      <w:ind w:left="1494"/>
    </w:pPr>
    <w:rPr>
      <w:rFonts w:ascii="Times New Roman" w:hAnsi="Times New Roman"/>
      <w:i/>
      <w:sz w:val="24"/>
      <w:szCs w:val="20"/>
      <w:lang w:val="en-US" w:eastAsia="en-GB"/>
    </w:rPr>
  </w:style>
  <w:style w:type="paragraph" w:customStyle="1" w:styleId="FootnotesymbolCarZchnZchn">
    <w:name w:val="Footnote symbol Car Zchn Zchn"/>
    <w:aliases w:val="Footnote Car Zchn Zchn,Times 10 Point Car Zchn Zchn,Exposant 3 Point Car Zchn Zchn,Footnote Reference Superscript Car Zchn Zchn, Char Char Char Char Char Car Zchn Zchn,BVI fnr Car Zchn Zchn,4_G"/>
    <w:basedOn w:val="Normal"/>
    <w:uiPriority w:val="99"/>
    <w:rsid w:val="00BA69DF"/>
    <w:pPr>
      <w:suppressAutoHyphens/>
      <w:spacing w:after="0" w:line="240" w:lineRule="exact"/>
      <w:ind w:firstLine="0"/>
    </w:pPr>
    <w:rPr>
      <w:rFonts w:asciiTheme="minorHAnsi" w:eastAsiaTheme="minorHAnsi" w:hAnsiTheme="minorHAnsi" w:cstheme="minorBidi"/>
      <w:vertAlign w:val="superscript"/>
    </w:rPr>
  </w:style>
  <w:style w:type="numbering" w:customStyle="1" w:styleId="NoList8">
    <w:name w:val="No List8"/>
    <w:next w:val="NoList"/>
    <w:uiPriority w:val="99"/>
    <w:semiHidden/>
    <w:unhideWhenUsed/>
    <w:rsid w:val="006F7ED7"/>
  </w:style>
  <w:style w:type="table" w:customStyle="1" w:styleId="TableGrid40">
    <w:name w:val="Table Grid4"/>
    <w:basedOn w:val="TableNormal"/>
    <w:next w:val="TableGrid"/>
    <w:uiPriority w:val="39"/>
    <w:rsid w:val="006F7ED7"/>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UnresolvedMention">
    <w:name w:val="Unresolved Mention"/>
    <w:basedOn w:val="DefaultParagraphFont"/>
    <w:uiPriority w:val="99"/>
    <w:semiHidden/>
    <w:unhideWhenUsed/>
    <w:rsid w:val="00345CBC"/>
    <w:rPr>
      <w:color w:val="605E5C"/>
      <w:shd w:val="clear" w:color="auto" w:fill="E1DFDD"/>
    </w:rPr>
  </w:style>
  <w:style w:type="paragraph" w:customStyle="1" w:styleId="NONE">
    <w:name w:val="NONE"/>
    <w:basedOn w:val="Normal"/>
    <w:qFormat/>
    <w:rsid w:val="00345CBC"/>
    <w:pPr>
      <w:spacing w:after="0" w:line="240" w:lineRule="auto"/>
      <w:ind w:firstLine="0"/>
    </w:pPr>
    <w:rPr>
      <w:rFonts w:ascii="Garamond" w:hAnsi="Garamond"/>
      <w:sz w:val="24"/>
      <w:szCs w:val="24"/>
    </w:rPr>
  </w:style>
  <w:style w:type="paragraph" w:customStyle="1" w:styleId="NONE1">
    <w:name w:val="NONE 1"/>
    <w:basedOn w:val="NONE"/>
    <w:qFormat/>
    <w:rsid w:val="00345CBC"/>
    <w:rPr>
      <w:sz w:val="20"/>
      <w:szCs w:val="20"/>
    </w:rPr>
  </w:style>
  <w:style w:type="paragraph" w:customStyle="1" w:styleId="Bulleted">
    <w:name w:val="Bulleted"/>
    <w:basedOn w:val="Normal"/>
    <w:link w:val="BulletedChar"/>
    <w:qFormat/>
    <w:rsid w:val="001340F3"/>
    <w:pPr>
      <w:numPr>
        <w:numId w:val="20"/>
      </w:numPr>
      <w:spacing w:after="0" w:line="240" w:lineRule="auto"/>
      <w:jc w:val="left"/>
    </w:pPr>
    <w:rPr>
      <w:lang w:val="en-GB" w:eastAsia="de-DE"/>
    </w:rPr>
  </w:style>
  <w:style w:type="character" w:customStyle="1" w:styleId="BulletedChar">
    <w:name w:val="Bulleted Char"/>
    <w:link w:val="Bulleted"/>
    <w:rsid w:val="001340F3"/>
    <w:rPr>
      <w:rFonts w:ascii="Calibri" w:eastAsia="Calibri" w:hAnsi="Calibri" w:cs="Times New Roman"/>
      <w:lang w:val="en-GB" w:eastAsia="de-DE"/>
    </w:rPr>
  </w:style>
  <w:style w:type="paragraph" w:customStyle="1" w:styleId="None0">
    <w:name w:val="None"/>
    <w:basedOn w:val="Normal"/>
    <w:qFormat/>
    <w:rsid w:val="00A73AD5"/>
    <w:pPr>
      <w:spacing w:after="0" w:line="240" w:lineRule="auto"/>
      <w:ind w:firstLine="0"/>
    </w:pPr>
    <w:rPr>
      <w:rFonts w:ascii="Garamond" w:hAnsi="Garamond"/>
      <w:sz w:val="20"/>
      <w:szCs w:val="20"/>
    </w:rPr>
  </w:style>
  <w:style w:type="paragraph" w:customStyle="1" w:styleId="IASBNormal">
    <w:name w:val="IASB Normal"/>
    <w:rsid w:val="004E14F4"/>
    <w:pPr>
      <w:tabs>
        <w:tab w:val="left" w:pos="4253"/>
      </w:tabs>
      <w:spacing w:before="100" w:after="100" w:line="240" w:lineRule="auto"/>
      <w:jc w:val="both"/>
    </w:pPr>
    <w:rPr>
      <w:rFonts w:ascii="Times New Roman" w:eastAsia="Times New Roman" w:hAnsi="Times New Roman" w:cs="Times New Roman"/>
      <w:sz w:val="19"/>
      <w:szCs w:val="20"/>
      <w:lang w:val="sq-AL" w:eastAsia="sq-AL" w:bidi="sq-AL"/>
    </w:rPr>
  </w:style>
  <w:style w:type="paragraph" w:customStyle="1" w:styleId="IASBNormalnpara">
    <w:name w:val="IASB Normal npara"/>
    <w:basedOn w:val="IASBNormal"/>
    <w:rsid w:val="004E14F4"/>
    <w:pPr>
      <w:tabs>
        <w:tab w:val="clear" w:pos="4253"/>
      </w:tabs>
      <w:spacing w:after="0"/>
      <w:ind w:left="782" w:hanging="782"/>
    </w:pPr>
  </w:style>
  <w:style w:type="paragraph" w:customStyle="1" w:styleId="IASBSectionTitle1NonInd">
    <w:name w:val="IASB Section Title 1 NonInd"/>
    <w:basedOn w:val="Normal"/>
    <w:rsid w:val="004E14F4"/>
    <w:pPr>
      <w:keepNext/>
      <w:keepLines/>
      <w:pBdr>
        <w:bottom w:val="single" w:sz="4" w:space="0" w:color="auto"/>
      </w:pBdr>
      <w:spacing w:before="400" w:line="240" w:lineRule="auto"/>
      <w:ind w:firstLine="0"/>
      <w:jc w:val="left"/>
    </w:pPr>
    <w:rPr>
      <w:rFonts w:ascii="Arial" w:eastAsia="Times New Roman" w:hAnsi="Arial" w:cs="Arial"/>
      <w:b/>
      <w:sz w:val="26"/>
      <w:szCs w:val="20"/>
      <w:lang w:eastAsia="sq-AL" w:bidi="sq-AL"/>
    </w:rPr>
  </w:style>
  <w:style w:type="paragraph" w:customStyle="1" w:styleId="IASBSectionTitle2NonInd">
    <w:name w:val="IASB Section Title 2 NonInd"/>
    <w:basedOn w:val="Normal"/>
    <w:rsid w:val="004E14F4"/>
    <w:pPr>
      <w:keepNext/>
      <w:keepLines/>
      <w:spacing w:before="300" w:line="240" w:lineRule="auto"/>
      <w:ind w:firstLine="0"/>
      <w:jc w:val="left"/>
    </w:pPr>
    <w:rPr>
      <w:rFonts w:ascii="Arial" w:eastAsia="Times New Roman" w:hAnsi="Arial" w:cs="Arial"/>
      <w:b/>
      <w:sz w:val="26"/>
      <w:szCs w:val="20"/>
      <w:lang w:eastAsia="sq-AL" w:bidi="sq-AL"/>
    </w:rPr>
  </w:style>
  <w:style w:type="paragraph" w:customStyle="1" w:styleId="IASBSectionTitle2Ind">
    <w:name w:val="IASB Section Title 2 Ind"/>
    <w:basedOn w:val="IASBSectionTitle2NonInd"/>
    <w:rsid w:val="004E14F4"/>
    <w:pPr>
      <w:spacing w:before="240"/>
      <w:ind w:left="782"/>
    </w:pPr>
  </w:style>
  <w:style w:type="paragraph" w:customStyle="1" w:styleId="IASBSectionTitle3Ind">
    <w:name w:val="IASB Section Title 3 Ind"/>
    <w:basedOn w:val="Normal"/>
    <w:rsid w:val="004E14F4"/>
    <w:pPr>
      <w:keepNext/>
      <w:keepLines/>
      <w:spacing w:before="240" w:line="240" w:lineRule="auto"/>
      <w:ind w:left="782" w:firstLine="0"/>
      <w:jc w:val="left"/>
    </w:pPr>
    <w:rPr>
      <w:rFonts w:ascii="Arial" w:eastAsia="Times New Roman" w:hAnsi="Arial" w:cs="Arial"/>
      <w:b/>
      <w:szCs w:val="20"/>
      <w:lang w:eastAsia="sq-AL" w:bidi="sq-AL"/>
    </w:rPr>
  </w:style>
  <w:style w:type="paragraph" w:customStyle="1" w:styleId="IASBSectionTitle4Ind">
    <w:name w:val="IASB Section Title 4 Ind"/>
    <w:basedOn w:val="Normal"/>
    <w:rsid w:val="004E14F4"/>
    <w:pPr>
      <w:keepNext/>
      <w:keepLines/>
      <w:spacing w:before="300" w:line="240" w:lineRule="auto"/>
      <w:ind w:left="782" w:firstLine="0"/>
      <w:jc w:val="left"/>
    </w:pPr>
    <w:rPr>
      <w:rFonts w:ascii="Arial" w:eastAsia="Times New Roman" w:hAnsi="Arial" w:cs="Arial"/>
      <w:i/>
      <w:szCs w:val="20"/>
      <w:lang w:eastAsia="sq-AL" w:bidi="sq-AL"/>
    </w:rPr>
  </w:style>
  <w:style w:type="paragraph" w:customStyle="1" w:styleId="IASBTitle">
    <w:name w:val="IASB Title"/>
    <w:rsid w:val="004E14F4"/>
    <w:pPr>
      <w:keepNext/>
      <w:keepLines/>
      <w:spacing w:before="300" w:after="400" w:line="240" w:lineRule="auto"/>
    </w:pPr>
    <w:rPr>
      <w:rFonts w:ascii="Times New Roman" w:eastAsia="Times New Roman" w:hAnsi="Times New Roman" w:cs="Arial"/>
      <w:sz w:val="36"/>
      <w:szCs w:val="20"/>
      <w:lang w:val="sq-AL" w:eastAsia="sq-AL" w:bidi="sq-AL"/>
    </w:rPr>
  </w:style>
  <w:style w:type="paragraph" w:customStyle="1" w:styleId="IASBNormalnparaL1">
    <w:name w:val="IASB Normal nparaL1"/>
    <w:basedOn w:val="IASBNormalnpara"/>
    <w:rsid w:val="004E14F4"/>
    <w:pPr>
      <w:ind w:left="1564"/>
    </w:pPr>
  </w:style>
  <w:style w:type="paragraph" w:customStyle="1" w:styleId="IASBNormalnparaP">
    <w:name w:val="IASB Normal nparaP"/>
    <w:basedOn w:val="IASBNormal"/>
    <w:rsid w:val="004E14F4"/>
    <w:pPr>
      <w:ind w:left="782"/>
    </w:pPr>
  </w:style>
  <w:style w:type="paragraph" w:customStyle="1" w:styleId="IASBTableArial">
    <w:name w:val="IASB Table Arial"/>
    <w:basedOn w:val="Normal"/>
    <w:rsid w:val="004E14F4"/>
    <w:pPr>
      <w:spacing w:before="120" w:after="0" w:line="240" w:lineRule="auto"/>
      <w:ind w:firstLine="0"/>
      <w:jc w:val="left"/>
    </w:pPr>
    <w:rPr>
      <w:rFonts w:ascii="Arial" w:eastAsia="Times New Roman" w:hAnsi="Arial"/>
      <w:sz w:val="18"/>
      <w:szCs w:val="20"/>
      <w:lang w:eastAsia="sq-AL" w:bidi="sq-AL"/>
    </w:rPr>
  </w:style>
  <w:style w:type="numbering" w:customStyle="1" w:styleId="NoList9">
    <w:name w:val="No List9"/>
    <w:next w:val="NoList"/>
    <w:uiPriority w:val="99"/>
    <w:semiHidden/>
    <w:unhideWhenUsed/>
    <w:rsid w:val="009A7E43"/>
  </w:style>
  <w:style w:type="table" w:customStyle="1" w:styleId="TableGrid50">
    <w:name w:val="Table Grid5"/>
    <w:basedOn w:val="TableNormal"/>
    <w:next w:val="TableGrid"/>
    <w:uiPriority w:val="39"/>
    <w:rsid w:val="009A7E4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aana">
    <w:name w:val="NormalSaana"/>
    <w:basedOn w:val="Normal"/>
    <w:qFormat/>
    <w:rsid w:val="009A7E43"/>
    <w:pPr>
      <w:spacing w:before="200" w:line="240" w:lineRule="auto"/>
      <w:ind w:firstLine="0"/>
    </w:pPr>
    <w:rPr>
      <w:rFonts w:ascii="Arial" w:eastAsia="Times New Roman" w:hAnsi="Arial"/>
      <w:szCs w:val="24"/>
      <w:lang w:eastAsia="ja-JP"/>
    </w:rPr>
  </w:style>
  <w:style w:type="paragraph" w:customStyle="1" w:styleId="p1">
    <w:name w:val="p1"/>
    <w:basedOn w:val="Normal"/>
    <w:rsid w:val="009A7E43"/>
    <w:pPr>
      <w:spacing w:after="0" w:line="240" w:lineRule="auto"/>
      <w:ind w:firstLine="0"/>
      <w:jc w:val="left"/>
    </w:pPr>
    <w:rPr>
      <w:rFonts w:ascii="Book Antiqua" w:hAnsi="Book Antiqua"/>
      <w:sz w:val="21"/>
      <w:szCs w:val="21"/>
    </w:rPr>
  </w:style>
  <w:style w:type="character" w:customStyle="1" w:styleId="s1">
    <w:name w:val="s1"/>
    <w:basedOn w:val="DefaultParagraphFont"/>
    <w:rsid w:val="009A7E43"/>
  </w:style>
  <w:style w:type="paragraph" w:customStyle="1" w:styleId="BodyText41">
    <w:name w:val="Body Text 4"/>
    <w:basedOn w:val="Normal"/>
    <w:rsid w:val="009A7E43"/>
    <w:pPr>
      <w:tabs>
        <w:tab w:val="num" w:pos="2160"/>
      </w:tabs>
      <w:spacing w:after="240" w:line="240" w:lineRule="auto"/>
      <w:ind w:left="2160" w:hanging="720"/>
    </w:pPr>
    <w:rPr>
      <w:rFonts w:ascii="Times New Roman" w:eastAsia="Times New Roman" w:hAnsi="Times New Roman"/>
      <w:szCs w:val="20"/>
    </w:rPr>
  </w:style>
  <w:style w:type="character" w:customStyle="1" w:styleId="UnresolvedMention1">
    <w:name w:val="Unresolved Mention1"/>
    <w:uiPriority w:val="99"/>
    <w:semiHidden/>
    <w:unhideWhenUsed/>
    <w:rsid w:val="009A7E43"/>
    <w:rPr>
      <w:color w:val="605E5C"/>
      <w:shd w:val="clear" w:color="auto" w:fill="E1DFDD"/>
    </w:rPr>
  </w:style>
  <w:style w:type="numbering" w:customStyle="1" w:styleId="NoList10">
    <w:name w:val="No List10"/>
    <w:next w:val="NoList"/>
    <w:uiPriority w:val="99"/>
    <w:semiHidden/>
    <w:unhideWhenUsed/>
    <w:rsid w:val="00300E9E"/>
  </w:style>
  <w:style w:type="table" w:customStyle="1" w:styleId="TableGrid60">
    <w:name w:val="Table Grid6"/>
    <w:basedOn w:val="TableNormal"/>
    <w:next w:val="TableGrid"/>
    <w:uiPriority w:val="3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uiPriority w:val="99"/>
    <w:unhideWhenUsed/>
    <w:rsid w:val="00300E9E"/>
    <w:rPr>
      <w:color w:val="0000FF"/>
      <w:u w:val="single"/>
    </w:rPr>
  </w:style>
  <w:style w:type="paragraph" w:customStyle="1" w:styleId="Normal3">
    <w:name w:val="Normal3"/>
    <w:basedOn w:val="Normal"/>
    <w:rsid w:val="00300E9E"/>
    <w:pPr>
      <w:spacing w:before="100" w:beforeAutospacing="1" w:after="100" w:afterAutospacing="1" w:line="240" w:lineRule="auto"/>
      <w:ind w:firstLine="0"/>
      <w:jc w:val="left"/>
    </w:pPr>
    <w:rPr>
      <w:rFonts w:ascii="Times New Roman" w:eastAsia="Times New Roman" w:hAnsi="Times New Roman"/>
      <w:sz w:val="24"/>
      <w:szCs w:val="24"/>
      <w:lang w:val="it-IT" w:eastAsia="it-IT"/>
    </w:rPr>
  </w:style>
  <w:style w:type="character" w:customStyle="1" w:styleId="notranslate">
    <w:name w:val="notranslate"/>
    <w:rsid w:val="00300E9E"/>
  </w:style>
  <w:style w:type="table" w:customStyle="1" w:styleId="TableGrid11">
    <w:name w:val="Table Grid11"/>
    <w:basedOn w:val="TableNormal"/>
    <w:next w:val="TableGrid"/>
    <w:uiPriority w:val="39"/>
    <w:rsid w:val="00300E9E"/>
    <w:pPr>
      <w:spacing w:after="0" w:line="240" w:lineRule="auto"/>
    </w:pPr>
    <w:rPr>
      <w:rFonts w:ascii="Calibri" w:eastAsia="MS Mincho"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rsid w:val="0039416B"/>
    <w:pPr>
      <w:widowControl w:val="0"/>
      <w:autoSpaceDE w:val="0"/>
      <w:autoSpaceDN w:val="0"/>
      <w:adjustRightInd w:val="0"/>
      <w:spacing w:after="0" w:line="240" w:lineRule="auto"/>
    </w:pPr>
    <w:rPr>
      <w:rFonts w:ascii="Arial" w:eastAsiaTheme="minorEastAsia" w:hAnsi="Arial" w:cs="Arial"/>
      <w:sz w:val="24"/>
      <w:szCs w:val="24"/>
      <w:lang w:val="sq-AL" w:eastAsia="sq-AL"/>
    </w:rPr>
  </w:style>
  <w:style w:type="paragraph" w:customStyle="1" w:styleId="Pa6">
    <w:name w:val="Pa6"/>
    <w:basedOn w:val="Default"/>
    <w:next w:val="Default"/>
    <w:rsid w:val="0039416B"/>
    <w:pPr>
      <w:spacing w:line="201" w:lineRule="atLeast"/>
    </w:pPr>
    <w:rPr>
      <w:rFonts w:ascii="Calibri" w:hAnsi="Calibri"/>
      <w:color w:val="auto"/>
      <w:lang w:val="sq-AL"/>
    </w:rPr>
  </w:style>
  <w:style w:type="paragraph" w:customStyle="1" w:styleId="header0">
    <w:name w:val="&quot;header&quot;"/>
    <w:rsid w:val="0039416B"/>
    <w:pPr>
      <w:tabs>
        <w:tab w:val="center" w:pos="4500"/>
        <w:tab w:val="right" w:pos="9020"/>
      </w:tabs>
      <w:spacing w:after="0" w:line="240" w:lineRule="auto"/>
    </w:pPr>
    <w:rPr>
      <w:rFonts w:ascii="Calibri" w:eastAsia="Calibri" w:hAnsi="Calibri" w:cs="Times New Roman"/>
      <w:lang w:val="sq-AL"/>
    </w:rPr>
  </w:style>
  <w:style w:type="character" w:customStyle="1" w:styleId="textblue">
    <w:name w:val="textblue"/>
    <w:basedOn w:val="DefaultParagraphFont"/>
    <w:rsid w:val="0039416B"/>
  </w:style>
  <w:style w:type="numbering" w:customStyle="1" w:styleId="NoList12">
    <w:name w:val="No List12"/>
    <w:next w:val="NoList"/>
    <w:uiPriority w:val="99"/>
    <w:semiHidden/>
    <w:unhideWhenUsed/>
    <w:rsid w:val="002458F2"/>
  </w:style>
  <w:style w:type="paragraph" w:customStyle="1" w:styleId="ManualNumPar1">
    <w:name w:val="Manual NumPar 1"/>
    <w:basedOn w:val="Normal"/>
    <w:next w:val="Normal"/>
    <w:rsid w:val="002458F2"/>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2458F2"/>
  </w:style>
  <w:style w:type="paragraph" w:customStyle="1" w:styleId="a3520normal">
    <w:name w:val="a___35__20_normal"/>
    <w:basedOn w:val="Normal"/>
    <w:rsid w:val="002458F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t1">
    <w:name w:val="st1"/>
    <w:rsid w:val="002458F2"/>
  </w:style>
  <w:style w:type="character" w:customStyle="1" w:styleId="googqs-tidbit">
    <w:name w:val="goog_qs-tidbit"/>
    <w:rsid w:val="002458F2"/>
  </w:style>
  <w:style w:type="table" w:customStyle="1" w:styleId="LightGrid-Accent21">
    <w:name w:val="Light Grid - Accent 21"/>
    <w:basedOn w:val="TableNormal"/>
    <w:next w:val="LightGrid-Accent2"/>
    <w:uiPriority w:val="62"/>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ColorfulList-Accent5">
    <w:name w:val="Colorful List Accent 5"/>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2458F2"/>
    <w:pPr>
      <w:spacing w:after="0" w:line="240" w:lineRule="auto"/>
    </w:pPr>
    <w:rPr>
      <w:rFonts w:ascii="Century Gothic" w:eastAsia="Century Gothic" w:hAnsi="Century Gothic" w:cs="Times New Roman"/>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2458F2"/>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2458F2"/>
    <w:pPr>
      <w:spacing w:after="0" w:line="240" w:lineRule="auto"/>
    </w:pPr>
    <w:rPr>
      <w:rFonts w:ascii="Century Gothic" w:eastAsia="Century Gothic" w:hAnsi="Century Gothic" w:cs="Times New Roman"/>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FootnoteTextChar2CharCharCharChar1">
    <w:name w:val="Footnote Text Char2 Char Char Char Char1"/>
    <w:basedOn w:val="DefaultParagraphFont"/>
    <w:uiPriority w:val="99"/>
    <w:rsid w:val="002458F2"/>
  </w:style>
  <w:style w:type="table" w:customStyle="1" w:styleId="TableGrid70">
    <w:name w:val="Table Grid7"/>
    <w:basedOn w:val="TableNormal"/>
    <w:next w:val="TableGrid"/>
    <w:uiPriority w:val="39"/>
    <w:rsid w:val="002458F2"/>
    <w:pPr>
      <w:spacing w:after="0" w:line="240" w:lineRule="auto"/>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B908CF"/>
  </w:style>
  <w:style w:type="character" w:customStyle="1" w:styleId="a1">
    <w:name w:val="a"/>
    <w:basedOn w:val="DefaultParagraphFont"/>
    <w:rsid w:val="00C00549"/>
  </w:style>
  <w:style w:type="character" w:customStyle="1" w:styleId="l6">
    <w:name w:val="l6"/>
    <w:basedOn w:val="DefaultParagraphFont"/>
    <w:rsid w:val="00C00549"/>
  </w:style>
  <w:style w:type="character" w:customStyle="1" w:styleId="l">
    <w:name w:val="l"/>
    <w:basedOn w:val="DefaultParagraphFont"/>
    <w:rsid w:val="00C00549"/>
  </w:style>
  <w:style w:type="character" w:customStyle="1" w:styleId="Italics0">
    <w:name w:val="Italics"/>
    <w:rsid w:val="00C00549"/>
    <w:rPr>
      <w:i/>
    </w:rPr>
  </w:style>
  <w:style w:type="paragraph" w:customStyle="1" w:styleId="Notes">
    <w:name w:val="Notes"/>
    <w:basedOn w:val="Normal"/>
    <w:next w:val="Normal"/>
    <w:rsid w:val="00C00549"/>
    <w:pPr>
      <w:spacing w:after="0" w:line="240" w:lineRule="auto"/>
      <w:ind w:firstLine="0"/>
    </w:pPr>
    <w:rPr>
      <w:rFonts w:ascii="Times New Roman" w:eastAsia="Times New Roman" w:hAnsi="Times New Roman"/>
      <w:sz w:val="20"/>
      <w:szCs w:val="20"/>
    </w:rPr>
  </w:style>
  <w:style w:type="paragraph" w:customStyle="1" w:styleId="DiagramImage">
    <w:name w:val="Diagram Image"/>
    <w:basedOn w:val="Normal"/>
    <w:next w:val="Normal"/>
    <w:rsid w:val="00C00549"/>
    <w:pPr>
      <w:spacing w:after="0" w:line="240" w:lineRule="auto"/>
      <w:ind w:firstLine="0"/>
      <w:jc w:val="center"/>
    </w:pPr>
    <w:rPr>
      <w:rFonts w:ascii="Times New Roman" w:eastAsia="Times New Roman" w:hAnsi="Times New Roman"/>
      <w:sz w:val="24"/>
      <w:szCs w:val="24"/>
    </w:rPr>
  </w:style>
  <w:style w:type="paragraph" w:customStyle="1" w:styleId="DiagramLabel">
    <w:name w:val="Diagram Label"/>
    <w:basedOn w:val="Normal"/>
    <w:next w:val="Normal"/>
    <w:rsid w:val="00C00549"/>
    <w:pPr>
      <w:spacing w:after="0" w:line="240" w:lineRule="auto"/>
      <w:ind w:firstLine="0"/>
      <w:jc w:val="center"/>
    </w:pPr>
    <w:rPr>
      <w:rFonts w:ascii="Times New Roman" w:eastAsia="Times New Roman" w:hAnsi="Times New Roman"/>
      <w:sz w:val="16"/>
      <w:szCs w:val="16"/>
    </w:rPr>
  </w:style>
  <w:style w:type="paragraph" w:customStyle="1" w:styleId="TableTextNormal">
    <w:name w:val="Table Text Normal"/>
    <w:basedOn w:val="Normal"/>
    <w:next w:val="Normal"/>
    <w:rsid w:val="00C00549"/>
    <w:pPr>
      <w:spacing w:before="20" w:after="20" w:line="240" w:lineRule="auto"/>
      <w:ind w:left="270" w:right="270" w:firstLine="0"/>
    </w:pPr>
    <w:rPr>
      <w:rFonts w:ascii="Times New Roman" w:eastAsia="Times New Roman" w:hAnsi="Times New Roman"/>
      <w:sz w:val="18"/>
      <w:szCs w:val="18"/>
    </w:rPr>
  </w:style>
  <w:style w:type="paragraph" w:customStyle="1" w:styleId="TableHeadingLight">
    <w:name w:val="Table Heading Light"/>
    <w:basedOn w:val="Normal"/>
    <w:next w:val="Normal"/>
    <w:rsid w:val="00C00549"/>
    <w:pPr>
      <w:spacing w:before="80" w:after="40" w:line="240" w:lineRule="auto"/>
      <w:ind w:left="90" w:right="90" w:firstLine="0"/>
    </w:pPr>
    <w:rPr>
      <w:rFonts w:ascii="Times New Roman" w:eastAsia="Times New Roman" w:hAnsi="Times New Roman"/>
      <w:b/>
      <w:color w:val="4F4F4F"/>
      <w:sz w:val="18"/>
      <w:szCs w:val="18"/>
    </w:rPr>
  </w:style>
  <w:style w:type="character" w:customStyle="1" w:styleId="TableFieldLabel">
    <w:name w:val="Table Field Label"/>
    <w:rsid w:val="00C00549"/>
    <w:rPr>
      <w:rFonts w:ascii="Times New Roman" w:eastAsia="Times New Roman" w:hAnsi="Times New Roman" w:cs="Times New Roman"/>
      <w:color w:val="6F6F6F"/>
    </w:rPr>
  </w:style>
  <w:style w:type="table" w:customStyle="1" w:styleId="GridTable1Light-Accent11">
    <w:name w:val="Grid Table 1 Light - Accent 11"/>
    <w:basedOn w:val="TableNormal"/>
    <w:uiPriority w:val="46"/>
    <w:rsid w:val="00C00549"/>
    <w:pPr>
      <w:spacing w:after="0" w:line="240" w:lineRule="auto"/>
    </w:pPr>
    <w:rPr>
      <w:lang w:val="sq-A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C00549"/>
    <w:pPr>
      <w:spacing w:after="0" w:line="240" w:lineRule="auto"/>
    </w:pPr>
    <w:rPr>
      <w:lang w:val="sq-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1">
    <w:name w:val="H1"/>
    <w:basedOn w:val="Normal"/>
    <w:next w:val="Normal"/>
    <w:link w:val="H1Char"/>
    <w:qFormat/>
    <w:rsid w:val="00C00549"/>
    <w:pPr>
      <w:pBdr>
        <w:left w:val="single" w:sz="18" w:space="4" w:color="CC3300"/>
      </w:pBdr>
      <w:spacing w:after="160" w:line="360" w:lineRule="auto"/>
      <w:ind w:firstLine="0"/>
    </w:pPr>
    <w:rPr>
      <w:rFonts w:ascii="Times New Roman" w:eastAsia="Times New Roman" w:hAnsi="Times New Roman"/>
      <w:b/>
      <w:caps/>
      <w:color w:val="820000"/>
      <w:sz w:val="28"/>
      <w:szCs w:val="20"/>
    </w:rPr>
  </w:style>
  <w:style w:type="character" w:customStyle="1" w:styleId="H1Char">
    <w:name w:val="H1 Char"/>
    <w:basedOn w:val="ListParagraphChar"/>
    <w:link w:val="H1"/>
    <w:rsid w:val="00C00549"/>
    <w:rPr>
      <w:rFonts w:ascii="Times New Roman" w:eastAsia="Times New Roman" w:hAnsi="Times New Roman" w:cs="Times New Roman"/>
      <w:b/>
      <w:caps/>
      <w:color w:val="820000"/>
      <w:sz w:val="28"/>
      <w:szCs w:val="20"/>
      <w:lang w:val="sq-AL"/>
    </w:rPr>
  </w:style>
  <w:style w:type="paragraph" w:customStyle="1" w:styleId="H2">
    <w:name w:val="H2"/>
    <w:basedOn w:val="Normal"/>
    <w:next w:val="Normal"/>
    <w:link w:val="H2Char"/>
    <w:qFormat/>
    <w:rsid w:val="00C00549"/>
    <w:pPr>
      <w:spacing w:before="120" w:after="160" w:line="360" w:lineRule="auto"/>
      <w:ind w:firstLine="0"/>
    </w:pPr>
    <w:rPr>
      <w:rFonts w:ascii="Times New Roman" w:eastAsia="Times New Roman" w:hAnsi="Times New Roman"/>
      <w:caps/>
      <w:color w:val="C00000"/>
      <w:sz w:val="24"/>
      <w:szCs w:val="20"/>
    </w:rPr>
  </w:style>
  <w:style w:type="character" w:customStyle="1" w:styleId="H2Char">
    <w:name w:val="H2 Char"/>
    <w:basedOn w:val="ListParagraphChar"/>
    <w:link w:val="H2"/>
    <w:rsid w:val="00C00549"/>
    <w:rPr>
      <w:rFonts w:ascii="Times New Roman" w:eastAsia="Times New Roman" w:hAnsi="Times New Roman" w:cs="Times New Roman"/>
      <w:caps/>
      <w:color w:val="C00000"/>
      <w:sz w:val="24"/>
      <w:szCs w:val="20"/>
      <w:lang w:val="sq-AL"/>
    </w:rPr>
  </w:style>
  <w:style w:type="paragraph" w:customStyle="1" w:styleId="H3">
    <w:name w:val="H3"/>
    <w:basedOn w:val="Normal"/>
    <w:next w:val="Normal"/>
    <w:link w:val="H3Char"/>
    <w:qFormat/>
    <w:rsid w:val="00C00549"/>
    <w:pPr>
      <w:spacing w:after="160" w:line="240" w:lineRule="auto"/>
      <w:ind w:firstLine="0"/>
    </w:pPr>
    <w:rPr>
      <w:rFonts w:ascii="Times New Roman" w:eastAsiaTheme="minorHAnsi" w:hAnsi="Times New Roman" w:cstheme="minorBidi"/>
      <w:caps/>
      <w:color w:val="C00000"/>
    </w:rPr>
  </w:style>
  <w:style w:type="character" w:customStyle="1" w:styleId="H3Char">
    <w:name w:val="H3 Char"/>
    <w:basedOn w:val="DefaultParagraphFont"/>
    <w:link w:val="H3"/>
    <w:rsid w:val="00C00549"/>
    <w:rPr>
      <w:rFonts w:ascii="Times New Roman" w:hAnsi="Times New Roman"/>
      <w:caps/>
      <w:color w:val="C00000"/>
      <w:lang w:val="sq-AL"/>
    </w:rPr>
  </w:style>
  <w:style w:type="character" w:customStyle="1" w:styleId="attribute">
    <w:name w:val="attribute"/>
    <w:basedOn w:val="DefaultParagraphFont"/>
    <w:rsid w:val="00C00549"/>
  </w:style>
  <w:style w:type="paragraph" w:customStyle="1" w:styleId="imageleft">
    <w:name w:val="imageleft"/>
    <w:basedOn w:val="Normal"/>
    <w:rsid w:val="00C00549"/>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PlainTable111">
    <w:name w:val="Plain Table 111"/>
    <w:basedOn w:val="TableNormal"/>
    <w:uiPriority w:val="41"/>
    <w:rsid w:val="00C00549"/>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BVIfnrChar1Char">
    <w:name w:val="BVI fnr Char1 Char"/>
    <w:aliases w:val="Footnote Reference Number Char Char,Times 10 Point Char Char, Exposant 3 Point Char Char,Footnote symbol Char1 Char,Footnote reference number Char Char,Exposant 3 Point Char Char"/>
    <w:basedOn w:val="Normal"/>
    <w:next w:val="Normal"/>
    <w:uiPriority w:val="99"/>
    <w:rsid w:val="0019528E"/>
    <w:pPr>
      <w:spacing w:after="160" w:line="240" w:lineRule="exact"/>
      <w:ind w:firstLine="0"/>
      <w:jc w:val="left"/>
    </w:pPr>
    <w:rPr>
      <w:rFonts w:asciiTheme="minorHAnsi" w:eastAsiaTheme="minorHAnsi" w:hAnsiTheme="minorHAnsi" w:cstheme="minorBidi"/>
      <w:vertAlign w:val="superscript"/>
    </w:rPr>
  </w:style>
  <w:style w:type="table" w:styleId="MediumGrid1-Accent5">
    <w:name w:val="Medium Grid 1 Accent 5"/>
    <w:basedOn w:val="TableNormal"/>
    <w:uiPriority w:val="67"/>
    <w:rsid w:val="0019528E"/>
    <w:pPr>
      <w:spacing w:after="0" w:line="240" w:lineRule="auto"/>
    </w:pPr>
    <w:rPr>
      <w:rFonts w:eastAsia="MS Mincho"/>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List1-Accent5">
    <w:name w:val="Medium List 1 Accent 5"/>
    <w:basedOn w:val="TableNormal"/>
    <w:uiPriority w:val="65"/>
    <w:rsid w:val="0019528E"/>
    <w:pPr>
      <w:spacing w:after="0" w:line="240" w:lineRule="auto"/>
    </w:pPr>
    <w:rPr>
      <w:rFonts w:eastAsia="MS Mincho"/>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GridTable4-Accent31">
    <w:name w:val="Grid Table 4 - Accent 31"/>
    <w:basedOn w:val="TableNormal"/>
    <w:uiPriority w:val="49"/>
    <w:rsid w:val="0019528E"/>
    <w:pPr>
      <w:spacing w:after="0" w:line="240" w:lineRule="auto"/>
    </w:pPr>
    <w:rPr>
      <w:rFonts w:ascii="Calibri" w:eastAsia="MS Mincho" w:hAnsi="Calibri" w:cs="Times New Roman"/>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DefaultParagraphFont"/>
    <w:uiPriority w:val="99"/>
    <w:semiHidden/>
    <w:unhideWhenUsed/>
    <w:rsid w:val="0019528E"/>
    <w:rPr>
      <w:color w:val="605E5C"/>
      <w:shd w:val="clear" w:color="auto" w:fill="E1DFDD"/>
    </w:rPr>
  </w:style>
  <w:style w:type="paragraph" w:customStyle="1" w:styleId="msonormal0">
    <w:name w:val="msonormal"/>
    <w:basedOn w:val="Normal"/>
    <w:rsid w:val="0019528E"/>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1-Accent1">
    <w:name w:val="Medium Grid 1 Accent 1"/>
    <w:basedOn w:val="TableNormal"/>
    <w:uiPriority w:val="67"/>
    <w:rsid w:val="0019528E"/>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4-Accent32">
    <w:name w:val="Grid Table 4 - Accent 32"/>
    <w:basedOn w:val="TableNormal"/>
    <w:uiPriority w:val="49"/>
    <w:rsid w:val="0019528E"/>
    <w:pPr>
      <w:spacing w:after="0" w:line="240" w:lineRule="auto"/>
    </w:pPr>
    <w:rPr>
      <w:rFonts w:eastAsia="MS Mincho"/>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Bold">
    <w:name w:val="Bold"/>
    <w:rsid w:val="008C156B"/>
    <w:rPr>
      <w:rFonts w:ascii="Arial" w:eastAsia="Arial" w:hAnsi="Arial" w:cs="Arial"/>
      <w:b/>
      <w:sz w:val="24"/>
      <w:szCs w:val="24"/>
    </w:rPr>
  </w:style>
  <w:style w:type="character" w:customStyle="1" w:styleId="BoldItalics">
    <w:name w:val="Bold Italics"/>
    <w:rsid w:val="008C156B"/>
    <w:rPr>
      <w:rFonts w:ascii="Arial" w:eastAsia="Arial" w:hAnsi="Arial" w:cs="Arial"/>
      <w:b/>
      <w:i/>
      <w:sz w:val="24"/>
      <w:szCs w:val="24"/>
    </w:rPr>
  </w:style>
  <w:style w:type="character" w:customStyle="1" w:styleId="FieldLabel">
    <w:name w:val="Field Label"/>
    <w:rsid w:val="008C156B"/>
    <w:rPr>
      <w:rFonts w:ascii="Times New Roman" w:eastAsia="Times New Roman" w:hAnsi="Times New Roman" w:cs="Times New Roman"/>
      <w:sz w:val="24"/>
      <w:szCs w:val="24"/>
    </w:rPr>
  </w:style>
  <w:style w:type="character" w:customStyle="1" w:styleId="SSTemplateField">
    <w:name w:val="SSTemplateField"/>
    <w:rsid w:val="008C156B"/>
    <w:rPr>
      <w:rFonts w:ascii="Lucida Sans" w:eastAsia="Lucida Sans" w:hAnsi="Lucida Sans" w:cs="Lucida Sans"/>
      <w:b/>
      <w:color w:val="FFFFFF"/>
      <w:sz w:val="16"/>
      <w:szCs w:val="16"/>
      <w:shd w:val="clear" w:color="auto" w:fill="FF0000"/>
    </w:rPr>
  </w:style>
  <w:style w:type="character" w:customStyle="1" w:styleId="SSBookmark">
    <w:name w:val="SSBookmark"/>
    <w:rsid w:val="008C156B"/>
    <w:rPr>
      <w:rFonts w:ascii="Lucida Sans" w:eastAsia="Lucida Sans" w:hAnsi="Lucida Sans" w:cs="Lucida Sans"/>
      <w:b/>
      <w:color w:val="000000"/>
      <w:sz w:val="16"/>
      <w:szCs w:val="16"/>
      <w:shd w:val="clear" w:color="auto" w:fill="FFFF80"/>
    </w:rPr>
  </w:style>
  <w:style w:type="paragraph" w:customStyle="1" w:styleId="CoverHeading1">
    <w:name w:val="Cover Heading 1"/>
    <w:basedOn w:val="Normal"/>
    <w:next w:val="Normal"/>
    <w:rsid w:val="008C156B"/>
    <w:pPr>
      <w:spacing w:after="0" w:line="240" w:lineRule="auto"/>
      <w:ind w:firstLine="0"/>
      <w:jc w:val="right"/>
    </w:pPr>
    <w:rPr>
      <w:rFonts w:cs="Calibri"/>
      <w:b/>
      <w:sz w:val="72"/>
      <w:szCs w:val="72"/>
    </w:rPr>
  </w:style>
  <w:style w:type="paragraph" w:customStyle="1" w:styleId="CoverHeading2">
    <w:name w:val="Cover Heading 2"/>
    <w:basedOn w:val="Normal"/>
    <w:next w:val="Normal"/>
    <w:rsid w:val="008C156B"/>
    <w:pPr>
      <w:spacing w:after="0" w:line="240" w:lineRule="auto"/>
      <w:ind w:firstLine="0"/>
      <w:jc w:val="right"/>
    </w:pPr>
    <w:rPr>
      <w:rFonts w:cs="Calibri"/>
      <w:color w:val="800000"/>
      <w:sz w:val="60"/>
      <w:szCs w:val="60"/>
    </w:rPr>
  </w:style>
  <w:style w:type="paragraph" w:customStyle="1" w:styleId="CoverText1">
    <w:name w:val="Cover Text 1"/>
    <w:basedOn w:val="Normal"/>
    <w:next w:val="Normal"/>
    <w:rsid w:val="008C156B"/>
    <w:pPr>
      <w:spacing w:after="0" w:line="240" w:lineRule="auto"/>
      <w:ind w:firstLine="0"/>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
    <w:next w:val="Normal"/>
    <w:rsid w:val="008C156B"/>
    <w:pPr>
      <w:spacing w:after="0" w:line="240" w:lineRule="auto"/>
      <w:ind w:firstLine="0"/>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
    <w:next w:val="Normal"/>
    <w:rsid w:val="008C156B"/>
    <w:pPr>
      <w:spacing w:after="0" w:line="240" w:lineRule="auto"/>
      <w:ind w:firstLine="0"/>
      <w:jc w:val="right"/>
    </w:pPr>
    <w:rPr>
      <w:rFonts w:ascii="Times New Roman" w:eastAsia="Times New Roman" w:hAnsi="Times New Roman"/>
      <w:color w:val="5F5F5F"/>
      <w:sz w:val="20"/>
      <w:szCs w:val="20"/>
    </w:rPr>
  </w:style>
  <w:style w:type="paragraph" w:customStyle="1" w:styleId="TableLabel">
    <w:name w:val="Table Label"/>
    <w:basedOn w:val="Normal"/>
    <w:next w:val="Normal"/>
    <w:rsid w:val="008C156B"/>
    <w:pPr>
      <w:spacing w:after="0" w:line="240" w:lineRule="auto"/>
      <w:ind w:firstLine="0"/>
    </w:pPr>
    <w:rPr>
      <w:rFonts w:ascii="Times New Roman" w:eastAsia="Times New Roman" w:hAnsi="Times New Roman"/>
      <w:sz w:val="16"/>
      <w:szCs w:val="16"/>
    </w:rPr>
  </w:style>
  <w:style w:type="paragraph" w:customStyle="1" w:styleId="TableTitle0">
    <w:name w:val="Table Title 0"/>
    <w:basedOn w:val="Normal"/>
    <w:next w:val="Normal"/>
    <w:rsid w:val="008C156B"/>
    <w:pPr>
      <w:spacing w:after="0" w:line="240" w:lineRule="auto"/>
      <w:ind w:left="270" w:right="270" w:firstLine="0"/>
    </w:pPr>
    <w:rPr>
      <w:rFonts w:ascii="Times New Roman" w:eastAsia="Times New Roman" w:hAnsi="Times New Roman"/>
      <w:b/>
    </w:rPr>
  </w:style>
  <w:style w:type="paragraph" w:customStyle="1" w:styleId="TableTitle1">
    <w:name w:val="Table Title 1"/>
    <w:basedOn w:val="Normal"/>
    <w:next w:val="Normal"/>
    <w:rsid w:val="008C156B"/>
    <w:pPr>
      <w:spacing w:before="80" w:after="80" w:line="240" w:lineRule="auto"/>
      <w:ind w:left="180" w:right="270" w:firstLine="0"/>
    </w:pPr>
    <w:rPr>
      <w:rFonts w:ascii="Times New Roman" w:eastAsia="Times New Roman" w:hAnsi="Times New Roman"/>
      <w:b/>
      <w:sz w:val="18"/>
      <w:szCs w:val="18"/>
      <w:u w:color="000000"/>
    </w:rPr>
  </w:style>
  <w:style w:type="paragraph" w:customStyle="1" w:styleId="TableTitle2">
    <w:name w:val="Table Title 2"/>
    <w:basedOn w:val="Normal"/>
    <w:next w:val="Normal"/>
    <w:rsid w:val="008C156B"/>
    <w:pPr>
      <w:spacing w:after="120" w:line="240" w:lineRule="auto"/>
      <w:ind w:left="270" w:right="270" w:firstLine="0"/>
    </w:pPr>
    <w:rPr>
      <w:rFonts w:ascii="Times New Roman" w:eastAsia="Times New Roman" w:hAnsi="Times New Roman"/>
      <w:sz w:val="18"/>
      <w:szCs w:val="18"/>
      <w:u w:color="000000"/>
    </w:rPr>
  </w:style>
  <w:style w:type="paragraph" w:customStyle="1" w:styleId="TableTextLight">
    <w:name w:val="Table Text Light"/>
    <w:basedOn w:val="Normal"/>
    <w:next w:val="Normal"/>
    <w:rsid w:val="008C156B"/>
    <w:pPr>
      <w:spacing w:after="0" w:line="240" w:lineRule="auto"/>
      <w:ind w:left="270" w:right="270" w:firstLine="0"/>
    </w:pPr>
    <w:rPr>
      <w:rFonts w:ascii="Times New Roman" w:eastAsia="Times New Roman" w:hAnsi="Times New Roman"/>
      <w:color w:val="2F2F2F"/>
      <w:sz w:val="18"/>
      <w:szCs w:val="18"/>
    </w:rPr>
  </w:style>
  <w:style w:type="paragraph" w:customStyle="1" w:styleId="TableTextBold">
    <w:name w:val="Table Text Bold"/>
    <w:basedOn w:val="Normal"/>
    <w:next w:val="Normal"/>
    <w:rsid w:val="008C156B"/>
    <w:pPr>
      <w:spacing w:after="0" w:line="240" w:lineRule="auto"/>
      <w:ind w:left="270" w:right="270" w:firstLine="0"/>
    </w:pPr>
    <w:rPr>
      <w:rFonts w:ascii="Times New Roman" w:eastAsia="Times New Roman" w:hAnsi="Times New Roman"/>
      <w:b/>
      <w:sz w:val="18"/>
      <w:szCs w:val="18"/>
    </w:rPr>
  </w:style>
  <w:style w:type="paragraph" w:customStyle="1" w:styleId="CoverText3">
    <w:name w:val="Cover Text 3"/>
    <w:basedOn w:val="Normal"/>
    <w:next w:val="Normal"/>
    <w:rsid w:val="008C156B"/>
    <w:pPr>
      <w:spacing w:after="0" w:line="240" w:lineRule="auto"/>
      <w:ind w:firstLine="0"/>
      <w:jc w:val="right"/>
    </w:pPr>
    <w:rPr>
      <w:rFonts w:cs="Calibri"/>
      <w:b/>
      <w:color w:val="004080"/>
      <w:sz w:val="20"/>
      <w:szCs w:val="20"/>
    </w:rPr>
  </w:style>
  <w:style w:type="paragraph" w:customStyle="1" w:styleId="TitleSmall">
    <w:name w:val="Title Small"/>
    <w:basedOn w:val="Normal"/>
    <w:next w:val="Normal"/>
    <w:rsid w:val="008C156B"/>
    <w:pPr>
      <w:spacing w:before="60" w:after="60" w:line="240" w:lineRule="auto"/>
      <w:ind w:firstLine="0"/>
    </w:pPr>
    <w:rPr>
      <w:rFonts w:cs="Calibri"/>
      <w:b/>
      <w:i/>
      <w:color w:val="3F3F3F"/>
      <w:sz w:val="20"/>
      <w:szCs w:val="20"/>
    </w:rPr>
  </w:style>
  <w:style w:type="paragraph" w:customStyle="1" w:styleId="TableTextCode">
    <w:name w:val="Table Text Code"/>
    <w:basedOn w:val="Normal"/>
    <w:next w:val="Normal"/>
    <w:rsid w:val="008C156B"/>
    <w:pPr>
      <w:spacing w:after="0" w:line="240" w:lineRule="auto"/>
      <w:ind w:left="90" w:right="90" w:firstLine="0"/>
    </w:pPr>
    <w:rPr>
      <w:rFonts w:ascii="Courier New" w:eastAsia="Courier New" w:hAnsi="Courier New" w:cs="Courier New"/>
      <w:sz w:val="16"/>
      <w:szCs w:val="16"/>
    </w:rPr>
  </w:style>
  <w:style w:type="character" w:customStyle="1" w:styleId="Code">
    <w:name w:val="Code"/>
    <w:rsid w:val="008C156B"/>
    <w:rPr>
      <w:rFonts w:ascii="Courier New" w:eastAsia="Courier New" w:hAnsi="Courier New" w:cs="Courier New"/>
      <w:sz w:val="24"/>
      <w:szCs w:val="24"/>
    </w:rPr>
  </w:style>
  <w:style w:type="paragraph" w:customStyle="1" w:styleId="Items">
    <w:name w:val="Items"/>
    <w:basedOn w:val="Normal"/>
    <w:next w:val="Normal"/>
    <w:rsid w:val="008C156B"/>
    <w:pPr>
      <w:spacing w:after="0" w:line="240" w:lineRule="auto"/>
      <w:ind w:firstLine="0"/>
    </w:pPr>
    <w:rPr>
      <w:rFonts w:ascii="Times New Roman" w:eastAsia="Times New Roman" w:hAnsi="Times New Roman"/>
      <w:sz w:val="20"/>
      <w:szCs w:val="20"/>
    </w:rPr>
  </w:style>
  <w:style w:type="character" w:customStyle="1" w:styleId="AllCaps">
    <w:name w:val="All Caps"/>
    <w:rsid w:val="008C156B"/>
    <w:rPr>
      <w:rFonts w:ascii="Arial" w:eastAsia="Arial" w:hAnsi="Arial" w:cs="Arial"/>
      <w:caps/>
      <w:sz w:val="24"/>
      <w:szCs w:val="24"/>
    </w:rPr>
  </w:style>
  <w:style w:type="paragraph" w:customStyle="1" w:styleId="DefaultStyle">
    <w:name w:val="Default Style"/>
    <w:basedOn w:val="Normal"/>
    <w:next w:val="Normal"/>
    <w:rsid w:val="008C156B"/>
    <w:pPr>
      <w:spacing w:after="0" w:line="240" w:lineRule="auto"/>
      <w:ind w:firstLine="0"/>
    </w:pPr>
    <w:rPr>
      <w:rFonts w:ascii="Times New Roman" w:eastAsia="Times New Roman" w:hAnsi="Times New Roman"/>
      <w:color w:val="000000"/>
      <w:sz w:val="24"/>
      <w:szCs w:val="24"/>
    </w:rPr>
  </w:style>
  <w:style w:type="paragraph" w:customStyle="1" w:styleId="TableContents">
    <w:name w:val="Table Contents"/>
    <w:basedOn w:val="Normal"/>
    <w:next w:val="Normal"/>
    <w:rsid w:val="008C156B"/>
    <w:pPr>
      <w:spacing w:after="0" w:line="240" w:lineRule="auto"/>
      <w:ind w:firstLine="0"/>
    </w:pPr>
    <w:rPr>
      <w:rFonts w:ascii="Arial" w:eastAsia="Arial" w:hAnsi="Arial" w:cs="Arial"/>
      <w:sz w:val="24"/>
      <w:szCs w:val="24"/>
    </w:rPr>
  </w:style>
  <w:style w:type="paragraph" w:customStyle="1" w:styleId="Contents9">
    <w:name w:val="Contents 9"/>
    <w:basedOn w:val="Normal"/>
    <w:next w:val="Normal"/>
    <w:rsid w:val="008C156B"/>
    <w:pPr>
      <w:spacing w:before="40" w:after="20" w:line="240" w:lineRule="auto"/>
      <w:ind w:left="1440" w:right="720" w:firstLine="0"/>
    </w:pPr>
    <w:rPr>
      <w:rFonts w:ascii="Times New Roman" w:eastAsia="Times New Roman" w:hAnsi="Times New Roman"/>
      <w:color w:val="000000"/>
      <w:sz w:val="20"/>
      <w:szCs w:val="20"/>
    </w:rPr>
  </w:style>
  <w:style w:type="paragraph" w:customStyle="1" w:styleId="Contents8">
    <w:name w:val="Contents 8"/>
    <w:basedOn w:val="Normal"/>
    <w:next w:val="Normal"/>
    <w:rsid w:val="008C156B"/>
    <w:pPr>
      <w:spacing w:before="40" w:after="20" w:line="240" w:lineRule="auto"/>
      <w:ind w:left="1260" w:right="720" w:firstLine="0"/>
    </w:pPr>
    <w:rPr>
      <w:rFonts w:ascii="Times New Roman" w:eastAsia="Times New Roman" w:hAnsi="Times New Roman"/>
      <w:color w:val="000000"/>
      <w:sz w:val="20"/>
      <w:szCs w:val="20"/>
    </w:rPr>
  </w:style>
  <w:style w:type="paragraph" w:customStyle="1" w:styleId="Contents7">
    <w:name w:val="Contents 7"/>
    <w:basedOn w:val="Normal"/>
    <w:next w:val="Normal"/>
    <w:rsid w:val="008C156B"/>
    <w:pPr>
      <w:spacing w:before="40" w:after="20" w:line="240" w:lineRule="auto"/>
      <w:ind w:left="1080" w:right="720" w:firstLine="0"/>
    </w:pPr>
    <w:rPr>
      <w:rFonts w:ascii="Times New Roman" w:eastAsia="Times New Roman" w:hAnsi="Times New Roman"/>
      <w:color w:val="000000"/>
      <w:sz w:val="20"/>
      <w:szCs w:val="20"/>
    </w:rPr>
  </w:style>
  <w:style w:type="paragraph" w:customStyle="1" w:styleId="Contents6">
    <w:name w:val="Contents 6"/>
    <w:basedOn w:val="Normal"/>
    <w:next w:val="Normal"/>
    <w:rsid w:val="008C156B"/>
    <w:pPr>
      <w:spacing w:before="40" w:after="20" w:line="240" w:lineRule="auto"/>
      <w:ind w:left="900" w:right="720" w:firstLine="0"/>
    </w:pPr>
    <w:rPr>
      <w:rFonts w:ascii="Times New Roman" w:eastAsia="Times New Roman" w:hAnsi="Times New Roman"/>
      <w:color w:val="000000"/>
      <w:sz w:val="20"/>
      <w:szCs w:val="20"/>
    </w:rPr>
  </w:style>
  <w:style w:type="paragraph" w:customStyle="1" w:styleId="Contents5">
    <w:name w:val="Contents 5"/>
    <w:basedOn w:val="Normal"/>
    <w:next w:val="Normal"/>
    <w:rsid w:val="008C156B"/>
    <w:pPr>
      <w:spacing w:before="40" w:after="20" w:line="240" w:lineRule="auto"/>
      <w:ind w:left="720" w:right="720" w:firstLine="0"/>
    </w:pPr>
    <w:rPr>
      <w:rFonts w:ascii="Times New Roman" w:eastAsia="Times New Roman" w:hAnsi="Times New Roman"/>
      <w:color w:val="000000"/>
      <w:sz w:val="20"/>
      <w:szCs w:val="20"/>
    </w:rPr>
  </w:style>
  <w:style w:type="paragraph" w:customStyle="1" w:styleId="Contents4">
    <w:name w:val="Contents 4"/>
    <w:basedOn w:val="Normal"/>
    <w:next w:val="Normal"/>
    <w:rsid w:val="008C156B"/>
    <w:pPr>
      <w:spacing w:before="40" w:after="20" w:line="240" w:lineRule="auto"/>
      <w:ind w:left="540" w:right="720" w:firstLine="0"/>
    </w:pPr>
    <w:rPr>
      <w:rFonts w:ascii="Times New Roman" w:eastAsia="Times New Roman" w:hAnsi="Times New Roman"/>
      <w:color w:val="000000"/>
      <w:sz w:val="20"/>
      <w:szCs w:val="20"/>
    </w:rPr>
  </w:style>
  <w:style w:type="paragraph" w:customStyle="1" w:styleId="Contents3">
    <w:name w:val="Contents 3"/>
    <w:basedOn w:val="Normal"/>
    <w:next w:val="Normal"/>
    <w:rsid w:val="008C156B"/>
    <w:pPr>
      <w:spacing w:before="40" w:after="20" w:line="240" w:lineRule="auto"/>
      <w:ind w:left="360" w:right="720" w:firstLine="0"/>
    </w:pPr>
    <w:rPr>
      <w:rFonts w:ascii="Times New Roman" w:eastAsia="Times New Roman" w:hAnsi="Times New Roman"/>
      <w:color w:val="000000"/>
      <w:sz w:val="20"/>
      <w:szCs w:val="20"/>
    </w:rPr>
  </w:style>
  <w:style w:type="paragraph" w:customStyle="1" w:styleId="Contents2">
    <w:name w:val="Contents 2"/>
    <w:basedOn w:val="Normal"/>
    <w:next w:val="Normal"/>
    <w:rsid w:val="008C156B"/>
    <w:pPr>
      <w:spacing w:before="40" w:after="20" w:line="240" w:lineRule="auto"/>
      <w:ind w:left="180" w:right="720" w:firstLine="0"/>
    </w:pPr>
    <w:rPr>
      <w:rFonts w:ascii="Times New Roman" w:eastAsia="Times New Roman" w:hAnsi="Times New Roman"/>
      <w:color w:val="000000"/>
      <w:sz w:val="20"/>
      <w:szCs w:val="20"/>
    </w:rPr>
  </w:style>
  <w:style w:type="paragraph" w:customStyle="1" w:styleId="Contents1">
    <w:name w:val="Contents 1"/>
    <w:basedOn w:val="Normal"/>
    <w:next w:val="Normal"/>
    <w:rsid w:val="008C156B"/>
    <w:pPr>
      <w:spacing w:before="120" w:after="40" w:line="240" w:lineRule="auto"/>
      <w:ind w:right="720" w:firstLine="0"/>
    </w:pPr>
    <w:rPr>
      <w:rFonts w:ascii="Times New Roman" w:eastAsia="Times New Roman" w:hAnsi="Times New Roman"/>
      <w:b/>
      <w:color w:val="000000"/>
      <w:sz w:val="20"/>
      <w:szCs w:val="20"/>
    </w:rPr>
  </w:style>
  <w:style w:type="paragraph" w:customStyle="1" w:styleId="ContentsHeading">
    <w:name w:val="Contents Heading"/>
    <w:basedOn w:val="Normal"/>
    <w:next w:val="Normal"/>
    <w:rsid w:val="008C156B"/>
    <w:pPr>
      <w:keepNext/>
      <w:spacing w:before="240" w:after="80" w:line="240" w:lineRule="auto"/>
      <w:ind w:firstLine="0"/>
    </w:pPr>
    <w:rPr>
      <w:rFonts w:cs="Calibri"/>
      <w:b/>
      <w:color w:val="000000"/>
      <w:sz w:val="32"/>
      <w:szCs w:val="32"/>
    </w:rPr>
  </w:style>
  <w:style w:type="paragraph" w:customStyle="1" w:styleId="Index">
    <w:name w:val="Index"/>
    <w:basedOn w:val="Normal"/>
    <w:next w:val="Normal"/>
    <w:rsid w:val="008C156B"/>
    <w:pPr>
      <w:spacing w:after="0" w:line="240" w:lineRule="auto"/>
      <w:ind w:firstLine="0"/>
    </w:pPr>
    <w:rPr>
      <w:rFonts w:ascii="Times New Roman" w:eastAsia="Times New Roman" w:hAnsi="Times New Roman"/>
      <w:sz w:val="24"/>
      <w:szCs w:val="24"/>
    </w:rPr>
  </w:style>
  <w:style w:type="paragraph" w:customStyle="1" w:styleId="TextBody">
    <w:name w:val="Text Body"/>
    <w:basedOn w:val="Normal"/>
    <w:next w:val="Normal"/>
    <w:rsid w:val="008C156B"/>
    <w:pPr>
      <w:spacing w:after="120" w:line="240" w:lineRule="auto"/>
      <w:ind w:firstLine="0"/>
    </w:pPr>
    <w:rPr>
      <w:rFonts w:ascii="Arial" w:eastAsia="Arial" w:hAnsi="Arial" w:cs="Arial"/>
      <w:sz w:val="24"/>
      <w:szCs w:val="24"/>
    </w:rPr>
  </w:style>
  <w:style w:type="paragraph" w:customStyle="1" w:styleId="Heading">
    <w:name w:val="Heading"/>
    <w:basedOn w:val="Normal"/>
    <w:next w:val="TextBody"/>
    <w:rsid w:val="008C156B"/>
    <w:pPr>
      <w:keepNext/>
      <w:spacing w:before="240" w:after="120" w:line="240" w:lineRule="auto"/>
      <w:ind w:firstLine="0"/>
    </w:pPr>
    <w:rPr>
      <w:rFonts w:ascii="Arial" w:eastAsia="Arial" w:hAnsi="Arial" w:cs="Arial"/>
      <w:sz w:val="28"/>
      <w:szCs w:val="28"/>
    </w:rPr>
  </w:style>
  <w:style w:type="table" w:customStyle="1" w:styleId="PlainTable11">
    <w:name w:val="Plain Table 11"/>
    <w:basedOn w:val="TableNormal"/>
    <w:uiPriority w:val="41"/>
    <w:rsid w:val="008C156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8C156B"/>
    <w:rPr>
      <w:rFonts w:ascii="Cambria" w:hAnsi="Cambria" w:hint="default"/>
      <w:b w:val="0"/>
      <w:bCs w:val="0"/>
      <w:i/>
      <w:iCs/>
      <w:color w:val="000000"/>
      <w:sz w:val="20"/>
      <w:szCs w:val="20"/>
    </w:rPr>
  </w:style>
  <w:style w:type="character" w:customStyle="1" w:styleId="Bodytext2Italic">
    <w:name w:val="Body text (2) + Italic"/>
    <w:basedOn w:val="Bodytext20"/>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fontstyle11">
    <w:name w:val="fontstyle11"/>
    <w:basedOn w:val="DefaultParagraphFont"/>
    <w:rsid w:val="008C156B"/>
    <w:rPr>
      <w:rFonts w:ascii="Arial" w:hAnsi="Arial" w:cs="Arial" w:hint="default"/>
      <w:b w:val="0"/>
      <w:bCs w:val="0"/>
      <w:i w:val="0"/>
      <w:iCs w:val="0"/>
      <w:color w:val="000000"/>
      <w:sz w:val="20"/>
      <w:szCs w:val="20"/>
    </w:rPr>
  </w:style>
  <w:style w:type="paragraph" w:customStyle="1" w:styleId="Bodytext51">
    <w:name w:val="Body text (5)1"/>
    <w:basedOn w:val="Normal"/>
    <w:rsid w:val="008C156B"/>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eastAsia="sq-AL" w:bidi="sq-AL"/>
    </w:rPr>
  </w:style>
  <w:style w:type="character" w:customStyle="1" w:styleId="Picturecaption4Exact">
    <w:name w:val="Picture caption (4)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Exact">
    <w:name w:val="Body text (8) Exact"/>
    <w:basedOn w:val="DefaultParagraphFont"/>
    <w:rsid w:val="008C156B"/>
    <w:rPr>
      <w:rFonts w:ascii="Arial" w:eastAsia="Arial" w:hAnsi="Arial" w:cs="Arial"/>
      <w:b/>
      <w:bCs/>
      <w:i w:val="0"/>
      <w:iCs w:val="0"/>
      <w:smallCaps w:val="0"/>
      <w:strike w:val="0"/>
      <w:sz w:val="18"/>
      <w:szCs w:val="18"/>
      <w:u w:val="none"/>
    </w:rPr>
  </w:style>
  <w:style w:type="character" w:customStyle="1" w:styleId="Bodytext8">
    <w:name w:val="Body text (8)_"/>
    <w:basedOn w:val="DefaultParagraphFont"/>
    <w:link w:val="Bodytext80"/>
    <w:rsid w:val="008C156B"/>
    <w:rPr>
      <w:rFonts w:ascii="Arial" w:eastAsia="Arial" w:hAnsi="Arial" w:cs="Arial"/>
      <w:b/>
      <w:bCs/>
      <w:sz w:val="18"/>
      <w:szCs w:val="18"/>
      <w:shd w:val="clear" w:color="auto" w:fill="FFFFFF"/>
    </w:rPr>
  </w:style>
  <w:style w:type="paragraph" w:customStyle="1" w:styleId="Bodytext80">
    <w:name w:val="Body text (8)"/>
    <w:basedOn w:val="Normal"/>
    <w:link w:val="Bodytext8"/>
    <w:rsid w:val="008C156B"/>
    <w:pPr>
      <w:widowControl w:val="0"/>
      <w:shd w:val="clear" w:color="auto" w:fill="FFFFFF"/>
      <w:spacing w:after="180" w:line="0" w:lineRule="atLeast"/>
      <w:ind w:firstLine="0"/>
      <w:jc w:val="center"/>
    </w:pPr>
    <w:rPr>
      <w:rFonts w:ascii="Arial" w:eastAsia="Arial" w:hAnsi="Arial" w:cs="Arial"/>
      <w:b/>
      <w:bCs/>
      <w:sz w:val="18"/>
      <w:szCs w:val="18"/>
    </w:rPr>
  </w:style>
  <w:style w:type="character" w:customStyle="1" w:styleId="Bodytext2Bold">
    <w:name w:val="Body text (2) + Bold"/>
    <w:basedOn w:val="Bodytext20"/>
    <w:rsid w:val="008C156B"/>
    <w:rPr>
      <w:rFonts w:ascii="Arial" w:eastAsia="Arial" w:hAnsi="Arial" w:cs="Arial"/>
      <w:b/>
      <w:bCs/>
      <w:i w:val="0"/>
      <w:iCs w:val="0"/>
      <w:smallCaps w:val="0"/>
      <w:strike w:val="0"/>
      <w:color w:val="000000"/>
      <w:spacing w:val="0"/>
      <w:w w:val="100"/>
      <w:position w:val="0"/>
      <w:sz w:val="20"/>
      <w:szCs w:val="20"/>
      <w:u w:val="none"/>
      <w:shd w:val="clear" w:color="auto" w:fill="FFFFFF"/>
      <w:lang w:val="sq-AL" w:eastAsia="en-US" w:bidi="en-US"/>
    </w:rPr>
  </w:style>
  <w:style w:type="character" w:customStyle="1" w:styleId="Bodytext5NotItalic">
    <w:name w:val="Body text (5) + Not Italic"/>
    <w:basedOn w:val="Bodytext5"/>
    <w:rsid w:val="008C156B"/>
    <w:rPr>
      <w:rFonts w:ascii="Arial" w:eastAsia="Arial" w:hAnsi="Arial" w:cs="Arial"/>
      <w:i/>
      <w:iCs/>
      <w:color w:val="000000"/>
      <w:spacing w:val="0"/>
      <w:w w:val="100"/>
      <w:position w:val="0"/>
      <w:sz w:val="20"/>
      <w:szCs w:val="20"/>
      <w:shd w:val="clear" w:color="auto" w:fill="FFFFFF"/>
      <w:lang w:val="sq-AL" w:eastAsia="en-US" w:bidi="en-US"/>
    </w:rPr>
  </w:style>
  <w:style w:type="character" w:customStyle="1" w:styleId="Bodytext2Exact">
    <w:name w:val="Body text (2) Exact"/>
    <w:basedOn w:val="DefaultParagraphFont"/>
    <w:rsid w:val="008C156B"/>
    <w:rPr>
      <w:rFonts w:ascii="Arial" w:eastAsia="Arial" w:hAnsi="Arial" w:cs="Arial"/>
      <w:b w:val="0"/>
      <w:bCs w:val="0"/>
      <w:i w:val="0"/>
      <w:iCs w:val="0"/>
      <w:smallCaps w:val="0"/>
      <w:strike w:val="0"/>
      <w:sz w:val="20"/>
      <w:szCs w:val="20"/>
      <w:u w:val="none"/>
    </w:rPr>
  </w:style>
  <w:style w:type="character" w:customStyle="1" w:styleId="Heading50">
    <w:name w:val="Heading #5_"/>
    <w:basedOn w:val="DefaultParagraphFont"/>
    <w:link w:val="Heading51"/>
    <w:rsid w:val="008C156B"/>
    <w:rPr>
      <w:rFonts w:ascii="Arial" w:eastAsia="Arial" w:hAnsi="Arial" w:cs="Arial"/>
      <w:b/>
      <w:bCs/>
      <w:sz w:val="20"/>
      <w:szCs w:val="20"/>
      <w:shd w:val="clear" w:color="auto" w:fill="FFFFFF"/>
    </w:rPr>
  </w:style>
  <w:style w:type="paragraph" w:customStyle="1" w:styleId="Heading51">
    <w:name w:val="Heading #5"/>
    <w:basedOn w:val="Normal"/>
    <w:link w:val="Heading50"/>
    <w:rsid w:val="008C156B"/>
    <w:pPr>
      <w:widowControl w:val="0"/>
      <w:shd w:val="clear" w:color="auto" w:fill="FFFFFF"/>
      <w:spacing w:before="480" w:after="300" w:line="0" w:lineRule="atLeast"/>
      <w:ind w:firstLine="0"/>
      <w:outlineLvl w:val="4"/>
    </w:pPr>
    <w:rPr>
      <w:rFonts w:ascii="Arial" w:eastAsia="Arial" w:hAnsi="Arial" w:cs="Arial"/>
      <w:b/>
      <w:bCs/>
      <w:sz w:val="20"/>
      <w:szCs w:val="20"/>
    </w:rPr>
  </w:style>
  <w:style w:type="character" w:customStyle="1" w:styleId="Heading5Exact">
    <w:name w:val="Heading #5 Exact"/>
    <w:basedOn w:val="Heading50"/>
    <w:rsid w:val="008C156B"/>
    <w:rPr>
      <w:rFonts w:ascii="Arial" w:eastAsia="Arial" w:hAnsi="Arial" w:cs="Arial"/>
      <w:b/>
      <w:bCs/>
      <w:color w:val="000000"/>
      <w:spacing w:val="0"/>
      <w:w w:val="100"/>
      <w:position w:val="0"/>
      <w:sz w:val="20"/>
      <w:szCs w:val="20"/>
      <w:u w:val="single"/>
      <w:shd w:val="clear" w:color="auto" w:fill="FFFFFF"/>
      <w:lang w:val="sq-AL" w:eastAsia="en-US" w:bidi="en-US"/>
    </w:rPr>
  </w:style>
  <w:style w:type="character" w:customStyle="1" w:styleId="Bodytext2ItalicExact">
    <w:name w:val="Body text (2) + Italic Exact"/>
    <w:basedOn w:val="Bodytext20"/>
    <w:rsid w:val="008C156B"/>
    <w:rPr>
      <w:rFonts w:ascii="Arial" w:eastAsia="Arial" w:hAnsi="Arial" w:cs="Arial"/>
      <w:b w:val="0"/>
      <w:bCs w:val="0"/>
      <w:i/>
      <w:iCs/>
      <w:smallCaps w:val="0"/>
      <w:strike w:val="0"/>
      <w:color w:val="000000"/>
      <w:spacing w:val="0"/>
      <w:w w:val="100"/>
      <w:position w:val="0"/>
      <w:sz w:val="20"/>
      <w:szCs w:val="20"/>
      <w:u w:val="none"/>
      <w:shd w:val="clear" w:color="auto" w:fill="FFFFFF"/>
      <w:lang w:val="sq-AL" w:eastAsia="en-US" w:bidi="en-US"/>
    </w:rPr>
  </w:style>
  <w:style w:type="table" w:customStyle="1" w:styleId="GridTable1Light1">
    <w:name w:val="Grid Table 1 Light1"/>
    <w:basedOn w:val="TableNormal"/>
    <w:uiPriority w:val="46"/>
    <w:rsid w:val="008C156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4-Accent61">
    <w:name w:val="List Table 4 - Accent 61"/>
    <w:basedOn w:val="TableNormal"/>
    <w:uiPriority w:val="49"/>
    <w:rsid w:val="008C156B"/>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21">
    <w:name w:val="fontstyle21"/>
    <w:basedOn w:val="DefaultParagraphFont"/>
    <w:rsid w:val="00F40A10"/>
    <w:rPr>
      <w:rFonts w:ascii="Arial" w:hAnsi="Arial" w:cs="Arial" w:hint="default"/>
      <w:b/>
      <w:bCs/>
      <w:i w:val="0"/>
      <w:iCs w:val="0"/>
      <w:color w:val="000000"/>
      <w:sz w:val="32"/>
      <w:szCs w:val="32"/>
    </w:rPr>
  </w:style>
  <w:style w:type="character" w:customStyle="1" w:styleId="fontstyle31">
    <w:name w:val="fontstyle31"/>
    <w:basedOn w:val="DefaultParagraphFont"/>
    <w:rsid w:val="00F40A10"/>
    <w:rPr>
      <w:rFonts w:ascii="Arial" w:hAnsi="Arial" w:cs="Arial" w:hint="default"/>
      <w:b w:val="0"/>
      <w:bCs w:val="0"/>
      <w:i w:val="0"/>
      <w:iCs w:val="0"/>
      <w:color w:val="000000"/>
      <w:sz w:val="20"/>
      <w:szCs w:val="20"/>
    </w:rPr>
  </w:style>
  <w:style w:type="character" w:customStyle="1" w:styleId="fontstyle41">
    <w:name w:val="fontstyle41"/>
    <w:basedOn w:val="DefaultParagraphFont"/>
    <w:rsid w:val="00F40A10"/>
    <w:rPr>
      <w:rFonts w:ascii="Arial" w:hAnsi="Arial" w:cs="Arial" w:hint="default"/>
      <w:b w:val="0"/>
      <w:bCs w:val="0"/>
      <w:i/>
      <w:iCs/>
      <w:color w:val="000000"/>
      <w:sz w:val="20"/>
      <w:szCs w:val="20"/>
    </w:rPr>
  </w:style>
  <w:style w:type="character" w:customStyle="1" w:styleId="fontstyle51">
    <w:name w:val="fontstyle51"/>
    <w:basedOn w:val="DefaultParagraphFont"/>
    <w:rsid w:val="00F40A10"/>
    <w:rPr>
      <w:rFonts w:ascii="Wingdings" w:hAnsi="Wingdings" w:hint="default"/>
      <w:b w:val="0"/>
      <w:bCs w:val="0"/>
      <w:i w:val="0"/>
      <w:iCs w:val="0"/>
      <w:color w:val="000000"/>
      <w:sz w:val="12"/>
      <w:szCs w:val="12"/>
    </w:rPr>
  </w:style>
  <w:style w:type="table" w:customStyle="1" w:styleId="PlainTable112">
    <w:name w:val="Plain Table 11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0">
    <w:name w:val="Table Grid8"/>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1">
    <w:name w:val="Plain Table 1111"/>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1">
    <w:name w:val="Table Grid31"/>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F40A10"/>
    <w:pPr>
      <w:spacing w:after="0" w:line="240" w:lineRule="auto"/>
    </w:pPr>
    <w:rPr>
      <w:rFonts w:eastAsia="SimSu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F40A10"/>
    <w:pPr>
      <w:spacing w:after="0" w:line="240" w:lineRule="auto"/>
    </w:pPr>
    <w:rPr>
      <w:rFonts w:eastAsia="SimSu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2">
    <w:name w:val="Plain Table 1112"/>
    <w:basedOn w:val="TableNormal"/>
    <w:uiPriority w:val="41"/>
    <w:rsid w:val="00F40A10"/>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leGrid32">
    <w:name w:val="Table Grid32"/>
    <w:basedOn w:val="TableNormal"/>
    <w:next w:val="TableGrid"/>
    <w:uiPriority w:val="39"/>
    <w:rsid w:val="00F40A10"/>
    <w:pPr>
      <w:spacing w:after="0" w:line="240" w:lineRule="auto"/>
    </w:pPr>
    <w:rPr>
      <w:rFonts w:ascii="Calibri" w:eastAsia="Calibri" w:hAnsi="Calibri" w:cs="Times New Roman"/>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40A1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F40A10"/>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F40A10"/>
    <w:pPr>
      <w:spacing w:after="0" w:line="240" w:lineRule="auto"/>
    </w:pPr>
    <w:rPr>
      <w:rFonts w:eastAsia="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2">
    <w:name w:val="Table Grid5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39"/>
    <w:rsid w:val="00F40A10"/>
    <w:pPr>
      <w:spacing w:after="0" w:line="240" w:lineRule="auto"/>
    </w:pPr>
    <w:rPr>
      <w:rFonts w:ascii="Calibri" w:eastAsia="Calibri" w:hAnsi="Calibri" w:cs="Arial"/>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ninr2">
    <w:name w:val="Neni nr."/>
    <w:basedOn w:val="Normal"/>
    <w:qFormat/>
    <w:rsid w:val="008E15A3"/>
    <w:pPr>
      <w:spacing w:after="0" w:line="240" w:lineRule="auto"/>
      <w:ind w:firstLine="0"/>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3102057">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0282400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4296217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415069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01931752">
      <w:bodyDiv w:val="1"/>
      <w:marLeft w:val="0"/>
      <w:marRight w:val="0"/>
      <w:marTop w:val="0"/>
      <w:marBottom w:val="0"/>
      <w:divBdr>
        <w:top w:val="none" w:sz="0" w:space="0" w:color="auto"/>
        <w:left w:val="none" w:sz="0" w:space="0" w:color="auto"/>
        <w:bottom w:val="none" w:sz="0" w:space="0" w:color="auto"/>
        <w:right w:val="none" w:sz="0" w:space="0" w:color="auto"/>
      </w:divBdr>
    </w:div>
    <w:div w:id="1708136505">
      <w:bodyDiv w:val="1"/>
      <w:marLeft w:val="0"/>
      <w:marRight w:val="0"/>
      <w:marTop w:val="0"/>
      <w:marBottom w:val="0"/>
      <w:divBdr>
        <w:top w:val="none" w:sz="0" w:space="0" w:color="auto"/>
        <w:left w:val="none" w:sz="0" w:space="0" w:color="auto"/>
        <w:bottom w:val="none" w:sz="0" w:space="0" w:color="auto"/>
        <w:right w:val="none" w:sz="0" w:space="0" w:color="auto"/>
      </w:divBdr>
    </w:div>
    <w:div w:id="17768297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40022827">
      <w:bodyDiv w:val="1"/>
      <w:marLeft w:val="0"/>
      <w:marRight w:val="0"/>
      <w:marTop w:val="0"/>
      <w:marBottom w:val="0"/>
      <w:divBdr>
        <w:top w:val="none" w:sz="0" w:space="0" w:color="auto"/>
        <w:left w:val="none" w:sz="0" w:space="0" w:color="auto"/>
        <w:bottom w:val="none" w:sz="0" w:space="0" w:color="auto"/>
        <w:right w:val="none" w:sz="0" w:space="0" w:color="auto"/>
      </w:divBdr>
    </w:div>
    <w:div w:id="2128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277883A6B0743F1B992ED8179ECF89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139</Nr_x002e__x0020_akti>
    <Data_x0020_e_x0020_Krijimit xmlns="0e656187-b300-4fb0-8bf4-3a50f872073c">2020-12-15T10:02:47Z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2020-12-13T23:00:00Z</Date_x0020_protokolli>
    <Titulli xmlns="0e656187-b300-4fb0-8bf4-3a50f872073c">Për ratifikimin e marrëveshjes ndërmjet Këshillit të Ministrave të Republikës së Shqipërisë dhe qeverisë së Konfederatës zviceriane për projektin Bashki të forta</Titulli>
    <Modifikuesi xmlns="0e656187-b300-4fb0-8bf4-3a50f872073c">alma.lisaku</Modifikuesi>
    <Nr_x002e__x0020_prot_x0020_QBZ xmlns="0e656187-b300-4fb0-8bf4-3a50f872073c">1856/1</Nr_x002e__x0020_prot_x0020_QBZ>
    <Data_x0020_e_x0020_Modifikimit xmlns="0e656187-b300-4fb0-8bf4-3a50f872073c">2020-12-16T12:39:26Z</Data_x0020_e_x0020_Modifikimit>
    <Dekretuar xmlns="0e656187-b300-4fb0-8bf4-3a50f872073c">false</Dekretuar>
    <Data xmlns="0e656187-b300-4fb0-8bf4-3a50f872073c">2020-11-25T23:00:00Z</Data>
    <Nr_x002e__x0020_protokolli_x0020_i_x0020_aktit xmlns="0e656187-b300-4fb0-8bf4-3a50f872073c">3057/3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7FE5-4D53-4E75-9AA1-56F6D1D2B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9646549-7678-4D18-9247-10737E02F851}">
  <ds:schemaRefs>
    <ds:schemaRef ds:uri="http://purl.org/dc/elements/1.1/"/>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0e656187-b300-4fb0-8bf4-3a50f872073c"/>
    <ds:schemaRef ds:uri="http://purl.org/dc/terms/"/>
  </ds:schemaRefs>
</ds:datastoreItem>
</file>

<file path=customXml/itemProps3.xml><?xml version="1.0" encoding="utf-8"?>
<ds:datastoreItem xmlns:ds="http://schemas.openxmlformats.org/officeDocument/2006/customXml" ds:itemID="{DCABC407-CA1B-4128-BA11-FC9562391894}">
  <ds:schemaRefs>
    <ds:schemaRef ds:uri="http://schemas.microsoft.com/sharepoint/v3/contenttype/forms"/>
  </ds:schemaRefs>
</ds:datastoreItem>
</file>

<file path=customXml/itemProps4.xml><?xml version="1.0" encoding="utf-8"?>
<ds:datastoreItem xmlns:ds="http://schemas.openxmlformats.org/officeDocument/2006/customXml" ds:itemID="{4AC42535-6354-489B-8DF8-56744411A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13</Pages>
  <Words>6096</Words>
  <Characters>34753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Konfederatës zviceriane për projektin Bashki të forta</vt:lpstr>
    </vt:vector>
  </TitlesOfParts>
  <Company>Your Company Name</Company>
  <LinksUpToDate>false</LinksUpToDate>
  <CharactersWithSpaces>40768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Konfederatës zviceriane për projektin Bashki të forta</dc:title>
  <dc:creator>Your User Name</dc:creator>
  <cp:lastModifiedBy>Entela Suli</cp:lastModifiedBy>
  <cp:revision>135</cp:revision>
  <cp:lastPrinted>2017-02-13T13:35:00Z</cp:lastPrinted>
  <dcterms:created xsi:type="dcterms:W3CDTF">2020-12-15T10:33:00Z</dcterms:created>
  <dcterms:modified xsi:type="dcterms:W3CDTF">2020-12-17T10:13:00Z</dcterms:modified>
</cp:coreProperties>
</file>