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C4C9F1" w14:textId="77777777" w:rsidR="00420682" w:rsidRPr="00A72477" w:rsidRDefault="00420682" w:rsidP="00F20AD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72477">
        <w:rPr>
          <w:rFonts w:ascii="Garamond" w:hAnsi="Garamond"/>
          <w:b/>
          <w:sz w:val="24"/>
          <w:szCs w:val="24"/>
        </w:rPr>
        <w:t>LIGJ</w:t>
      </w:r>
    </w:p>
    <w:p w14:paraId="75C4C9F3" w14:textId="77777777" w:rsidR="00420682" w:rsidRPr="00A72477" w:rsidRDefault="002009A1" w:rsidP="00F20AD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72477">
        <w:rPr>
          <w:rFonts w:ascii="Garamond" w:hAnsi="Garamond"/>
          <w:b/>
          <w:sz w:val="24"/>
          <w:szCs w:val="24"/>
        </w:rPr>
        <w:t xml:space="preserve">Nr. </w:t>
      </w:r>
      <w:r w:rsidR="00432F2F" w:rsidRPr="00A72477">
        <w:rPr>
          <w:rFonts w:ascii="Garamond" w:hAnsi="Garamond"/>
          <w:b/>
          <w:sz w:val="24"/>
          <w:szCs w:val="24"/>
        </w:rPr>
        <w:t>14</w:t>
      </w:r>
      <w:r w:rsidR="0054276B" w:rsidRPr="00A72477">
        <w:rPr>
          <w:rFonts w:ascii="Garamond" w:hAnsi="Garamond"/>
          <w:b/>
          <w:sz w:val="24"/>
          <w:szCs w:val="24"/>
        </w:rPr>
        <w:t>7</w:t>
      </w:r>
      <w:r w:rsidR="001C7EC0" w:rsidRPr="00A72477">
        <w:rPr>
          <w:rFonts w:ascii="Garamond" w:hAnsi="Garamond"/>
          <w:b/>
          <w:sz w:val="24"/>
          <w:szCs w:val="24"/>
        </w:rPr>
        <w:t>/2020</w:t>
      </w:r>
    </w:p>
    <w:p w14:paraId="75C4C9F4" w14:textId="77777777" w:rsidR="003F34EA" w:rsidRPr="00A72477" w:rsidRDefault="003F34EA" w:rsidP="00F20AD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5C4C9F5" w14:textId="7E441219" w:rsidR="00432F2F" w:rsidRPr="00A72477" w:rsidRDefault="00432F2F" w:rsidP="00F20AD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72477">
        <w:rPr>
          <w:rFonts w:ascii="Garamond" w:hAnsi="Garamond"/>
          <w:b/>
          <w:sz w:val="24"/>
          <w:szCs w:val="24"/>
        </w:rPr>
        <w:t>PËR NJË SHTESË DHE DISA NDRYSHIME NË LIGJIN NR. 7905, DATË 21.3.1995, “KODI</w:t>
      </w:r>
      <w:r w:rsidR="00A72477" w:rsidRPr="00A72477">
        <w:rPr>
          <w:rFonts w:ascii="Garamond" w:hAnsi="Garamond"/>
          <w:b/>
          <w:sz w:val="24"/>
          <w:szCs w:val="24"/>
        </w:rPr>
        <w:t xml:space="preserve"> </w:t>
      </w:r>
      <w:r w:rsidRPr="00A72477">
        <w:rPr>
          <w:rFonts w:ascii="Garamond" w:hAnsi="Garamond"/>
          <w:b/>
          <w:sz w:val="24"/>
          <w:szCs w:val="24"/>
        </w:rPr>
        <w:t>I PROCEDURËS PENALE I REPUBLIKËS SË SHQIPËRISË”,</w:t>
      </w:r>
    </w:p>
    <w:p w14:paraId="75C4C9F6" w14:textId="77777777" w:rsidR="00432F2F" w:rsidRPr="00A72477" w:rsidRDefault="00432F2F" w:rsidP="00F20AD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72477">
        <w:rPr>
          <w:rFonts w:ascii="Garamond" w:hAnsi="Garamond"/>
          <w:b/>
          <w:sz w:val="24"/>
          <w:szCs w:val="24"/>
        </w:rPr>
        <w:t>TË NDRYSHUAR</w:t>
      </w:r>
    </w:p>
    <w:p w14:paraId="75C4C9F7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9F8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Në mbështetje të neneve 81, pika 2, shkronja “d”, dhe 83, pika 1, të Kushtetutës, me propozimin e Këshillit të Ministrave dhe të një deputeti,</w:t>
      </w:r>
    </w:p>
    <w:p w14:paraId="75C4C9F9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9FA" w14:textId="2B5D8185" w:rsidR="00432F2F" w:rsidRPr="00A72477" w:rsidRDefault="00F20AD9" w:rsidP="00F20A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KUVEND</w:t>
      </w:r>
      <w:r w:rsidR="00432F2F" w:rsidRPr="00A72477">
        <w:rPr>
          <w:rFonts w:ascii="Garamond" w:hAnsi="Garamond"/>
          <w:sz w:val="24"/>
          <w:szCs w:val="24"/>
        </w:rPr>
        <w:t>I</w:t>
      </w:r>
    </w:p>
    <w:p w14:paraId="75C4C9FC" w14:textId="77777777" w:rsidR="00432F2F" w:rsidRPr="00A72477" w:rsidRDefault="00432F2F" w:rsidP="00F20A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I REPUBLIKËS SË SHQIPËRISË:</w:t>
      </w:r>
    </w:p>
    <w:p w14:paraId="75C4C9FD" w14:textId="77777777" w:rsidR="00432F2F" w:rsidRPr="00A72477" w:rsidRDefault="00432F2F" w:rsidP="00F20A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5C4C9FE" w14:textId="4DD546C9" w:rsidR="00432F2F" w:rsidRPr="00A72477" w:rsidRDefault="00F20AD9" w:rsidP="00F20A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VENDOS</w:t>
      </w:r>
      <w:r w:rsidR="00432F2F" w:rsidRPr="00A72477">
        <w:rPr>
          <w:rFonts w:ascii="Garamond" w:hAnsi="Garamond"/>
          <w:sz w:val="24"/>
          <w:szCs w:val="24"/>
        </w:rPr>
        <w:t>I:</w:t>
      </w:r>
    </w:p>
    <w:p w14:paraId="75C4C9FF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00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Në ligjin nr. 7905, datë 21.3.1995, “Kodi i Procedurës Penale i Republikës së Shqipërisë”, të ndryshuar, bëhen shtesa dhe ndryshimet e mëposhtme:</w:t>
      </w:r>
    </w:p>
    <w:p w14:paraId="75C4CA01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02" w14:textId="77777777" w:rsidR="00432F2F" w:rsidRPr="00A72477" w:rsidRDefault="00432F2F" w:rsidP="00F20A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Neni 1</w:t>
      </w:r>
    </w:p>
    <w:p w14:paraId="75C4CA03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04" w14:textId="45EDBE59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 xml:space="preserve">Në nenin 75/a, në shkronjën </w:t>
      </w:r>
      <w:r w:rsidR="00A72477" w:rsidRPr="00A72477">
        <w:rPr>
          <w:rFonts w:ascii="Garamond" w:hAnsi="Garamond"/>
          <w:sz w:val="24"/>
          <w:szCs w:val="24"/>
        </w:rPr>
        <w:t>“</w:t>
      </w:r>
      <w:r w:rsidRPr="00A72477">
        <w:rPr>
          <w:rFonts w:ascii="Garamond" w:hAnsi="Garamond"/>
          <w:sz w:val="24"/>
          <w:szCs w:val="24"/>
        </w:rPr>
        <w:t>a</w:t>
      </w:r>
      <w:r w:rsidR="00A72477" w:rsidRPr="00A72477">
        <w:rPr>
          <w:rFonts w:ascii="Garamond" w:hAnsi="Garamond"/>
          <w:sz w:val="24"/>
          <w:szCs w:val="24"/>
        </w:rPr>
        <w:t>”</w:t>
      </w:r>
      <w:r w:rsidRPr="00A72477">
        <w:rPr>
          <w:rFonts w:ascii="Garamond" w:hAnsi="Garamond"/>
          <w:sz w:val="24"/>
          <w:szCs w:val="24"/>
        </w:rPr>
        <w:t xml:space="preserve">, pas fjalëve </w:t>
      </w:r>
      <w:r w:rsidR="00A72477" w:rsidRPr="00A72477">
        <w:rPr>
          <w:rFonts w:ascii="Garamond" w:hAnsi="Garamond"/>
          <w:sz w:val="24"/>
          <w:szCs w:val="24"/>
        </w:rPr>
        <w:t>“</w:t>
      </w:r>
      <w:r w:rsidRPr="00A72477">
        <w:rPr>
          <w:rFonts w:ascii="Garamond" w:hAnsi="Garamond"/>
          <w:sz w:val="24"/>
          <w:szCs w:val="24"/>
        </w:rPr>
        <w:t>dhe 319/e</w:t>
      </w:r>
      <w:r w:rsidR="00A72477" w:rsidRPr="00A72477">
        <w:rPr>
          <w:rFonts w:ascii="Garamond" w:hAnsi="Garamond"/>
          <w:sz w:val="24"/>
          <w:szCs w:val="24"/>
        </w:rPr>
        <w:t>”</w:t>
      </w:r>
      <w:r w:rsidRPr="00A72477">
        <w:rPr>
          <w:rFonts w:ascii="Garamond" w:hAnsi="Garamond"/>
          <w:sz w:val="24"/>
          <w:szCs w:val="24"/>
        </w:rPr>
        <w:t xml:space="preserve"> shtohen fjalët “</w:t>
      </w:r>
      <w:r w:rsidR="00F41112" w:rsidRPr="00A72477">
        <w:rPr>
          <w:rFonts w:ascii="Garamond" w:hAnsi="Garamond"/>
          <w:sz w:val="24"/>
          <w:szCs w:val="24"/>
        </w:rPr>
        <w:t>,</w:t>
      </w:r>
      <w:r w:rsidR="00A72477" w:rsidRPr="00A72477">
        <w:rPr>
          <w:rFonts w:ascii="Garamond" w:hAnsi="Garamond"/>
          <w:sz w:val="24"/>
          <w:szCs w:val="24"/>
        </w:rPr>
        <w:t xml:space="preserve"> </w:t>
      </w:r>
      <w:r w:rsidRPr="00A72477">
        <w:rPr>
          <w:rFonts w:ascii="Garamond" w:hAnsi="Garamond"/>
          <w:sz w:val="24"/>
          <w:szCs w:val="24"/>
        </w:rPr>
        <w:t>si dhe nenet 328 dhe 328/b</w:t>
      </w:r>
      <w:r w:rsidR="00A72477" w:rsidRPr="00A72477">
        <w:rPr>
          <w:rFonts w:ascii="Garamond" w:hAnsi="Garamond"/>
          <w:sz w:val="24"/>
          <w:szCs w:val="24"/>
        </w:rPr>
        <w:t>,</w:t>
      </w:r>
      <w:r w:rsidRPr="00A72477">
        <w:rPr>
          <w:rFonts w:ascii="Garamond" w:hAnsi="Garamond"/>
          <w:sz w:val="24"/>
          <w:szCs w:val="24"/>
        </w:rPr>
        <w:t xml:space="preserve"> të Kodit Penal</w:t>
      </w:r>
      <w:r w:rsidR="00A72477" w:rsidRPr="00A72477">
        <w:rPr>
          <w:rFonts w:ascii="Garamond" w:hAnsi="Garamond"/>
          <w:sz w:val="24"/>
          <w:szCs w:val="24"/>
        </w:rPr>
        <w:t>”</w:t>
      </w:r>
      <w:r w:rsidRPr="00A72477">
        <w:rPr>
          <w:rFonts w:ascii="Garamond" w:hAnsi="Garamond"/>
          <w:sz w:val="24"/>
          <w:szCs w:val="24"/>
        </w:rPr>
        <w:t>.</w:t>
      </w:r>
    </w:p>
    <w:p w14:paraId="75C4CA05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06" w14:textId="77777777" w:rsidR="00432F2F" w:rsidRPr="00A72477" w:rsidRDefault="00432F2F" w:rsidP="00F20A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Neni 2</w:t>
      </w:r>
    </w:p>
    <w:p w14:paraId="75C4CA07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08" w14:textId="3E1854B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Neni 189 ndryshohet si më poshtë:</w:t>
      </w:r>
      <w:r w:rsidR="00A72477" w:rsidRPr="00A72477">
        <w:rPr>
          <w:rFonts w:ascii="Garamond" w:hAnsi="Garamond"/>
          <w:sz w:val="24"/>
          <w:szCs w:val="24"/>
        </w:rPr>
        <w:t xml:space="preserve"> </w:t>
      </w:r>
    </w:p>
    <w:p w14:paraId="75C4CA09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0A" w14:textId="77777777" w:rsidR="00432F2F" w:rsidRPr="00A72477" w:rsidRDefault="00432F2F" w:rsidP="00F20A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“Neni 189</w:t>
      </w:r>
    </w:p>
    <w:p w14:paraId="75C4CA0C" w14:textId="77777777" w:rsidR="00432F2F" w:rsidRPr="00A72477" w:rsidRDefault="00432F2F" w:rsidP="00F20AD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72477">
        <w:rPr>
          <w:rFonts w:ascii="Garamond" w:hAnsi="Garamond"/>
          <w:b/>
          <w:sz w:val="24"/>
          <w:szCs w:val="24"/>
        </w:rPr>
        <w:t>Ruajtja e provave materiale</w:t>
      </w:r>
    </w:p>
    <w:p w14:paraId="75C4CA0D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0E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 xml:space="preserve">Provat materiale, që për shkak të natyrës së tyre mund të ndryshojnë, në qoftë se nuk mund t’u kthehen personave që u përkasin, ruhen e administrohen sipas legjislacionit të posaçëm nga organi administrues shtetëror, i cili detyrohet t’i kthejë të njëllojta ose të japë vlerën e tyre.”. </w:t>
      </w:r>
    </w:p>
    <w:p w14:paraId="75C4CA0F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10" w14:textId="77777777" w:rsidR="00432F2F" w:rsidRPr="00A72477" w:rsidRDefault="00432F2F" w:rsidP="00F20A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Neni 3</w:t>
      </w:r>
    </w:p>
    <w:p w14:paraId="75C4CA11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12" w14:textId="583386D4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Në nenin 214 bëhen këto ndryshime:</w:t>
      </w:r>
      <w:r w:rsidR="00A72477" w:rsidRPr="00A72477">
        <w:rPr>
          <w:rFonts w:ascii="Garamond" w:hAnsi="Garamond"/>
          <w:sz w:val="24"/>
          <w:szCs w:val="24"/>
        </w:rPr>
        <w:t xml:space="preserve"> </w:t>
      </w:r>
    </w:p>
    <w:p w14:paraId="75C4CA13" w14:textId="4EA700FF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1. Në pi</w:t>
      </w:r>
      <w:r w:rsidR="00C96EE6" w:rsidRPr="00A72477">
        <w:rPr>
          <w:rFonts w:ascii="Garamond" w:hAnsi="Garamond"/>
          <w:sz w:val="24"/>
          <w:szCs w:val="24"/>
        </w:rPr>
        <w:t>kën 1</w:t>
      </w:r>
      <w:r w:rsidRPr="00A72477">
        <w:rPr>
          <w:rFonts w:ascii="Garamond" w:hAnsi="Garamond"/>
          <w:sz w:val="24"/>
          <w:szCs w:val="24"/>
        </w:rPr>
        <w:t xml:space="preserve"> fjalia e dytë</w:t>
      </w:r>
      <w:r w:rsidR="00A72477" w:rsidRPr="00A72477">
        <w:rPr>
          <w:rFonts w:ascii="Garamond" w:hAnsi="Garamond"/>
          <w:sz w:val="24"/>
          <w:szCs w:val="24"/>
        </w:rPr>
        <w:t>,</w:t>
      </w:r>
      <w:r w:rsidRPr="00A72477">
        <w:rPr>
          <w:rFonts w:ascii="Garamond" w:hAnsi="Garamond"/>
          <w:sz w:val="24"/>
          <w:szCs w:val="24"/>
        </w:rPr>
        <w:t xml:space="preserve"> ndryshohet</w:t>
      </w:r>
      <w:r w:rsidR="00A72477" w:rsidRPr="00A72477">
        <w:rPr>
          <w:rFonts w:ascii="Garamond" w:hAnsi="Garamond"/>
          <w:sz w:val="24"/>
          <w:szCs w:val="24"/>
        </w:rPr>
        <w:t>,</w:t>
      </w:r>
      <w:r w:rsidRPr="00A72477">
        <w:rPr>
          <w:rFonts w:ascii="Garamond" w:hAnsi="Garamond"/>
          <w:sz w:val="24"/>
          <w:szCs w:val="24"/>
        </w:rPr>
        <w:t xml:space="preserve"> si më poshtë:</w:t>
      </w:r>
    </w:p>
    <w:p w14:paraId="75C4CA14" w14:textId="6536FFCA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“Kur kjo nuk është e mundur ose e përshtatshme, organi procedues urdhëron që ato të ruhen pranë organit administrues shtetëror, duke përcaktuar mënyrën e ruajtjes</w:t>
      </w:r>
      <w:r w:rsidR="00C96EE6" w:rsidRPr="00A72477">
        <w:rPr>
          <w:rFonts w:ascii="Garamond" w:hAnsi="Garamond"/>
          <w:sz w:val="24"/>
          <w:szCs w:val="24"/>
        </w:rPr>
        <w:t>.</w:t>
      </w:r>
      <w:r w:rsidR="00A72477" w:rsidRPr="00A72477">
        <w:rPr>
          <w:rFonts w:ascii="Garamond" w:hAnsi="Garamond"/>
          <w:sz w:val="24"/>
          <w:szCs w:val="24"/>
        </w:rPr>
        <w:t>”.</w:t>
      </w:r>
    </w:p>
    <w:p w14:paraId="75C4CA15" w14:textId="298D378C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2. Pika 2</w:t>
      </w:r>
      <w:r w:rsidR="00A72477" w:rsidRPr="00A72477">
        <w:rPr>
          <w:rFonts w:ascii="Garamond" w:hAnsi="Garamond"/>
          <w:sz w:val="24"/>
          <w:szCs w:val="24"/>
        </w:rPr>
        <w:t>,</w:t>
      </w:r>
      <w:r w:rsidRPr="00A72477">
        <w:rPr>
          <w:rFonts w:ascii="Garamond" w:hAnsi="Garamond"/>
          <w:sz w:val="24"/>
          <w:szCs w:val="24"/>
        </w:rPr>
        <w:t xml:space="preserve"> ndryshohet</w:t>
      </w:r>
      <w:r w:rsidR="00A72477" w:rsidRPr="00A72477">
        <w:rPr>
          <w:rFonts w:ascii="Garamond" w:hAnsi="Garamond"/>
          <w:sz w:val="24"/>
          <w:szCs w:val="24"/>
        </w:rPr>
        <w:t>,</w:t>
      </w:r>
      <w:r w:rsidRPr="00A72477">
        <w:rPr>
          <w:rFonts w:ascii="Garamond" w:hAnsi="Garamond"/>
          <w:sz w:val="24"/>
          <w:szCs w:val="24"/>
        </w:rPr>
        <w:t xml:space="preserve"> si më poshtë:</w:t>
      </w:r>
      <w:r w:rsidR="00A72477" w:rsidRPr="00A72477">
        <w:rPr>
          <w:rFonts w:ascii="Garamond" w:hAnsi="Garamond"/>
          <w:sz w:val="24"/>
          <w:szCs w:val="24"/>
        </w:rPr>
        <w:t xml:space="preserve"> </w:t>
      </w:r>
    </w:p>
    <w:p w14:paraId="75C4CA16" w14:textId="77777777" w:rsidR="00432F2F" w:rsidRPr="00A72477" w:rsidRDefault="00C96EE6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“</w:t>
      </w:r>
      <w:r w:rsidR="00432F2F" w:rsidRPr="00A72477">
        <w:rPr>
          <w:rFonts w:ascii="Garamond" w:hAnsi="Garamond"/>
          <w:sz w:val="24"/>
          <w:szCs w:val="24"/>
        </w:rPr>
        <w:t>2. Organi administrues shtetëror ka për detyrë ruajtjen dhe administrimin e sendeve të sekuestruara, sipas legjislacionit të posaçëm për administrimin e pasurive të sekuestruara dhe provave materiale, si dhe të paraqesë sendet kur kërkohen nga organi procedues.”.</w:t>
      </w:r>
    </w:p>
    <w:p w14:paraId="75C4CA17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18" w14:textId="77777777" w:rsidR="00432F2F" w:rsidRPr="00A72477" w:rsidRDefault="00432F2F" w:rsidP="00F20A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Neni 4</w:t>
      </w:r>
    </w:p>
    <w:p w14:paraId="75C4CA19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1A" w14:textId="64D549AC" w:rsidR="00432F2F" w:rsidRPr="00A72477" w:rsidRDefault="00C96EE6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Në nenin 215</w:t>
      </w:r>
      <w:r w:rsidR="00A72477" w:rsidRPr="00A72477">
        <w:rPr>
          <w:rFonts w:ascii="Garamond" w:hAnsi="Garamond"/>
          <w:sz w:val="24"/>
          <w:szCs w:val="24"/>
        </w:rPr>
        <w:t>,</w:t>
      </w:r>
      <w:r w:rsidR="00432F2F" w:rsidRPr="00A72477">
        <w:rPr>
          <w:rFonts w:ascii="Garamond" w:hAnsi="Garamond"/>
          <w:sz w:val="24"/>
          <w:szCs w:val="24"/>
        </w:rPr>
        <w:t xml:space="preserve"> pika 3</w:t>
      </w:r>
      <w:r w:rsidR="00A72477" w:rsidRPr="00A72477">
        <w:rPr>
          <w:rFonts w:ascii="Garamond" w:hAnsi="Garamond"/>
          <w:sz w:val="24"/>
          <w:szCs w:val="24"/>
        </w:rPr>
        <w:t>,</w:t>
      </w:r>
      <w:r w:rsidR="00432F2F" w:rsidRPr="00A72477">
        <w:rPr>
          <w:rFonts w:ascii="Garamond" w:hAnsi="Garamond"/>
          <w:sz w:val="24"/>
          <w:szCs w:val="24"/>
        </w:rPr>
        <w:t xml:space="preserve"> ndryshohet</w:t>
      </w:r>
      <w:r w:rsidR="00A72477" w:rsidRPr="00A72477">
        <w:rPr>
          <w:rFonts w:ascii="Garamond" w:hAnsi="Garamond"/>
          <w:sz w:val="24"/>
          <w:szCs w:val="24"/>
        </w:rPr>
        <w:t>,</w:t>
      </w:r>
      <w:r w:rsidR="00432F2F" w:rsidRPr="00A72477">
        <w:rPr>
          <w:rFonts w:ascii="Garamond" w:hAnsi="Garamond"/>
          <w:sz w:val="24"/>
          <w:szCs w:val="24"/>
        </w:rPr>
        <w:t xml:space="preserve"> si më poshtë:</w:t>
      </w:r>
      <w:r w:rsidR="00A72477" w:rsidRPr="00A72477">
        <w:rPr>
          <w:rFonts w:ascii="Garamond" w:hAnsi="Garamond"/>
          <w:sz w:val="24"/>
          <w:szCs w:val="24"/>
        </w:rPr>
        <w:t xml:space="preserve"> </w:t>
      </w:r>
    </w:p>
    <w:p w14:paraId="75C4CA1B" w14:textId="528695E9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“3. Për sendet që mund të ndryshojnë, me kërkesë të organit administrues shtetëror ose kryesisht, organi procedues urdhëron, sipas rastit, tjetërsimin ose asgjësimin e tyre.”.</w:t>
      </w:r>
      <w:r w:rsidR="00A72477" w:rsidRPr="00A72477">
        <w:rPr>
          <w:rFonts w:ascii="Garamond" w:hAnsi="Garamond"/>
          <w:sz w:val="24"/>
          <w:szCs w:val="24"/>
        </w:rPr>
        <w:t xml:space="preserve"> </w:t>
      </w:r>
    </w:p>
    <w:p w14:paraId="75C4CA1C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1D" w14:textId="77777777" w:rsidR="00432F2F" w:rsidRPr="00A72477" w:rsidRDefault="00432F2F" w:rsidP="00F20A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lastRenderedPageBreak/>
        <w:t>Neni 5</w:t>
      </w:r>
    </w:p>
    <w:p w14:paraId="75C4CA1F" w14:textId="77777777" w:rsidR="00432F2F" w:rsidRPr="00A72477" w:rsidRDefault="00432F2F" w:rsidP="00F20AD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72477">
        <w:rPr>
          <w:rFonts w:ascii="Garamond" w:hAnsi="Garamond"/>
          <w:b/>
          <w:sz w:val="24"/>
          <w:szCs w:val="24"/>
        </w:rPr>
        <w:t>Dispozitë kalimtare</w:t>
      </w:r>
    </w:p>
    <w:p w14:paraId="75C4CA20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21" w14:textId="677F5DB9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1.</w:t>
      </w:r>
      <w:r w:rsidR="00A72477" w:rsidRPr="00A72477">
        <w:rPr>
          <w:rFonts w:ascii="Garamond" w:hAnsi="Garamond"/>
          <w:sz w:val="24"/>
          <w:szCs w:val="24"/>
        </w:rPr>
        <w:t xml:space="preserve"> </w:t>
      </w:r>
      <w:r w:rsidRPr="00A72477">
        <w:rPr>
          <w:rFonts w:ascii="Garamond" w:hAnsi="Garamond"/>
          <w:sz w:val="24"/>
          <w:szCs w:val="24"/>
        </w:rPr>
        <w:t>Provat materiale, për të cilat vendimi përfundimtar i organit procedues nuk ka disponuar sipas pikës 1</w:t>
      </w:r>
      <w:r w:rsidR="00A72477" w:rsidRPr="00A72477">
        <w:rPr>
          <w:rFonts w:ascii="Garamond" w:hAnsi="Garamond"/>
          <w:sz w:val="24"/>
          <w:szCs w:val="24"/>
        </w:rPr>
        <w:t>,</w:t>
      </w:r>
      <w:r w:rsidRPr="00A72477">
        <w:rPr>
          <w:rFonts w:ascii="Garamond" w:hAnsi="Garamond"/>
          <w:sz w:val="24"/>
          <w:szCs w:val="24"/>
        </w:rPr>
        <w:t xml:space="preserve"> të nenit 190</w:t>
      </w:r>
      <w:r w:rsidR="00A72477" w:rsidRPr="00A72477">
        <w:rPr>
          <w:rFonts w:ascii="Garamond" w:hAnsi="Garamond"/>
          <w:sz w:val="24"/>
          <w:szCs w:val="24"/>
        </w:rPr>
        <w:t>,</w:t>
      </w:r>
      <w:r w:rsidRPr="00A72477">
        <w:rPr>
          <w:rFonts w:ascii="Garamond" w:hAnsi="Garamond"/>
          <w:sz w:val="24"/>
          <w:szCs w:val="24"/>
        </w:rPr>
        <w:t xml:space="preserve"> të Kodit të Procedurës Penale, përpara hyrjes në fuqi të këtij ligji, kalojnë në favor të organit administrues shtetëror dhe administrohen sipas legjislacionit të posaçëm për administrimin e pasurive të seku</w:t>
      </w:r>
      <w:r w:rsidR="00A72477" w:rsidRPr="00A72477">
        <w:rPr>
          <w:rFonts w:ascii="Garamond" w:hAnsi="Garamond"/>
          <w:sz w:val="24"/>
          <w:szCs w:val="24"/>
        </w:rPr>
        <w:t>estruara dhe provave materiale.</w:t>
      </w:r>
    </w:p>
    <w:p w14:paraId="75C4CA22" w14:textId="2E8E8FC8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 xml:space="preserve">2. Provat materiale, sipas pikës 1 të këtij neni, për të cilat kanë kaluar </w:t>
      </w:r>
      <w:r w:rsidR="00E7502A" w:rsidRPr="00A72477">
        <w:rPr>
          <w:rFonts w:ascii="Garamond" w:hAnsi="Garamond"/>
          <w:sz w:val="24"/>
          <w:szCs w:val="24"/>
        </w:rPr>
        <w:t>pesë</w:t>
      </w:r>
      <w:r w:rsidRPr="00A72477">
        <w:rPr>
          <w:rFonts w:ascii="Garamond" w:hAnsi="Garamond"/>
          <w:sz w:val="24"/>
          <w:szCs w:val="24"/>
        </w:rPr>
        <w:t xml:space="preserve"> vjet nga vendimi përfundimtar, asgjësohen, me urdhër</w:t>
      </w:r>
      <w:r w:rsidR="00A72477" w:rsidRPr="00A72477">
        <w:rPr>
          <w:rFonts w:ascii="Garamond" w:hAnsi="Garamond"/>
          <w:sz w:val="24"/>
          <w:szCs w:val="24"/>
        </w:rPr>
        <w:t xml:space="preserve"> </w:t>
      </w:r>
      <w:r w:rsidRPr="00A72477">
        <w:rPr>
          <w:rFonts w:ascii="Garamond" w:hAnsi="Garamond"/>
          <w:sz w:val="24"/>
          <w:szCs w:val="24"/>
        </w:rPr>
        <w:t>të gjykatës, pas kërkesës së organit procedues, sipas pikës 6</w:t>
      </w:r>
      <w:r w:rsidR="00A72477" w:rsidRPr="00A72477">
        <w:rPr>
          <w:rFonts w:ascii="Garamond" w:hAnsi="Garamond"/>
          <w:sz w:val="24"/>
          <w:szCs w:val="24"/>
        </w:rPr>
        <w:t>,</w:t>
      </w:r>
      <w:r w:rsidRPr="00A72477">
        <w:rPr>
          <w:rFonts w:ascii="Garamond" w:hAnsi="Garamond"/>
          <w:sz w:val="24"/>
          <w:szCs w:val="24"/>
        </w:rPr>
        <w:t xml:space="preserve"> të nenit 215</w:t>
      </w:r>
      <w:r w:rsidR="00A72477" w:rsidRPr="00A72477">
        <w:rPr>
          <w:rFonts w:ascii="Garamond" w:hAnsi="Garamond"/>
          <w:sz w:val="24"/>
          <w:szCs w:val="24"/>
        </w:rPr>
        <w:t>,</w:t>
      </w:r>
      <w:r w:rsidRPr="00A72477">
        <w:rPr>
          <w:rFonts w:ascii="Garamond" w:hAnsi="Garamond"/>
          <w:sz w:val="24"/>
          <w:szCs w:val="24"/>
        </w:rPr>
        <w:t xml:space="preserve"> të Kodit të Procedurës Penale, duke ruajtur kampionet përkatëse.</w:t>
      </w:r>
    </w:p>
    <w:p w14:paraId="75C4CA23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24" w14:textId="77777777" w:rsidR="00432F2F" w:rsidRPr="00A72477" w:rsidRDefault="00432F2F" w:rsidP="00F20A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Neni 6</w:t>
      </w:r>
    </w:p>
    <w:p w14:paraId="75C4CA25" w14:textId="77777777" w:rsidR="00432F2F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26" w14:textId="77BBB4F8" w:rsidR="001C322E" w:rsidRPr="00A72477" w:rsidRDefault="00432F2F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>Ky ligj hyn në fuqi 15 ditë pas botimit në Fletoren Zyrtare.</w:t>
      </w:r>
    </w:p>
    <w:p w14:paraId="75C4CA27" w14:textId="77777777" w:rsidR="003F34EA" w:rsidRPr="00A72477" w:rsidRDefault="003F34EA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2C" w14:textId="77777777" w:rsidR="00976A3C" w:rsidRPr="00A72477" w:rsidRDefault="00976A3C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4CA2D" w14:textId="77777777" w:rsidR="00976A3C" w:rsidRPr="00A72477" w:rsidRDefault="00976A3C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477">
        <w:rPr>
          <w:rFonts w:ascii="Garamond" w:hAnsi="Garamond"/>
          <w:sz w:val="24"/>
          <w:szCs w:val="24"/>
        </w:rPr>
        <w:t xml:space="preserve">Miratuar në datën </w:t>
      </w:r>
      <w:r w:rsidR="00432F2F" w:rsidRPr="00A72477">
        <w:rPr>
          <w:rFonts w:ascii="Garamond" w:hAnsi="Garamond"/>
          <w:sz w:val="24"/>
          <w:szCs w:val="24"/>
        </w:rPr>
        <w:t>17</w:t>
      </w:r>
      <w:r w:rsidR="00146D52" w:rsidRPr="00A72477">
        <w:rPr>
          <w:rFonts w:ascii="Garamond" w:hAnsi="Garamond"/>
          <w:sz w:val="24"/>
          <w:szCs w:val="24"/>
        </w:rPr>
        <w:t>.1</w:t>
      </w:r>
      <w:r w:rsidR="00432F2F" w:rsidRPr="00A72477">
        <w:rPr>
          <w:rFonts w:ascii="Garamond" w:hAnsi="Garamond"/>
          <w:sz w:val="24"/>
          <w:szCs w:val="24"/>
        </w:rPr>
        <w:t>2</w:t>
      </w:r>
      <w:r w:rsidR="00146D52" w:rsidRPr="00A72477">
        <w:rPr>
          <w:rFonts w:ascii="Garamond" w:hAnsi="Garamond"/>
          <w:sz w:val="24"/>
          <w:szCs w:val="24"/>
        </w:rPr>
        <w:t>.</w:t>
      </w:r>
      <w:r w:rsidR="001C7EC0" w:rsidRPr="00A72477">
        <w:rPr>
          <w:rFonts w:ascii="Garamond" w:hAnsi="Garamond"/>
          <w:sz w:val="24"/>
          <w:szCs w:val="24"/>
        </w:rPr>
        <w:t>2020</w:t>
      </w:r>
    </w:p>
    <w:p w14:paraId="59FBF563" w14:textId="77777777" w:rsidR="004C5EC6" w:rsidRDefault="004C5EC6" w:rsidP="004C5EC6">
      <w:pPr>
        <w:rPr>
          <w:rFonts w:ascii="Garamond" w:eastAsia="Times New Roman" w:hAnsi="Garamond" w:cs="Times New Roman"/>
          <w:b/>
          <w:sz w:val="24"/>
          <w:szCs w:val="24"/>
        </w:rPr>
      </w:pPr>
    </w:p>
    <w:p w14:paraId="17FA2C49" w14:textId="71DC8F37" w:rsidR="004C5EC6" w:rsidRPr="00F05A9C" w:rsidRDefault="004C5EC6" w:rsidP="004C5EC6">
      <w:pPr>
        <w:rPr>
          <w:rFonts w:ascii="Garamond" w:eastAsia="Times New Roman" w:hAnsi="Garamond" w:cs="Times New Roman"/>
          <w:b/>
          <w:sz w:val="24"/>
          <w:szCs w:val="24"/>
        </w:rPr>
      </w:pPr>
      <w:r w:rsidRPr="00F05A9C">
        <w:rPr>
          <w:rFonts w:ascii="Garamond" w:eastAsia="Times New Roman" w:hAnsi="Garamond" w:cs="Times New Roman"/>
          <w:b/>
          <w:sz w:val="24"/>
          <w:szCs w:val="24"/>
        </w:rPr>
        <w:t>Shpallur me dekretin nr.</w:t>
      </w:r>
      <w:r>
        <w:rPr>
          <w:rFonts w:ascii="Garamond" w:eastAsia="Times New Roman" w:hAnsi="Garamond" w:cs="Times New Roman"/>
          <w:b/>
          <w:sz w:val="24"/>
          <w:szCs w:val="24"/>
        </w:rPr>
        <w:t xml:space="preserve"> 119</w:t>
      </w:r>
      <w:r w:rsidR="00312CD3">
        <w:rPr>
          <w:rFonts w:ascii="Garamond" w:eastAsia="Times New Roman" w:hAnsi="Garamond" w:cs="Times New Roman"/>
          <w:b/>
          <w:sz w:val="24"/>
          <w:szCs w:val="24"/>
        </w:rPr>
        <w:t>05</w:t>
      </w:r>
      <w:bookmarkStart w:id="0" w:name="_GoBack"/>
      <w:bookmarkEnd w:id="0"/>
      <w:r w:rsidRPr="00F05A9C">
        <w:rPr>
          <w:rFonts w:ascii="Garamond" w:eastAsia="Times New Roman" w:hAnsi="Garamond" w:cs="Times New Roman"/>
          <w:b/>
          <w:sz w:val="24"/>
          <w:szCs w:val="24"/>
        </w:rPr>
        <w:t xml:space="preserve">, datë </w:t>
      </w:r>
      <w:r>
        <w:rPr>
          <w:rFonts w:ascii="Garamond" w:eastAsia="Times New Roman" w:hAnsi="Garamond" w:cs="Times New Roman"/>
          <w:b/>
          <w:sz w:val="24"/>
          <w:szCs w:val="24"/>
        </w:rPr>
        <w:t xml:space="preserve">8.1.2021 </w:t>
      </w:r>
      <w:r w:rsidRPr="00F05A9C">
        <w:rPr>
          <w:rFonts w:ascii="Garamond" w:eastAsia="Times New Roman" w:hAnsi="Garamond" w:cs="Times New Roman"/>
          <w:b/>
          <w:sz w:val="24"/>
          <w:szCs w:val="24"/>
        </w:rPr>
        <w:t>të Presidentit të Republikës së Shqipërisë, Ilir Meta</w:t>
      </w:r>
    </w:p>
    <w:p w14:paraId="75C4CA36" w14:textId="77777777" w:rsidR="00213234" w:rsidRPr="00A72477" w:rsidRDefault="00213234" w:rsidP="00F20A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13234" w:rsidRPr="00A72477" w:rsidSect="00153000">
      <w:footerReference w:type="default" r:id="rId13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3D2865" w14:textId="77777777" w:rsidR="004C5EC6" w:rsidRDefault="004C5EC6" w:rsidP="00420682">
      <w:pPr>
        <w:spacing w:after="0" w:line="240" w:lineRule="auto"/>
      </w:pPr>
      <w:r>
        <w:separator/>
      </w:r>
    </w:p>
  </w:endnote>
  <w:endnote w:type="continuationSeparator" w:id="0">
    <w:p w14:paraId="7A2C337D" w14:textId="77777777" w:rsidR="004C5EC6" w:rsidRDefault="004C5EC6" w:rsidP="00420682">
      <w:pPr>
        <w:spacing w:after="0" w:line="240" w:lineRule="auto"/>
      </w:pPr>
      <w:r>
        <w:continuationSeparator/>
      </w:r>
    </w:p>
  </w:endnote>
  <w:endnote w:type="continuationNotice" w:id="1">
    <w:p w14:paraId="4882FEDE" w14:textId="77777777" w:rsidR="004C5EC6" w:rsidRDefault="004C5E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83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5C4CA3B" w14:textId="77777777" w:rsidR="004C5EC6" w:rsidRPr="00153000" w:rsidRDefault="004C5EC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30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0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0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300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5C4CA3C" w14:textId="77777777" w:rsidR="004C5EC6" w:rsidRDefault="004C5E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03853F" w14:textId="77777777" w:rsidR="004C5EC6" w:rsidRDefault="004C5EC6" w:rsidP="00420682">
      <w:pPr>
        <w:spacing w:after="0" w:line="240" w:lineRule="auto"/>
      </w:pPr>
      <w:r>
        <w:separator/>
      </w:r>
    </w:p>
  </w:footnote>
  <w:footnote w:type="continuationSeparator" w:id="0">
    <w:p w14:paraId="593610AE" w14:textId="77777777" w:rsidR="004C5EC6" w:rsidRDefault="004C5EC6" w:rsidP="00420682">
      <w:pPr>
        <w:spacing w:after="0" w:line="240" w:lineRule="auto"/>
      </w:pPr>
      <w:r>
        <w:continuationSeparator/>
      </w:r>
    </w:p>
  </w:footnote>
  <w:footnote w:type="continuationNotice" w:id="1">
    <w:p w14:paraId="2943B81D" w14:textId="77777777" w:rsidR="004C5EC6" w:rsidRDefault="004C5E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2637"/>
    <w:rsid w:val="00055AB5"/>
    <w:rsid w:val="00060376"/>
    <w:rsid w:val="000765C2"/>
    <w:rsid w:val="000A3B4D"/>
    <w:rsid w:val="000A4F03"/>
    <w:rsid w:val="000C006E"/>
    <w:rsid w:val="000D199E"/>
    <w:rsid w:val="000E5BA6"/>
    <w:rsid w:val="00106F6D"/>
    <w:rsid w:val="0012550D"/>
    <w:rsid w:val="00140BF0"/>
    <w:rsid w:val="00146D52"/>
    <w:rsid w:val="00153000"/>
    <w:rsid w:val="00153CC5"/>
    <w:rsid w:val="00155BCF"/>
    <w:rsid w:val="00166898"/>
    <w:rsid w:val="001816AF"/>
    <w:rsid w:val="001942D4"/>
    <w:rsid w:val="001A6942"/>
    <w:rsid w:val="001B796E"/>
    <w:rsid w:val="001C0806"/>
    <w:rsid w:val="001C322E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47D46"/>
    <w:rsid w:val="00250C0A"/>
    <w:rsid w:val="00266C06"/>
    <w:rsid w:val="00274F84"/>
    <w:rsid w:val="0028773E"/>
    <w:rsid w:val="002A47D7"/>
    <w:rsid w:val="002E27D0"/>
    <w:rsid w:val="002F5953"/>
    <w:rsid w:val="00312CD3"/>
    <w:rsid w:val="00352166"/>
    <w:rsid w:val="00363B48"/>
    <w:rsid w:val="0038331D"/>
    <w:rsid w:val="00397541"/>
    <w:rsid w:val="003A63A5"/>
    <w:rsid w:val="003C48FF"/>
    <w:rsid w:val="003F29A8"/>
    <w:rsid w:val="003F34EA"/>
    <w:rsid w:val="00402E97"/>
    <w:rsid w:val="0041300C"/>
    <w:rsid w:val="00420682"/>
    <w:rsid w:val="00432F2F"/>
    <w:rsid w:val="00433BCD"/>
    <w:rsid w:val="00445610"/>
    <w:rsid w:val="00453291"/>
    <w:rsid w:val="00455BBA"/>
    <w:rsid w:val="00460BC4"/>
    <w:rsid w:val="004647DB"/>
    <w:rsid w:val="00477804"/>
    <w:rsid w:val="004901D8"/>
    <w:rsid w:val="004A136B"/>
    <w:rsid w:val="004A5884"/>
    <w:rsid w:val="004B6ED9"/>
    <w:rsid w:val="004C2DFD"/>
    <w:rsid w:val="004C5EC6"/>
    <w:rsid w:val="004E0C11"/>
    <w:rsid w:val="004E7290"/>
    <w:rsid w:val="004E7E53"/>
    <w:rsid w:val="004F447A"/>
    <w:rsid w:val="004F7030"/>
    <w:rsid w:val="005201B5"/>
    <w:rsid w:val="00531A97"/>
    <w:rsid w:val="00542102"/>
    <w:rsid w:val="0054276B"/>
    <w:rsid w:val="00550FA3"/>
    <w:rsid w:val="0055575B"/>
    <w:rsid w:val="005726F2"/>
    <w:rsid w:val="00573EE3"/>
    <w:rsid w:val="005767F6"/>
    <w:rsid w:val="00581A50"/>
    <w:rsid w:val="0059342C"/>
    <w:rsid w:val="005B6E3F"/>
    <w:rsid w:val="00614A71"/>
    <w:rsid w:val="006155CB"/>
    <w:rsid w:val="0062077A"/>
    <w:rsid w:val="006465EF"/>
    <w:rsid w:val="00646924"/>
    <w:rsid w:val="00657C47"/>
    <w:rsid w:val="006726AA"/>
    <w:rsid w:val="0067406E"/>
    <w:rsid w:val="00677E6C"/>
    <w:rsid w:val="006C5CE1"/>
    <w:rsid w:val="006F4D55"/>
    <w:rsid w:val="00726525"/>
    <w:rsid w:val="00736DC8"/>
    <w:rsid w:val="007403CF"/>
    <w:rsid w:val="007654B3"/>
    <w:rsid w:val="00773047"/>
    <w:rsid w:val="00774741"/>
    <w:rsid w:val="007A2E0E"/>
    <w:rsid w:val="007C083E"/>
    <w:rsid w:val="007C618B"/>
    <w:rsid w:val="007D742E"/>
    <w:rsid w:val="007E2515"/>
    <w:rsid w:val="00811138"/>
    <w:rsid w:val="00840462"/>
    <w:rsid w:val="0085472C"/>
    <w:rsid w:val="0085782C"/>
    <w:rsid w:val="008620E4"/>
    <w:rsid w:val="0086360A"/>
    <w:rsid w:val="008720AB"/>
    <w:rsid w:val="0087264B"/>
    <w:rsid w:val="008914C1"/>
    <w:rsid w:val="00892C77"/>
    <w:rsid w:val="008A1646"/>
    <w:rsid w:val="008D12D7"/>
    <w:rsid w:val="00900D7B"/>
    <w:rsid w:val="0091014E"/>
    <w:rsid w:val="009104DF"/>
    <w:rsid w:val="009277B5"/>
    <w:rsid w:val="00931300"/>
    <w:rsid w:val="00970D95"/>
    <w:rsid w:val="00974717"/>
    <w:rsid w:val="00976A3C"/>
    <w:rsid w:val="00991D86"/>
    <w:rsid w:val="0099741A"/>
    <w:rsid w:val="009A6F98"/>
    <w:rsid w:val="00A06D12"/>
    <w:rsid w:val="00A15DE9"/>
    <w:rsid w:val="00A34D9D"/>
    <w:rsid w:val="00A431DD"/>
    <w:rsid w:val="00A645A6"/>
    <w:rsid w:val="00A72477"/>
    <w:rsid w:val="00AA32E0"/>
    <w:rsid w:val="00AC2686"/>
    <w:rsid w:val="00AF0CE9"/>
    <w:rsid w:val="00B03A16"/>
    <w:rsid w:val="00B3070E"/>
    <w:rsid w:val="00B54D96"/>
    <w:rsid w:val="00B5548F"/>
    <w:rsid w:val="00B6427E"/>
    <w:rsid w:val="00B67778"/>
    <w:rsid w:val="00BA1706"/>
    <w:rsid w:val="00BA5571"/>
    <w:rsid w:val="00BB15C8"/>
    <w:rsid w:val="00BD4611"/>
    <w:rsid w:val="00C10624"/>
    <w:rsid w:val="00C11FAE"/>
    <w:rsid w:val="00C121E9"/>
    <w:rsid w:val="00C4191B"/>
    <w:rsid w:val="00C446ED"/>
    <w:rsid w:val="00C60CAD"/>
    <w:rsid w:val="00C6573D"/>
    <w:rsid w:val="00C96EE6"/>
    <w:rsid w:val="00CA0828"/>
    <w:rsid w:val="00CC7CA2"/>
    <w:rsid w:val="00CF5B26"/>
    <w:rsid w:val="00D23C4B"/>
    <w:rsid w:val="00D43DDF"/>
    <w:rsid w:val="00D44EE1"/>
    <w:rsid w:val="00D45AC2"/>
    <w:rsid w:val="00D60C6B"/>
    <w:rsid w:val="00D70D8F"/>
    <w:rsid w:val="00D9326D"/>
    <w:rsid w:val="00DA56D4"/>
    <w:rsid w:val="00DC03DB"/>
    <w:rsid w:val="00E32B8C"/>
    <w:rsid w:val="00E370B3"/>
    <w:rsid w:val="00E452DA"/>
    <w:rsid w:val="00E6234F"/>
    <w:rsid w:val="00E72BC5"/>
    <w:rsid w:val="00E7502A"/>
    <w:rsid w:val="00E76B9D"/>
    <w:rsid w:val="00E80DFE"/>
    <w:rsid w:val="00E913DD"/>
    <w:rsid w:val="00EC55E7"/>
    <w:rsid w:val="00EC57E8"/>
    <w:rsid w:val="00EE7E5D"/>
    <w:rsid w:val="00F07F7F"/>
    <w:rsid w:val="00F20AD9"/>
    <w:rsid w:val="00F234B6"/>
    <w:rsid w:val="00F41112"/>
    <w:rsid w:val="00F52125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4C9EB"/>
  <w15:docId w15:val="{288AD6E1-5DED-4AE9-B9DB-1B794357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30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000"/>
  </w:style>
  <w:style w:type="paragraph" w:styleId="Footer">
    <w:name w:val="footer"/>
    <w:basedOn w:val="Normal"/>
    <w:link w:val="FooterChar"/>
    <w:uiPriority w:val="99"/>
    <w:unhideWhenUsed/>
    <w:rsid w:val="001530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2021-01-12T11:20:19Z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2021-01-11T23:00:00Z</Date_x0020_protokolli>
    <Titulli xmlns="0e656187-b300-4fb0-8bf4-3a50f872073c">Për një shtesë dhe disa ndryshime në ligjin nr. 7905, datë 21.3.1995, "Kodi i Procedurës Penale i Republikës së Shqipërisë", të ndryshuar</Titulli>
    <Modifikuesi xmlns="0e656187-b300-4fb0-8bf4-3a50f872073c">Fjora.Korita</Modifikuesi>
    <Nr_x002e__x0020_prot_x0020_QBZ xmlns="0e656187-b300-4fb0-8bf4-3a50f872073c">57/2</Nr_x002e__x0020_prot_x0020_QBZ>
    <Data_x0020_e_x0020_Modifikimit xmlns="0e656187-b300-4fb0-8bf4-3a50f872073c">2021-01-13T09:01:57Z</Data_x0020_e_x0020_Modifikimit>
    <Dekretuar xmlns="0e656187-b300-4fb0-8bf4-3a50f872073c">false</Dekretuar>
    <Data xmlns="0e656187-b300-4fb0-8bf4-3a50f872073c">2020-12-16T23:00:00Z</Data>
    <Nr_x002e__x0020_protokolli_x0020_i_x0020_aktit xmlns="0e656187-b300-4fb0-8bf4-3a50f872073c">119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3F2DBAEB674E95B6260E8E997571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3F2DBAEB674E95B6260E8E997571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26D3A-8217-41B6-B038-10C4B3226CBE}">
  <ds:schemaRefs>
    <ds:schemaRef ds:uri="http://purl.org/dc/terms/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F9369DE-4723-45CB-9370-7F86390C77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95B94-4DF9-4006-8A83-F16D78637E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409B0C-A654-4FEC-BCB7-03F5DF74D5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96F6C3-2203-42E0-B5A0-FAB690B85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A7C0E6-7FFA-40E1-873B-42BD93F65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disa ndryshime në ligjin nr. 7905, datë 21.3.1995, "Kodi i Procedurës Penale i Republikës së Shqipërisë", të ndryshuar</vt:lpstr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disa ndryshime në ligjin nr. 7905, datë 21.3.1995, "Kodi i Procedurës Penale i Republikës së Shqipërisë", të ndryshuar</dc:title>
  <dc:creator>gazmend.hanku</dc:creator>
  <cp:lastModifiedBy>Amarilda Muja</cp:lastModifiedBy>
  <cp:revision>8</cp:revision>
  <cp:lastPrinted>2020-11-18T08:07:00Z</cp:lastPrinted>
  <dcterms:created xsi:type="dcterms:W3CDTF">2021-01-11T11:08:00Z</dcterms:created>
  <dcterms:modified xsi:type="dcterms:W3CDTF">2021-01-13T09:10:00Z</dcterms:modified>
</cp:coreProperties>
</file>