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0534E" w14:textId="77777777" w:rsidR="00420682" w:rsidRPr="00E36147" w:rsidRDefault="00420682"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LIGJ</w:t>
      </w:r>
    </w:p>
    <w:p w14:paraId="01705350" w14:textId="77777777" w:rsidR="00420682" w:rsidRPr="00E36147" w:rsidRDefault="002009A1"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Nr. </w:t>
      </w:r>
      <w:r w:rsidR="0096053A" w:rsidRPr="00E36147">
        <w:rPr>
          <w:rFonts w:ascii="Garamond" w:hAnsi="Garamond" w:cs="Times New Roman"/>
          <w:b/>
          <w:sz w:val="24"/>
          <w:szCs w:val="24"/>
        </w:rPr>
        <w:t>162</w:t>
      </w:r>
      <w:r w:rsidR="001C7EC0" w:rsidRPr="00E36147">
        <w:rPr>
          <w:rFonts w:ascii="Garamond" w:hAnsi="Garamond" w:cs="Times New Roman"/>
          <w:b/>
          <w:sz w:val="24"/>
          <w:szCs w:val="24"/>
        </w:rPr>
        <w:t>/2020</w:t>
      </w:r>
    </w:p>
    <w:p w14:paraId="01705351" w14:textId="77777777" w:rsidR="0096053A" w:rsidRPr="00E36147" w:rsidRDefault="0096053A" w:rsidP="00EE38CB">
      <w:pPr>
        <w:spacing w:after="0" w:line="240" w:lineRule="auto"/>
        <w:ind w:firstLine="284"/>
        <w:jc w:val="both"/>
        <w:rPr>
          <w:rFonts w:ascii="Garamond" w:hAnsi="Garamond" w:cs="Times New Roman"/>
          <w:bCs/>
          <w:sz w:val="24"/>
          <w:szCs w:val="24"/>
        </w:rPr>
      </w:pPr>
    </w:p>
    <w:p w14:paraId="01705352" w14:textId="77777777" w:rsidR="0096053A" w:rsidRPr="00E36147" w:rsidRDefault="0096053A"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 PROKURIMIN PUBLIK</w:t>
      </w:r>
      <w:r w:rsidR="00C908FB" w:rsidRPr="00E36147">
        <w:rPr>
          <w:rStyle w:val="FootnoteReference"/>
          <w:rFonts w:ascii="Garamond" w:hAnsi="Garamond"/>
          <w:b/>
          <w:bCs/>
          <w:sz w:val="24"/>
          <w:szCs w:val="24"/>
        </w:rPr>
        <w:footnoteReference w:id="2"/>
      </w:r>
    </w:p>
    <w:p w14:paraId="01705353"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5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mbështetje të neneve 78 e 83, pika 1, të Kushtetutës, me propozimin e Këshillit të Ministrave, </w:t>
      </w:r>
    </w:p>
    <w:p w14:paraId="01705355"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6" w14:textId="7ADA8125" w:rsidR="00460C9C" w:rsidRPr="00E36147" w:rsidRDefault="00EE38CB"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KUVEND</w:t>
      </w:r>
      <w:r w:rsidR="00460C9C" w:rsidRPr="00E36147">
        <w:rPr>
          <w:rFonts w:ascii="Garamond" w:hAnsi="Garamond" w:cs="Times New Roman"/>
          <w:bCs/>
          <w:sz w:val="24"/>
          <w:szCs w:val="24"/>
        </w:rPr>
        <w:t>I</w:t>
      </w:r>
    </w:p>
    <w:p w14:paraId="01705358"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I REPUBLIKËS SË SHQIPËRISË</w:t>
      </w:r>
    </w:p>
    <w:p w14:paraId="01705359"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A" w14:textId="095BA5BF" w:rsidR="00460C9C" w:rsidRPr="00E36147" w:rsidRDefault="007950E5"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VENDOS</w:t>
      </w:r>
      <w:r w:rsidR="00460C9C" w:rsidRPr="00E36147">
        <w:rPr>
          <w:rFonts w:ascii="Garamond" w:hAnsi="Garamond" w:cs="Times New Roman"/>
          <w:bCs/>
          <w:sz w:val="24"/>
          <w:szCs w:val="24"/>
        </w:rPr>
        <w:t>I:</w:t>
      </w:r>
    </w:p>
    <w:p w14:paraId="0170535B"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5C"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w:t>
      </w:r>
    </w:p>
    <w:p w14:paraId="0170535E"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DISPOZITA TË PËRGJITHSHME</w:t>
      </w:r>
    </w:p>
    <w:p w14:paraId="0170535F"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60"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w:t>
      </w:r>
    </w:p>
    <w:p w14:paraId="01705362"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Objekti</w:t>
      </w:r>
    </w:p>
    <w:p w14:paraId="01705363" w14:textId="77777777" w:rsidR="00460C9C" w:rsidRPr="00E36147" w:rsidRDefault="00460C9C" w:rsidP="00EE38CB">
      <w:pPr>
        <w:spacing w:after="0" w:line="240" w:lineRule="auto"/>
        <w:ind w:firstLine="284"/>
        <w:jc w:val="center"/>
        <w:rPr>
          <w:rFonts w:ascii="Garamond" w:hAnsi="Garamond" w:cs="Times New Roman"/>
          <w:bCs/>
          <w:sz w:val="24"/>
          <w:szCs w:val="24"/>
        </w:rPr>
      </w:pPr>
    </w:p>
    <w:p w14:paraId="0170536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Ky ligj përcakton rregullat për procedurat e prokurimit nga autoritetet dhe entet kontraktore </w:t>
      </w:r>
      <w:r w:rsidR="00206466" w:rsidRPr="00E36147">
        <w:rPr>
          <w:rFonts w:ascii="Garamond" w:hAnsi="Garamond" w:cs="Times New Roman"/>
          <w:bCs/>
          <w:sz w:val="24"/>
          <w:szCs w:val="24"/>
        </w:rPr>
        <w:t>p</w:t>
      </w:r>
      <w:r w:rsidRPr="00E36147">
        <w:rPr>
          <w:rFonts w:ascii="Garamond" w:hAnsi="Garamond" w:cs="Times New Roman"/>
          <w:bCs/>
          <w:sz w:val="24"/>
          <w:szCs w:val="24"/>
        </w:rPr>
        <w:t>ë</w:t>
      </w:r>
      <w:r w:rsidR="00206466" w:rsidRPr="00E36147">
        <w:rPr>
          <w:rFonts w:ascii="Garamond" w:hAnsi="Garamond" w:cs="Times New Roman"/>
          <w:bCs/>
          <w:sz w:val="24"/>
          <w:szCs w:val="24"/>
        </w:rPr>
        <w:t>r</w:t>
      </w:r>
      <w:r w:rsidRPr="00E36147">
        <w:rPr>
          <w:rFonts w:ascii="Garamond" w:hAnsi="Garamond" w:cs="Times New Roman"/>
          <w:bCs/>
          <w:sz w:val="24"/>
          <w:szCs w:val="24"/>
        </w:rPr>
        <w:t xml:space="preserve"> kontratat publike dhe konkurset e projektimit.</w:t>
      </w:r>
    </w:p>
    <w:p w14:paraId="0170536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Prokurimi, sipas kuptimit të këtij ligji, është blerja e punëve, furnizimit të mallrave ose shërbimeve nëpërmjet një kontrate publike nga ana e një ose më shumë auto</w:t>
      </w:r>
      <w:r w:rsidR="00206466" w:rsidRPr="00E36147">
        <w:rPr>
          <w:rFonts w:ascii="Garamond" w:hAnsi="Garamond" w:cs="Times New Roman"/>
          <w:bCs/>
          <w:sz w:val="24"/>
          <w:szCs w:val="24"/>
        </w:rPr>
        <w:t>riteteve ose enteve kontraktore</w:t>
      </w:r>
      <w:r w:rsidRPr="00E36147">
        <w:rPr>
          <w:rFonts w:ascii="Garamond" w:hAnsi="Garamond" w:cs="Times New Roman"/>
          <w:bCs/>
          <w:sz w:val="24"/>
          <w:szCs w:val="24"/>
        </w:rPr>
        <w:t xml:space="preserve"> nga operatorët ekonomikë që zgjidhen nga këto autoritete ose ente kontraktore, pavarësisht nëse punët, furnizimet e mallrave ose shërbimet përdoren ose jo për qëllime publike.</w:t>
      </w:r>
    </w:p>
    <w:p w14:paraId="01705366"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367" w14:textId="77777777" w:rsidR="006D18A4" w:rsidRPr="00E36147" w:rsidRDefault="006D18A4" w:rsidP="00EE38CB">
      <w:pPr>
        <w:spacing w:after="0" w:line="240" w:lineRule="auto"/>
        <w:ind w:firstLine="284"/>
        <w:jc w:val="center"/>
        <w:rPr>
          <w:rFonts w:ascii="Garamond" w:hAnsi="Garamond" w:cs="Times New Roman"/>
          <w:bCs/>
          <w:sz w:val="24"/>
          <w:szCs w:val="24"/>
        </w:rPr>
      </w:pPr>
    </w:p>
    <w:p w14:paraId="01705368"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w:t>
      </w:r>
    </w:p>
    <w:p w14:paraId="0170536A"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Qëllimi</w:t>
      </w:r>
    </w:p>
    <w:p w14:paraId="0170536B"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6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Qëllim i këtij ligji është:</w:t>
      </w:r>
    </w:p>
    <w:p w14:paraId="0170536D" w14:textId="779255D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 rrisë efi</w:t>
      </w:r>
      <w:r w:rsidR="00E535AF">
        <w:rPr>
          <w:rFonts w:ascii="Garamond" w:hAnsi="Garamond" w:cs="Times New Roman"/>
          <w:bCs/>
          <w:sz w:val="24"/>
          <w:szCs w:val="24"/>
        </w:rPr>
        <w:t>ci</w:t>
      </w:r>
      <w:r w:rsidRPr="00E36147">
        <w:rPr>
          <w:rFonts w:ascii="Garamond" w:hAnsi="Garamond" w:cs="Times New Roman"/>
          <w:bCs/>
          <w:sz w:val="24"/>
          <w:szCs w:val="24"/>
        </w:rPr>
        <w:t>encën dhe efikasitetin në procedurat e prokurimit publik;</w:t>
      </w:r>
    </w:p>
    <w:p w14:paraId="0170536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të sigurojë mirëpërdorim të fondeve publike dhe të ulë shpenzimet procedurale;</w:t>
      </w:r>
    </w:p>
    <w:p w14:paraId="0170536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nxisë pjesëmarrjen e operatorëve ekonomikë në procedurat e prokurimit publik;</w:t>
      </w:r>
    </w:p>
    <w:p w14:paraId="017053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nxisë konkurrencën ndërmjet operatorëve ekonomikë;</w:t>
      </w:r>
    </w:p>
    <w:p w14:paraId="017053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d) të sigurojë një trajtim të barabartë dhe jodiskriminues për të gjithë operatorët ekonomikë, pjesëmarrës në procedurat e prokurimit publik;</w:t>
      </w:r>
    </w:p>
    <w:p w14:paraId="017053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të sigurojë integritet, besim publik dhe transparencë në procedurat e prokurimit publik.</w:t>
      </w:r>
    </w:p>
    <w:p w14:paraId="01705373"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4"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w:t>
      </w:r>
    </w:p>
    <w:p w14:paraId="01705376"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 të përgjithshme</w:t>
      </w:r>
    </w:p>
    <w:p w14:paraId="01705377"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Autoritetet dhe entet kontraktore garantojnë trajtim </w:t>
      </w:r>
      <w:r w:rsidR="00206466" w:rsidRPr="00E36147">
        <w:rPr>
          <w:rFonts w:ascii="Garamond" w:hAnsi="Garamond" w:cs="Times New Roman"/>
          <w:bCs/>
          <w:sz w:val="24"/>
          <w:szCs w:val="24"/>
        </w:rPr>
        <w:t>të barabartë dhe jodiskriminues</w:t>
      </w:r>
      <w:r w:rsidRPr="00E36147">
        <w:rPr>
          <w:rFonts w:ascii="Garamond" w:hAnsi="Garamond" w:cs="Times New Roman"/>
          <w:bCs/>
          <w:sz w:val="24"/>
          <w:szCs w:val="24"/>
        </w:rPr>
        <w:t xml:space="preserve"> për  operatorët ekonomikë</w:t>
      </w:r>
      <w:r w:rsidR="00206466" w:rsidRPr="00E36147">
        <w:rPr>
          <w:rFonts w:ascii="Garamond" w:hAnsi="Garamond" w:cs="Times New Roman"/>
          <w:bCs/>
          <w:sz w:val="24"/>
          <w:szCs w:val="24"/>
        </w:rPr>
        <w:t>,</w:t>
      </w:r>
      <w:r w:rsidRPr="00E36147">
        <w:rPr>
          <w:rFonts w:ascii="Garamond" w:hAnsi="Garamond" w:cs="Times New Roman"/>
          <w:bCs/>
          <w:sz w:val="24"/>
          <w:szCs w:val="24"/>
        </w:rPr>
        <w:t xml:space="preserve"> si dhe veprojnë me transparencë e në mënyrë proporcionale.</w:t>
      </w:r>
    </w:p>
    <w:p w14:paraId="0170537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Autoritetet dhe entet kontraktore nuk duhet të shmangin fushën e zbatimit të këtij ligji ose të ngushtojnë në mënyrë artificiale konkurrencën. Konkurrenca konsiderohet se është ngushtuar </w:t>
      </w:r>
      <w:r w:rsidR="00206466" w:rsidRPr="00E36147">
        <w:rPr>
          <w:rFonts w:ascii="Garamond" w:hAnsi="Garamond" w:cs="Times New Roman"/>
          <w:bCs/>
          <w:sz w:val="24"/>
          <w:szCs w:val="24"/>
        </w:rPr>
        <w:t>artificialisht</w:t>
      </w:r>
      <w:r w:rsidRPr="00E36147">
        <w:rPr>
          <w:rFonts w:ascii="Garamond" w:hAnsi="Garamond" w:cs="Times New Roman"/>
          <w:bCs/>
          <w:sz w:val="24"/>
          <w:szCs w:val="24"/>
        </w:rPr>
        <w:t xml:space="preserve"> kur prokurimi përgatitet me qëllimin për të favorizuar ose dëmtuar në mënyrë të padrejtë operatorë ekonomikë të caktuar.</w:t>
      </w:r>
    </w:p>
    <w:p w14:paraId="0170537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Autoritetet dhe entet kontraktore janë të detyruara të zbatojnë detyrimet e përcaktuara në legjislacionin mjedisor, social e të punës dhe në dispozitat e marrëveshjeve dhe konventat ndërkombëtare, të ratifikuara në përputhje me Kushtetutën.</w:t>
      </w:r>
    </w:p>
    <w:p w14:paraId="0170537B"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37C"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w:t>
      </w:r>
    </w:p>
    <w:p w14:paraId="0170537E" w14:textId="77777777" w:rsidR="00460C9C" w:rsidRPr="00E36147" w:rsidRDefault="00460C9C"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Përkufizime</w:t>
      </w:r>
    </w:p>
    <w:p w14:paraId="0170537F" w14:textId="77777777" w:rsidR="00460C9C" w:rsidRPr="00E36147" w:rsidRDefault="00460C9C" w:rsidP="00EE38CB">
      <w:pPr>
        <w:spacing w:after="0" w:line="240" w:lineRule="auto"/>
        <w:ind w:firstLine="284"/>
        <w:jc w:val="center"/>
        <w:rPr>
          <w:rFonts w:ascii="Garamond" w:hAnsi="Garamond" w:cs="Times New Roman"/>
          <w:b/>
          <w:bCs/>
          <w:sz w:val="24"/>
          <w:szCs w:val="24"/>
        </w:rPr>
      </w:pPr>
    </w:p>
    <w:p w14:paraId="01705380" w14:textId="77777777" w:rsidR="00794B3F"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qëllim të këtij ligji, termat e mëposhtëm kanë këto kuptime:</w:t>
      </w:r>
    </w:p>
    <w:p w14:paraId="01705381" w14:textId="6A569F6B" w:rsidR="00794B3F"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w:t>
      </w:r>
      <w:r w:rsidR="00C16F73">
        <w:rPr>
          <w:rFonts w:ascii="Garamond" w:hAnsi="Garamond" w:cs="Times New Roman"/>
          <w:bCs/>
          <w:sz w:val="24"/>
          <w:szCs w:val="24"/>
        </w:rPr>
        <w:t>“</w:t>
      </w:r>
      <w:r w:rsidRPr="00E36147">
        <w:rPr>
          <w:rFonts w:ascii="Garamond" w:hAnsi="Garamond" w:cs="Times New Roman"/>
          <w:bCs/>
          <w:sz w:val="24"/>
          <w:szCs w:val="24"/>
        </w:rPr>
        <w:t>Autoritet kontraktor</w:t>
      </w:r>
      <w:r w:rsidR="00C16F73">
        <w:rPr>
          <w:rFonts w:ascii="Garamond" w:hAnsi="Garamond" w:cs="Times New Roman"/>
          <w:bCs/>
          <w:sz w:val="24"/>
          <w:szCs w:val="24"/>
        </w:rPr>
        <w:t>”</w:t>
      </w:r>
      <w:r w:rsidR="00460C9C" w:rsidRPr="00E36147">
        <w:rPr>
          <w:rFonts w:ascii="Garamond" w:hAnsi="Garamond" w:cs="Times New Roman"/>
          <w:bCs/>
          <w:sz w:val="24"/>
          <w:szCs w:val="24"/>
        </w:rPr>
        <w:t xml:space="preserve"> </w:t>
      </w:r>
      <w:r w:rsidRPr="00E36147">
        <w:rPr>
          <w:rFonts w:ascii="Garamond" w:hAnsi="Garamond" w:cs="Times New Roman"/>
          <w:bCs/>
          <w:sz w:val="24"/>
          <w:szCs w:val="24"/>
        </w:rPr>
        <w:t>është çdo ent</w:t>
      </w:r>
      <w:r w:rsidR="00460C9C" w:rsidRPr="00E36147">
        <w:rPr>
          <w:rFonts w:ascii="Garamond" w:hAnsi="Garamond" w:cs="Times New Roman"/>
          <w:bCs/>
          <w:sz w:val="24"/>
          <w:szCs w:val="24"/>
        </w:rPr>
        <w:t xml:space="preserve"> që i nënshtrohet këtij ligji për zbatimin e kontratave të tij publike.</w:t>
      </w:r>
    </w:p>
    <w:p w14:paraId="0170538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ente janë:</w:t>
      </w:r>
    </w:p>
    <w:p w14:paraId="0170538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institucionet kushtetuese, institucionet e tjera qendrore,</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institucionet e pavarura dhe njësitë e vetëqeverisjes vendore;</w:t>
      </w:r>
    </w:p>
    <w:p w14:paraId="0170538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ent:</w:t>
      </w:r>
    </w:p>
    <w:p w14:paraId="0170538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i themeluar për të ndjekur një interes të përgjithshëm dhe me karakter joekonomik apo tregtar;</w:t>
      </w:r>
    </w:p>
    <w:p w14:paraId="0170538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i cili ka personalitet juridik;</w:t>
      </w:r>
    </w:p>
    <w:p w14:paraId="0170538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i financuar kryesisht nga shteti, autoritetet rajonale apo vendore ose nga ente të tjera publike apo i administruar prej tyre ose me një bord administrativ, menaxherial apo mbikëqyrës, ku më shumë se gjysma e anëtarëve të tyre emërohen nga shteti, autoritetet rajonale ose vendore apo nga entet e tjera publike;</w:t>
      </w:r>
    </w:p>
    <w:p w14:paraId="0170538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organizatat e formuara nga një ose disa nga këto autoritete apo nga një ose disa nga këto organe publike.</w:t>
      </w:r>
    </w:p>
    <w:p w14:paraId="01705389" w14:textId="7866290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w:t>
      </w:r>
      <w:r w:rsidR="00C16F73">
        <w:rPr>
          <w:rFonts w:ascii="Garamond" w:hAnsi="Garamond" w:cs="Times New Roman"/>
          <w:bCs/>
          <w:sz w:val="24"/>
          <w:szCs w:val="24"/>
        </w:rPr>
        <w:t>“</w:t>
      </w:r>
      <w:r w:rsidRPr="00E36147">
        <w:rPr>
          <w:rFonts w:ascii="Garamond" w:hAnsi="Garamond" w:cs="Times New Roman"/>
          <w:bCs/>
          <w:sz w:val="24"/>
          <w:szCs w:val="24"/>
        </w:rPr>
        <w:t>Ankand elektronik</w:t>
      </w:r>
      <w:r w:rsidR="00C16F73">
        <w:rPr>
          <w:rFonts w:ascii="Garamond" w:hAnsi="Garamond" w:cs="Times New Roman"/>
          <w:bCs/>
          <w:sz w:val="24"/>
          <w:szCs w:val="24"/>
        </w:rPr>
        <w:t>”</w:t>
      </w:r>
      <w:r w:rsidR="00DE4397"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procesi që përfshin një mënyrë elektronike për paraqitjen e çmimeve të reja, të ndryshimeve dhe/ose vlerave të reja mbi elemente të veçanta të ofertës dhe që kryhet pas vlerësimit paraprak të ofertave, duke i klasifikuar ato nëpërmjet metodave të vlerësimit automatik. Disa lloje kontratash shërbimi dhe disa lloje kontratash pune, që kanë si objekt kryesor punën intelektuale, nuk mund të jenë objekt i ankandit elektronik.</w:t>
      </w:r>
    </w:p>
    <w:p w14:paraId="0170538A" w14:textId="65A8D0C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w:t>
      </w:r>
      <w:r w:rsidR="00C16F73">
        <w:rPr>
          <w:rFonts w:ascii="Garamond" w:hAnsi="Garamond" w:cs="Times New Roman"/>
          <w:bCs/>
          <w:sz w:val="24"/>
          <w:szCs w:val="24"/>
        </w:rPr>
        <w:t>“</w:t>
      </w:r>
      <w:r w:rsidRPr="00E36147">
        <w:rPr>
          <w:rFonts w:ascii="Garamond" w:hAnsi="Garamond" w:cs="Times New Roman"/>
          <w:bCs/>
          <w:sz w:val="24"/>
          <w:szCs w:val="24"/>
        </w:rPr>
        <w:t xml:space="preserve">Buletini i </w:t>
      </w:r>
      <w:r w:rsidR="00152A6F" w:rsidRPr="00E36147">
        <w:rPr>
          <w:rFonts w:ascii="Garamond" w:hAnsi="Garamond" w:cs="Times New Roman"/>
          <w:bCs/>
          <w:sz w:val="24"/>
          <w:szCs w:val="24"/>
        </w:rPr>
        <w:t>N</w:t>
      </w:r>
      <w:r w:rsidRPr="00E36147">
        <w:rPr>
          <w:rFonts w:ascii="Garamond" w:hAnsi="Garamond" w:cs="Times New Roman"/>
          <w:bCs/>
          <w:sz w:val="24"/>
          <w:szCs w:val="24"/>
        </w:rPr>
        <w:t xml:space="preserve">joftimeve </w:t>
      </w:r>
      <w:r w:rsidR="00152A6F" w:rsidRPr="00E36147">
        <w:rPr>
          <w:rFonts w:ascii="Garamond" w:hAnsi="Garamond" w:cs="Times New Roman"/>
          <w:bCs/>
          <w:sz w:val="24"/>
          <w:szCs w:val="24"/>
        </w:rPr>
        <w:t>P</w:t>
      </w:r>
      <w:r w:rsidRPr="00E36147">
        <w:rPr>
          <w:rFonts w:ascii="Garamond" w:hAnsi="Garamond" w:cs="Times New Roman"/>
          <w:bCs/>
          <w:sz w:val="24"/>
          <w:szCs w:val="24"/>
        </w:rPr>
        <w:t>ublike</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buletini ku publikohen njoftime për prokurimet publike të nxjerra nga Agjencia e Prokurimit Publik dhe njoftime të tjera publike.</w:t>
      </w:r>
    </w:p>
    <w:p w14:paraId="0170538B" w14:textId="43BE404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w:t>
      </w:r>
      <w:r w:rsidR="00C16F73">
        <w:rPr>
          <w:rFonts w:ascii="Garamond" w:hAnsi="Garamond" w:cs="Times New Roman"/>
          <w:bCs/>
          <w:sz w:val="24"/>
          <w:szCs w:val="24"/>
        </w:rPr>
        <w:t>“</w:t>
      </w:r>
      <w:r w:rsidRPr="00E36147">
        <w:rPr>
          <w:rFonts w:ascii="Garamond" w:hAnsi="Garamond" w:cs="Times New Roman"/>
          <w:bCs/>
          <w:sz w:val="24"/>
          <w:szCs w:val="24"/>
        </w:rPr>
        <w:t>Cikli jetësor</w:t>
      </w:r>
      <w:r w:rsidR="00C16F73">
        <w:rPr>
          <w:rFonts w:ascii="Garamond" w:hAnsi="Garamond" w:cs="Times New Roman"/>
          <w:bCs/>
          <w:sz w:val="24"/>
          <w:szCs w:val="24"/>
        </w:rPr>
        <w:t>”</w:t>
      </w:r>
      <w:r w:rsidRPr="00E36147">
        <w:rPr>
          <w:rFonts w:ascii="Garamond" w:hAnsi="Garamond" w:cs="Times New Roman"/>
          <w:bCs/>
          <w:sz w:val="24"/>
          <w:szCs w:val="24"/>
        </w:rPr>
        <w:t xml:space="preserve"> përfshin fazat e njëpasnjëshme dhe/ose të ndërlidhura, duke përfshirë kërkimin dhe zhvillimin që do të kryhet, prodhimin, tregtimin dhe kushtet e tij, transportin, përdorimin dhe mirëmbajtjen gjatë gjithë ekzistencës së produktit ose punëve ose ofrimit të shërbimit, që nga blerja e lëndës së parë ose gjenerimi i burimeve deri në asgjësimin, pastrimin, përfundimin e shërbimit ose të përdorimit.</w:t>
      </w:r>
    </w:p>
    <w:p w14:paraId="0170538C" w14:textId="08F2304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w:t>
      </w:r>
      <w:r w:rsidR="00C16F73">
        <w:rPr>
          <w:rFonts w:ascii="Garamond" w:hAnsi="Garamond" w:cs="Times New Roman"/>
          <w:bCs/>
          <w:sz w:val="24"/>
          <w:szCs w:val="24"/>
        </w:rPr>
        <w:t>“</w:t>
      </w:r>
      <w:r w:rsidRPr="00E36147">
        <w:rPr>
          <w:rFonts w:ascii="Garamond" w:hAnsi="Garamond" w:cs="Times New Roman"/>
          <w:bCs/>
          <w:sz w:val="24"/>
          <w:szCs w:val="24"/>
        </w:rPr>
        <w:t>Dokumentet e tenderit</w:t>
      </w:r>
      <w:r w:rsidR="00C16F73">
        <w:rPr>
          <w:rFonts w:ascii="Garamond" w:hAnsi="Garamond" w:cs="Times New Roman"/>
          <w:bCs/>
          <w:sz w:val="24"/>
          <w:szCs w:val="24"/>
        </w:rPr>
        <w:t>”</w:t>
      </w:r>
      <w:r w:rsidR="0081723C"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dokumentet e prodhuara ose të përmendura nga autoriteti ose enti kontraktor për të përshkruar ose përcaktuar elementet e prokurimit ose të procedurës, të nevojshme për përgatitjen e ofertave, duke përfshirë njoftimin e kontratës, njoftimin paraprak </w:t>
      </w:r>
      <w:r w:rsidRPr="00E36147">
        <w:rPr>
          <w:rFonts w:ascii="Garamond" w:hAnsi="Garamond" w:cs="Times New Roman"/>
          <w:bCs/>
          <w:sz w:val="24"/>
          <w:szCs w:val="24"/>
        </w:rPr>
        <w:lastRenderedPageBreak/>
        <w:t>ose periodik të informacionit, kur përdoret si mjet për ftesë në konkurrim, specifikimet teknike, dokumentin përshkrues, kushtet e propozuara të kontratës, formularët për paraqitjen e dokumenteve nga kandidatët dhe ofertuesit, informacionin për detyrimet e përgjithshme të zbatueshme dhe çdo dokument shtesë.</w:t>
      </w:r>
    </w:p>
    <w:p w14:paraId="0170538D" w14:textId="7101796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w:t>
      </w:r>
      <w:r w:rsidR="00C16F73">
        <w:rPr>
          <w:rFonts w:ascii="Garamond" w:hAnsi="Garamond" w:cs="Times New Roman"/>
          <w:bCs/>
          <w:sz w:val="24"/>
          <w:szCs w:val="24"/>
        </w:rPr>
        <w:t>“</w:t>
      </w:r>
      <w:r w:rsidRPr="00E36147">
        <w:rPr>
          <w:rFonts w:ascii="Garamond" w:hAnsi="Garamond" w:cs="Times New Roman"/>
          <w:bCs/>
          <w:sz w:val="24"/>
          <w:szCs w:val="24"/>
        </w:rPr>
        <w:t>Entet kontraktore</w:t>
      </w:r>
      <w:r w:rsidR="00C16F73">
        <w:rPr>
          <w:rFonts w:ascii="Garamond" w:hAnsi="Garamond" w:cs="Times New Roman"/>
          <w:bCs/>
          <w:sz w:val="24"/>
          <w:szCs w:val="24"/>
        </w:rPr>
        <w:t>”</w:t>
      </w:r>
      <w:r w:rsidR="00E535AF">
        <w:rPr>
          <w:rFonts w:ascii="Garamond" w:hAnsi="Garamond" w:cs="Times New Roman"/>
          <w:bCs/>
          <w:sz w:val="24"/>
          <w:szCs w:val="24"/>
        </w:rPr>
        <w:t>,</w:t>
      </w:r>
      <w:r w:rsidRPr="00E36147">
        <w:rPr>
          <w:rFonts w:ascii="Garamond" w:hAnsi="Garamond" w:cs="Times New Roman"/>
          <w:bCs/>
          <w:sz w:val="24"/>
          <w:szCs w:val="24"/>
        </w:rPr>
        <w:t xml:space="preserve"> janë:</w:t>
      </w:r>
    </w:p>
    <w:p w14:paraId="0170538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autoritete kontraktore ose sipërmarrje publike</w:t>
      </w:r>
      <w:r w:rsidR="0081723C" w:rsidRPr="00E36147">
        <w:rPr>
          <w:rFonts w:ascii="Garamond" w:hAnsi="Garamond" w:cs="Times New Roman"/>
          <w:bCs/>
          <w:sz w:val="24"/>
          <w:szCs w:val="24"/>
        </w:rPr>
        <w:t>,</w:t>
      </w:r>
      <w:r w:rsidRPr="00E36147">
        <w:rPr>
          <w:rFonts w:ascii="Garamond" w:hAnsi="Garamond" w:cs="Times New Roman"/>
          <w:bCs/>
          <w:sz w:val="24"/>
          <w:szCs w:val="24"/>
        </w:rPr>
        <w:t xml:space="preserve"> që kryejnë një nga</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veprimtaritë e pë</w:t>
      </w:r>
      <w:r w:rsidR="0081723C" w:rsidRPr="00E36147">
        <w:rPr>
          <w:rFonts w:ascii="Garamond" w:hAnsi="Garamond" w:cs="Times New Roman"/>
          <w:bCs/>
          <w:sz w:val="24"/>
          <w:szCs w:val="24"/>
        </w:rPr>
        <w:t>rmendura në nenet 60 deri në 66</w:t>
      </w:r>
      <w:r w:rsidRPr="00E36147">
        <w:rPr>
          <w:rFonts w:ascii="Garamond" w:hAnsi="Garamond" w:cs="Times New Roman"/>
          <w:bCs/>
          <w:sz w:val="24"/>
          <w:szCs w:val="24"/>
        </w:rPr>
        <w:t xml:space="preserve"> të këtij ligji;</w:t>
      </w:r>
    </w:p>
    <w:p w14:paraId="0170538F" w14:textId="2BD38E2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ente, të cilat nuk janë autoritete kontraktore ose sipërmarrje</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 xml:space="preserve">publike sipas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por kanë si veprimtari të tyre një nga</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veprimtaritë e përmendura në nenet 60 deri në 66 ose çdo</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kombinim të tyre dhe funksionojnë mbi bazën e të drejtave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veçanta ose ekskluzive, të dhëna nga një autoritet kompetent.</w:t>
      </w:r>
    </w:p>
    <w:p w14:paraId="01705390" w14:textId="231AFA2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7. </w:t>
      </w:r>
      <w:r w:rsidR="00C16F73">
        <w:rPr>
          <w:rFonts w:ascii="Garamond" w:hAnsi="Garamond" w:cs="Times New Roman"/>
          <w:bCs/>
          <w:sz w:val="24"/>
          <w:szCs w:val="24"/>
        </w:rPr>
        <w:t>“</w:t>
      </w:r>
      <w:r w:rsidRPr="00E36147">
        <w:rPr>
          <w:rFonts w:ascii="Garamond" w:hAnsi="Garamond" w:cs="Times New Roman"/>
          <w:bCs/>
          <w:sz w:val="24"/>
          <w:szCs w:val="24"/>
        </w:rPr>
        <w:t>Ekuivalente</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malli ose shërbimi i ofruar me karakteristika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barasvle</w:t>
      </w:r>
      <w:r w:rsidR="00E535AF">
        <w:rPr>
          <w:rFonts w:ascii="Garamond" w:hAnsi="Garamond" w:cs="Times New Roman"/>
          <w:bCs/>
          <w:sz w:val="24"/>
          <w:szCs w:val="24"/>
        </w:rPr>
        <w:t>r</w:t>
      </w:r>
      <w:r w:rsidRPr="00E36147">
        <w:rPr>
          <w:rFonts w:ascii="Garamond" w:hAnsi="Garamond" w:cs="Times New Roman"/>
          <w:bCs/>
          <w:sz w:val="24"/>
          <w:szCs w:val="24"/>
        </w:rPr>
        <w:t>shme me ato që janë përcaktuar në specifikimin teknik të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objektit të prokurimit.</w:t>
      </w:r>
    </w:p>
    <w:p w14:paraId="01705391" w14:textId="38DC35D6" w:rsidR="00460C9C" w:rsidRPr="00E36147"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8. </w:t>
      </w:r>
      <w:r w:rsidR="00C16F73">
        <w:rPr>
          <w:rFonts w:ascii="Garamond" w:hAnsi="Garamond" w:cs="Times New Roman"/>
          <w:bCs/>
          <w:sz w:val="24"/>
          <w:szCs w:val="24"/>
        </w:rPr>
        <w:t>“</w:t>
      </w:r>
      <w:r w:rsidRPr="00E36147">
        <w:rPr>
          <w:rFonts w:ascii="Garamond" w:hAnsi="Garamond" w:cs="Times New Roman"/>
          <w:bCs/>
          <w:sz w:val="24"/>
          <w:szCs w:val="24"/>
        </w:rPr>
        <w:t>Etiketë</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çdo dokument, certifikatë ose vërtetim që tregon se punët, mallrat, shërbimet, proceset apo procedurat përkatëse përmbushin kritere të caktuara.</w:t>
      </w:r>
    </w:p>
    <w:p w14:paraId="01705392" w14:textId="335721C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9. </w:t>
      </w:r>
      <w:r w:rsidR="00C16F73">
        <w:rPr>
          <w:rFonts w:ascii="Garamond" w:hAnsi="Garamond" w:cs="Times New Roman"/>
          <w:bCs/>
          <w:sz w:val="24"/>
          <w:szCs w:val="24"/>
        </w:rPr>
        <w:t>“</w:t>
      </w:r>
      <w:r w:rsidRPr="00E36147">
        <w:rPr>
          <w:rFonts w:ascii="Garamond" w:hAnsi="Garamond" w:cs="Times New Roman"/>
          <w:bCs/>
          <w:sz w:val="24"/>
          <w:szCs w:val="24"/>
        </w:rPr>
        <w:t>Fondet publike</w:t>
      </w:r>
      <w:r w:rsidR="00C16F73">
        <w:rPr>
          <w:rFonts w:ascii="Garamond" w:hAnsi="Garamond" w:cs="Times New Roman"/>
          <w:bCs/>
          <w:sz w:val="24"/>
          <w:szCs w:val="24"/>
        </w:rPr>
        <w:t>”</w:t>
      </w:r>
      <w:r w:rsidRPr="00E36147">
        <w:rPr>
          <w:rFonts w:ascii="Garamond" w:hAnsi="Garamond" w:cs="Times New Roman"/>
          <w:bCs/>
          <w:sz w:val="24"/>
          <w:szCs w:val="24"/>
        </w:rPr>
        <w:t xml:space="preserve"> janë:</w:t>
      </w:r>
    </w:p>
    <w:p w14:paraId="0170539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çdo vlerë monetare e buxhetit të shtetit, e përcaktuar për përdorim në prokurimet publike;</w:t>
      </w:r>
    </w:p>
    <w:p w14:paraId="0170539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vlerë monetare e buxhetit vendor, e përcaktuar për përdorim në prokurimet publike;</w:t>
      </w:r>
    </w:p>
    <w:p w14:paraId="0170539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fonde ndihme ose kredi, të dhëna nga donatorë të huaj, sipas një</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marrëveshjeje ndërkombëtare, në të cilën kërkohet zbatimi i</w:t>
      </w:r>
      <w:r w:rsidR="00794B3F" w:rsidRPr="00E36147">
        <w:rPr>
          <w:rFonts w:ascii="Garamond" w:hAnsi="Garamond" w:cs="Times New Roman"/>
          <w:bCs/>
          <w:sz w:val="24"/>
          <w:szCs w:val="24"/>
        </w:rPr>
        <w:t xml:space="preserve"> </w:t>
      </w:r>
      <w:r w:rsidRPr="00E36147">
        <w:rPr>
          <w:rFonts w:ascii="Garamond" w:hAnsi="Garamond" w:cs="Times New Roman"/>
          <w:bCs/>
          <w:sz w:val="24"/>
          <w:szCs w:val="24"/>
        </w:rPr>
        <w:t>procedurave të këtij ligji;</w:t>
      </w:r>
    </w:p>
    <w:p w14:paraId="0170539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ardhura</w:t>
      </w:r>
      <w:r w:rsidR="0081723C" w:rsidRPr="00E36147">
        <w:rPr>
          <w:rFonts w:ascii="Garamond" w:hAnsi="Garamond" w:cs="Times New Roman"/>
          <w:bCs/>
          <w:sz w:val="24"/>
          <w:szCs w:val="24"/>
        </w:rPr>
        <w:t>t</w:t>
      </w:r>
      <w:r w:rsidRPr="00E36147">
        <w:rPr>
          <w:rFonts w:ascii="Garamond" w:hAnsi="Garamond" w:cs="Times New Roman"/>
          <w:bCs/>
          <w:sz w:val="24"/>
          <w:szCs w:val="24"/>
        </w:rPr>
        <w:t xml:space="preserve"> nga shteti, ndërmarrjet lokale, shoqëritë tregtare dhe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entet e tjera, ku shteti zotëron shumicën e aksioneve ose të kapitalit.</w:t>
      </w:r>
    </w:p>
    <w:p w14:paraId="01705397" w14:textId="42A0E32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Fja</w:t>
      </w:r>
      <w:r w:rsidR="0081723C" w:rsidRPr="00E36147">
        <w:rPr>
          <w:rFonts w:ascii="Garamond" w:hAnsi="Garamond" w:cs="Times New Roman"/>
          <w:bCs/>
          <w:sz w:val="24"/>
          <w:szCs w:val="24"/>
        </w:rPr>
        <w:t>lori i përbashkët i prokurimit</w:t>
      </w:r>
      <w:r w:rsidR="00C16F73">
        <w:rPr>
          <w:rFonts w:ascii="Garamond" w:hAnsi="Garamond" w:cs="Times New Roman"/>
          <w:bCs/>
          <w:sz w:val="24"/>
          <w:szCs w:val="24"/>
        </w:rPr>
        <w:t>”</w:t>
      </w:r>
      <w:r w:rsidR="0081723C"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sistemi unik klasifikues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nomenklaturave të mallrave, shërbimeve dhe punëve që aplikohet në procedurat për prokurime publike dhe që siguron njëtrajtshmëri me nomenklaturat ekzistuese për mallra, shërbime dhe punë.</w:t>
      </w:r>
    </w:p>
    <w:p w14:paraId="01705398" w14:textId="6F6F23EB"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Furnizim</w:t>
      </w:r>
      <w:r w:rsidR="00C16F73">
        <w:rPr>
          <w:rFonts w:ascii="Garamond" w:hAnsi="Garamond" w:cs="Times New Roman"/>
          <w:bCs/>
          <w:sz w:val="24"/>
          <w:szCs w:val="24"/>
        </w:rPr>
        <w:t>”</w:t>
      </w:r>
      <w:r w:rsidRPr="00E36147">
        <w:rPr>
          <w:rFonts w:ascii="Garamond" w:hAnsi="Garamond" w:cs="Times New Roman"/>
          <w:bCs/>
          <w:sz w:val="24"/>
          <w:szCs w:val="24"/>
        </w:rPr>
        <w:t xml:space="preserve">, për </w:t>
      </w:r>
      <w:r w:rsidR="0081723C" w:rsidRPr="00E36147">
        <w:rPr>
          <w:rFonts w:ascii="Garamond" w:hAnsi="Garamond" w:cs="Times New Roman"/>
          <w:bCs/>
          <w:sz w:val="24"/>
          <w:szCs w:val="24"/>
        </w:rPr>
        <w:t>qëllimet e neneve 60, 61 dhe 62</w:t>
      </w:r>
      <w:r w:rsidRPr="00E36147">
        <w:rPr>
          <w:rFonts w:ascii="Garamond" w:hAnsi="Garamond" w:cs="Times New Roman"/>
          <w:bCs/>
          <w:sz w:val="24"/>
          <w:szCs w:val="24"/>
        </w:rPr>
        <w:t xml:space="preserve"> të këtij ligji, përfshin gjenerimin, prodhimin, shitjen me shumicë dhe shitjen me pakicë, ndërsa prodhimi i gazit në formën e nxjerrjes përfshihet në fushën e zbatimit të nenit 66 të këtij ligji.</w:t>
      </w:r>
    </w:p>
    <w:p w14:paraId="01705399" w14:textId="6E78F274" w:rsidR="00460C9C" w:rsidRPr="00E36147"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Inovacion</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realizimi i një produkti, shërbimi ose procesi të ri ose të përmirësuar dukshëm, duke përfshirë, por jo i kufizuar me proceset e prodhimit, ndërtimit ose ristrukturimit të një metode të re tregtimi ose një metode të re organizative në praktikat e punës.</w:t>
      </w:r>
    </w:p>
    <w:p w14:paraId="0170539A" w14:textId="3B5FF04E" w:rsidR="00460C9C" w:rsidRPr="00E36147" w:rsidRDefault="0081723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Kandidat</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operatori ekonomik, që kërkon të marrë pjesë ose është </w:t>
      </w:r>
      <w:r w:rsidRPr="00E36147">
        <w:rPr>
          <w:rFonts w:ascii="Garamond" w:hAnsi="Garamond" w:cs="Times New Roman"/>
          <w:bCs/>
          <w:sz w:val="24"/>
          <w:szCs w:val="24"/>
        </w:rPr>
        <w:t>i</w:t>
      </w:r>
      <w:r w:rsidR="00460C9C" w:rsidRPr="00E36147">
        <w:rPr>
          <w:rFonts w:ascii="Garamond" w:hAnsi="Garamond" w:cs="Times New Roman"/>
          <w:bCs/>
          <w:sz w:val="24"/>
          <w:szCs w:val="24"/>
        </w:rPr>
        <w:t xml:space="preserve"> ftuar të marrë pjesë në procedurat e prokurimit me faza.</w:t>
      </w:r>
      <w:r w:rsidRPr="00E36147">
        <w:rPr>
          <w:rFonts w:ascii="Garamond" w:hAnsi="Garamond" w:cs="Times New Roman"/>
          <w:bCs/>
          <w:sz w:val="24"/>
          <w:szCs w:val="24"/>
        </w:rPr>
        <w:t xml:space="preserve"> </w:t>
      </w:r>
    </w:p>
    <w:p w14:paraId="0170539B" w14:textId="28260F6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publike</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me shpërblim, të lidhura me shkrim, ndërmjet një apo më shumë operatorëve ekonomikë dhe një ose më shumë autoriteteve ose enteve kontraktore, që kanë si objekt kryerjen e punimeve, furnizimin e mallrave dhe shërbimeve, në përputhje me këtë ligj.</w:t>
      </w:r>
    </w:p>
    <w:p w14:paraId="0170539C" w14:textId="67C8B1C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të sektorit klasik</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 kontrata publike</w:t>
      </w:r>
      <w:r w:rsidRPr="00E36147">
        <w:rPr>
          <w:rFonts w:ascii="Garamond" w:hAnsi="Garamond" w:cs="Times New Roman"/>
          <w:bCs/>
          <w:sz w:val="24"/>
          <w:szCs w:val="24"/>
        </w:rPr>
        <w:t xml:space="preserve"> të lidhura ndërmjet një apo më shumë operatorëve ekonomikë dhe një ose më shumë autoriteteve kontraktore, duke përjashtuar ato që janë kontrata sektoriale.</w:t>
      </w:r>
    </w:p>
    <w:p w14:paraId="0170539D" w14:textId="4DDD64C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sektoriale</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 publike, të lidhura nga entet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kontraktore, që veprojnë në sektorët e shërbimit ujor, energjetik,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 xml:space="preserve">transportit </w:t>
      </w:r>
      <w:r w:rsidR="00E44DFD" w:rsidRPr="00E36147">
        <w:rPr>
          <w:rFonts w:ascii="Garamond" w:hAnsi="Garamond" w:cs="Times New Roman"/>
          <w:bCs/>
          <w:sz w:val="24"/>
          <w:szCs w:val="24"/>
        </w:rPr>
        <w:t xml:space="preserve">dhe atij postar, ndërmjet një </w:t>
      </w:r>
      <w:r w:rsidRPr="00E36147">
        <w:rPr>
          <w:rFonts w:ascii="Garamond" w:hAnsi="Garamond" w:cs="Times New Roman"/>
          <w:bCs/>
          <w:sz w:val="24"/>
          <w:szCs w:val="24"/>
        </w:rPr>
        <w:t>o</w:t>
      </w:r>
      <w:r w:rsidR="00E44DFD" w:rsidRPr="00E36147">
        <w:rPr>
          <w:rFonts w:ascii="Garamond" w:hAnsi="Garamond" w:cs="Times New Roman"/>
          <w:bCs/>
          <w:sz w:val="24"/>
          <w:szCs w:val="24"/>
        </w:rPr>
        <w:t>se</w:t>
      </w:r>
      <w:r w:rsidRPr="00E36147">
        <w:rPr>
          <w:rFonts w:ascii="Garamond" w:hAnsi="Garamond" w:cs="Times New Roman"/>
          <w:bCs/>
          <w:sz w:val="24"/>
          <w:szCs w:val="24"/>
        </w:rPr>
        <w:t xml:space="preserve"> më shumë operatorëve ekonomikë, që kanë si qëllim kryerjen e veprimtarive, të përcaktuara në kreun </w:t>
      </w:r>
      <w:r w:rsidR="00E44DFD" w:rsidRPr="00E36147">
        <w:rPr>
          <w:rFonts w:ascii="Garamond" w:hAnsi="Garamond" w:cs="Times New Roman"/>
          <w:bCs/>
          <w:sz w:val="24"/>
          <w:szCs w:val="24"/>
        </w:rPr>
        <w:t>X</w:t>
      </w:r>
      <w:r w:rsidRPr="00E36147">
        <w:rPr>
          <w:rFonts w:ascii="Garamond" w:hAnsi="Garamond" w:cs="Times New Roman"/>
          <w:bCs/>
          <w:sz w:val="24"/>
          <w:szCs w:val="24"/>
        </w:rPr>
        <w:t xml:space="preserve"> të këtij ligji.</w:t>
      </w:r>
    </w:p>
    <w:p w14:paraId="0170539E" w14:textId="778ECA9E" w:rsidR="00460C9C" w:rsidRPr="00E36147" w:rsidRDefault="00E44DF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17.</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e konsulencës</w:t>
      </w:r>
      <w:r w:rsidR="00C16F73">
        <w:rPr>
          <w:rFonts w:ascii="Garamond" w:hAnsi="Garamond" w:cs="Times New Roman"/>
          <w:bCs/>
          <w:sz w:val="24"/>
          <w:szCs w:val="24"/>
        </w:rPr>
        <w:t>”</w:t>
      </w:r>
      <w:r w:rsidRPr="00E36147">
        <w:rPr>
          <w:rFonts w:ascii="Garamond" w:hAnsi="Garamond" w:cs="Times New Roman"/>
          <w:bCs/>
          <w:sz w:val="24"/>
          <w:szCs w:val="24"/>
        </w:rPr>
        <w:t xml:space="preserve"> janë</w:t>
      </w:r>
      <w:r w:rsidR="00460C9C" w:rsidRPr="00E36147">
        <w:rPr>
          <w:rFonts w:ascii="Garamond" w:hAnsi="Garamond" w:cs="Times New Roman"/>
          <w:bCs/>
          <w:sz w:val="24"/>
          <w:szCs w:val="24"/>
        </w:rPr>
        <w:t xml:space="preserve"> kontratat publike për shërbime</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konsulence, të një natyre intelektuale dhe këshilluese, duke përjashtuar llojet e tjera të shërbimeve, ku mbizotërojnë aspektet fizike të veprimtarisë.</w:t>
      </w:r>
    </w:p>
    <w:p w14:paraId="0170539F" w14:textId="443DA4D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18.</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publike furnizimi</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 që kanë objekt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blerjen, blerjen me pjesë ose me këste, qiranë me ose pa mundësi</w:t>
      </w:r>
      <w:r w:rsidR="00E229D7" w:rsidRPr="00E36147">
        <w:rPr>
          <w:rFonts w:ascii="Garamond" w:hAnsi="Garamond" w:cs="Times New Roman"/>
          <w:bCs/>
          <w:sz w:val="24"/>
          <w:szCs w:val="24"/>
        </w:rPr>
        <w:t xml:space="preserve"> </w:t>
      </w:r>
      <w:r w:rsidR="00E44DFD" w:rsidRPr="00E36147">
        <w:rPr>
          <w:rFonts w:ascii="Garamond" w:hAnsi="Garamond" w:cs="Times New Roman"/>
          <w:bCs/>
          <w:sz w:val="24"/>
          <w:szCs w:val="24"/>
        </w:rPr>
        <w:t>blerjeje</w:t>
      </w:r>
      <w:r w:rsidRPr="00E36147">
        <w:rPr>
          <w:rFonts w:ascii="Garamond" w:hAnsi="Garamond" w:cs="Times New Roman"/>
          <w:bCs/>
          <w:sz w:val="24"/>
          <w:szCs w:val="24"/>
        </w:rPr>
        <w:t xml:space="preserve"> të mallrave. Një kontratë publike furnizimi mund të përfshijë në mënyrë dytësore edhe vendosjen </w:t>
      </w:r>
      <w:r w:rsidR="00E44DFD" w:rsidRPr="00E36147">
        <w:rPr>
          <w:rFonts w:ascii="Garamond" w:hAnsi="Garamond" w:cs="Times New Roman"/>
          <w:bCs/>
          <w:sz w:val="24"/>
          <w:szCs w:val="24"/>
        </w:rPr>
        <w:t>e</w:t>
      </w:r>
      <w:r w:rsidRPr="00E36147">
        <w:rPr>
          <w:rFonts w:ascii="Garamond" w:hAnsi="Garamond" w:cs="Times New Roman"/>
          <w:bCs/>
          <w:sz w:val="24"/>
          <w:szCs w:val="24"/>
        </w:rPr>
        <w:t>dhe instalimin.</w:t>
      </w:r>
    </w:p>
    <w:p w14:paraId="017053A0" w14:textId="5BFFFE1B"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 publike për punë</w:t>
      </w:r>
      <w:r w:rsidR="00C16F73">
        <w:rPr>
          <w:rFonts w:ascii="Garamond" w:hAnsi="Garamond" w:cs="Times New Roman"/>
          <w:bCs/>
          <w:sz w:val="24"/>
          <w:szCs w:val="24"/>
        </w:rPr>
        <w:t>”</w:t>
      </w:r>
      <w:r w:rsidR="00E44DFD"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 që kanë si objekt të tyre:</w:t>
      </w:r>
    </w:p>
    <w:p w14:paraId="017053A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 kryerjen ose projektimin dhe kryerjen e punëve në lidhje me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më tepër aktivitete ndërtimore, sipas përcaktimeve 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3A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realizimin ose projektimin dhe realizimin e një pune;</w:t>
      </w:r>
    </w:p>
    <w:p w14:paraId="017053A3" w14:textId="77777777" w:rsidR="00460C9C" w:rsidRPr="00E36147" w:rsidRDefault="0060431F"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realizimin me anë të çdo mjeti</w:t>
      </w:r>
      <w:r w:rsidR="00460C9C" w:rsidRPr="00E36147">
        <w:rPr>
          <w:rFonts w:ascii="Garamond" w:hAnsi="Garamond" w:cs="Times New Roman"/>
          <w:bCs/>
          <w:sz w:val="24"/>
          <w:szCs w:val="24"/>
        </w:rPr>
        <w:t xml:space="preserve"> të një pune</w:t>
      </w:r>
      <w:r w:rsidRPr="00E36147">
        <w:rPr>
          <w:rFonts w:ascii="Garamond" w:hAnsi="Garamond" w:cs="Times New Roman"/>
          <w:bCs/>
          <w:sz w:val="24"/>
          <w:szCs w:val="24"/>
        </w:rPr>
        <w:t>,</w:t>
      </w:r>
      <w:r w:rsidR="00460C9C" w:rsidRPr="00E36147">
        <w:rPr>
          <w:rFonts w:ascii="Garamond" w:hAnsi="Garamond" w:cs="Times New Roman"/>
          <w:bCs/>
          <w:sz w:val="24"/>
          <w:szCs w:val="24"/>
        </w:rPr>
        <w:t xml:space="preserve"> që përkon me</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kërkesat e specifikuara nga autoriteti kontraktor që ushtron një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ndikim vendimtar në llojin ose projektin e punës.</w:t>
      </w:r>
    </w:p>
    <w:p w14:paraId="017053A4" w14:textId="6AA4C44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Kontratat publike për shërbime</w:t>
      </w:r>
      <w:r w:rsidR="00C16F73">
        <w:rPr>
          <w:rFonts w:ascii="Garamond" w:hAnsi="Garamond" w:cs="Times New Roman"/>
          <w:bCs/>
          <w:sz w:val="24"/>
          <w:szCs w:val="24"/>
        </w:rPr>
        <w:t>”</w:t>
      </w:r>
      <w:r w:rsidR="0060431F"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kontratat publike</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që kanë objekt kryerjen e shërbimeve, të tjera ng</w:t>
      </w:r>
      <w:r w:rsidR="00773ED9" w:rsidRPr="00E36147">
        <w:rPr>
          <w:rFonts w:ascii="Garamond" w:hAnsi="Garamond" w:cs="Times New Roman"/>
          <w:bCs/>
          <w:sz w:val="24"/>
          <w:szCs w:val="24"/>
        </w:rPr>
        <w:t>a ato që përfshihen në pikën 19</w:t>
      </w:r>
      <w:r w:rsidRPr="00E36147">
        <w:rPr>
          <w:rFonts w:ascii="Garamond" w:hAnsi="Garamond" w:cs="Times New Roman"/>
          <w:bCs/>
          <w:sz w:val="24"/>
          <w:szCs w:val="24"/>
        </w:rPr>
        <w:t xml:space="preserve"> të këtij neni.</w:t>
      </w:r>
    </w:p>
    <w:p w14:paraId="017053A5" w14:textId="55AF4E9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Konkurse projektimi</w:t>
      </w:r>
      <w:r w:rsidR="00C16F73">
        <w:rPr>
          <w:rFonts w:ascii="Garamond" w:hAnsi="Garamond" w:cs="Times New Roman"/>
          <w:bCs/>
          <w:sz w:val="24"/>
          <w:szCs w:val="24"/>
        </w:rPr>
        <w:t>”</w:t>
      </w:r>
      <w:r w:rsidRPr="00E36147">
        <w:rPr>
          <w:rFonts w:ascii="Garamond" w:hAnsi="Garamond" w:cs="Times New Roman"/>
          <w:bCs/>
          <w:sz w:val="24"/>
          <w:szCs w:val="24"/>
        </w:rPr>
        <w:t>,</w:t>
      </w:r>
      <w:r w:rsidR="00773ED9"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ato procedura që i mundësojnë autoritetit ose entit kontraktor që të blejë, kryesisht, në fushat e planifikimit urban dhe rural, arkitekturës dhe inxhinierisë ose përpunimit të të dhënave një plan ose projekt të përzgjedhur nga një juri, pasi është futur në konkurs me ose pa dhënie çmimi.</w:t>
      </w:r>
    </w:p>
    <w:p w14:paraId="017053A6" w14:textId="3438114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22.</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Komunikimi elektronik</w:t>
      </w:r>
      <w:r w:rsidR="00C16F73">
        <w:rPr>
          <w:rFonts w:ascii="Garamond" w:hAnsi="Garamond" w:cs="Times New Roman"/>
          <w:bCs/>
          <w:sz w:val="24"/>
          <w:szCs w:val="24"/>
        </w:rPr>
        <w:t>”</w:t>
      </w:r>
      <w:r w:rsidRPr="00E36147">
        <w:rPr>
          <w:rFonts w:ascii="Garamond" w:hAnsi="Garamond" w:cs="Times New Roman"/>
          <w:bCs/>
          <w:sz w:val="24"/>
          <w:szCs w:val="24"/>
        </w:rPr>
        <w:t xml:space="preserve"> përfshin informacionet që transmetohen ose ruhen nëpërmjet mjeteve elektronike.</w:t>
      </w:r>
    </w:p>
    <w:p w14:paraId="017053A7" w14:textId="01D9632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Kufi monetar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vlera monetare, sipas së cilës, në përputhje me këtë ligj dhe rregullat e prokurimit publik, përcaktohen rregullat procedurale, kryesisht në përcaktimin e afateve kohore në procedurat e prokurimit që do të përdoren nga autoriteti ose enti kontraktor.</w:t>
      </w:r>
    </w:p>
    <w:p w14:paraId="017053A8" w14:textId="3381905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Kushte për marrje të etiketës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w:t>
      </w:r>
      <w:r w:rsidR="00152A6F" w:rsidRPr="00E36147">
        <w:rPr>
          <w:rFonts w:ascii="Garamond" w:hAnsi="Garamond" w:cs="Times New Roman"/>
          <w:bCs/>
          <w:sz w:val="24"/>
          <w:szCs w:val="24"/>
        </w:rPr>
        <w:t>ë</w:t>
      </w:r>
      <w:r w:rsidRPr="00E36147">
        <w:rPr>
          <w:rFonts w:ascii="Garamond" w:hAnsi="Garamond" w:cs="Times New Roman"/>
          <w:bCs/>
          <w:sz w:val="24"/>
          <w:szCs w:val="24"/>
        </w:rPr>
        <w:t xml:space="preserve"> kërkesat që duhet të plotësojnë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punët, mallrat, shërbimet, proceset ose procedurat për të marrë këtë etiketë.</w:t>
      </w:r>
      <w:r w:rsidR="00773ED9" w:rsidRPr="00E36147">
        <w:rPr>
          <w:rFonts w:ascii="Garamond" w:hAnsi="Garamond" w:cs="Times New Roman"/>
          <w:bCs/>
          <w:sz w:val="24"/>
          <w:szCs w:val="24"/>
        </w:rPr>
        <w:t xml:space="preserve"> </w:t>
      </w:r>
    </w:p>
    <w:p w14:paraId="017053A9" w14:textId="4FCAD2A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Mall</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çdo gjë materiale me vlerë ekonomike.</w:t>
      </w:r>
      <w:r w:rsidR="00773ED9" w:rsidRPr="00E36147">
        <w:rPr>
          <w:rFonts w:ascii="Garamond" w:hAnsi="Garamond" w:cs="Times New Roman"/>
          <w:bCs/>
          <w:sz w:val="24"/>
          <w:szCs w:val="24"/>
        </w:rPr>
        <w:t xml:space="preserve"> </w:t>
      </w:r>
    </w:p>
    <w:p w14:paraId="017053AA" w14:textId="70941E8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Material i program</w:t>
      </w:r>
      <w:r w:rsidR="00773ED9" w:rsidRPr="00E36147">
        <w:rPr>
          <w:rFonts w:ascii="Garamond" w:hAnsi="Garamond" w:cs="Times New Roman"/>
          <w:bCs/>
          <w:sz w:val="24"/>
          <w:szCs w:val="24"/>
        </w:rPr>
        <w:t>it</w:t>
      </w:r>
      <w:r w:rsidR="00C16F73">
        <w:rPr>
          <w:rFonts w:ascii="Garamond" w:hAnsi="Garamond" w:cs="Times New Roman"/>
          <w:bCs/>
          <w:sz w:val="24"/>
          <w:szCs w:val="24"/>
        </w:rPr>
        <w:t>”</w:t>
      </w:r>
      <w:r w:rsidR="00773ED9" w:rsidRPr="00E36147">
        <w:rPr>
          <w:rFonts w:ascii="Garamond" w:hAnsi="Garamond" w:cs="Times New Roman"/>
          <w:bCs/>
          <w:sz w:val="24"/>
          <w:szCs w:val="24"/>
        </w:rPr>
        <w:t xml:space="preserve">, në kuptim të shkronjës </w:t>
      </w:r>
      <w:r w:rsidR="00C16F73">
        <w:rPr>
          <w:rFonts w:ascii="Garamond" w:hAnsi="Garamond" w:cs="Times New Roman"/>
          <w:bCs/>
          <w:sz w:val="24"/>
          <w:szCs w:val="24"/>
        </w:rPr>
        <w:t>“</w:t>
      </w:r>
      <w:r w:rsidR="00773ED9"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w:t>
      </w:r>
      <w:r w:rsidR="00773ED9" w:rsidRPr="00E36147">
        <w:rPr>
          <w:rFonts w:ascii="Garamond" w:hAnsi="Garamond" w:cs="Times New Roman"/>
          <w:bCs/>
          <w:sz w:val="24"/>
          <w:szCs w:val="24"/>
        </w:rPr>
        <w:t>të pikës 1 të nenit 7</w:t>
      </w:r>
      <w:r w:rsidRPr="00E36147">
        <w:rPr>
          <w:rFonts w:ascii="Garamond" w:hAnsi="Garamond" w:cs="Times New Roman"/>
          <w:bCs/>
          <w:sz w:val="24"/>
          <w:szCs w:val="24"/>
        </w:rPr>
        <w:t xml:space="preserve"> të këtij ligji, janë informacionet, idetë, shprehje mendimesh, si dhe vepra të autorësisë në formë audioje ose në formën e imazheve të lëvizshme, me ose pa tinguj, që përbëjnë një element individual </w:t>
      </w:r>
      <w:r w:rsidR="00773ED9" w:rsidRPr="00E36147">
        <w:rPr>
          <w:rFonts w:ascii="Garamond" w:hAnsi="Garamond" w:cs="Times New Roman"/>
          <w:bCs/>
          <w:sz w:val="24"/>
          <w:szCs w:val="24"/>
        </w:rPr>
        <w:t>b</w:t>
      </w:r>
      <w:r w:rsidRPr="00E36147">
        <w:rPr>
          <w:rFonts w:ascii="Garamond" w:hAnsi="Garamond" w:cs="Times New Roman"/>
          <w:bCs/>
          <w:sz w:val="24"/>
          <w:szCs w:val="24"/>
        </w:rPr>
        <w:t xml:space="preserve">renda një liste apo katalogu të krijuar nga ofruesi i shërbimit, i cili bëhet </w:t>
      </w:r>
      <w:r w:rsidR="00E229D7" w:rsidRPr="00E36147">
        <w:rPr>
          <w:rFonts w:ascii="Garamond" w:hAnsi="Garamond" w:cs="Times New Roman"/>
          <w:bCs/>
          <w:sz w:val="24"/>
          <w:szCs w:val="24"/>
        </w:rPr>
        <w:t>i</w:t>
      </w:r>
      <w:r w:rsidRPr="00E36147">
        <w:rPr>
          <w:rFonts w:ascii="Garamond" w:hAnsi="Garamond" w:cs="Times New Roman"/>
          <w:bCs/>
          <w:sz w:val="24"/>
          <w:szCs w:val="24"/>
        </w:rPr>
        <w:t xml:space="preserve"> disponueshëm për publikun përmes medi</w:t>
      </w:r>
      <w:r w:rsidR="00773ED9" w:rsidRPr="00E36147">
        <w:rPr>
          <w:rFonts w:ascii="Garamond" w:hAnsi="Garamond" w:cs="Times New Roman"/>
          <w:bCs/>
          <w:sz w:val="24"/>
          <w:szCs w:val="24"/>
        </w:rPr>
        <w:t>e</w:t>
      </w:r>
      <w:r w:rsidRPr="00E36147">
        <w:rPr>
          <w:rFonts w:ascii="Garamond" w:hAnsi="Garamond" w:cs="Times New Roman"/>
          <w:bCs/>
          <w:sz w:val="24"/>
          <w:szCs w:val="24"/>
        </w:rPr>
        <w:t>ve elektronike, me qëllim për të informuar, argëtuar, edukuar.</w:t>
      </w:r>
    </w:p>
    <w:p w14:paraId="017053AB" w14:textId="5BF1A0E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27.</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Marrëveshje kuadër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marrëveshje ndërmjet një apo më shumë autoriteteve ose enteve kontraktore dhe një a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14:paraId="017053AC" w14:textId="063118E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28.</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Me shkrim</w:t>
      </w:r>
      <w:r w:rsidR="00C16F73">
        <w:rPr>
          <w:rFonts w:ascii="Garamond" w:hAnsi="Garamond" w:cs="Times New Roman"/>
          <w:bCs/>
          <w:sz w:val="24"/>
          <w:szCs w:val="24"/>
        </w:rPr>
        <w:t>”</w:t>
      </w:r>
      <w:r w:rsidRPr="00E36147">
        <w:rPr>
          <w:rFonts w:ascii="Garamond" w:hAnsi="Garamond" w:cs="Times New Roman"/>
          <w:bCs/>
          <w:sz w:val="24"/>
          <w:szCs w:val="24"/>
        </w:rPr>
        <w:t xml:space="preserve"> ose </w:t>
      </w:r>
      <w:r w:rsidR="00C16F73">
        <w:rPr>
          <w:rFonts w:ascii="Garamond" w:hAnsi="Garamond" w:cs="Times New Roman"/>
          <w:bCs/>
          <w:sz w:val="24"/>
          <w:szCs w:val="24"/>
        </w:rPr>
        <w:t>“</w:t>
      </w:r>
      <w:r w:rsidRPr="00E36147">
        <w:rPr>
          <w:rFonts w:ascii="Garamond" w:hAnsi="Garamond" w:cs="Times New Roman"/>
          <w:bCs/>
          <w:sz w:val="24"/>
          <w:szCs w:val="24"/>
        </w:rPr>
        <w:t>në formë të shkruar</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secila shprehje që përbëhet prej fjalëve ose shifrave</w:t>
      </w:r>
      <w:r w:rsidR="00773ED9" w:rsidRPr="00E36147">
        <w:rPr>
          <w:rFonts w:ascii="Garamond" w:hAnsi="Garamond" w:cs="Times New Roman"/>
          <w:bCs/>
          <w:sz w:val="24"/>
          <w:szCs w:val="24"/>
        </w:rPr>
        <w:t>, të cilat</w:t>
      </w:r>
      <w:r w:rsidRPr="00E36147">
        <w:rPr>
          <w:rFonts w:ascii="Garamond" w:hAnsi="Garamond" w:cs="Times New Roman"/>
          <w:bCs/>
          <w:sz w:val="24"/>
          <w:szCs w:val="24"/>
        </w:rPr>
        <w:t xml:space="preserve"> mund të lexohen, kopjohen dhe komunikohen, përfshirë informacionin që transmetohet dhe ruhet në mënyrë elektronike.</w:t>
      </w:r>
    </w:p>
    <w:p w14:paraId="017053AD" w14:textId="6F1D08EE" w:rsidR="00460C9C" w:rsidRPr="00E36147" w:rsidRDefault="00773ED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Mjet elektronik</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pajisje elektronike për përpunimin dhe ruajtjen e të dhënave (përfshirë këtu edhe përpunimin di</w:t>
      </w:r>
      <w:r w:rsidR="00E229D7" w:rsidRPr="00E36147">
        <w:rPr>
          <w:rFonts w:ascii="Garamond" w:hAnsi="Garamond" w:cs="Times New Roman"/>
          <w:bCs/>
          <w:sz w:val="24"/>
          <w:szCs w:val="24"/>
        </w:rPr>
        <w:t>gj</w:t>
      </w:r>
      <w:r w:rsidR="00460C9C" w:rsidRPr="00E36147">
        <w:rPr>
          <w:rFonts w:ascii="Garamond" w:hAnsi="Garamond" w:cs="Times New Roman"/>
          <w:bCs/>
          <w:sz w:val="24"/>
          <w:szCs w:val="24"/>
        </w:rPr>
        <w:t>ital) që transmetohen, jepen e merren përmes kabllove, radios, mjeteve optike ose çdo mjeti tjetër elektromagnetik.</w:t>
      </w:r>
    </w:p>
    <w:p w14:paraId="017053AE" w14:textId="525C55CA" w:rsidR="00460C9C" w:rsidRPr="00E36147" w:rsidRDefault="00773ED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Ofertë alternative</w:t>
      </w:r>
      <w:r w:rsidR="00C16F73">
        <w:rPr>
          <w:rFonts w:ascii="Garamond" w:hAnsi="Garamond" w:cs="Times New Roman"/>
          <w:bCs/>
          <w:sz w:val="24"/>
          <w:szCs w:val="24"/>
        </w:rPr>
        <w:t>”</w:t>
      </w:r>
      <w:r w:rsidRPr="00E36147">
        <w:rPr>
          <w:rFonts w:ascii="Garamond" w:hAnsi="Garamond" w:cs="Times New Roman"/>
          <w:bCs/>
          <w:sz w:val="24"/>
          <w:szCs w:val="24"/>
        </w:rPr>
        <w:t xml:space="preserve"> është oferta</w:t>
      </w:r>
      <w:r w:rsidR="00460C9C" w:rsidRPr="00E36147">
        <w:rPr>
          <w:rFonts w:ascii="Garamond" w:hAnsi="Garamond" w:cs="Times New Roman"/>
          <w:bCs/>
          <w:sz w:val="24"/>
          <w:szCs w:val="24"/>
        </w:rPr>
        <w:t xml:space="preserve"> me të cilën ofertuesi plotëson kërkesat minimale, përkatësisht standardet, të cilat autoriteti ose enti kontraktor </w:t>
      </w:r>
      <w:r w:rsidR="00E229D7" w:rsidRPr="00E36147">
        <w:rPr>
          <w:rFonts w:ascii="Garamond" w:hAnsi="Garamond" w:cs="Times New Roman"/>
          <w:bCs/>
          <w:sz w:val="24"/>
          <w:szCs w:val="24"/>
        </w:rPr>
        <w:t>i</w:t>
      </w:r>
      <w:r w:rsidR="00460C9C" w:rsidRPr="00E36147">
        <w:rPr>
          <w:rFonts w:ascii="Garamond" w:hAnsi="Garamond" w:cs="Times New Roman"/>
          <w:bCs/>
          <w:sz w:val="24"/>
          <w:szCs w:val="24"/>
        </w:rPr>
        <w:t xml:space="preserve"> ka përcaktuar në dokumentet e tenderit, por, në mënyrë tjetër, me karakteristika ose metoda të tjera teknike, të ndryshme nga ato të përcaktuara me specifikimet teknike.</w:t>
      </w:r>
    </w:p>
    <w:p w14:paraId="017053AF" w14:textId="24D8D75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31.</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Ofertues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operatori ekonomik, që paraqet një ofertë në një prokurim publik.</w:t>
      </w:r>
    </w:p>
    <w:p w14:paraId="017053B0" w14:textId="3131911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32.</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Operator ekonomik</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çdo person fizik ose juridik, ose ent publik apo grup personash/entesh, përfshirë shoqëritë me sipërmarrje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përkohshme të tyre.</w:t>
      </w:r>
    </w:p>
    <w:p w14:paraId="017053B1" w14:textId="42BBD5D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33.</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Organ qendror blerës</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autoriteti ose enti kontraktor, i cili:</w:t>
      </w:r>
    </w:p>
    <w:p w14:paraId="017053B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siguron për autoritetet ose entet kontraktore mallra dhe/ose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shërbime;</w:t>
      </w:r>
    </w:p>
    <w:p w14:paraId="017053B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përzgjedh fituesit për kontrata publike për punime, mallra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shërbime, të caktuara për autoritetet ose entet kontraktore.</w:t>
      </w:r>
    </w:p>
    <w:p w14:paraId="017053B4" w14:textId="5912464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34.</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Procedu</w:t>
      </w:r>
      <w:r w:rsidR="00773ED9" w:rsidRPr="00E36147">
        <w:rPr>
          <w:rFonts w:ascii="Garamond" w:hAnsi="Garamond" w:cs="Times New Roman"/>
          <w:bCs/>
          <w:sz w:val="24"/>
          <w:szCs w:val="24"/>
        </w:rPr>
        <w:t>rat përzgjedhëse të prokurimit</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procedurat e ndërmarra nga autoritetet ose entet kontraktore për përzgjedhjen e fituesve për kontratat publike për mallra, punë dhe shërbime.</w:t>
      </w:r>
    </w:p>
    <w:p w14:paraId="017053B5" w14:textId="368EAF0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35.</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Punë</w:t>
      </w:r>
      <w:r w:rsidR="00C16F73">
        <w:rPr>
          <w:rFonts w:ascii="Garamond" w:hAnsi="Garamond" w:cs="Times New Roman"/>
          <w:bCs/>
          <w:sz w:val="24"/>
          <w:szCs w:val="24"/>
        </w:rPr>
        <w:t>”</w:t>
      </w:r>
      <w:r w:rsidR="00773ED9"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rezultati i ndërtimit ose veprave civile inxhinierike, të marra së bashku, i cili është i mjaftueshëm në vetvete për të përmbushur një funksion ekonomik ose teknik.</w:t>
      </w:r>
    </w:p>
    <w:p w14:paraId="017053B6" w14:textId="16C0A03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36.</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00773ED9" w:rsidRPr="00E36147">
        <w:rPr>
          <w:rFonts w:ascii="Garamond" w:hAnsi="Garamond" w:cs="Times New Roman"/>
          <w:bCs/>
          <w:sz w:val="24"/>
          <w:szCs w:val="24"/>
        </w:rPr>
        <w:t>Rregullat e prokurimit publik</w:t>
      </w:r>
      <w:r w:rsidR="00C16F73">
        <w:rPr>
          <w:rFonts w:ascii="Garamond" w:hAnsi="Garamond" w:cs="Times New Roman"/>
          <w:bCs/>
          <w:sz w:val="24"/>
          <w:szCs w:val="24"/>
        </w:rPr>
        <w:t>”</w:t>
      </w:r>
      <w:r w:rsidR="00773ED9" w:rsidRPr="00E36147">
        <w:rPr>
          <w:rFonts w:ascii="Garamond" w:hAnsi="Garamond" w:cs="Times New Roman"/>
          <w:bCs/>
          <w:sz w:val="24"/>
          <w:szCs w:val="24"/>
        </w:rPr>
        <w:t xml:space="preserve"> janë </w:t>
      </w:r>
      <w:r w:rsidRPr="00E36147">
        <w:rPr>
          <w:rFonts w:ascii="Garamond" w:hAnsi="Garamond" w:cs="Times New Roman"/>
          <w:bCs/>
          <w:sz w:val="24"/>
          <w:szCs w:val="24"/>
        </w:rPr>
        <w:t>rregullat e miratuara me aktet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nënligjore të nxjerra nga Këshilli i Ministrave në zbatim të këtij ligji.</w:t>
      </w:r>
      <w:r w:rsidR="00773ED9" w:rsidRPr="00E36147">
        <w:rPr>
          <w:rFonts w:ascii="Garamond" w:hAnsi="Garamond" w:cs="Times New Roman"/>
          <w:bCs/>
          <w:sz w:val="24"/>
          <w:szCs w:val="24"/>
        </w:rPr>
        <w:t xml:space="preserve"> </w:t>
      </w:r>
    </w:p>
    <w:p w14:paraId="017053B7" w14:textId="2A46D85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37.</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Sipërmarrje publike</w:t>
      </w:r>
      <w:r w:rsidR="00C16F73">
        <w:rPr>
          <w:rFonts w:ascii="Garamond" w:hAnsi="Garamond" w:cs="Times New Roman"/>
          <w:bCs/>
          <w:sz w:val="24"/>
          <w:szCs w:val="24"/>
        </w:rPr>
        <w:t>”</w:t>
      </w:r>
      <w:r w:rsidRPr="00E36147">
        <w:rPr>
          <w:rFonts w:ascii="Garamond" w:hAnsi="Garamond" w:cs="Times New Roman"/>
          <w:bCs/>
          <w:sz w:val="24"/>
          <w:szCs w:val="24"/>
        </w:rPr>
        <w:t xml:space="preserve">, për efekt të zbatimit të </w:t>
      </w:r>
      <w:r w:rsidR="00E229D7" w:rsidRPr="00E36147">
        <w:rPr>
          <w:rFonts w:ascii="Garamond" w:hAnsi="Garamond" w:cs="Times New Roman"/>
          <w:bCs/>
          <w:sz w:val="24"/>
          <w:szCs w:val="24"/>
        </w:rPr>
        <w:t>këtij</w:t>
      </w:r>
      <w:r w:rsidRPr="00E36147">
        <w:rPr>
          <w:rFonts w:ascii="Garamond" w:hAnsi="Garamond" w:cs="Times New Roman"/>
          <w:bCs/>
          <w:sz w:val="24"/>
          <w:szCs w:val="24"/>
        </w:rPr>
        <w:t xml:space="preserve"> ligji, është çdo</w:t>
      </w:r>
      <w:r w:rsidR="00E229D7" w:rsidRPr="00E36147">
        <w:rPr>
          <w:rFonts w:ascii="Garamond" w:hAnsi="Garamond" w:cs="Times New Roman"/>
          <w:bCs/>
          <w:sz w:val="24"/>
          <w:szCs w:val="24"/>
        </w:rPr>
        <w:t xml:space="preserve"> </w:t>
      </w:r>
      <w:r w:rsidR="00773ED9" w:rsidRPr="00E36147">
        <w:rPr>
          <w:rFonts w:ascii="Garamond" w:hAnsi="Garamond" w:cs="Times New Roman"/>
          <w:bCs/>
          <w:sz w:val="24"/>
          <w:szCs w:val="24"/>
        </w:rPr>
        <w:t>sipërmarrje</w:t>
      </w:r>
      <w:r w:rsidRPr="00E36147">
        <w:rPr>
          <w:rFonts w:ascii="Garamond" w:hAnsi="Garamond" w:cs="Times New Roman"/>
          <w:bCs/>
          <w:sz w:val="24"/>
          <w:szCs w:val="24"/>
        </w:rPr>
        <w:t xml:space="preserve"> mbi të cilën autoritetet kontraktore mund të ushtrojnë</w:t>
      </w:r>
      <w:r w:rsidR="00E229D7" w:rsidRPr="00E36147">
        <w:rPr>
          <w:rFonts w:ascii="Garamond" w:hAnsi="Garamond" w:cs="Times New Roman"/>
          <w:bCs/>
          <w:sz w:val="24"/>
          <w:szCs w:val="24"/>
        </w:rPr>
        <w:t xml:space="preserve"> </w:t>
      </w:r>
      <w:r w:rsidR="00773ED9" w:rsidRPr="00E36147">
        <w:rPr>
          <w:rFonts w:ascii="Garamond" w:hAnsi="Garamond" w:cs="Times New Roman"/>
          <w:bCs/>
          <w:sz w:val="24"/>
          <w:szCs w:val="24"/>
        </w:rPr>
        <w:t>drejtpërdrejt ose tërthorazi një ndikim dominues</w:t>
      </w:r>
      <w:r w:rsidRPr="00E36147">
        <w:rPr>
          <w:rFonts w:ascii="Garamond" w:hAnsi="Garamond" w:cs="Times New Roman"/>
          <w:bCs/>
          <w:sz w:val="24"/>
          <w:szCs w:val="24"/>
        </w:rPr>
        <w:t xml:space="preserve"> për shkak të pronësisë që kanë mbi të, pjesëmarrjes së tyre financiare në të ose nëpërmjet rregullave që e drejtojnë atë.</w:t>
      </w:r>
    </w:p>
    <w:p w14:paraId="017053B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Ndikimi dominues vlerësohet kur autoritetet kontraktore, në mënyrë të drejtpërdrejtë ose të tërthortë, në lidhje me një sipërmarrje:</w:t>
      </w:r>
    </w:p>
    <w:p w14:paraId="017053B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zotërojnë shumicën e kapitalit të nënshkruar të sipërmarrjes</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ose</w:t>
      </w:r>
    </w:p>
    <w:p w14:paraId="017053B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kontrollojnë shumicën e votave që lidhen me aksionet e emetuara nga sipërmarrja</w:t>
      </w:r>
      <w:r w:rsidR="00773ED9" w:rsidRPr="00E36147">
        <w:rPr>
          <w:rFonts w:ascii="Garamond" w:hAnsi="Garamond" w:cs="Times New Roman"/>
          <w:bCs/>
          <w:sz w:val="24"/>
          <w:szCs w:val="24"/>
        </w:rPr>
        <w:t>;</w:t>
      </w:r>
      <w:r w:rsidRPr="00E36147">
        <w:rPr>
          <w:rFonts w:ascii="Garamond" w:hAnsi="Garamond" w:cs="Times New Roman"/>
          <w:bCs/>
          <w:sz w:val="24"/>
          <w:szCs w:val="24"/>
        </w:rPr>
        <w:t xml:space="preserve"> ose</w:t>
      </w:r>
    </w:p>
    <w:p w14:paraId="017053B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mund të emërojnë më shumë se gjysmën e organeve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administrative, menaxheriale ose mbikëqyrëse të sipërmarrjes.</w:t>
      </w:r>
    </w:p>
    <w:p w14:paraId="017053BC" w14:textId="1E93C2E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38. </w:t>
      </w:r>
      <w:r w:rsidR="00C16F73">
        <w:rPr>
          <w:rFonts w:ascii="Garamond" w:hAnsi="Garamond" w:cs="Times New Roman"/>
          <w:bCs/>
          <w:sz w:val="24"/>
          <w:szCs w:val="24"/>
        </w:rPr>
        <w:t>“</w:t>
      </w:r>
      <w:r w:rsidRPr="00E36147">
        <w:rPr>
          <w:rFonts w:ascii="Garamond" w:hAnsi="Garamond" w:cs="Times New Roman"/>
          <w:bCs/>
          <w:sz w:val="24"/>
          <w:szCs w:val="24"/>
        </w:rPr>
        <w:t>Specifikime teknike</w:t>
      </w:r>
      <w:r w:rsidR="00C16F73">
        <w:rPr>
          <w:rFonts w:ascii="Garamond" w:hAnsi="Garamond" w:cs="Times New Roman"/>
          <w:bCs/>
          <w:sz w:val="24"/>
          <w:szCs w:val="24"/>
        </w:rPr>
        <w:t>”</w:t>
      </w:r>
      <w:r w:rsidRPr="00E36147">
        <w:rPr>
          <w:rFonts w:ascii="Garamond" w:hAnsi="Garamond" w:cs="Times New Roman"/>
          <w:bCs/>
          <w:sz w:val="24"/>
          <w:szCs w:val="24"/>
        </w:rPr>
        <w:t xml:space="preserve"> janë:</w:t>
      </w:r>
    </w:p>
    <w:p w14:paraId="017053BD" w14:textId="6D03F50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 të prokurimit publik të punëve, përmbledhje e të dhënave teknike të përfshira në dokumentacionin e tenderit, me të cilat janë përkufizuar karakteristikat e nevojshme të materialeve,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prodhimeve ose mallrave për t</w:t>
      </w:r>
      <w:r w:rsidR="00DC18ED">
        <w:rPr>
          <w:rFonts w:ascii="Garamond" w:hAnsi="Garamond" w:cs="Times New Roman"/>
          <w:bCs/>
          <w:sz w:val="24"/>
          <w:szCs w:val="24"/>
        </w:rPr>
        <w:t>’</w:t>
      </w:r>
      <w:r w:rsidRPr="00E36147">
        <w:rPr>
          <w:rFonts w:ascii="Garamond" w:hAnsi="Garamond" w:cs="Times New Roman"/>
          <w:bCs/>
          <w:sz w:val="24"/>
          <w:szCs w:val="24"/>
        </w:rPr>
        <w:t>u përshtatur me përdorimin që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duhet autoritetit ose entit kontraktor. Këto karakteristika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përfshijnë ndikim</w:t>
      </w:r>
      <w:r w:rsidR="00656401" w:rsidRPr="00E36147">
        <w:rPr>
          <w:rFonts w:ascii="Garamond" w:hAnsi="Garamond" w:cs="Times New Roman"/>
          <w:bCs/>
          <w:sz w:val="24"/>
          <w:szCs w:val="24"/>
        </w:rPr>
        <w:t>in</w:t>
      </w:r>
      <w:r w:rsidRPr="00E36147">
        <w:rPr>
          <w:rFonts w:ascii="Garamond" w:hAnsi="Garamond" w:cs="Times New Roman"/>
          <w:bCs/>
          <w:sz w:val="24"/>
          <w:szCs w:val="24"/>
        </w:rPr>
        <w:t xml:space="preserve"> mbi mjedisin jetësor dhe ndikime klimatike,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përshkrim i të gjitha kushteve, duke përfshirë edhe procedurat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sigurim të cilësisë, terminologjinë, simbolet, metodat e testimit,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paketimit, shënimit dhe etiketimit, si dhe udhëzime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shfrytëzim, proceset dhe metodat e prodhimit të objektit.</w:t>
      </w:r>
    </w:p>
    <w:p w14:paraId="017053BE" w14:textId="6F1D723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Gjithashtu, këto karakteristika, përfshijnë rregulla nga projekti dhe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rregulla për vlerësim të shpenzimeve, kushte për testim,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inspektim dhe për pranim të punëve të realizuara, metoda 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teknika ndërtimore, si dhe të gjitha kushtet e tjera teknike, të cilat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ka të drejtë t</w:t>
      </w:r>
      <w:r w:rsidR="00DC18ED">
        <w:rPr>
          <w:rFonts w:ascii="Garamond" w:hAnsi="Garamond" w:cs="Times New Roman"/>
          <w:bCs/>
          <w:sz w:val="24"/>
          <w:szCs w:val="24"/>
        </w:rPr>
        <w:t>’</w:t>
      </w:r>
      <w:r w:rsidRPr="00E36147">
        <w:rPr>
          <w:rFonts w:ascii="Garamond" w:hAnsi="Garamond" w:cs="Times New Roman"/>
          <w:bCs/>
          <w:sz w:val="24"/>
          <w:szCs w:val="24"/>
        </w:rPr>
        <w:t>i përcaktojë në pajtim</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rregullat e përgjithshme dhe të veçanta në lidhje me objektin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materialet ose pjesët e përfshira;</w:t>
      </w:r>
    </w:p>
    <w:p w14:paraId="017053B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 të prokurimit publik të mallrave ose shërbimeve,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specifikimi me të cilin përkufizohen karakteristikat e prodhimit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 shërbimit, siç janë niveli i cilësisë, ndikimi mbi mjedisin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jetësor dhe ndikimet klimatike, përshkrim i të gjitha kushteve,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duke përfshirë edhe arritshmëri për persona me aftësi të kufizuar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vlerësim të përputhshmërisë, niveli i realizimit, shfrytëzim 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prodhimit, siguri ose dimensione, duke i përfshirë edhe kërkesat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relevante për produktin në raport me emërtimin me të cilin shitet,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terminologjinë, simbolet, testimet dhe metodat për testim,</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paketimin, shënimin dhe etiketimin, si dhe udhëzime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përdorim, proceset dhe metodat e prodhimit në secilën fazë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jetëgjatësisë së mallrave dhe shërbimeve, si dhe procedura për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vlerësim të përputhshmërisë.</w:t>
      </w:r>
    </w:p>
    <w:p w14:paraId="017053C0" w14:textId="3889B58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39.</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Standard</w:t>
      </w:r>
      <w:r w:rsidR="00C16F73">
        <w:rPr>
          <w:rFonts w:ascii="Garamond" w:hAnsi="Garamond" w:cs="Times New Roman"/>
          <w:bCs/>
          <w:sz w:val="24"/>
          <w:szCs w:val="24"/>
        </w:rPr>
        <w:t>”</w:t>
      </w:r>
      <w:r w:rsidR="00E27842"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specifikim teknik i miratuar nga një organ i njohur standardizimi për përdorim të përsëritur ose të vazhdueshëm, përmbushja e të cilit nuk ë</w:t>
      </w:r>
      <w:r w:rsidR="00E27842" w:rsidRPr="00E36147">
        <w:rPr>
          <w:rFonts w:ascii="Garamond" w:hAnsi="Garamond" w:cs="Times New Roman"/>
          <w:bCs/>
          <w:sz w:val="24"/>
          <w:szCs w:val="24"/>
        </w:rPr>
        <w:t>shtë e detyrueshme dhe që është</w:t>
      </w:r>
      <w:r w:rsidRPr="00E36147">
        <w:rPr>
          <w:rFonts w:ascii="Garamond" w:hAnsi="Garamond" w:cs="Times New Roman"/>
          <w:bCs/>
          <w:sz w:val="24"/>
          <w:szCs w:val="24"/>
        </w:rPr>
        <w:t xml:space="preserve"> si më poshtë:</w:t>
      </w:r>
      <w:r w:rsidR="00E27842" w:rsidRPr="00E36147">
        <w:rPr>
          <w:rFonts w:ascii="Garamond" w:hAnsi="Garamond" w:cs="Times New Roman"/>
          <w:bCs/>
          <w:sz w:val="24"/>
          <w:szCs w:val="24"/>
        </w:rPr>
        <w:t xml:space="preserve"> </w:t>
      </w:r>
    </w:p>
    <w:p w14:paraId="017053C1" w14:textId="1A44045A"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tandard ndërkombëtar</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një standard i miratuar nga një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organ ndërkombëtar standardizimi dhe i vënë në dispozicion të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publikut të gjerë;</w:t>
      </w:r>
      <w:r w:rsidRPr="00E36147">
        <w:rPr>
          <w:rFonts w:ascii="Garamond" w:hAnsi="Garamond" w:cs="Times New Roman"/>
          <w:bCs/>
          <w:sz w:val="24"/>
          <w:szCs w:val="24"/>
        </w:rPr>
        <w:t xml:space="preserve"> </w:t>
      </w:r>
    </w:p>
    <w:p w14:paraId="017053C2" w14:textId="43AE1BA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tandard e</w:t>
      </w:r>
      <w:r w:rsidR="00E16B05">
        <w:rPr>
          <w:rFonts w:ascii="Garamond" w:hAnsi="Garamond" w:cs="Times New Roman"/>
          <w:bCs/>
          <w:sz w:val="24"/>
          <w:szCs w:val="24"/>
        </w:rPr>
        <w:t>v</w:t>
      </w:r>
      <w:r w:rsidRPr="00E36147">
        <w:rPr>
          <w:rFonts w:ascii="Garamond" w:hAnsi="Garamond" w:cs="Times New Roman"/>
          <w:bCs/>
          <w:sz w:val="24"/>
          <w:szCs w:val="24"/>
        </w:rPr>
        <w:t>ropian</w:t>
      </w:r>
      <w:r w:rsidR="00C16F73">
        <w:rPr>
          <w:rFonts w:ascii="Garamond" w:hAnsi="Garamond" w:cs="Times New Roman"/>
          <w:bCs/>
          <w:sz w:val="24"/>
          <w:szCs w:val="24"/>
        </w:rPr>
        <w:t>”</w:t>
      </w:r>
      <w:r w:rsidR="00E27842"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standard i miratuar nga një organ</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w:t>
      </w:r>
      <w:r w:rsidR="005E5256">
        <w:rPr>
          <w:rFonts w:ascii="Garamond" w:hAnsi="Garamond" w:cs="Times New Roman"/>
          <w:bCs/>
          <w:sz w:val="24"/>
          <w:szCs w:val="24"/>
        </w:rPr>
        <w:t>v</w:t>
      </w:r>
      <w:r w:rsidRPr="00E36147">
        <w:rPr>
          <w:rFonts w:ascii="Garamond" w:hAnsi="Garamond" w:cs="Times New Roman"/>
          <w:bCs/>
          <w:sz w:val="24"/>
          <w:szCs w:val="24"/>
        </w:rPr>
        <w:t>ropian standardizimi dhe i vënë në dispozicion të publikut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gjerë;</w:t>
      </w:r>
    </w:p>
    <w:p w14:paraId="017053C3" w14:textId="0328327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C16F73">
        <w:rPr>
          <w:rFonts w:ascii="Garamond" w:hAnsi="Garamond" w:cs="Times New Roman"/>
          <w:bCs/>
          <w:sz w:val="24"/>
          <w:szCs w:val="24"/>
        </w:rPr>
        <w:t>“</w:t>
      </w:r>
      <w:r w:rsidR="00217D8D">
        <w:rPr>
          <w:rFonts w:ascii="Garamond" w:hAnsi="Garamond" w:cs="Times New Roman"/>
          <w:bCs/>
          <w:sz w:val="24"/>
          <w:szCs w:val="24"/>
        </w:rPr>
        <w:t>s</w:t>
      </w:r>
      <w:r w:rsidRPr="00E36147">
        <w:rPr>
          <w:rFonts w:ascii="Garamond" w:hAnsi="Garamond" w:cs="Times New Roman"/>
          <w:bCs/>
          <w:sz w:val="24"/>
          <w:szCs w:val="24"/>
        </w:rPr>
        <w:t>tandar</w:t>
      </w:r>
      <w:r w:rsidR="00E27842" w:rsidRPr="00E36147">
        <w:rPr>
          <w:rFonts w:ascii="Garamond" w:hAnsi="Garamond" w:cs="Times New Roman"/>
          <w:bCs/>
          <w:sz w:val="24"/>
          <w:szCs w:val="24"/>
        </w:rPr>
        <w:t>d kombëtar</w:t>
      </w:r>
      <w:r w:rsidR="00C16F73">
        <w:rPr>
          <w:rFonts w:ascii="Garamond" w:hAnsi="Garamond" w:cs="Times New Roman"/>
          <w:bCs/>
          <w:sz w:val="24"/>
          <w:szCs w:val="24"/>
        </w:rPr>
        <w:t>”</w:t>
      </w:r>
      <w:r w:rsidRPr="00E36147">
        <w:rPr>
          <w:rFonts w:ascii="Garamond" w:hAnsi="Garamond" w:cs="Times New Roman"/>
          <w:bCs/>
          <w:sz w:val="24"/>
          <w:szCs w:val="24"/>
        </w:rPr>
        <w:t xml:space="preserve"> është një standard i miratuar nga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organ kombëtar standardizimi dhe i vënë në dispozicion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publikut të gjerë.</w:t>
      </w:r>
    </w:p>
    <w:p w14:paraId="017053C4" w14:textId="05BB1050"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40.</w:t>
      </w:r>
      <w:r w:rsidR="00F466B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Sistem dinamik blerjeje</w:t>
      </w:r>
      <w:r w:rsidR="00C16F73">
        <w:rPr>
          <w:rFonts w:ascii="Garamond" w:hAnsi="Garamond" w:cs="Times New Roman"/>
          <w:bCs/>
          <w:sz w:val="24"/>
          <w:szCs w:val="24"/>
        </w:rPr>
        <w:t>”</w:t>
      </w:r>
      <w:r w:rsidRPr="00E36147">
        <w:rPr>
          <w:rFonts w:ascii="Garamond" w:hAnsi="Garamond" w:cs="Times New Roman"/>
          <w:bCs/>
          <w:sz w:val="24"/>
          <w:szCs w:val="24"/>
        </w:rPr>
        <w:t xml:space="preserve"> është një procedurë</w:t>
      </w:r>
      <w:r w:rsidR="00460C9C" w:rsidRPr="00E36147">
        <w:rPr>
          <w:rFonts w:ascii="Garamond" w:hAnsi="Garamond" w:cs="Times New Roman"/>
          <w:bCs/>
          <w:sz w:val="24"/>
          <w:szCs w:val="24"/>
        </w:rPr>
        <w:t xml:space="preserve"> tërësisht elektronike,</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blerjeje mallrash, punësh apo shërbimesh të zakonshme në treg, që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përmbushin kërkesat e autoritetit ose entit kontraktor, me afat të</w:t>
      </w:r>
      <w:r w:rsidR="00E229D7" w:rsidRPr="00E36147">
        <w:rPr>
          <w:rFonts w:ascii="Garamond" w:hAnsi="Garamond" w:cs="Times New Roman"/>
          <w:bCs/>
          <w:sz w:val="24"/>
          <w:szCs w:val="24"/>
        </w:rPr>
        <w:t xml:space="preserve"> </w:t>
      </w:r>
      <w:r w:rsidR="00460C9C" w:rsidRPr="00E36147">
        <w:rPr>
          <w:rFonts w:ascii="Garamond" w:hAnsi="Garamond" w:cs="Times New Roman"/>
          <w:bCs/>
          <w:sz w:val="24"/>
          <w:szCs w:val="24"/>
        </w:rPr>
        <w:t>kufizuar dhe të hapur për çdo operator ekonomik, që përmbush kriteret e përzgjedhjes e që paraqet një ofertë në përputhje me specifikimet.</w:t>
      </w:r>
    </w:p>
    <w:p w14:paraId="017053C5" w14:textId="6104BB1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41.</w:t>
      </w:r>
      <w:r w:rsidR="00E27842"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Sistem i prokurimit elektronik</w:t>
      </w:r>
      <w:r w:rsidR="00C16F73">
        <w:rPr>
          <w:rFonts w:ascii="Garamond" w:hAnsi="Garamond" w:cs="Times New Roman"/>
          <w:bCs/>
          <w:sz w:val="24"/>
          <w:szCs w:val="24"/>
        </w:rPr>
        <w:t>”</w:t>
      </w:r>
      <w:r w:rsidR="00E27842"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një bazë të dhënash shtetërore, e krijuar sipas legjislacionit në fuqi e që përdoret për kryerjen 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procedurave të prokurimit publik dhe administrohet nga Agjencia 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Prokurimit Publik.</w:t>
      </w:r>
    </w:p>
    <w:p w14:paraId="017053C6" w14:textId="73116FC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42.</w:t>
      </w:r>
      <w:r w:rsidR="00E27842"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Të drejta të veçanta apo ekskluzive</w:t>
      </w:r>
      <w:r w:rsidR="00C16F73">
        <w:rPr>
          <w:rFonts w:ascii="Garamond" w:hAnsi="Garamond" w:cs="Times New Roman"/>
          <w:bCs/>
          <w:sz w:val="24"/>
          <w:szCs w:val="24"/>
        </w:rPr>
        <w:t>”</w:t>
      </w:r>
      <w:r w:rsidR="00E27842"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të drejtat e dhëna nga një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 xml:space="preserve">autoritet përgjegjës i Republikës së Shqipërisë nëpërmjet dispozitave legjislative, rregullatore apo administrative, efekti i të cilave është të kufizojë ushtrimin e veprimtarive të parashikuara në kreun X të këtij ligji, për një apo më shumë ente, e që ndikojnë në mënyrë të ndjeshme në aftësinë e enteve të tjera për të kryer atë veprimtari. Të drejta që janë dhënë me anë të një procedure konkurruese, ku është garantuar transparenca dhe kur dhënia e këtyre të drejtave është bazuar mbi kritere objektive, nuk përbëjnë </w:t>
      </w:r>
      <w:r w:rsidR="00C16F73">
        <w:rPr>
          <w:rFonts w:ascii="Garamond" w:hAnsi="Garamond" w:cs="Times New Roman"/>
          <w:bCs/>
          <w:sz w:val="24"/>
          <w:szCs w:val="24"/>
        </w:rPr>
        <w:t>“</w:t>
      </w:r>
      <w:r w:rsidRPr="00E36147">
        <w:rPr>
          <w:rFonts w:ascii="Garamond" w:hAnsi="Garamond" w:cs="Times New Roman"/>
          <w:bCs/>
          <w:sz w:val="24"/>
          <w:szCs w:val="24"/>
        </w:rPr>
        <w:t>të drejta të veçanta ose ekskluzive</w:t>
      </w:r>
      <w:r w:rsidR="00C16F73">
        <w:rPr>
          <w:rFonts w:ascii="Garamond" w:hAnsi="Garamond" w:cs="Times New Roman"/>
          <w:bCs/>
          <w:sz w:val="24"/>
          <w:szCs w:val="24"/>
        </w:rPr>
        <w:t>”</w:t>
      </w:r>
      <w:r w:rsidRPr="00E36147">
        <w:rPr>
          <w:rFonts w:ascii="Garamond" w:hAnsi="Garamond" w:cs="Times New Roman"/>
          <w:bCs/>
          <w:sz w:val="24"/>
          <w:szCs w:val="24"/>
        </w:rPr>
        <w:t>, sipas kuptimit të paragrafit të parë.</w:t>
      </w:r>
    </w:p>
    <w:p w14:paraId="017053C7" w14:textId="7B57230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43.</w:t>
      </w:r>
      <w:r w:rsidR="00572F65"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Veprimtari të blerjes së përqendruar</w:t>
      </w:r>
      <w:r w:rsidR="00C16F73">
        <w:rPr>
          <w:rFonts w:ascii="Garamond" w:hAnsi="Garamond" w:cs="Times New Roman"/>
          <w:bCs/>
          <w:sz w:val="24"/>
          <w:szCs w:val="24"/>
        </w:rPr>
        <w:t>”</w:t>
      </w:r>
      <w:r w:rsidR="00E27842" w:rsidRPr="00E36147">
        <w:rPr>
          <w:rFonts w:ascii="Garamond" w:hAnsi="Garamond" w:cs="Times New Roman"/>
          <w:bCs/>
          <w:sz w:val="24"/>
          <w:szCs w:val="24"/>
        </w:rPr>
        <w:t xml:space="preserve"> janë</w:t>
      </w:r>
      <w:r w:rsidRPr="00E36147">
        <w:rPr>
          <w:rFonts w:ascii="Garamond" w:hAnsi="Garamond" w:cs="Times New Roman"/>
          <w:bCs/>
          <w:sz w:val="24"/>
          <w:szCs w:val="24"/>
        </w:rPr>
        <w:t xml:space="preserve"> aktivitete që kryhen në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vazhdimësi në një prej formave vijuese:</w:t>
      </w:r>
    </w:p>
    <w:p w14:paraId="017053C8" w14:textId="308483D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blerja e mallrave dhe shërbimeve për disa autoritete ose ente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kontraktore</w:t>
      </w:r>
      <w:r w:rsidR="00E27842" w:rsidRPr="00E36147">
        <w:rPr>
          <w:rFonts w:ascii="Garamond" w:hAnsi="Garamond" w:cs="Times New Roman"/>
          <w:bCs/>
          <w:sz w:val="24"/>
          <w:szCs w:val="24"/>
        </w:rPr>
        <w: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3C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dhënia e kontratave publike ose lidhja e marrëveshjeve kuadër</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 mallra, shërbime ose punë të dedikuara për disa autoritete ose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ente kontraktore.</w:t>
      </w:r>
    </w:p>
    <w:p w14:paraId="017053CA" w14:textId="0180E885" w:rsidR="00460C9C" w:rsidRPr="00E36147" w:rsidRDefault="00E2784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44.</w:t>
      </w:r>
      <w:r w:rsidR="00572F65"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Veprimtari sektoriale</w:t>
      </w:r>
      <w:r w:rsidR="00C16F73">
        <w:rPr>
          <w:rFonts w:ascii="Garamond" w:hAnsi="Garamond" w:cs="Times New Roman"/>
          <w:bCs/>
          <w:sz w:val="24"/>
          <w:szCs w:val="24"/>
        </w:rPr>
        <w:t>”</w:t>
      </w:r>
      <w:r w:rsidRPr="00E36147">
        <w:rPr>
          <w:rFonts w:ascii="Garamond" w:hAnsi="Garamond" w:cs="Times New Roman"/>
          <w:bCs/>
          <w:sz w:val="24"/>
          <w:szCs w:val="24"/>
        </w:rPr>
        <w:t xml:space="preserve"> është</w:t>
      </w:r>
      <w:r w:rsidR="00460C9C" w:rsidRPr="00E36147">
        <w:rPr>
          <w:rFonts w:ascii="Garamond" w:hAnsi="Garamond" w:cs="Times New Roman"/>
          <w:bCs/>
          <w:sz w:val="24"/>
          <w:szCs w:val="24"/>
        </w:rPr>
        <w:t xml:space="preserve"> veprimtari nga fusha e prokurimit në sektorët e ujit, energjetikës, transportit dhe shërbimeve postare, të cil</w:t>
      </w:r>
      <w:r w:rsidRPr="00E36147">
        <w:rPr>
          <w:rFonts w:ascii="Garamond" w:hAnsi="Garamond" w:cs="Times New Roman"/>
          <w:bCs/>
          <w:sz w:val="24"/>
          <w:szCs w:val="24"/>
        </w:rPr>
        <w:t>at janë të përfshira në kreun X</w:t>
      </w:r>
      <w:r w:rsidR="00460C9C" w:rsidRPr="00E36147">
        <w:rPr>
          <w:rFonts w:ascii="Garamond" w:hAnsi="Garamond" w:cs="Times New Roman"/>
          <w:bCs/>
          <w:sz w:val="24"/>
          <w:szCs w:val="24"/>
        </w:rPr>
        <w:t xml:space="preserve"> të këtij ligji.</w:t>
      </w:r>
    </w:p>
    <w:p w14:paraId="017053CB" w14:textId="64D08A7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45. </w:t>
      </w:r>
      <w:r w:rsidR="00EF6C48">
        <w:rPr>
          <w:rFonts w:ascii="Garamond" w:hAnsi="Garamond" w:cs="Times New Roman"/>
          <w:bCs/>
          <w:sz w:val="24"/>
          <w:szCs w:val="24"/>
        </w:rPr>
        <w:t>“</w:t>
      </w:r>
      <w:r w:rsidRPr="00E36147">
        <w:rPr>
          <w:rFonts w:ascii="Garamond" w:hAnsi="Garamond" w:cs="Times New Roman"/>
          <w:bCs/>
          <w:sz w:val="24"/>
          <w:szCs w:val="24"/>
        </w:rPr>
        <w:t>Sekreti tregtar</w:t>
      </w:r>
      <w:r w:rsidR="00C16F73">
        <w:rPr>
          <w:rFonts w:ascii="Garamond" w:hAnsi="Garamond" w:cs="Times New Roman"/>
          <w:bCs/>
          <w:sz w:val="24"/>
          <w:szCs w:val="24"/>
        </w:rPr>
        <w:t>”</w:t>
      </w:r>
      <w:r w:rsidR="00754B34"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sipas legjislacionit në fuqi për </w:t>
      </w:r>
      <w:r w:rsidR="000F784E" w:rsidRPr="00E36147">
        <w:rPr>
          <w:rFonts w:ascii="Garamond" w:hAnsi="Garamond" w:cs="Times New Roman"/>
          <w:bCs/>
          <w:sz w:val="24"/>
          <w:szCs w:val="24"/>
        </w:rPr>
        <w:t>tregtarët dhe shoqëritë tregtare.</w:t>
      </w:r>
    </w:p>
    <w:p w14:paraId="017053CC" w14:textId="06CD3276" w:rsidR="00460C9C" w:rsidRPr="00E36147" w:rsidRDefault="00460C9C" w:rsidP="00EE38CB">
      <w:pPr>
        <w:spacing w:after="0" w:line="240" w:lineRule="auto"/>
        <w:ind w:firstLine="284"/>
        <w:jc w:val="both"/>
        <w:rPr>
          <w:rFonts w:ascii="Garamond" w:hAnsi="Garamond" w:cs="Times New Roman"/>
          <w:bCs/>
          <w:strike/>
          <w:color w:val="FF0000"/>
          <w:sz w:val="24"/>
          <w:szCs w:val="24"/>
        </w:rPr>
      </w:pPr>
      <w:r w:rsidRPr="00E36147">
        <w:rPr>
          <w:rFonts w:ascii="Garamond" w:hAnsi="Garamond" w:cs="Times New Roman"/>
          <w:bCs/>
          <w:sz w:val="24"/>
          <w:szCs w:val="24"/>
        </w:rPr>
        <w:t xml:space="preserve">46. </w:t>
      </w:r>
      <w:r w:rsidR="00C16F73">
        <w:rPr>
          <w:rFonts w:ascii="Garamond" w:hAnsi="Garamond" w:cs="Times New Roman"/>
          <w:bCs/>
          <w:sz w:val="24"/>
          <w:szCs w:val="24"/>
        </w:rPr>
        <w:t>“</w:t>
      </w:r>
      <w:r w:rsidRPr="00E36147">
        <w:rPr>
          <w:rFonts w:ascii="Garamond" w:hAnsi="Garamond" w:cs="Times New Roman"/>
          <w:bCs/>
          <w:sz w:val="24"/>
          <w:szCs w:val="24"/>
        </w:rPr>
        <w:t>Sekret shtetëror</w:t>
      </w:r>
      <w:r w:rsidR="00C16F73">
        <w:rPr>
          <w:rFonts w:ascii="Garamond" w:hAnsi="Garamond" w:cs="Times New Roman"/>
          <w:bCs/>
          <w:sz w:val="24"/>
          <w:szCs w:val="24"/>
        </w:rPr>
        <w:t>”</w:t>
      </w:r>
      <w:r w:rsidR="00754B34" w:rsidRPr="00E36147">
        <w:rPr>
          <w:rFonts w:ascii="Garamond" w:hAnsi="Garamond" w:cs="Times New Roman"/>
          <w:bCs/>
          <w:sz w:val="24"/>
          <w:szCs w:val="24"/>
        </w:rPr>
        <w:t xml:space="preserve"> është</w:t>
      </w:r>
      <w:r w:rsidRPr="00E36147">
        <w:rPr>
          <w:rFonts w:ascii="Garamond" w:hAnsi="Garamond" w:cs="Times New Roman"/>
          <w:bCs/>
          <w:sz w:val="24"/>
          <w:szCs w:val="24"/>
        </w:rPr>
        <w:t xml:space="preserve"> sipas legjislacionit në fuqi për informacionin e klasifikuar</w:t>
      </w:r>
      <w:r w:rsidR="006D18A4" w:rsidRPr="00E36147">
        <w:rPr>
          <w:rFonts w:ascii="Garamond" w:hAnsi="Garamond" w:cs="Times New Roman"/>
          <w:bCs/>
          <w:sz w:val="24"/>
          <w:szCs w:val="24"/>
        </w:rPr>
        <w:t xml:space="preserve">. </w:t>
      </w:r>
    </w:p>
    <w:p w14:paraId="017053CD" w14:textId="5D620D85"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47.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Konflikt i interesit</w:t>
      </w:r>
      <w:r w:rsidR="00C16F73">
        <w:rPr>
          <w:rFonts w:ascii="Garamond" w:hAnsi="Garamond" w:cs="Times New Roman"/>
          <w:bCs/>
          <w:color w:val="000000" w:themeColor="text1"/>
          <w:sz w:val="24"/>
          <w:szCs w:val="24"/>
        </w:rPr>
        <w:t>”</w:t>
      </w:r>
      <w:r w:rsidR="00754B34" w:rsidRPr="00E36147">
        <w:rPr>
          <w:rFonts w:ascii="Garamond" w:hAnsi="Garamond" w:cs="Times New Roman"/>
          <w:bCs/>
          <w:color w:val="000000" w:themeColor="text1"/>
          <w:sz w:val="24"/>
          <w:szCs w:val="24"/>
        </w:rPr>
        <w:t xml:space="preserve"> është</w:t>
      </w:r>
      <w:r w:rsidRPr="00E36147">
        <w:rPr>
          <w:rFonts w:ascii="Garamond" w:hAnsi="Garamond" w:cs="Times New Roman"/>
          <w:bCs/>
          <w:color w:val="000000" w:themeColor="text1"/>
          <w:sz w:val="24"/>
          <w:szCs w:val="24"/>
        </w:rPr>
        <w:t xml:space="preserve"> sipas legjislacionit n</w:t>
      </w:r>
      <w:r w:rsidR="00F466BC" w:rsidRPr="00E36147">
        <w:rPr>
          <w:rFonts w:ascii="Garamond" w:hAnsi="Garamond" w:cs="Times New Roman"/>
          <w:bCs/>
          <w:color w:val="000000" w:themeColor="text1"/>
          <w:sz w:val="24"/>
          <w:szCs w:val="24"/>
        </w:rPr>
        <w:t>ë</w:t>
      </w:r>
      <w:r w:rsidRPr="00E36147">
        <w:rPr>
          <w:rFonts w:ascii="Garamond" w:hAnsi="Garamond" w:cs="Times New Roman"/>
          <w:bCs/>
          <w:color w:val="000000" w:themeColor="text1"/>
          <w:sz w:val="24"/>
          <w:szCs w:val="24"/>
        </w:rPr>
        <w:t xml:space="preserve"> fuqi për parandalimin e konfliktit të interesave në ushtrimin e funksioneve publike.</w:t>
      </w:r>
    </w:p>
    <w:p w14:paraId="017053CE" w14:textId="2DC9F13C"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48.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Zotërim aktiv i aksioneve ose i pjesëve në kapital</w:t>
      </w:r>
      <w:r w:rsidR="00C16F73">
        <w:rPr>
          <w:rFonts w:ascii="Garamond" w:hAnsi="Garamond" w:cs="Times New Roman"/>
          <w:bCs/>
          <w:color w:val="000000" w:themeColor="text1"/>
          <w:sz w:val="24"/>
          <w:szCs w:val="24"/>
        </w:rPr>
        <w:t>”</w:t>
      </w:r>
      <w:r w:rsidR="00754B34" w:rsidRPr="00E36147">
        <w:rPr>
          <w:rFonts w:ascii="Garamond" w:hAnsi="Garamond" w:cs="Times New Roman"/>
          <w:bCs/>
          <w:color w:val="000000" w:themeColor="text1"/>
          <w:sz w:val="24"/>
          <w:szCs w:val="24"/>
        </w:rPr>
        <w:t xml:space="preserve"> është</w:t>
      </w:r>
      <w:r w:rsidRPr="00E36147">
        <w:rPr>
          <w:rFonts w:ascii="Garamond" w:hAnsi="Garamond" w:cs="Times New Roman"/>
          <w:bCs/>
          <w:color w:val="000000" w:themeColor="text1"/>
          <w:sz w:val="24"/>
          <w:szCs w:val="24"/>
        </w:rPr>
        <w:t xml:space="preserve"> sipas legjislacionit në fuqi për tregtarët dhe shoqëritë tregtare.</w:t>
      </w:r>
    </w:p>
    <w:p w14:paraId="017053CF" w14:textId="5A7A878A" w:rsidR="006D18A4" w:rsidRPr="00E36147" w:rsidRDefault="006D18A4"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49. </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Zotërim pasiv i aksioneve ose i pjesëve në kapital</w:t>
      </w:r>
      <w:r w:rsidR="00C16F73">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w:t>
      </w:r>
      <w:r w:rsidR="00754B34" w:rsidRPr="00E36147">
        <w:rPr>
          <w:rFonts w:ascii="Garamond" w:hAnsi="Garamond" w:cs="Times New Roman"/>
          <w:bCs/>
          <w:color w:val="000000" w:themeColor="text1"/>
          <w:sz w:val="24"/>
          <w:szCs w:val="24"/>
        </w:rPr>
        <w:t xml:space="preserve">është </w:t>
      </w:r>
      <w:r w:rsidRPr="00E36147">
        <w:rPr>
          <w:rFonts w:ascii="Garamond" w:hAnsi="Garamond" w:cs="Times New Roman"/>
          <w:bCs/>
          <w:color w:val="000000" w:themeColor="text1"/>
          <w:sz w:val="24"/>
          <w:szCs w:val="24"/>
        </w:rPr>
        <w:t>sipas legjislacionit në fuqi për tregtarët dhe shoqëritë tregtare.</w:t>
      </w:r>
    </w:p>
    <w:p w14:paraId="017053D9" w14:textId="77777777" w:rsidR="00B20448" w:rsidRPr="00E36147" w:rsidRDefault="00B20448" w:rsidP="00EE38CB">
      <w:pPr>
        <w:spacing w:after="0" w:line="240" w:lineRule="auto"/>
        <w:ind w:firstLine="284"/>
        <w:jc w:val="center"/>
        <w:rPr>
          <w:rFonts w:ascii="Garamond" w:hAnsi="Garamond" w:cs="Times New Roman"/>
          <w:bCs/>
          <w:sz w:val="24"/>
          <w:szCs w:val="24"/>
        </w:rPr>
      </w:pPr>
    </w:p>
    <w:p w14:paraId="017053DA"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II</w:t>
      </w:r>
    </w:p>
    <w:p w14:paraId="017053DC" w14:textId="77777777" w:rsidR="0021222C" w:rsidRPr="00E36147" w:rsidRDefault="0021222C" w:rsidP="00EE38CB">
      <w:pPr>
        <w:spacing w:after="0" w:line="240" w:lineRule="auto"/>
        <w:ind w:firstLine="284"/>
        <w:jc w:val="center"/>
        <w:rPr>
          <w:rFonts w:ascii="Garamond" w:eastAsia="Times New Roman" w:hAnsi="Garamond"/>
          <w:bCs/>
          <w:sz w:val="24"/>
          <w:szCs w:val="24"/>
        </w:rPr>
      </w:pPr>
      <w:r w:rsidRPr="00E36147">
        <w:rPr>
          <w:rFonts w:ascii="Garamond" w:eastAsia="Times New Roman" w:hAnsi="Garamond"/>
          <w:bCs/>
          <w:sz w:val="24"/>
          <w:szCs w:val="24"/>
        </w:rPr>
        <w:t>FUSHA E ZBATIMIT DHE PËRJASHTIME</w:t>
      </w:r>
    </w:p>
    <w:p w14:paraId="017053DD" w14:textId="77777777" w:rsidR="00E229D7" w:rsidRPr="00E36147" w:rsidRDefault="00E229D7" w:rsidP="00EE38CB">
      <w:pPr>
        <w:spacing w:after="0" w:line="240" w:lineRule="auto"/>
        <w:ind w:firstLine="284"/>
        <w:rPr>
          <w:rFonts w:ascii="Garamond" w:hAnsi="Garamond" w:cs="Times New Roman"/>
          <w:bCs/>
          <w:sz w:val="24"/>
          <w:szCs w:val="24"/>
        </w:rPr>
      </w:pPr>
    </w:p>
    <w:p w14:paraId="017053DE" w14:textId="77777777" w:rsidR="00E229D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w:t>
      </w:r>
    </w:p>
    <w:p w14:paraId="017053E0"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përziera</w:t>
      </w:r>
    </w:p>
    <w:p w14:paraId="017053E1" w14:textId="77777777" w:rsidR="00E229D7" w:rsidRPr="00E36147" w:rsidRDefault="00E229D7" w:rsidP="00EE38CB">
      <w:pPr>
        <w:spacing w:after="0" w:line="240" w:lineRule="auto"/>
        <w:ind w:firstLine="284"/>
        <w:jc w:val="center"/>
        <w:rPr>
          <w:rFonts w:ascii="Garamond" w:hAnsi="Garamond" w:cs="Times New Roman"/>
          <w:b/>
          <w:sz w:val="24"/>
          <w:szCs w:val="24"/>
        </w:rPr>
      </w:pPr>
    </w:p>
    <w:p w14:paraId="017053E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që kanë si objekt të tyre dy ose më shumë lloje prokurimi për punë, shërbime ose furnizime, jepen në përputhje me dispozitat e zbatueshme, sipas llojit të prokurimit që karakterizon objektin kryesor të kontratës në fjalë.</w:t>
      </w:r>
    </w:p>
    <w:p w14:paraId="017053E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e kontratave të përziera, që përbëhen pjesërisht nga shërbimet e parashiku</w:t>
      </w:r>
      <w:r w:rsidR="00572F65" w:rsidRPr="00E36147">
        <w:rPr>
          <w:rFonts w:ascii="Garamond" w:hAnsi="Garamond" w:cs="Times New Roman"/>
          <w:bCs/>
          <w:sz w:val="24"/>
          <w:szCs w:val="24"/>
        </w:rPr>
        <w:t>ara në kreun XII të këtij ligji</w:t>
      </w:r>
      <w:r w:rsidRPr="00E36147">
        <w:rPr>
          <w:rFonts w:ascii="Garamond" w:hAnsi="Garamond" w:cs="Times New Roman"/>
          <w:bCs/>
          <w:sz w:val="24"/>
          <w:szCs w:val="24"/>
        </w:rPr>
        <w:t xml:space="preserve"> dhe nga shërbime të tjera, ose kontrata të përziera, që përbëhen pjesërisht nga shërbimet dhe pjesërisht nga furnizimet, objekti kryesor përcaktohet në përputhje me vlerën më të lartë të parashikuar për shërbimet ose furnizimet përkatëse.</w:t>
      </w:r>
    </w:p>
    <w:p w14:paraId="017053E4" w14:textId="77777777" w:rsidR="00206466" w:rsidRPr="00E36147" w:rsidRDefault="00206466" w:rsidP="00EE38CB">
      <w:pPr>
        <w:spacing w:after="0" w:line="240" w:lineRule="auto"/>
        <w:ind w:firstLine="284"/>
        <w:rPr>
          <w:rFonts w:ascii="Garamond" w:hAnsi="Garamond" w:cs="Times New Roman"/>
          <w:bCs/>
          <w:sz w:val="24"/>
          <w:szCs w:val="24"/>
        </w:rPr>
      </w:pPr>
    </w:p>
    <w:p w14:paraId="017053E5" w14:textId="77777777" w:rsidR="00E229D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w:t>
      </w:r>
    </w:p>
    <w:p w14:paraId="017053E7"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Prokurim i përzier që mbulon disa veprimtari</w:t>
      </w:r>
    </w:p>
    <w:p w14:paraId="017053E8" w14:textId="77777777" w:rsidR="00E229D7" w:rsidRPr="00E36147" w:rsidRDefault="00E229D7" w:rsidP="00EE38CB">
      <w:pPr>
        <w:spacing w:after="0" w:line="240" w:lineRule="auto"/>
        <w:ind w:firstLine="284"/>
        <w:jc w:val="both"/>
        <w:rPr>
          <w:rFonts w:ascii="Garamond" w:hAnsi="Garamond" w:cs="Times New Roman"/>
          <w:bCs/>
          <w:sz w:val="24"/>
          <w:szCs w:val="24"/>
        </w:rPr>
      </w:pPr>
    </w:p>
    <w:p w14:paraId="017053E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kontratat publike që kanë si objekt të tyre dy ose më shumë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veprimtari, prokurimi i të cilave rregullohet në regjime të ndryshme, kur pjesë të ndryshme të saj janë objektivisht të ndashme, autoritetet ose entet kontraktore mund të zgjedhin të japin disa kontrata të ndara për secilën prej tyre ose të japin një kontratë të vetme, kur për arsye objektive, është i pamundur prokurimi në kontrata të ndara. Në çdo rast, zgjedhja midis prokurimit të një kontrate të vetme dhe prokurimit të disa kontratave të ndara nuk duhet të bëhet me qëllimin për ta përjashtuar kontratën ose kontratat nga fusha e zbatimit të këtij</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ligji.</w:t>
      </w:r>
    </w:p>
    <w:p w14:paraId="017053E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Kur autoritetet ose entet kontraktore zgjedhin të japin kontrata të ndara, vendimi për rregullat që zbatohen për secilën prej tyre merret mbi bazën e karakteristikave të veprimtarisë së veçantë përkatëse.</w:t>
      </w:r>
    </w:p>
    <w:p w14:paraId="017053E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Kur autoritetet ose entet kontraktore zgjedhin të japin një kontratë të vetme, për dhënien e kontratës do të zbatohen rregullat e mëposhtme:</w:t>
      </w:r>
    </w:p>
    <w:p w14:paraId="017053E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w:t>
      </w:r>
      <w:r w:rsidR="0094110A" w:rsidRPr="00E36147">
        <w:rPr>
          <w:rFonts w:ascii="Garamond" w:hAnsi="Garamond" w:cs="Times New Roman"/>
          <w:bCs/>
          <w:sz w:val="24"/>
          <w:szCs w:val="24"/>
        </w:rPr>
        <w:t>, të cilat</w:t>
      </w:r>
      <w:r w:rsidRPr="00E36147">
        <w:rPr>
          <w:rFonts w:ascii="Garamond" w:hAnsi="Garamond" w:cs="Times New Roman"/>
          <w:bCs/>
          <w:sz w:val="24"/>
          <w:szCs w:val="24"/>
        </w:rPr>
        <w:t xml:space="preserve"> kanë si objekt prokurimin që mbulohet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nga sektori klasik dhe prokurimin për kryerjen e një veprimtarie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rregullat e zbatueshme përcaktohen sipas dispozitave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që rregullojnë sektorin klasik</w:t>
      </w:r>
      <w:r w:rsidR="00130B99" w:rsidRPr="00E36147">
        <w:rPr>
          <w:rFonts w:ascii="Garamond" w:hAnsi="Garamond" w:cs="Times New Roman"/>
          <w:bCs/>
          <w:sz w:val="24"/>
          <w:szCs w:val="24"/>
        </w:rPr>
        <w:t>;</w:t>
      </w:r>
    </w:p>
    <w:p w14:paraId="017053E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ligjit të koncesioneve, kontrata e vetme jepet në përputhje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këtë ligj, nëse vlera e parashikuar e pjesës së kontratës që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mbulohet nga ky ligj, e llogaritur në përputhje me parashikimet 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këtij ligji, është e barabartë ose më e madhe se kufiri i lartë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monetar</w:t>
      </w:r>
      <w:r w:rsidR="00130B99" w:rsidRPr="00E36147">
        <w:rPr>
          <w:rFonts w:ascii="Garamond" w:hAnsi="Garamond" w:cs="Times New Roman"/>
          <w:bCs/>
          <w:sz w:val="24"/>
          <w:szCs w:val="24"/>
        </w:rPr>
        <w:t>;</w:t>
      </w:r>
    </w:p>
    <w:p w14:paraId="017053E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dhe sipas ligjit të prokurimeve në fushën e mbrojtjes dhe sigurisë, kontrata e vetme jepet në përputhje me rregullat e prokurimit në fushën e mbrojtjes dhe sigurisë.</w:t>
      </w:r>
    </w:p>
    <w:p w14:paraId="017053E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është e pamundur që pjesë të ndryshme të një kontrate publike të përzier të ndahen, kontrata e vetme do të jepet në bazë të rregullave të zbatueshme për objektin kryesor të saj.</w:t>
      </w:r>
    </w:p>
    <w:p w14:paraId="017053F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kontratat e përziera, për të cilat është e pamundur të ndahen dhe është e pamundur të përcaktohet se cila veprimtari është objekti kryesor, rre</w:t>
      </w:r>
      <w:r w:rsidR="0094110A" w:rsidRPr="00E36147">
        <w:rPr>
          <w:rFonts w:ascii="Garamond" w:hAnsi="Garamond" w:cs="Times New Roman"/>
          <w:bCs/>
          <w:sz w:val="24"/>
          <w:szCs w:val="24"/>
        </w:rPr>
        <w:t>gullat e zbatueshme përcaktohen</w:t>
      </w:r>
      <w:r w:rsidRPr="00E36147">
        <w:rPr>
          <w:rFonts w:ascii="Garamond" w:hAnsi="Garamond" w:cs="Times New Roman"/>
          <w:bCs/>
          <w:sz w:val="24"/>
          <w:szCs w:val="24"/>
        </w:rPr>
        <w:t xml:space="preserve"> si më poshtë:</w:t>
      </w:r>
    </w:p>
    <w:p w14:paraId="017053F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w:t>
      </w:r>
      <w:r w:rsidR="0094110A" w:rsidRPr="00E36147">
        <w:rPr>
          <w:rFonts w:ascii="Garamond" w:hAnsi="Garamond" w:cs="Times New Roman"/>
          <w:bCs/>
          <w:sz w:val="24"/>
          <w:szCs w:val="24"/>
        </w:rPr>
        <w:t>, t</w:t>
      </w:r>
      <w:r w:rsidRPr="00E36147">
        <w:rPr>
          <w:rFonts w:ascii="Garamond" w:hAnsi="Garamond" w:cs="Times New Roman"/>
          <w:bCs/>
          <w:sz w:val="24"/>
          <w:szCs w:val="24"/>
        </w:rPr>
        <w:t xml:space="preserve">ë </w:t>
      </w:r>
      <w:r w:rsidR="0094110A" w:rsidRPr="00E36147">
        <w:rPr>
          <w:rFonts w:ascii="Garamond" w:hAnsi="Garamond" w:cs="Times New Roman"/>
          <w:bCs/>
          <w:sz w:val="24"/>
          <w:szCs w:val="24"/>
        </w:rPr>
        <w:t xml:space="preserve">cilat </w:t>
      </w:r>
      <w:r w:rsidRPr="00E36147">
        <w:rPr>
          <w:rFonts w:ascii="Garamond" w:hAnsi="Garamond" w:cs="Times New Roman"/>
          <w:bCs/>
          <w:sz w:val="24"/>
          <w:szCs w:val="24"/>
        </w:rPr>
        <w:t>kanë si objekt prokurimin që mbulohet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nga sektori klasik dhe prokurimin për kryerjen e një veprimtarie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rregullat e zbatueshme përcaktohen sipas dispozitave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që rregullojnë sektorin klasik</w:t>
      </w:r>
      <w:r w:rsidR="00E229D7" w:rsidRPr="00E36147">
        <w:rPr>
          <w:rFonts w:ascii="Garamond" w:hAnsi="Garamond" w:cs="Times New Roman"/>
          <w:bCs/>
          <w:sz w:val="24"/>
          <w:szCs w:val="24"/>
        </w:rPr>
        <w:t>;</w:t>
      </w:r>
    </w:p>
    <w:p w14:paraId="017053F2" w14:textId="77777777" w:rsidR="00130B99"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të sektorit</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klasik dhe të koncesioneve, kontrata e vetme jepet në përputhje</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me këtë ligj, nëse vlera e parashikuar e pjesës së kontratës, e cila</w:t>
      </w:r>
      <w:r w:rsidR="00E229D7" w:rsidRPr="00E36147">
        <w:rPr>
          <w:rFonts w:ascii="Garamond" w:hAnsi="Garamond" w:cs="Times New Roman"/>
          <w:bCs/>
          <w:sz w:val="24"/>
          <w:szCs w:val="24"/>
        </w:rPr>
        <w:t xml:space="preserve"> </w:t>
      </w:r>
      <w:r w:rsidRPr="00E36147">
        <w:rPr>
          <w:rFonts w:ascii="Garamond" w:hAnsi="Garamond" w:cs="Times New Roman"/>
          <w:bCs/>
          <w:sz w:val="24"/>
          <w:szCs w:val="24"/>
        </w:rPr>
        <w:t>përbën një kontratë që mbulohet nga ky ligj, e llogaritur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përputhje me parashikimet e këtij ligji, është e barabartë ose më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madhe se kufiri i lartë monetar</w:t>
      </w:r>
      <w:r w:rsidR="00130B99" w:rsidRPr="00E36147">
        <w:rPr>
          <w:rFonts w:ascii="Garamond" w:hAnsi="Garamond" w:cs="Times New Roman"/>
          <w:bCs/>
          <w:sz w:val="24"/>
          <w:szCs w:val="24"/>
        </w:rPr>
        <w:t>;</w:t>
      </w:r>
    </w:p>
    <w:p w14:paraId="017053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të veprimtarive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sektor</w:t>
      </w:r>
      <w:r w:rsidR="00C61321" w:rsidRPr="00E36147">
        <w:rPr>
          <w:rFonts w:ascii="Garamond" w:hAnsi="Garamond" w:cs="Times New Roman"/>
          <w:bCs/>
          <w:sz w:val="24"/>
          <w:szCs w:val="24"/>
        </w:rPr>
        <w:t>i</w:t>
      </w:r>
      <w:r w:rsidRPr="00E36147">
        <w:rPr>
          <w:rFonts w:ascii="Garamond" w:hAnsi="Garamond" w:cs="Times New Roman"/>
          <w:bCs/>
          <w:sz w:val="24"/>
          <w:szCs w:val="24"/>
        </w:rPr>
        <w:t>ale dhe të koncesioneve, kontrata e vetme jepet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përputhje me rregullat e parashikuara për prokurimet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veprimtaritë sektor</w:t>
      </w:r>
      <w:r w:rsidR="00C61321" w:rsidRPr="00E36147">
        <w:rPr>
          <w:rFonts w:ascii="Garamond" w:hAnsi="Garamond" w:cs="Times New Roman"/>
          <w:bCs/>
          <w:sz w:val="24"/>
          <w:szCs w:val="24"/>
        </w:rPr>
        <w:t>i</w:t>
      </w:r>
      <w:r w:rsidRPr="00E36147">
        <w:rPr>
          <w:rFonts w:ascii="Garamond" w:hAnsi="Garamond" w:cs="Times New Roman"/>
          <w:bCs/>
          <w:sz w:val="24"/>
          <w:szCs w:val="24"/>
        </w:rPr>
        <w:t>ale sipas këtij ligji</w:t>
      </w:r>
      <w:r w:rsidR="00130B99" w:rsidRPr="00E36147">
        <w:rPr>
          <w:rFonts w:ascii="Garamond" w:hAnsi="Garamond" w:cs="Times New Roman"/>
          <w:bCs/>
          <w:sz w:val="24"/>
          <w:szCs w:val="24"/>
        </w:rPr>
        <w:t>;</w:t>
      </w:r>
    </w:p>
    <w:p w14:paraId="017053F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130B99" w:rsidRPr="00E36147">
        <w:rPr>
          <w:rFonts w:ascii="Garamond" w:hAnsi="Garamond" w:cs="Times New Roman"/>
          <w:bCs/>
          <w:sz w:val="24"/>
          <w:szCs w:val="24"/>
        </w:rPr>
        <w:t>n</w:t>
      </w:r>
      <w:r w:rsidRPr="00E36147">
        <w:rPr>
          <w:rFonts w:ascii="Garamond" w:hAnsi="Garamond" w:cs="Times New Roman"/>
          <w:bCs/>
          <w:sz w:val="24"/>
          <w:szCs w:val="24"/>
        </w:rPr>
        <w:t>ë rastin e kontratave të përziera</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përmbajnë elemente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kontratave të furnizimit, punëve dhe shërbimeve sipas këtij ligji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dhe sipas ligjit të prokurimeve në fushën e mbrojtjes dhe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sigurisë, kontrata e vetme jepet në përputhje me rregullat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prokurimit në fushën e mbrojtjes dhe sigurisë.</w:t>
      </w:r>
    </w:p>
    <w:p w14:paraId="017053F5"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3F6" w14:textId="398F37FD" w:rsidR="00130B99" w:rsidRPr="00E36147" w:rsidRDefault="00EE7161" w:rsidP="00EE38C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Neni</w:t>
      </w:r>
      <w:r w:rsidR="00460C9C" w:rsidRPr="00E36147">
        <w:rPr>
          <w:rFonts w:ascii="Garamond" w:hAnsi="Garamond" w:cs="Times New Roman"/>
          <w:bCs/>
          <w:sz w:val="24"/>
          <w:szCs w:val="24"/>
        </w:rPr>
        <w:t xml:space="preserve"> 7</w:t>
      </w:r>
    </w:p>
    <w:p w14:paraId="017053F8"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Përjashtimet e veçanta</w:t>
      </w:r>
    </w:p>
    <w:p w14:paraId="017053F9"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3FA" w14:textId="30AC164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 projektimit</w:t>
      </w:r>
      <w:r w:rsidR="000A5377">
        <w:rPr>
          <w:rFonts w:ascii="Garamond" w:hAnsi="Garamond" w:cs="Times New Roman"/>
          <w:bCs/>
          <w:sz w:val="24"/>
          <w:szCs w:val="24"/>
        </w:rPr>
        <w:t>,</w:t>
      </w:r>
      <w:r w:rsidRPr="00E36147">
        <w:rPr>
          <w:rFonts w:ascii="Garamond" w:hAnsi="Garamond" w:cs="Times New Roman"/>
          <w:bCs/>
          <w:sz w:val="24"/>
          <w:szCs w:val="24"/>
        </w:rPr>
        <w:t xml:space="preserve"> për:</w:t>
      </w:r>
    </w:p>
    <w:p w14:paraId="017053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blerjen ose qiranë me çdo mjet financiar të tokës, të ndërtesave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ekzistuese ose të pasurive të tjera të paluajtshme apo të të drejtave mbi to. Bëjnë përjashtim kontratat për shërbime finan</w:t>
      </w:r>
      <w:r w:rsidR="0094110A" w:rsidRPr="00E36147">
        <w:rPr>
          <w:rFonts w:ascii="Garamond" w:hAnsi="Garamond" w:cs="Times New Roman"/>
          <w:bCs/>
          <w:sz w:val="24"/>
          <w:szCs w:val="24"/>
        </w:rPr>
        <w:t>ciare</w:t>
      </w:r>
      <w:r w:rsidRPr="00E36147">
        <w:rPr>
          <w:rFonts w:ascii="Garamond" w:hAnsi="Garamond" w:cs="Times New Roman"/>
          <w:bCs/>
          <w:sz w:val="24"/>
          <w:szCs w:val="24"/>
        </w:rPr>
        <w:t xml:space="preserve"> të lidhura në atë çast, para ose pas kontratës së blerjes ose të qirasë së çdo forme, të cilat i nënshtrohen këtij ligji;</w:t>
      </w:r>
    </w:p>
    <w:p w14:paraId="017053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blerjen, zhvillimin, prodhimin ose bashkëprodhimin e materialit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programit të synuar për shërbime 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shërbime të medi</w:t>
      </w:r>
      <w:r w:rsidR="0094110A" w:rsidRPr="00E36147">
        <w:rPr>
          <w:rFonts w:ascii="Garamond" w:hAnsi="Garamond" w:cs="Times New Roman"/>
          <w:bCs/>
          <w:sz w:val="24"/>
          <w:szCs w:val="24"/>
        </w:rPr>
        <w:t>e</w:t>
      </w:r>
      <w:r w:rsidRPr="00E36147">
        <w:rPr>
          <w:rFonts w:ascii="Garamond" w:hAnsi="Garamond" w:cs="Times New Roman"/>
          <w:bCs/>
          <w:sz w:val="24"/>
          <w:szCs w:val="24"/>
        </w:rPr>
        <w:t>s radiofonike</w:t>
      </w:r>
      <w:r w:rsidR="0094110A" w:rsidRPr="00E36147">
        <w:rPr>
          <w:rFonts w:ascii="Garamond" w:hAnsi="Garamond" w:cs="Times New Roman"/>
          <w:bCs/>
          <w:sz w:val="24"/>
          <w:szCs w:val="24"/>
        </w:rPr>
        <w:t>,</w:t>
      </w:r>
      <w:r w:rsidRPr="00E36147">
        <w:rPr>
          <w:rFonts w:ascii="Garamond" w:hAnsi="Garamond" w:cs="Times New Roman"/>
          <w:bCs/>
          <w:sz w:val="24"/>
          <w:szCs w:val="24"/>
        </w:rPr>
        <w:t xml:space="preserve"> që jepen nga ofruesit e shërbimit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 medi</w:t>
      </w:r>
      <w:r w:rsidR="0094110A" w:rsidRPr="00E36147">
        <w:rPr>
          <w:rFonts w:ascii="Garamond" w:hAnsi="Garamond" w:cs="Times New Roman"/>
          <w:bCs/>
          <w:sz w:val="24"/>
          <w:szCs w:val="24"/>
        </w:rPr>
        <w:t>e</w:t>
      </w:r>
      <w:r w:rsidRPr="00E36147">
        <w:rPr>
          <w:rFonts w:ascii="Garamond" w:hAnsi="Garamond" w:cs="Times New Roman"/>
          <w:bCs/>
          <w:sz w:val="24"/>
          <w:szCs w:val="24"/>
        </w:rPr>
        <w:t>s radiofonike ose kontratat për</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kohën e transmetimit ose ofrimin e programit, që u jepen</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ofruesve të shërbimit të medi</w:t>
      </w:r>
      <w:r w:rsidR="0094110A" w:rsidRPr="00E36147">
        <w:rPr>
          <w:rFonts w:ascii="Garamond" w:hAnsi="Garamond" w:cs="Times New Roman"/>
          <w:bCs/>
          <w:sz w:val="24"/>
          <w:szCs w:val="24"/>
        </w:rPr>
        <w:t>e</w:t>
      </w:r>
      <w:r w:rsidRPr="00E36147">
        <w:rPr>
          <w:rFonts w:ascii="Garamond" w:hAnsi="Garamond" w:cs="Times New Roman"/>
          <w:bCs/>
          <w:sz w:val="24"/>
          <w:szCs w:val="24"/>
        </w:rPr>
        <w:t>s audiovizive ose radiofonike;</w:t>
      </w:r>
    </w:p>
    <w:p w14:paraId="017053F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shërbi</w:t>
      </w:r>
      <w:r w:rsidR="0094110A" w:rsidRPr="00E36147">
        <w:rPr>
          <w:rFonts w:ascii="Garamond" w:hAnsi="Garamond" w:cs="Times New Roman"/>
          <w:bCs/>
          <w:sz w:val="24"/>
          <w:szCs w:val="24"/>
        </w:rPr>
        <w:t>me arbitrazhi dhe ndërmjetësimi</w:t>
      </w:r>
      <w:r w:rsidRPr="00E36147">
        <w:rPr>
          <w:rFonts w:ascii="Garamond" w:hAnsi="Garamond" w:cs="Times New Roman"/>
          <w:bCs/>
          <w:sz w:val="24"/>
          <w:szCs w:val="24"/>
        </w:rPr>
        <w:t xml:space="preserve"> si më poshtë:</w:t>
      </w:r>
    </w:p>
    <w:p w14:paraId="017053F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përfaqësimi ligjor i autoritetit ose entit kontraktor nga një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avokat, seancë arbitrazhi ose ndërmjetësimi; procedime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gjyqësore përpara gjykatave, trupave gjykues ndërkombëtare.</w:t>
      </w:r>
    </w:p>
    <w:p w14:paraId="017053FF" w14:textId="0423ED03" w:rsidR="00460C9C"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ii. konsulenca ligjore që jepet në përgatitje të njërit prej</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 xml:space="preserve">procedimeve të përmendura në nënndarjen </w:t>
      </w:r>
      <w:r w:rsidR="00C16F73">
        <w:rPr>
          <w:rFonts w:ascii="Garamond" w:hAnsi="Garamond" w:cs="Times New Roman"/>
          <w:bCs/>
          <w:sz w:val="24"/>
          <w:szCs w:val="24"/>
        </w:rPr>
        <w:t>“</w:t>
      </w:r>
      <w:r w:rsidRPr="00E36147">
        <w:rPr>
          <w:rFonts w:ascii="Garamond" w:hAnsi="Garamond" w:cs="Times New Roman"/>
          <w:bCs/>
          <w:sz w:val="24"/>
          <w:szCs w:val="24"/>
        </w:rPr>
        <w:t>i</w:t>
      </w:r>
      <w:r w:rsidR="00C16F73">
        <w:rPr>
          <w:rFonts w:ascii="Garamond" w:hAnsi="Garamond" w:cs="Times New Roman"/>
          <w:bCs/>
          <w:sz w:val="24"/>
          <w:szCs w:val="24"/>
        </w:rPr>
        <w:t>”</w:t>
      </w:r>
      <w:r w:rsidRPr="00E36147">
        <w:rPr>
          <w:rFonts w:ascii="Garamond" w:hAnsi="Garamond" w:cs="Times New Roman"/>
          <w:bCs/>
          <w:sz w:val="24"/>
          <w:szCs w:val="24"/>
        </w:rPr>
        <w:t xml:space="preserve"> të kësaj</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shkronje, ose kur ka një tregues të qartë dhe shumë mundësi</w:t>
      </w:r>
      <w:r w:rsidR="00130B99" w:rsidRPr="00E36147">
        <w:rPr>
          <w:rFonts w:ascii="Garamond" w:hAnsi="Garamond" w:cs="Times New Roman"/>
          <w:bCs/>
          <w:sz w:val="24"/>
          <w:szCs w:val="24"/>
        </w:rPr>
        <w:t xml:space="preserve"> </w:t>
      </w:r>
      <w:r w:rsidR="00486989" w:rsidRPr="00E36147">
        <w:rPr>
          <w:rFonts w:ascii="Garamond" w:hAnsi="Garamond" w:cs="Times New Roman"/>
          <w:bCs/>
          <w:sz w:val="24"/>
          <w:szCs w:val="24"/>
        </w:rPr>
        <w:t>që çështja me të cilën lidhet konsulenca</w:t>
      </w:r>
      <w:r w:rsidRPr="00E36147">
        <w:rPr>
          <w:rFonts w:ascii="Garamond" w:hAnsi="Garamond" w:cs="Times New Roman"/>
          <w:bCs/>
          <w:sz w:val="24"/>
          <w:szCs w:val="24"/>
        </w:rPr>
        <w:t xml:space="preserve"> të bëhet objekti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 xml:space="preserve">këtyre procedimeve, me kusht që konsulenca të </w:t>
      </w:r>
      <w:r w:rsidRPr="006909F3">
        <w:rPr>
          <w:rFonts w:ascii="Garamond" w:hAnsi="Garamond" w:cs="Times New Roman"/>
          <w:bCs/>
          <w:sz w:val="24"/>
          <w:szCs w:val="24"/>
        </w:rPr>
        <w:t>jepet nga një</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avokat.</w:t>
      </w:r>
    </w:p>
    <w:p w14:paraId="01705400" w14:textId="00F7C182" w:rsidR="00460C9C" w:rsidRPr="006909F3" w:rsidRDefault="006909F3"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ç)</w:t>
      </w:r>
      <w:r w:rsidR="00460C9C" w:rsidRPr="006909F3">
        <w:rPr>
          <w:rFonts w:ascii="Garamond" w:hAnsi="Garamond" w:cs="Times New Roman"/>
          <w:bCs/>
          <w:sz w:val="24"/>
          <w:szCs w:val="24"/>
        </w:rPr>
        <w:t xml:space="preserve"> shërbime noteriale për verifikim dhe njësim dokumentesh me</w:t>
      </w:r>
      <w:r w:rsidR="00130B99" w:rsidRPr="006909F3">
        <w:rPr>
          <w:rFonts w:ascii="Garamond" w:hAnsi="Garamond" w:cs="Times New Roman"/>
          <w:bCs/>
          <w:sz w:val="24"/>
          <w:szCs w:val="24"/>
        </w:rPr>
        <w:t xml:space="preserve"> </w:t>
      </w:r>
      <w:r w:rsidR="00460C9C" w:rsidRPr="006909F3">
        <w:rPr>
          <w:rFonts w:ascii="Garamond" w:hAnsi="Garamond" w:cs="Times New Roman"/>
          <w:bCs/>
          <w:sz w:val="24"/>
          <w:szCs w:val="24"/>
        </w:rPr>
        <w:t>origjinalin;</w:t>
      </w:r>
    </w:p>
    <w:p w14:paraId="0170540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6909F3">
        <w:rPr>
          <w:rFonts w:ascii="Garamond" w:hAnsi="Garamond" w:cs="Times New Roman"/>
          <w:bCs/>
          <w:sz w:val="24"/>
          <w:szCs w:val="24"/>
        </w:rPr>
        <w:t>d) shërbime ligjore që ofrohen nga administratorë ose kujdestarë të</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emëruar ose shërbime të tjera ligjore, ofruesit e të cilave</w:t>
      </w:r>
      <w:r w:rsidR="00130B99" w:rsidRPr="006909F3">
        <w:rPr>
          <w:rFonts w:ascii="Garamond" w:hAnsi="Garamond" w:cs="Times New Roman"/>
          <w:bCs/>
          <w:sz w:val="24"/>
          <w:szCs w:val="24"/>
        </w:rPr>
        <w:t xml:space="preserve"> </w:t>
      </w:r>
      <w:r w:rsidRPr="006909F3">
        <w:rPr>
          <w:rFonts w:ascii="Garamond" w:hAnsi="Garamond" w:cs="Times New Roman"/>
          <w:bCs/>
          <w:sz w:val="24"/>
          <w:szCs w:val="24"/>
        </w:rPr>
        <w:t>emërohen nga një gjykatë ose trup gjykues, ose emërohen me</w:t>
      </w:r>
      <w:r w:rsidR="00130B99" w:rsidRPr="006909F3">
        <w:rPr>
          <w:rFonts w:ascii="Garamond" w:hAnsi="Garamond" w:cs="Times New Roman"/>
          <w:bCs/>
          <w:sz w:val="24"/>
          <w:szCs w:val="24"/>
        </w:rPr>
        <w:t xml:space="preserve"> </w:t>
      </w:r>
      <w:r w:rsidR="00486989" w:rsidRPr="006909F3">
        <w:rPr>
          <w:rFonts w:ascii="Garamond" w:hAnsi="Garamond" w:cs="Times New Roman"/>
          <w:bCs/>
          <w:sz w:val="24"/>
          <w:szCs w:val="24"/>
        </w:rPr>
        <w:t>ligj</w:t>
      </w:r>
      <w:r w:rsidRPr="006909F3">
        <w:rPr>
          <w:rFonts w:ascii="Garamond" w:hAnsi="Garamond" w:cs="Times New Roman"/>
          <w:bCs/>
          <w:sz w:val="24"/>
          <w:szCs w:val="24"/>
        </w:rPr>
        <w:t xml:space="preserve"> për të kryer</w:t>
      </w:r>
      <w:r w:rsidRPr="00E36147">
        <w:rPr>
          <w:rFonts w:ascii="Garamond" w:hAnsi="Garamond" w:cs="Times New Roman"/>
          <w:bCs/>
          <w:sz w:val="24"/>
          <w:szCs w:val="24"/>
        </w:rPr>
        <w:t xml:space="preserve"> detyra specifike nën mbikëqyrjen e këtyre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trupave gjykues ose gjykatave;</w:t>
      </w:r>
    </w:p>
    <w:p w14:paraId="0170540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shërbime përmbarimi dhe shërbime të tjera ligjore, të cilat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lidhen, qoftë edhe rastësisht, me ushtrimin e autoritetit zyrtar;</w:t>
      </w:r>
    </w:p>
    <w:p w14:paraId="0170540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shërbime financiare për shitjen, blerjen apo transferimin e titujve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ose instrumenteve të tjera financiare, veçanërisht veprimet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autoritetit kontraktor për akumulimin e vlerave monetare apo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kapitalit, kredi, pavarësisht nëse kanë të bëjnë me emetimin,</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shitjen, blerjen ose transferimin e letrave me vlerë ose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instrumenteve të tjera financiare, si dhe shërbimet e bankës</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qendrore;</w:t>
      </w:r>
    </w:p>
    <w:p w14:paraId="0170540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shërbimet e kërkimit d</w:t>
      </w:r>
      <w:r w:rsidR="00486989" w:rsidRPr="00E36147">
        <w:rPr>
          <w:rFonts w:ascii="Garamond" w:hAnsi="Garamond" w:cs="Times New Roman"/>
          <w:bCs/>
          <w:sz w:val="24"/>
          <w:szCs w:val="24"/>
        </w:rPr>
        <w:t xml:space="preserve">he të zhvillimit, rezultatet e </w:t>
      </w:r>
      <w:r w:rsidRPr="00E36147">
        <w:rPr>
          <w:rFonts w:ascii="Garamond" w:hAnsi="Garamond" w:cs="Times New Roman"/>
          <w:bCs/>
          <w:sz w:val="24"/>
          <w:szCs w:val="24"/>
        </w:rPr>
        <w:t>të cilave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shfrytëzohen nga të gjithë, përveç rasteve kur përfitimet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shkojnë vetëm autoritetit ose entit kontraktor për përdorimin prej</w:t>
      </w:r>
      <w:r w:rsidR="00130B99" w:rsidRPr="00E36147">
        <w:rPr>
          <w:rFonts w:ascii="Garamond" w:hAnsi="Garamond" w:cs="Times New Roman"/>
          <w:bCs/>
          <w:sz w:val="24"/>
          <w:szCs w:val="24"/>
        </w:rPr>
        <w:t xml:space="preserve"> </w:t>
      </w:r>
      <w:r w:rsidR="00486989" w:rsidRPr="00E36147">
        <w:rPr>
          <w:rFonts w:ascii="Garamond" w:hAnsi="Garamond" w:cs="Times New Roman"/>
          <w:bCs/>
          <w:sz w:val="24"/>
          <w:szCs w:val="24"/>
        </w:rPr>
        <w:t>tij për çështjet e brendshme</w:t>
      </w:r>
      <w:r w:rsidRPr="00E36147">
        <w:rPr>
          <w:rFonts w:ascii="Garamond" w:hAnsi="Garamond" w:cs="Times New Roman"/>
          <w:bCs/>
          <w:sz w:val="24"/>
          <w:szCs w:val="24"/>
        </w:rPr>
        <w:t xml:space="preserve"> dhe me kusht që shërbimi i kryer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paguhet plotësisht nga ky autoritet ose ent kontraktor;</w:t>
      </w:r>
    </w:p>
    <w:p w14:paraId="0170540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kontratat e punësimi</w:t>
      </w:r>
      <w:r w:rsidR="00486989" w:rsidRPr="00E36147">
        <w:rPr>
          <w:rFonts w:ascii="Garamond" w:hAnsi="Garamond" w:cs="Times New Roman"/>
          <w:bCs/>
          <w:sz w:val="24"/>
          <w:szCs w:val="24"/>
        </w:rPr>
        <w:t>t;</w:t>
      </w:r>
    </w:p>
    <w:p w14:paraId="017054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 shërbimet e mbrojtjes civile, emergjencave civile dhe shërbimet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e parandalimit të rreziq</w:t>
      </w:r>
      <w:r w:rsidR="00486989" w:rsidRPr="00E36147">
        <w:rPr>
          <w:rFonts w:ascii="Garamond" w:hAnsi="Garamond" w:cs="Times New Roman"/>
          <w:bCs/>
          <w:sz w:val="24"/>
          <w:szCs w:val="24"/>
        </w:rPr>
        <w:t xml:space="preserve">eve që ofrohen nga organizata </w:t>
      </w:r>
      <w:r w:rsidRPr="00E36147">
        <w:rPr>
          <w:rFonts w:ascii="Garamond" w:hAnsi="Garamond" w:cs="Times New Roman"/>
          <w:bCs/>
          <w:sz w:val="24"/>
          <w:szCs w:val="24"/>
        </w:rPr>
        <w:t>o</w:t>
      </w:r>
      <w:r w:rsidR="00486989" w:rsidRPr="00E36147">
        <w:rPr>
          <w:rFonts w:ascii="Garamond" w:hAnsi="Garamond" w:cs="Times New Roman"/>
          <w:bCs/>
          <w:sz w:val="24"/>
          <w:szCs w:val="24"/>
        </w:rPr>
        <w:t>se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shoqata jofitimprurëse, përveç shërbimeve të transportit me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ambulancë;</w:t>
      </w:r>
    </w:p>
    <w:p w14:paraId="017054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 shërbimet e transportit hekurudhor ose metro;</w:t>
      </w:r>
    </w:p>
    <w:p w14:paraId="017054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h) shërbimet e fushatave politike kur jepen nga partitë politike në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kuadër të fushatave elektorale</w:t>
      </w:r>
      <w:r w:rsidR="00130B99" w:rsidRPr="00E36147">
        <w:rPr>
          <w:rFonts w:ascii="Garamond" w:hAnsi="Garamond" w:cs="Times New Roman"/>
          <w:bCs/>
          <w:sz w:val="24"/>
          <w:szCs w:val="24"/>
        </w:rPr>
        <w:t>;</w:t>
      </w:r>
    </w:p>
    <w:p w14:paraId="017054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prokurimin e mallrave, punëve dhe shërbimeve për nevojat 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përfaqësive diplomatike konsullore të Republikës së Shqipërisë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jashtë vendit;</w:t>
      </w:r>
    </w:p>
    <w:p w14:paraId="0170540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j) rastet e parashikua</w:t>
      </w:r>
      <w:r w:rsidR="00721A69" w:rsidRPr="00E36147">
        <w:rPr>
          <w:rFonts w:ascii="Garamond" w:hAnsi="Garamond" w:cs="Times New Roman"/>
          <w:bCs/>
          <w:sz w:val="24"/>
          <w:szCs w:val="24"/>
        </w:rPr>
        <w:t>ra në nenet 65, 67, 68, 69 e 70</w:t>
      </w:r>
      <w:r w:rsidRPr="00E36147">
        <w:rPr>
          <w:rFonts w:ascii="Garamond" w:hAnsi="Garamond" w:cs="Times New Roman"/>
          <w:bCs/>
          <w:sz w:val="24"/>
          <w:szCs w:val="24"/>
        </w:rPr>
        <w:t xml:space="preserve"> të këtij ligji.</w:t>
      </w:r>
    </w:p>
    <w:p w14:paraId="0170540B" w14:textId="28ED030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Shërbimet e parashikuara në shkronjat </w:t>
      </w:r>
      <w:r w:rsidR="00C16F73">
        <w:rPr>
          <w:rFonts w:ascii="Garamond" w:hAnsi="Garamond" w:cs="Times New Roman"/>
          <w:bCs/>
          <w:sz w:val="24"/>
          <w:szCs w:val="24"/>
        </w:rPr>
        <w:t>“</w:t>
      </w:r>
      <w:r w:rsidRPr="00E36147">
        <w:rPr>
          <w:rFonts w:ascii="Garamond" w:hAnsi="Garamond" w:cs="Times New Roman"/>
          <w:bCs/>
          <w:sz w:val="24"/>
          <w:szCs w:val="24"/>
        </w:rPr>
        <w:t>ë</w:t>
      </w:r>
      <w:r w:rsidR="00C16F73">
        <w:rPr>
          <w:rFonts w:ascii="Garamond" w:hAnsi="Garamond" w:cs="Times New Roman"/>
          <w:bCs/>
          <w:sz w:val="24"/>
          <w:szCs w:val="24"/>
        </w:rPr>
        <w:t>”</w:t>
      </w:r>
      <w:r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g</w:t>
      </w:r>
      <w:r w:rsidR="00C16F73">
        <w:rPr>
          <w:rFonts w:ascii="Garamond" w:hAnsi="Garamond" w:cs="Times New Roman"/>
          <w:bCs/>
          <w:sz w:val="24"/>
          <w:szCs w:val="24"/>
        </w:rPr>
        <w:t>”</w:t>
      </w:r>
      <w:r w:rsidRPr="00E36147">
        <w:rPr>
          <w:rFonts w:ascii="Garamond" w:hAnsi="Garamond" w:cs="Times New Roman"/>
          <w:bCs/>
          <w:sz w:val="24"/>
          <w:szCs w:val="24"/>
        </w:rPr>
        <w:t xml:space="preserve"> dhe </w:t>
      </w:r>
      <w:r w:rsidR="00C16F73">
        <w:rPr>
          <w:rFonts w:ascii="Garamond" w:hAnsi="Garamond" w:cs="Times New Roman"/>
          <w:bCs/>
          <w:sz w:val="24"/>
          <w:szCs w:val="24"/>
        </w:rPr>
        <w:t>“</w:t>
      </w:r>
      <w:r w:rsidRPr="00E36147">
        <w:rPr>
          <w:rFonts w:ascii="Garamond" w:hAnsi="Garamond" w:cs="Times New Roman"/>
          <w:bCs/>
          <w:sz w:val="24"/>
          <w:szCs w:val="24"/>
        </w:rPr>
        <w:t>h</w:t>
      </w:r>
      <w:r w:rsidR="00C16F73">
        <w:rPr>
          <w:rFonts w:ascii="Garamond" w:hAnsi="Garamond" w:cs="Times New Roman"/>
          <w:bCs/>
          <w:sz w:val="24"/>
          <w:szCs w:val="24"/>
        </w:rPr>
        <w:t>”</w:t>
      </w:r>
      <w:r w:rsidRPr="00E36147">
        <w:rPr>
          <w:rFonts w:ascii="Garamond" w:hAnsi="Garamond" w:cs="Times New Roman"/>
          <w:bCs/>
          <w:sz w:val="24"/>
          <w:szCs w:val="24"/>
        </w:rPr>
        <w:t xml:space="preserve"> do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përcaktohen në rregullat e prokurimit publik.</w:t>
      </w:r>
    </w:p>
    <w:p w14:paraId="0170540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Rastet përjashtimore, të parashikuara në pikën 1, rregullohen me akte të tjera ligjore ose nënligjore.</w:t>
      </w:r>
    </w:p>
    <w:p w14:paraId="0170540D"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w:t>
      </w:r>
    </w:p>
    <w:p w14:paraId="0170540F"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Detyrimet ndërkombëtare</w:t>
      </w:r>
    </w:p>
    <w:p w14:paraId="01705410"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1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 projektimit, të cilat autoriteti ose enti kontraktor është i detyruar të japë ose të organizojë në përputhje me procedura prokurimi të ndryshme nga ato që përc</w:t>
      </w:r>
      <w:r w:rsidR="00721A69" w:rsidRPr="00E36147">
        <w:rPr>
          <w:rFonts w:ascii="Garamond" w:hAnsi="Garamond" w:cs="Times New Roman"/>
          <w:bCs/>
          <w:sz w:val="24"/>
          <w:szCs w:val="24"/>
        </w:rPr>
        <w:t>aktohen në këtë ligj, procedura</w:t>
      </w:r>
      <w:r w:rsidRPr="00E36147">
        <w:rPr>
          <w:rFonts w:ascii="Garamond" w:hAnsi="Garamond" w:cs="Times New Roman"/>
          <w:bCs/>
          <w:sz w:val="24"/>
          <w:szCs w:val="24"/>
        </w:rPr>
        <w:t xml:space="preserve"> të cilat përcaktohen në një nga instrumentet e mëposhtme:</w:t>
      </w:r>
    </w:p>
    <w:p w14:paraId="0170541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n</w:t>
      </w:r>
      <w:r w:rsidRPr="00E36147">
        <w:rPr>
          <w:rFonts w:ascii="Garamond" w:hAnsi="Garamond" w:cs="Times New Roman"/>
          <w:bCs/>
          <w:sz w:val="24"/>
          <w:szCs w:val="24"/>
        </w:rPr>
        <w:t>ë një marrëveshje ndërkombëtare, që mbulon punët, furnizimet ose shërbimet</w:t>
      </w:r>
      <w:r w:rsidR="00721A69" w:rsidRPr="00E36147">
        <w:rPr>
          <w:rFonts w:ascii="Garamond" w:hAnsi="Garamond" w:cs="Times New Roman"/>
          <w:bCs/>
          <w:sz w:val="24"/>
          <w:szCs w:val="24"/>
        </w:rPr>
        <w:t>, t</w:t>
      </w:r>
      <w:r w:rsidRPr="00E36147">
        <w:rPr>
          <w:rFonts w:ascii="Garamond" w:hAnsi="Garamond" w:cs="Times New Roman"/>
          <w:bCs/>
          <w:sz w:val="24"/>
          <w:szCs w:val="24"/>
        </w:rPr>
        <w:t>ë</w:t>
      </w:r>
      <w:r w:rsidR="00721A69" w:rsidRPr="00E36147">
        <w:rPr>
          <w:rFonts w:ascii="Garamond" w:hAnsi="Garamond" w:cs="Times New Roman"/>
          <w:bCs/>
          <w:sz w:val="24"/>
          <w:szCs w:val="24"/>
        </w:rPr>
        <w:t xml:space="preserve"> cilat</w:t>
      </w:r>
      <w:r w:rsidRPr="00E36147">
        <w:rPr>
          <w:rFonts w:ascii="Garamond" w:hAnsi="Garamond" w:cs="Times New Roman"/>
          <w:bCs/>
          <w:sz w:val="24"/>
          <w:szCs w:val="24"/>
        </w:rPr>
        <w:t xml:space="preserve"> janë krijuar për zbatimin ose shfrytëzimin e përbashkët të një projekti;</w:t>
      </w:r>
    </w:p>
    <w:p w14:paraId="017054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n</w:t>
      </w:r>
      <w:r w:rsidRPr="00E36147">
        <w:rPr>
          <w:rFonts w:ascii="Garamond" w:hAnsi="Garamond" w:cs="Times New Roman"/>
          <w:bCs/>
          <w:sz w:val="24"/>
          <w:szCs w:val="24"/>
        </w:rPr>
        <w:t>jë organizatë ndërkombëtare.</w:t>
      </w:r>
    </w:p>
    <w:p w14:paraId="017054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ligj nuk zbatohet për kontratat publike dhe konkurset e projektimit, të cilat autoriteti ose enti kontraktor jep në përputhje me rregullat e prokurimit</w:t>
      </w:r>
      <w:r w:rsidR="00721A69" w:rsidRPr="00E36147">
        <w:rPr>
          <w:rFonts w:ascii="Garamond" w:hAnsi="Garamond" w:cs="Times New Roman"/>
          <w:bCs/>
          <w:sz w:val="24"/>
          <w:szCs w:val="24"/>
        </w:rPr>
        <w:t>,</w:t>
      </w:r>
      <w:r w:rsidRPr="00E36147">
        <w:rPr>
          <w:rFonts w:ascii="Garamond" w:hAnsi="Garamond" w:cs="Times New Roman"/>
          <w:bCs/>
          <w:sz w:val="24"/>
          <w:szCs w:val="24"/>
        </w:rPr>
        <w:t xml:space="preserve"> që parashikohen nga një organizatë ndërkombëtare ose një institucion financiar ndërkombëtar, kur kontratat publike në fjalë financohen plotësisht nga kjo organizatë ose institucion.</w:t>
      </w:r>
    </w:p>
    <w:p w14:paraId="0170541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publike dhe konkurseve të projektimit</w:t>
      </w:r>
      <w:r w:rsidR="00721A69" w:rsidRPr="00E36147">
        <w:rPr>
          <w:rFonts w:ascii="Garamond" w:hAnsi="Garamond" w:cs="Times New Roman"/>
          <w:bCs/>
          <w:sz w:val="24"/>
          <w:szCs w:val="24"/>
        </w:rPr>
        <w:t>,</w:t>
      </w:r>
      <w:r w:rsidRPr="00E36147">
        <w:rPr>
          <w:rFonts w:ascii="Garamond" w:hAnsi="Garamond" w:cs="Times New Roman"/>
          <w:bCs/>
          <w:sz w:val="24"/>
          <w:szCs w:val="24"/>
        </w:rPr>
        <w:t xml:space="preserve"> që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bashkëfinancohen në shumicën e tyre nga një organizatë ndërkombëtare ose një institucion financiar ndërkombëtar, palët bien dakord për procedurat e zbatueshme të prokurimit.</w:t>
      </w:r>
    </w:p>
    <w:p w14:paraId="017054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Ky ligj nuk zbatohet për kontratat publike dhe konkurset e projektimit që kanë të bëjnë me aspekte të mbrojtjes ose të sigurisë, të cilat jepen ose organizohen</w:t>
      </w:r>
      <w:r w:rsidR="00721A69" w:rsidRPr="00E36147">
        <w:rPr>
          <w:rFonts w:ascii="Garamond" w:hAnsi="Garamond" w:cs="Times New Roman"/>
          <w:bCs/>
          <w:sz w:val="24"/>
          <w:szCs w:val="24"/>
        </w:rPr>
        <w:t xml:space="preserve"> sipas rregullave ndërkombëtare</w:t>
      </w:r>
      <w:r w:rsidRPr="00E36147">
        <w:rPr>
          <w:rFonts w:ascii="Garamond" w:hAnsi="Garamond" w:cs="Times New Roman"/>
          <w:bCs/>
          <w:sz w:val="24"/>
          <w:szCs w:val="24"/>
        </w:rPr>
        <w:t xml:space="preserve"> si më poshtë:</w:t>
      </w:r>
    </w:p>
    <w:p w14:paraId="0170541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m</w:t>
      </w:r>
      <w:r w:rsidRPr="00E36147">
        <w:rPr>
          <w:rFonts w:ascii="Garamond" w:hAnsi="Garamond" w:cs="Times New Roman"/>
          <w:bCs/>
          <w:sz w:val="24"/>
          <w:szCs w:val="24"/>
        </w:rPr>
        <w:t>arrëveshjeve ndërkombëtare për punë, furnizime apo shërbime</w:t>
      </w:r>
      <w:r w:rsidR="009B2F46" w:rsidRPr="00E36147">
        <w:rPr>
          <w:rFonts w:ascii="Garamond" w:hAnsi="Garamond" w:cs="Times New Roman"/>
          <w:bCs/>
          <w:sz w:val="24"/>
          <w:szCs w:val="24"/>
        </w:rPr>
        <w:t>,</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me qëllim zbatimin apo përdorimin e përbashkët të një projekti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nga palët;</w:t>
      </w:r>
    </w:p>
    <w:p w14:paraId="0170541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30B99" w:rsidRPr="00E36147">
        <w:rPr>
          <w:rFonts w:ascii="Garamond" w:hAnsi="Garamond" w:cs="Times New Roman"/>
          <w:bCs/>
          <w:sz w:val="24"/>
          <w:szCs w:val="24"/>
        </w:rPr>
        <w:t>m</w:t>
      </w:r>
      <w:r w:rsidR="009B2F46" w:rsidRPr="00E36147">
        <w:rPr>
          <w:rFonts w:ascii="Garamond" w:hAnsi="Garamond" w:cs="Times New Roman"/>
          <w:bCs/>
          <w:sz w:val="24"/>
          <w:szCs w:val="24"/>
        </w:rPr>
        <w:t xml:space="preserve">arrëveshjeve ndërkombëtare </w:t>
      </w:r>
      <w:r w:rsidRPr="00E36147">
        <w:rPr>
          <w:rFonts w:ascii="Garamond" w:hAnsi="Garamond" w:cs="Times New Roman"/>
          <w:bCs/>
          <w:sz w:val="24"/>
          <w:szCs w:val="24"/>
        </w:rPr>
        <w:t>o</w:t>
      </w:r>
      <w:r w:rsidR="009B2F46" w:rsidRPr="00E36147">
        <w:rPr>
          <w:rFonts w:ascii="Garamond" w:hAnsi="Garamond" w:cs="Times New Roman"/>
          <w:bCs/>
          <w:sz w:val="24"/>
          <w:szCs w:val="24"/>
        </w:rPr>
        <w:t>se</w:t>
      </w:r>
      <w:r w:rsidRPr="00E36147">
        <w:rPr>
          <w:rFonts w:ascii="Garamond" w:hAnsi="Garamond" w:cs="Times New Roman"/>
          <w:bCs/>
          <w:sz w:val="24"/>
          <w:szCs w:val="24"/>
        </w:rPr>
        <w:t xml:space="preserve"> rregullimeve që lidhen me</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dislokimin e trupave</w:t>
      </w:r>
      <w:r w:rsidR="00130B99" w:rsidRPr="00E36147">
        <w:rPr>
          <w:rFonts w:ascii="Garamond" w:hAnsi="Garamond" w:cs="Times New Roman"/>
          <w:bCs/>
          <w:sz w:val="24"/>
          <w:szCs w:val="24"/>
        </w:rPr>
        <w:t>,</w:t>
      </w:r>
      <w:r w:rsidRPr="00E36147">
        <w:rPr>
          <w:rFonts w:ascii="Garamond" w:hAnsi="Garamond" w:cs="Times New Roman"/>
          <w:bCs/>
          <w:sz w:val="24"/>
          <w:szCs w:val="24"/>
        </w:rPr>
        <w:t xml:space="preserve"> sipas angazhimeve të Republikës së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Shqipërisë në një vend të tretë;</w:t>
      </w:r>
    </w:p>
    <w:p w14:paraId="0170541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30B99" w:rsidRPr="00E36147">
        <w:rPr>
          <w:rFonts w:ascii="Garamond" w:hAnsi="Garamond" w:cs="Times New Roman"/>
          <w:bCs/>
          <w:sz w:val="24"/>
          <w:szCs w:val="24"/>
        </w:rPr>
        <w:t>o</w:t>
      </w:r>
      <w:r w:rsidRPr="00E36147">
        <w:rPr>
          <w:rFonts w:ascii="Garamond" w:hAnsi="Garamond" w:cs="Times New Roman"/>
          <w:bCs/>
          <w:sz w:val="24"/>
          <w:szCs w:val="24"/>
        </w:rPr>
        <w:t>rganizatave ndërkombëtare.</w:t>
      </w:r>
    </w:p>
    <w:p w14:paraId="0170541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Parashikimet e sipërpërmendura nuk mund të përdoren me qëllim shmangien e parimeve të përzgjedhjes.</w:t>
      </w:r>
    </w:p>
    <w:p w14:paraId="0170541B"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1F"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w:t>
      </w:r>
    </w:p>
    <w:p w14:paraId="0170542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shërbimit, të shpallura fituese në bazë të së drejtës</w:t>
      </w:r>
      <w:r w:rsidR="00130B99" w:rsidRPr="00E36147">
        <w:rPr>
          <w:rFonts w:ascii="Garamond" w:hAnsi="Garamond" w:cs="Times New Roman"/>
          <w:b/>
          <w:sz w:val="24"/>
          <w:szCs w:val="24"/>
        </w:rPr>
        <w:t xml:space="preserve"> e</w:t>
      </w:r>
      <w:r w:rsidRPr="00E36147">
        <w:rPr>
          <w:rFonts w:ascii="Garamond" w:hAnsi="Garamond" w:cs="Times New Roman"/>
          <w:b/>
          <w:sz w:val="24"/>
          <w:szCs w:val="24"/>
        </w:rPr>
        <w:t>kskluzive</w:t>
      </w:r>
    </w:p>
    <w:p w14:paraId="01705422"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ligj nuk zbatohet për kontratat publike të shërbimit dhënë nga një autoritet kontraktor për një autoritet tjetër kontraktor ose bashkim autoritetesh kontraktore, bazuar në një të drejtë ekskluzive, të cilën ata e gëzojnë sipas legjislacionit në fuqi.</w:t>
      </w:r>
    </w:p>
    <w:p w14:paraId="01705424"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5"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w:t>
      </w:r>
    </w:p>
    <w:p w14:paraId="01705427"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 sekrete dhe kontrata që kërkojnë masa të veçanta sigurie</w:t>
      </w:r>
    </w:p>
    <w:p w14:paraId="01705428" w14:textId="77777777" w:rsidR="00130B99" w:rsidRPr="00E36147" w:rsidRDefault="00130B99" w:rsidP="00EE38CB">
      <w:pPr>
        <w:spacing w:after="0" w:line="240" w:lineRule="auto"/>
        <w:ind w:firstLine="284"/>
        <w:jc w:val="both"/>
        <w:rPr>
          <w:rFonts w:ascii="Garamond" w:hAnsi="Garamond" w:cs="Times New Roman"/>
          <w:b/>
          <w:sz w:val="24"/>
          <w:szCs w:val="24"/>
        </w:rPr>
      </w:pPr>
    </w:p>
    <w:p w14:paraId="0170542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ligj nuk zbatohet për kontratat publike dhe konkurset e projektimit, në rast se prokurimi ose zbatimi i tyre është klasifikuar sekret shtetëror apo</w:t>
      </w:r>
      <w:r w:rsidR="009B2F46" w:rsidRPr="00E36147">
        <w:rPr>
          <w:rFonts w:ascii="Garamond" w:hAnsi="Garamond" w:cs="Times New Roman"/>
          <w:bCs/>
          <w:sz w:val="24"/>
          <w:szCs w:val="24"/>
        </w:rPr>
        <w:t xml:space="preserve"> kërkon masa të veçanta sigurie</w:t>
      </w:r>
      <w:r w:rsidRPr="00E36147">
        <w:rPr>
          <w:rFonts w:ascii="Garamond" w:hAnsi="Garamond" w:cs="Times New Roman"/>
          <w:bCs/>
          <w:sz w:val="24"/>
          <w:szCs w:val="24"/>
        </w:rPr>
        <w:t xml:space="preserve"> sipas legjislacionit në fuqi, ose në rast se një gjë e tillë diktohet nga inter</w:t>
      </w:r>
      <w:r w:rsidR="001F1C21" w:rsidRPr="00E36147">
        <w:rPr>
          <w:rFonts w:ascii="Garamond" w:hAnsi="Garamond" w:cs="Times New Roman"/>
          <w:bCs/>
          <w:sz w:val="24"/>
          <w:szCs w:val="24"/>
        </w:rPr>
        <w:t>esat thelbësore</w:t>
      </w:r>
      <w:r w:rsidRPr="00E36147">
        <w:rPr>
          <w:rFonts w:ascii="Garamond" w:hAnsi="Garamond" w:cs="Times New Roman"/>
          <w:bCs/>
          <w:sz w:val="24"/>
          <w:szCs w:val="24"/>
        </w:rPr>
        <w:t xml:space="preserve"> të shtetit, me kusht që të jetë përcaktuar që interesat </w:t>
      </w:r>
      <w:r w:rsidR="001F1C21" w:rsidRPr="00E36147">
        <w:rPr>
          <w:rFonts w:ascii="Garamond" w:hAnsi="Garamond" w:cs="Times New Roman"/>
          <w:bCs/>
          <w:sz w:val="24"/>
          <w:szCs w:val="24"/>
        </w:rPr>
        <w:t>thelbësore</w:t>
      </w:r>
      <w:r w:rsidRPr="00E36147">
        <w:rPr>
          <w:rFonts w:ascii="Garamond" w:hAnsi="Garamond" w:cs="Times New Roman"/>
          <w:bCs/>
          <w:sz w:val="24"/>
          <w:szCs w:val="24"/>
        </w:rPr>
        <w:t xml:space="preserve"> në fjalë nuk mund të garantohen me vendosjen e kritereve që synojnë mbrojtjen e natyrës së klasifikuar të informacionit, që autoriteti ose enti kontraktor i vë në dispozicion në procedurën e prokurimit.</w:t>
      </w:r>
    </w:p>
    <w:p w14:paraId="0170542A" w14:textId="77777777" w:rsidR="00206466" w:rsidRPr="00E36147" w:rsidRDefault="00206466" w:rsidP="00EE38CB">
      <w:pPr>
        <w:spacing w:after="0" w:line="240" w:lineRule="auto"/>
        <w:ind w:firstLine="284"/>
        <w:rPr>
          <w:rFonts w:ascii="Garamond" w:hAnsi="Garamond" w:cs="Times New Roman"/>
          <w:bCs/>
          <w:sz w:val="24"/>
          <w:szCs w:val="24"/>
        </w:rPr>
      </w:pPr>
    </w:p>
    <w:p w14:paraId="0170542B" w14:textId="77777777" w:rsidR="00130B99"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w:t>
      </w:r>
    </w:p>
    <w:p w14:paraId="0170542D"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 ndërmjet subjekteve brenda sektorit publik</w:t>
      </w:r>
    </w:p>
    <w:p w14:paraId="0170542E" w14:textId="77777777" w:rsidR="00130B99" w:rsidRPr="00E36147" w:rsidRDefault="00130B99" w:rsidP="00EE38CB">
      <w:pPr>
        <w:spacing w:after="0" w:line="240" w:lineRule="auto"/>
        <w:ind w:firstLine="284"/>
        <w:jc w:val="both"/>
        <w:rPr>
          <w:rFonts w:ascii="Garamond" w:hAnsi="Garamond" w:cs="Times New Roman"/>
          <w:bCs/>
          <w:sz w:val="24"/>
          <w:szCs w:val="24"/>
        </w:rPr>
      </w:pPr>
    </w:p>
    <w:p w14:paraId="0170542F" w14:textId="05EDCB7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i japë një kontratë publike një personi juridik që rregullohet nga e drejta private ose publike, duke mos zbatuar dispozitat e këtij ligji, kur janë përmbushur të gjitha kushtet e mëposhtme:</w:t>
      </w:r>
    </w:p>
    <w:p w14:paraId="0170543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30B99" w:rsidRPr="00E36147">
        <w:rPr>
          <w:rFonts w:ascii="Garamond" w:hAnsi="Garamond" w:cs="Times New Roman"/>
          <w:bCs/>
          <w:sz w:val="24"/>
          <w:szCs w:val="24"/>
        </w:rPr>
        <w:t>a</w:t>
      </w:r>
      <w:r w:rsidRPr="00E36147">
        <w:rPr>
          <w:rFonts w:ascii="Garamond" w:hAnsi="Garamond" w:cs="Times New Roman"/>
          <w:bCs/>
          <w:sz w:val="24"/>
          <w:szCs w:val="24"/>
        </w:rPr>
        <w:t>utoriteti ose enti kontraktor ushtron mbi personin juridik</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kontroll, i cili është i ngjashëm me atë që ushtron mbi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departamentet e veta</w:t>
      </w:r>
      <w:r w:rsidR="009B2F46" w:rsidRPr="00E36147">
        <w:rPr>
          <w:rFonts w:ascii="Garamond" w:hAnsi="Garamond" w:cs="Times New Roman"/>
          <w:bCs/>
          <w:sz w:val="24"/>
          <w:szCs w:val="24"/>
        </w:rPr>
        <w:t>,</w:t>
      </w:r>
      <w:r w:rsidRPr="00E36147">
        <w:rPr>
          <w:rFonts w:ascii="Garamond" w:hAnsi="Garamond" w:cs="Times New Roman"/>
          <w:bCs/>
          <w:sz w:val="24"/>
          <w:szCs w:val="24"/>
        </w:rPr>
        <w:t xml:space="preserve"> ku më shumë se 80% e aktiviteteve të</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personit juridik të kontrolluar kryhen në zbatim të detyrave që i</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janë besuar nga autoriteti kontraktor kontrollues ose nga persona</w:t>
      </w:r>
      <w:r w:rsidR="00130B99" w:rsidRPr="00E36147">
        <w:rPr>
          <w:rFonts w:ascii="Garamond" w:hAnsi="Garamond" w:cs="Times New Roman"/>
          <w:bCs/>
          <w:sz w:val="24"/>
          <w:szCs w:val="24"/>
        </w:rPr>
        <w:t xml:space="preserve"> </w:t>
      </w:r>
      <w:r w:rsidRPr="00E36147">
        <w:rPr>
          <w:rFonts w:ascii="Garamond" w:hAnsi="Garamond" w:cs="Times New Roman"/>
          <w:bCs/>
          <w:sz w:val="24"/>
          <w:szCs w:val="24"/>
        </w:rPr>
        <w:t>të tjerë juridikë që kontrollohen nga ai autoritet kontraktor;</w:t>
      </w:r>
    </w:p>
    <w:p w14:paraId="01705431" w14:textId="4CB34547" w:rsidR="008D359A" w:rsidRPr="00E36147" w:rsidRDefault="008D359A" w:rsidP="00EE38CB">
      <w:pPr>
        <w:spacing w:after="0" w:line="240" w:lineRule="auto"/>
        <w:ind w:firstLine="284"/>
        <w:jc w:val="both"/>
        <w:rPr>
          <w:rFonts w:ascii="Garamond" w:hAnsi="Garamond" w:cs="Times New Roman"/>
          <w:sz w:val="24"/>
          <w:szCs w:val="24"/>
        </w:rPr>
      </w:pPr>
      <w:r w:rsidRPr="00E36147">
        <w:rPr>
          <w:rFonts w:ascii="Garamond" w:hAnsi="Garamond" w:cs="Times New Roman"/>
          <w:sz w:val="24"/>
          <w:szCs w:val="24"/>
        </w:rPr>
        <w:t xml:space="preserve">b) Nuk ka pjesëmarrje të drejtpërdrejtë me kapital privat në personin juridik të kontrolluar, por, edhe nëse ka, atëherë kjo pjesëmarrje nuk duhet të ketë kompetenca përfaqësuese, vendimmarrjeje ose kontrolluese brenda tij dhe nuk duhet të ushtrojë një ndikim vendimtar mbi personin juridik të kontrolluar sipas dispozitave të legjislacionit në fuqi për tregtarët dhe shoqëritë tregtare. Një autoritet ose ent kontraktor konsiderohet se ushtron mbi një person  juridik një kontroll të ngjashëm me atë që ai ushtron mbi departamentet e tij sipas kuptimit të shkronjës </w:t>
      </w:r>
      <w:r w:rsidR="00C16F73">
        <w:rPr>
          <w:rFonts w:ascii="Garamond" w:hAnsi="Garamond" w:cs="Times New Roman"/>
          <w:sz w:val="24"/>
          <w:szCs w:val="24"/>
        </w:rPr>
        <w:t>“</w:t>
      </w:r>
      <w:r w:rsidRPr="00E36147">
        <w:rPr>
          <w:rFonts w:ascii="Garamond" w:hAnsi="Garamond" w:cs="Times New Roman"/>
          <w:sz w:val="24"/>
          <w:szCs w:val="24"/>
        </w:rPr>
        <w:t>a</w:t>
      </w:r>
      <w:r w:rsidR="00C16F73">
        <w:rPr>
          <w:rFonts w:ascii="Garamond" w:hAnsi="Garamond" w:cs="Times New Roman"/>
          <w:sz w:val="24"/>
          <w:szCs w:val="24"/>
        </w:rPr>
        <w:t>”</w:t>
      </w:r>
      <w:r w:rsidRPr="00E36147">
        <w:rPr>
          <w:rFonts w:ascii="Garamond" w:hAnsi="Garamond" w:cs="Times New Roman"/>
          <w:sz w:val="24"/>
          <w:szCs w:val="24"/>
        </w:rPr>
        <w:t xml:space="preserve"> të kësaj pike, në rastet kur ai ushtron një ndikim vendimtar si në objektivat strategjikë, ashtu edhe në vendimet e rëndësishme të personit juridik të kontrolluar. Ky kontroll mund të ushtrohet edhe nga një person juridik tjetër, i cili në vetvete kontrollohet në të njëjtën mënyrë nga ky autoritet ose ent kontraktor.</w:t>
      </w:r>
    </w:p>
    <w:p w14:paraId="01705432" w14:textId="77777777" w:rsidR="002113AC" w:rsidRPr="00E36147" w:rsidRDefault="009B2F4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Pika 1</w:t>
      </w:r>
      <w:r w:rsidR="00460C9C" w:rsidRPr="00E36147">
        <w:rPr>
          <w:rFonts w:ascii="Garamond" w:hAnsi="Garamond" w:cs="Times New Roman"/>
          <w:bCs/>
          <w:sz w:val="24"/>
          <w:szCs w:val="24"/>
        </w:rPr>
        <w:t xml:space="preserve"> e këtij neni zbatohet edhe për rastet kur një person juridik </w:t>
      </w:r>
      <w:r w:rsidR="002113AC" w:rsidRPr="00E36147">
        <w:rPr>
          <w:rFonts w:ascii="Garamond" w:hAnsi="Garamond" w:cs="Times New Roman"/>
          <w:bCs/>
          <w:sz w:val="24"/>
          <w:szCs w:val="24"/>
        </w:rPr>
        <w:t>i</w:t>
      </w:r>
      <w:r w:rsidR="00460C9C" w:rsidRPr="00E36147">
        <w:rPr>
          <w:rFonts w:ascii="Garamond" w:hAnsi="Garamond" w:cs="Times New Roman"/>
          <w:bCs/>
          <w:sz w:val="24"/>
          <w:szCs w:val="24"/>
        </w:rPr>
        <w:t xml:space="preserve"> kontrolluar, i cili është një autoritet ose ent kontraktor, jep një kontratë për autoritetin kontraktor kontrollues, ose për një person</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 xml:space="preserve">juridik tjetër që kontrollohet nga i njëjti autoritet ose ent kontraktor, nëse nuk ka </w:t>
      </w:r>
      <w:r w:rsidR="00460C9C" w:rsidRPr="00E36147">
        <w:rPr>
          <w:rFonts w:ascii="Garamond" w:hAnsi="Garamond" w:cs="Times New Roman"/>
          <w:bCs/>
          <w:sz w:val="24"/>
          <w:szCs w:val="24"/>
        </w:rPr>
        <w:lastRenderedPageBreak/>
        <w:t>pjesëmarrje të drejtpërdrejtë me kapital privat në personin juridik, të cilit i jepet kontrata publike, me përjashtim të formave jokontrolluese dhe jobllokuese të pjesëmarrjes me kapital privat që kërkohet nga dispoz</w:t>
      </w:r>
      <w:r w:rsidRPr="00E36147">
        <w:rPr>
          <w:rFonts w:ascii="Garamond" w:hAnsi="Garamond" w:cs="Times New Roman"/>
          <w:bCs/>
          <w:sz w:val="24"/>
          <w:szCs w:val="24"/>
        </w:rPr>
        <w:t>itat e legjislacionit në fuqi, që</w:t>
      </w:r>
      <w:r w:rsidR="00460C9C" w:rsidRPr="00E36147">
        <w:rPr>
          <w:rFonts w:ascii="Garamond" w:hAnsi="Garamond" w:cs="Times New Roman"/>
          <w:bCs/>
          <w:sz w:val="24"/>
          <w:szCs w:val="24"/>
        </w:rPr>
        <w:t xml:space="preserve"> nuk ushtrojnë një ndikim vendimtar në personin juridik të kontrolluar.</w:t>
      </w:r>
    </w:p>
    <w:p w14:paraId="0170543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Një autoritet ose ent kontraktor</w:t>
      </w:r>
      <w:r w:rsidR="00C76E9E" w:rsidRPr="00E36147">
        <w:rPr>
          <w:rFonts w:ascii="Garamond" w:hAnsi="Garamond" w:cs="Times New Roman"/>
          <w:bCs/>
          <w:sz w:val="24"/>
          <w:szCs w:val="24"/>
        </w:rPr>
        <w:t>,</w:t>
      </w:r>
      <w:r w:rsidRPr="00E36147">
        <w:rPr>
          <w:rFonts w:ascii="Garamond" w:hAnsi="Garamond" w:cs="Times New Roman"/>
          <w:bCs/>
          <w:sz w:val="24"/>
          <w:szCs w:val="24"/>
        </w:rPr>
        <w:t xml:space="preserve"> që nuk ushtron kontroll sipas</w:t>
      </w:r>
      <w:r w:rsidR="002113AC" w:rsidRPr="00E36147">
        <w:rPr>
          <w:rFonts w:ascii="Garamond" w:hAnsi="Garamond" w:cs="Times New Roman"/>
          <w:bCs/>
          <w:sz w:val="24"/>
          <w:szCs w:val="24"/>
        </w:rPr>
        <w:t xml:space="preserve"> </w:t>
      </w:r>
      <w:r w:rsidR="00C76E9E" w:rsidRPr="00E36147">
        <w:rPr>
          <w:rFonts w:ascii="Garamond" w:hAnsi="Garamond" w:cs="Times New Roman"/>
          <w:bCs/>
          <w:sz w:val="24"/>
          <w:szCs w:val="24"/>
        </w:rPr>
        <w:t>kuptimit të pikës 1 të këtij neni</w:t>
      </w:r>
      <w:r w:rsidRPr="00E36147">
        <w:rPr>
          <w:rFonts w:ascii="Garamond" w:hAnsi="Garamond" w:cs="Times New Roman"/>
          <w:bCs/>
          <w:sz w:val="24"/>
          <w:szCs w:val="24"/>
        </w:rPr>
        <w:t xml:space="preserve"> mbi një person juridik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rregullohet nga e drejta private ose publike, gjithsesi, mund të japë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një kontratë publike për këtë person juridik pa zbatuar këtë ligj, kur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janë përmbushur të gjitha kushtet e mëposhtme</w:t>
      </w:r>
      <w:r w:rsidR="002113AC" w:rsidRPr="00E36147">
        <w:rPr>
          <w:rFonts w:ascii="Garamond" w:hAnsi="Garamond" w:cs="Times New Roman"/>
          <w:bCs/>
          <w:sz w:val="24"/>
          <w:szCs w:val="24"/>
        </w:rPr>
        <w:t>:</w:t>
      </w:r>
    </w:p>
    <w:p w14:paraId="0170543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a</w:t>
      </w:r>
      <w:r w:rsidRPr="00E36147">
        <w:rPr>
          <w:rFonts w:ascii="Garamond" w:hAnsi="Garamond" w:cs="Times New Roman"/>
          <w:bCs/>
          <w:sz w:val="24"/>
          <w:szCs w:val="24"/>
        </w:rPr>
        <w:t>utoriteti ose enti kontraktor, së bashku me autoritete ose ente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kontraktore të tjera ushtron mbi atë person juridik një kontroll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ngjashëm me atë që ata ushtrojnë mbi departamentet e tyre;</w:t>
      </w:r>
    </w:p>
    <w:p w14:paraId="017054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k</w:t>
      </w:r>
      <w:r w:rsidRPr="00E36147">
        <w:rPr>
          <w:rFonts w:ascii="Garamond" w:hAnsi="Garamond" w:cs="Times New Roman"/>
          <w:bCs/>
          <w:sz w:val="24"/>
          <w:szCs w:val="24"/>
        </w:rPr>
        <w:t>u më shumë se 80% të veprimtarive të personit juridik kryhen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 zbatimin e detyrave që i janë besuar atij nga autoritetet ose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entet kontraktore kontrolluese ose nga persona juridikë të tjerë</w:t>
      </w:r>
      <w:r w:rsidR="00C76E9E" w:rsidRPr="00E36147">
        <w:rPr>
          <w:rFonts w:ascii="Garamond" w:hAnsi="Garamond" w:cs="Times New Roman"/>
          <w:bCs/>
          <w:sz w:val="24"/>
          <w:szCs w:val="24"/>
        </w:rPr>
        <w:t>,</w:t>
      </w:r>
      <w:r w:rsidRPr="00E36147">
        <w:rPr>
          <w:rFonts w:ascii="Garamond" w:hAnsi="Garamond" w:cs="Times New Roman"/>
          <w:bCs/>
          <w:sz w:val="24"/>
          <w:szCs w:val="24"/>
        </w:rPr>
        <w:t xml:space="preserve">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kontrollohen nga të njëjt</w:t>
      </w:r>
      <w:r w:rsidR="00C76E9E" w:rsidRPr="00E36147">
        <w:rPr>
          <w:rFonts w:ascii="Garamond" w:hAnsi="Garamond" w:cs="Times New Roman"/>
          <w:bCs/>
          <w:sz w:val="24"/>
          <w:szCs w:val="24"/>
        </w:rPr>
        <w:t>a</w:t>
      </w:r>
      <w:r w:rsidRPr="00E36147">
        <w:rPr>
          <w:rFonts w:ascii="Garamond" w:hAnsi="Garamond" w:cs="Times New Roman"/>
          <w:bCs/>
          <w:sz w:val="24"/>
          <w:szCs w:val="24"/>
        </w:rPr>
        <w:t>t autoritete ose ente kontraktore; dhe</w:t>
      </w:r>
    </w:p>
    <w:p w14:paraId="0170543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2113AC" w:rsidRPr="00E36147">
        <w:rPr>
          <w:rFonts w:ascii="Garamond" w:hAnsi="Garamond" w:cs="Times New Roman"/>
          <w:bCs/>
          <w:sz w:val="24"/>
          <w:szCs w:val="24"/>
        </w:rPr>
        <w:t>n</w:t>
      </w:r>
      <w:r w:rsidRPr="00E36147">
        <w:rPr>
          <w:rFonts w:ascii="Garamond" w:hAnsi="Garamond" w:cs="Times New Roman"/>
          <w:bCs/>
          <w:sz w:val="24"/>
          <w:szCs w:val="24"/>
        </w:rPr>
        <w:t xml:space="preserve">uk ka pjesëmarrje të drejtpërdrejtë me kapital privat në personin juridik të kontrolluar, por edhe nëse ka, atëherë kjo pjesëmarrje nuk duhet të ketë kompetenca përfaqësuese, </w:t>
      </w:r>
      <w:r w:rsidR="00C76E9E" w:rsidRPr="00E36147">
        <w:rPr>
          <w:rFonts w:ascii="Garamond" w:hAnsi="Garamond" w:cs="Times New Roman"/>
          <w:bCs/>
          <w:sz w:val="24"/>
          <w:szCs w:val="24"/>
        </w:rPr>
        <w:t>vendimmarrjeje ose kontrolluese</w:t>
      </w:r>
      <w:r w:rsidRPr="00E36147">
        <w:rPr>
          <w:rFonts w:ascii="Garamond" w:hAnsi="Garamond" w:cs="Times New Roman"/>
          <w:bCs/>
          <w:sz w:val="24"/>
          <w:szCs w:val="24"/>
        </w:rPr>
        <w:t xml:space="preserve"> brenda tij dhe nuk duhet të ushtrojë një ndikim vendimtar mbi personin juridik të kontrolluar.</w:t>
      </w:r>
    </w:p>
    <w:p w14:paraId="01705437" w14:textId="52AEFEFF" w:rsidR="00460C9C" w:rsidRPr="00E36147" w:rsidRDefault="00C76E9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qëllime të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00460C9C" w:rsidRPr="00E36147">
        <w:rPr>
          <w:rFonts w:ascii="Garamond" w:hAnsi="Garamond" w:cs="Times New Roman"/>
          <w:bCs/>
          <w:sz w:val="24"/>
          <w:szCs w:val="24"/>
        </w:rPr>
        <w:t xml:space="preserve"> të kësaj pike, autoritetet ose entet</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kontraktore ushtrojnë kontroll të përbashkët mbi një person juridik,</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në rastet kur përmbushen të gjitha kushtet e mëposhtme:</w:t>
      </w:r>
    </w:p>
    <w:p w14:paraId="017054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organet vendimmarrëse të personit juridik të kontrolluar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përbëhen nga përfaqësues nga të gjitha autoritetet ose entet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 xml:space="preserve">kontraktore pjesëmarrëse. Përfaqësuesit individualë mund të </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përfaqësojnë disa ose të gjitha autoritetet ose entet kontraktore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pjesëmarrëse;</w:t>
      </w:r>
    </w:p>
    <w:p w14:paraId="017054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këto autoritete ose ente kontraktore janë në gjendje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bashkërisht të ushtrojnë një ndikim vendimtar mbi objektivat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strategjikë dhe vendimet e rëndësishme të personit juridik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kontrolluar; dhe</w:t>
      </w:r>
    </w:p>
    <w:p w14:paraId="017054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personi juridik i kontrolluar nuk kërkon të përmbushë asnjë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interes që bie ndesh me interesat e autoriteteve kontrolluese.</w:t>
      </w:r>
    </w:p>
    <w:p w14:paraId="0170543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Një kontratë e lidhur ekskluzivisht ndërmjet dy ose më shumë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autoriteteve ose enteve kontraktore nuk përfshihet në fushën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zbatimit të këtij ligji, kur janë përmbushur të gjitha kushtet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mëposhtme:</w:t>
      </w:r>
    </w:p>
    <w:p w14:paraId="0170543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k</w:t>
      </w:r>
      <w:r w:rsidRPr="00E36147">
        <w:rPr>
          <w:rFonts w:ascii="Garamond" w:hAnsi="Garamond" w:cs="Times New Roman"/>
          <w:bCs/>
          <w:sz w:val="24"/>
          <w:szCs w:val="24"/>
        </w:rPr>
        <w:t>ontrata vendos ose zbaton një bashkëpunim ndërmjet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autoriteteve ose enteve kontraktore pjesëmarrëse, me qëllim që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garantojë që shërbimet publike që ato duhet të ofrojnë, të ofrohen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 të arritur objektivat e tyre të përbashkët;</w:t>
      </w:r>
    </w:p>
    <w:p w14:paraId="0170543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z</w:t>
      </w:r>
      <w:r w:rsidRPr="00E36147">
        <w:rPr>
          <w:rFonts w:ascii="Garamond" w:hAnsi="Garamond" w:cs="Times New Roman"/>
          <w:bCs/>
          <w:sz w:val="24"/>
          <w:szCs w:val="24"/>
        </w:rPr>
        <w:t>batimi i këtij bashkëpunimi rregullohet vetëm nëpërmjet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faktorëve që lidhen me interesin publik; dhe</w:t>
      </w:r>
    </w:p>
    <w:p w14:paraId="0170543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2113AC" w:rsidRPr="00E36147">
        <w:rPr>
          <w:rFonts w:ascii="Garamond" w:hAnsi="Garamond" w:cs="Times New Roman"/>
          <w:bCs/>
          <w:sz w:val="24"/>
          <w:szCs w:val="24"/>
        </w:rPr>
        <w:t>a</w:t>
      </w:r>
      <w:r w:rsidRPr="00E36147">
        <w:rPr>
          <w:rFonts w:ascii="Garamond" w:hAnsi="Garamond" w:cs="Times New Roman"/>
          <w:bCs/>
          <w:sz w:val="24"/>
          <w:szCs w:val="24"/>
        </w:rPr>
        <w:t>utoritetet ose entet kontraktore pjesëmarrëse kryejnë në tregun e hapur më pak se 20% të veprimtarive që lidhen me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bashkëpunimin.</w:t>
      </w:r>
    </w:p>
    <w:p w14:paraId="0170543F" w14:textId="75D47AF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përcaktimin e përqindjes së veprimtarive të përmendura në</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 xml:space="preserve">shkronjën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00482B21" w:rsidRPr="00E36147">
        <w:rPr>
          <w:rFonts w:ascii="Garamond" w:hAnsi="Garamond" w:cs="Times New Roman"/>
          <w:bCs/>
          <w:sz w:val="24"/>
          <w:szCs w:val="24"/>
        </w:rPr>
        <w:t xml:space="preserve"> të pikës 1, shkronjën </w:t>
      </w:r>
      <w:r w:rsidR="00C16F73">
        <w:rPr>
          <w:rFonts w:ascii="Garamond" w:hAnsi="Garamond" w:cs="Times New Roman"/>
          <w:bCs/>
          <w:sz w:val="24"/>
          <w:szCs w:val="24"/>
        </w:rPr>
        <w:t>“</w:t>
      </w:r>
      <w:r w:rsidR="00482B21" w:rsidRPr="00E36147">
        <w:rPr>
          <w:rFonts w:ascii="Garamond" w:hAnsi="Garamond" w:cs="Times New Roman"/>
          <w:bCs/>
          <w:sz w:val="24"/>
          <w:szCs w:val="24"/>
        </w:rPr>
        <w:t>b</w:t>
      </w:r>
      <w:r w:rsidR="00C16F73">
        <w:rPr>
          <w:rFonts w:ascii="Garamond" w:hAnsi="Garamond" w:cs="Times New Roman"/>
          <w:bCs/>
          <w:sz w:val="24"/>
          <w:szCs w:val="24"/>
        </w:rPr>
        <w:t>”</w:t>
      </w:r>
      <w:r w:rsidR="00482B21"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dhe shkronjën</w:t>
      </w:r>
      <w:r w:rsidR="002113AC" w:rsidRPr="00E36147">
        <w:rPr>
          <w:rFonts w:ascii="Garamond" w:hAnsi="Garamond" w:cs="Times New Roman"/>
          <w:bCs/>
          <w:sz w:val="24"/>
          <w:szCs w:val="24"/>
        </w:rPr>
        <w:t xml:space="preserve"> </w:t>
      </w:r>
      <w:r w:rsidR="00C16F73">
        <w:rPr>
          <w:rFonts w:ascii="Garamond" w:hAnsi="Garamond" w:cs="Times New Roman"/>
          <w:bCs/>
          <w:sz w:val="24"/>
          <w:szCs w:val="24"/>
        </w:rPr>
        <w:t>“</w:t>
      </w:r>
      <w:r w:rsidRPr="00E36147">
        <w:rPr>
          <w:rFonts w:ascii="Garamond" w:hAnsi="Garamond" w:cs="Times New Roman"/>
          <w:bCs/>
          <w:sz w:val="24"/>
          <w:szCs w:val="24"/>
        </w:rPr>
        <w:t>c</w:t>
      </w:r>
      <w:r w:rsidR="00C16F73">
        <w:rPr>
          <w:rFonts w:ascii="Garamond" w:hAnsi="Garamond" w:cs="Times New Roman"/>
          <w:bCs/>
          <w:sz w:val="24"/>
          <w:szCs w:val="24"/>
        </w:rPr>
        <w: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të pikës 4, merret në konsideratë xhiroja totale mesatare ose një veprimtari alternative e përshtatshme që bazohet në masa të tilla</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si: kostot që mbulohen </w:t>
      </w:r>
      <w:r w:rsidR="00482B21" w:rsidRPr="00E36147">
        <w:rPr>
          <w:rFonts w:ascii="Garamond" w:hAnsi="Garamond" w:cs="Times New Roman"/>
          <w:bCs/>
          <w:sz w:val="24"/>
          <w:szCs w:val="24"/>
        </w:rPr>
        <w:t xml:space="preserve">nga personi juridik </w:t>
      </w:r>
      <w:r w:rsidRPr="00E36147">
        <w:rPr>
          <w:rFonts w:ascii="Garamond" w:hAnsi="Garamond" w:cs="Times New Roman"/>
          <w:bCs/>
          <w:sz w:val="24"/>
          <w:szCs w:val="24"/>
        </w:rPr>
        <w:t>o</w:t>
      </w:r>
      <w:r w:rsidR="00482B21" w:rsidRPr="00E36147">
        <w:rPr>
          <w:rFonts w:ascii="Garamond" w:hAnsi="Garamond" w:cs="Times New Roman"/>
          <w:bCs/>
          <w:sz w:val="24"/>
          <w:szCs w:val="24"/>
        </w:rPr>
        <w:t>se</w:t>
      </w:r>
      <w:r w:rsidRPr="00E36147">
        <w:rPr>
          <w:rFonts w:ascii="Garamond" w:hAnsi="Garamond" w:cs="Times New Roman"/>
          <w:bCs/>
          <w:sz w:val="24"/>
          <w:szCs w:val="24"/>
        </w:rPr>
        <w:t xml:space="preserve"> autoriteti kontraktor </w:t>
      </w:r>
      <w:r w:rsidR="00482B21" w:rsidRPr="00E36147">
        <w:rPr>
          <w:rFonts w:ascii="Garamond" w:hAnsi="Garamond" w:cs="Times New Roman"/>
          <w:bCs/>
          <w:sz w:val="24"/>
          <w:szCs w:val="24"/>
        </w:rPr>
        <w:t>p</w:t>
      </w:r>
      <w:r w:rsidRPr="00E36147">
        <w:rPr>
          <w:rFonts w:ascii="Garamond" w:hAnsi="Garamond" w:cs="Times New Roman"/>
          <w:bCs/>
          <w:sz w:val="24"/>
          <w:szCs w:val="24"/>
        </w:rPr>
        <w:t>ë</w:t>
      </w:r>
      <w:r w:rsidR="00482B21" w:rsidRPr="00E36147">
        <w:rPr>
          <w:rFonts w:ascii="Garamond" w:hAnsi="Garamond" w:cs="Times New Roman"/>
          <w:bCs/>
          <w:sz w:val="24"/>
          <w:szCs w:val="24"/>
        </w:rPr>
        <w:t>r</w:t>
      </w:r>
      <w:r w:rsidRPr="00E36147">
        <w:rPr>
          <w:rFonts w:ascii="Garamond" w:hAnsi="Garamond" w:cs="Times New Roman"/>
          <w:bCs/>
          <w:sz w:val="24"/>
          <w:szCs w:val="24"/>
        </w:rPr>
        <w:t xml:space="preserve"> shërbim</w:t>
      </w:r>
      <w:r w:rsidR="00482B21" w:rsidRPr="00E36147">
        <w:rPr>
          <w:rFonts w:ascii="Garamond" w:hAnsi="Garamond" w:cs="Times New Roman"/>
          <w:bCs/>
          <w:sz w:val="24"/>
          <w:szCs w:val="24"/>
        </w:rPr>
        <w:t>et, furnizimet dhe punët për tre vjetët</w:t>
      </w:r>
      <w:r w:rsidRPr="00E36147">
        <w:rPr>
          <w:rFonts w:ascii="Garamond" w:hAnsi="Garamond" w:cs="Times New Roman"/>
          <w:bCs/>
          <w:sz w:val="24"/>
          <w:szCs w:val="24"/>
        </w:rPr>
        <w:t xml:space="preserve"> që paraprijnë dhënien e kontratës.</w:t>
      </w:r>
    </w:p>
    <w:p w14:paraId="01705440" w14:textId="77777777" w:rsidR="00460C9C" w:rsidRPr="00E36147" w:rsidRDefault="00482B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Nëse</w:t>
      </w:r>
      <w:r w:rsidR="00460C9C" w:rsidRPr="00E36147">
        <w:rPr>
          <w:rFonts w:ascii="Garamond" w:hAnsi="Garamond" w:cs="Times New Roman"/>
          <w:bCs/>
          <w:sz w:val="24"/>
          <w:szCs w:val="24"/>
        </w:rPr>
        <w:t xml:space="preserve"> për shkak të datës së krijimit të autoritetit ose entit kontraktor, datës së fillimit të aktivitetit ose për shkak të riorganizimit të veprimtarisë së tij, xhiroja totale mesatare ose një veprimta</w:t>
      </w:r>
      <w:r w:rsidRPr="00E36147">
        <w:rPr>
          <w:rFonts w:ascii="Garamond" w:hAnsi="Garamond" w:cs="Times New Roman"/>
          <w:bCs/>
          <w:sz w:val="24"/>
          <w:szCs w:val="24"/>
        </w:rPr>
        <w:t>ri alternative referuar pikës 5</w:t>
      </w:r>
      <w:r w:rsidR="00460C9C" w:rsidRPr="00E36147">
        <w:rPr>
          <w:rFonts w:ascii="Garamond" w:hAnsi="Garamond" w:cs="Times New Roman"/>
          <w:bCs/>
          <w:sz w:val="24"/>
          <w:szCs w:val="24"/>
        </w:rPr>
        <w:t xml:space="preserve"> të këtij</w:t>
      </w:r>
      <w:r w:rsidRPr="00E36147">
        <w:rPr>
          <w:rFonts w:ascii="Garamond" w:hAnsi="Garamond" w:cs="Times New Roman"/>
          <w:bCs/>
          <w:sz w:val="24"/>
          <w:szCs w:val="24"/>
        </w:rPr>
        <w:t xml:space="preserve"> neni, nuk janë të disponueshme</w:t>
      </w:r>
      <w:r w:rsidR="00460C9C" w:rsidRPr="00E36147">
        <w:rPr>
          <w:rFonts w:ascii="Garamond" w:hAnsi="Garamond" w:cs="Times New Roman"/>
          <w:bCs/>
          <w:sz w:val="24"/>
          <w:szCs w:val="24"/>
        </w:rPr>
        <w:t xml:space="preserve"> ose</w:t>
      </w:r>
      <w:r w:rsidRPr="00E36147">
        <w:rPr>
          <w:rFonts w:ascii="Garamond" w:hAnsi="Garamond" w:cs="Times New Roman"/>
          <w:bCs/>
          <w:sz w:val="24"/>
          <w:szCs w:val="24"/>
        </w:rPr>
        <w:t xml:space="preserve"> nuk janë më të vlefshme për tre vjetët</w:t>
      </w:r>
      <w:r w:rsidR="00460C9C" w:rsidRPr="00E36147">
        <w:rPr>
          <w:rFonts w:ascii="Garamond" w:hAnsi="Garamond" w:cs="Times New Roman"/>
          <w:bCs/>
          <w:sz w:val="24"/>
          <w:szCs w:val="24"/>
        </w:rPr>
        <w:t xml:space="preserve"> para dhënies së kontratës, mjafton të vërtetohet që matja e veprimtarisë është e besueshme, sidomos nëpërmjet planeve/projeksioneve të biznesit.</w:t>
      </w:r>
    </w:p>
    <w:p w14:paraId="01705441" w14:textId="77777777" w:rsidR="002113A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Autoritetet ose entet kontraktore, edhe pse ndodhen në kushtet e parashikuara në këtë nen, mund të vendosin të prokurojnë mallin,</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shërbimin ose punën dhe të lidhin kontratë publike me një operator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ekonomik</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operon n</w:t>
      </w:r>
      <w:r w:rsidR="00482B21" w:rsidRPr="00E36147">
        <w:rPr>
          <w:rFonts w:ascii="Garamond" w:hAnsi="Garamond" w:cs="Times New Roman"/>
          <w:bCs/>
          <w:sz w:val="24"/>
          <w:szCs w:val="24"/>
        </w:rPr>
        <w:t>ë treg</w:t>
      </w:r>
      <w:r w:rsidRPr="00E36147">
        <w:rPr>
          <w:rFonts w:ascii="Garamond" w:hAnsi="Garamond" w:cs="Times New Roman"/>
          <w:bCs/>
          <w:sz w:val="24"/>
          <w:szCs w:val="24"/>
        </w:rPr>
        <w:t xml:space="preserve"> sipas parashikimeve të këtij ligji.</w:t>
      </w:r>
    </w:p>
    <w:p w14:paraId="01705442" w14:textId="77777777" w:rsidR="0021222C" w:rsidRPr="00E36147" w:rsidRDefault="0021222C" w:rsidP="00EE38CB">
      <w:pPr>
        <w:spacing w:after="0" w:line="240" w:lineRule="auto"/>
        <w:ind w:firstLine="284"/>
        <w:jc w:val="center"/>
        <w:rPr>
          <w:rFonts w:ascii="Garamond" w:hAnsi="Garamond" w:cs="Times New Roman"/>
          <w:bCs/>
          <w:sz w:val="24"/>
          <w:szCs w:val="24"/>
        </w:rPr>
      </w:pPr>
    </w:p>
    <w:p w14:paraId="01705446"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lastRenderedPageBreak/>
        <w:t>KREU III</w:t>
      </w:r>
    </w:p>
    <w:p w14:paraId="01705448"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t>SITUATA SPECIFIKE</w:t>
      </w:r>
    </w:p>
    <w:p w14:paraId="01705449" w14:textId="77777777" w:rsidR="0021222C" w:rsidRPr="00E36147" w:rsidRDefault="0021222C" w:rsidP="00EE38CB">
      <w:pPr>
        <w:spacing w:after="0" w:line="240" w:lineRule="auto"/>
        <w:ind w:firstLine="284"/>
        <w:jc w:val="center"/>
        <w:rPr>
          <w:rFonts w:ascii="Garamond" w:hAnsi="Garamond"/>
          <w:b/>
          <w:sz w:val="24"/>
          <w:szCs w:val="24"/>
        </w:rPr>
      </w:pPr>
    </w:p>
    <w:p w14:paraId="0170544A"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w:t>
      </w:r>
    </w:p>
    <w:p w14:paraId="0170544C"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Prokurimet në fushën e mbrojtjes dhe sigurisë</w:t>
      </w:r>
    </w:p>
    <w:p w14:paraId="0170544D"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4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nuk zbatohet për kontratat publike dhe konkurset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projektimit që përfshihen në fushën e zbatimit të ligjit për prokurimet në fushën e mbrojtjes dhe sigurisë.</w:t>
      </w:r>
    </w:p>
    <w:p w14:paraId="0170544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ligj nuk zbatohet për kontratat publike dhe konkurset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projektimit, që edhe pse nuk përjashtohen nga zbatimi i pikës 1,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rast se interesat thelbësorë të shtetit nuk mund të garantohen me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mënyra më pak ndërhyrëse si vendosja e kritereve</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synojnë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mbrojtjen e natyrës së klasifikuar të informacionit, që autoriteti ose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enti kontraktor i vë në dispozicion në procedurën e prokurimit.</w:t>
      </w:r>
    </w:p>
    <w:p w14:paraId="017054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rastin e kontratave të përziera</w:t>
      </w:r>
      <w:r w:rsidR="00482B21" w:rsidRPr="00E36147">
        <w:rPr>
          <w:rFonts w:ascii="Garamond" w:hAnsi="Garamond" w:cs="Times New Roman"/>
          <w:bCs/>
          <w:sz w:val="24"/>
          <w:szCs w:val="24"/>
        </w:rPr>
        <w:t>,</w:t>
      </w:r>
      <w:r w:rsidRPr="00E36147">
        <w:rPr>
          <w:rFonts w:ascii="Garamond" w:hAnsi="Garamond" w:cs="Times New Roman"/>
          <w:bCs/>
          <w:sz w:val="24"/>
          <w:szCs w:val="24"/>
        </w:rPr>
        <w:t xml:space="preserve"> që kanë si objekt të tyre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prokurimin që mbulohet nga ky ligj dhe prokurimin që mbulohet nga legjislacioni në fushën e mbrojtjes dhe sigurisë, zbatohet</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legjislacioni në fushën e mbrojtjes dhe sigurisë.</w:t>
      </w:r>
    </w:p>
    <w:p w14:paraId="01705451"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52"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w:t>
      </w:r>
    </w:p>
    <w:p w14:paraId="0170545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subvencionuara nga autoritetet kontraktore</w:t>
      </w:r>
    </w:p>
    <w:p w14:paraId="01705455"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5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ligj zbatohet për dhënien e kontratave të mëposhtme:</w:t>
      </w:r>
    </w:p>
    <w:p w14:paraId="0170545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2113AC" w:rsidRPr="00E36147">
        <w:rPr>
          <w:rFonts w:ascii="Garamond" w:hAnsi="Garamond" w:cs="Times New Roman"/>
          <w:bCs/>
          <w:sz w:val="24"/>
          <w:szCs w:val="24"/>
        </w:rPr>
        <w:t>k</w:t>
      </w:r>
      <w:r w:rsidRPr="00E36147">
        <w:rPr>
          <w:rFonts w:ascii="Garamond" w:hAnsi="Garamond" w:cs="Times New Roman"/>
          <w:bCs/>
          <w:sz w:val="24"/>
          <w:szCs w:val="24"/>
        </w:rPr>
        <w:t>ontrata pune ku më shumë se 50% e fondit përballohet nga</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buxheti i autoriteteve kontraktore dhe vlera e parashikuar e të</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cilave, pa TVSH,</w:t>
      </w:r>
      <w:r w:rsidRPr="00E36147">
        <w:rPr>
          <w:rFonts w:ascii="Garamond" w:hAnsi="Garamond" w:cs="Times New Roman"/>
          <w:bCs/>
          <w:sz w:val="24"/>
          <w:szCs w:val="24"/>
        </w:rPr>
        <w:t xml:space="preserve"> është e barabartë me ose më e madhe se kufiri 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ulët monetar, kur këto kontrata përfshijnë një nga veprimtaritë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mëposhtme:</w:t>
      </w:r>
    </w:p>
    <w:p w14:paraId="0170545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veprimtari të inxhinierisë së ndërtimit, sipas parashikimeve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45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punë ndërtimi për spitale, ambiente sportive, argëtimi dhe për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kohën e lirë, nd</w:t>
      </w:r>
      <w:r w:rsidR="00482B21" w:rsidRPr="00E36147">
        <w:rPr>
          <w:rFonts w:ascii="Garamond" w:hAnsi="Garamond" w:cs="Times New Roman"/>
          <w:bCs/>
          <w:sz w:val="24"/>
          <w:szCs w:val="24"/>
        </w:rPr>
        <w:t>ërtesa shkolle dhe universiteti</w:t>
      </w:r>
      <w:r w:rsidRPr="00E36147">
        <w:rPr>
          <w:rFonts w:ascii="Garamond" w:hAnsi="Garamond" w:cs="Times New Roman"/>
          <w:bCs/>
          <w:sz w:val="24"/>
          <w:szCs w:val="24"/>
        </w:rPr>
        <w:t xml:space="preserve"> dhe ndërtesa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përdoren për qëllime administrative;</w:t>
      </w:r>
    </w:p>
    <w:p w14:paraId="0170545A" w14:textId="6657E38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2113AC" w:rsidRPr="00E36147">
        <w:rPr>
          <w:rFonts w:ascii="Garamond" w:hAnsi="Garamond" w:cs="Times New Roman"/>
          <w:bCs/>
          <w:sz w:val="24"/>
          <w:szCs w:val="24"/>
        </w:rPr>
        <w:t>k</w:t>
      </w:r>
      <w:r w:rsidRPr="00E36147">
        <w:rPr>
          <w:rFonts w:ascii="Garamond" w:hAnsi="Garamond" w:cs="Times New Roman"/>
          <w:bCs/>
          <w:sz w:val="24"/>
          <w:szCs w:val="24"/>
        </w:rPr>
        <w:t>ontrata shërbimi ku më shumë se 50% e fondit përballohet nga</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buxheti i autoriteteve kontraktore dhe vlera e parashikuar 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cilave, pa TVSH, është e barabartë ose më e madhe se kufiri i ulët</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monetar,</w:t>
      </w:r>
      <w:r w:rsidRPr="00E36147">
        <w:rPr>
          <w:rFonts w:ascii="Garamond" w:hAnsi="Garamond" w:cs="Times New Roman"/>
          <w:bCs/>
          <w:sz w:val="24"/>
          <w:szCs w:val="24"/>
        </w:rPr>
        <w:t xml:space="preserve"> të cilat janë të lidhura me një kontratë për punë, siç</w:t>
      </w:r>
      <w:r w:rsidR="002113AC" w:rsidRPr="00E36147">
        <w:rPr>
          <w:rFonts w:ascii="Garamond" w:hAnsi="Garamond" w:cs="Times New Roman"/>
          <w:bCs/>
          <w:sz w:val="24"/>
          <w:szCs w:val="24"/>
        </w:rPr>
        <w:t xml:space="preserve"> </w:t>
      </w:r>
      <w:r w:rsidR="00482B21" w:rsidRPr="00E36147">
        <w:rPr>
          <w:rFonts w:ascii="Garamond" w:hAnsi="Garamond" w:cs="Times New Roman"/>
          <w:bCs/>
          <w:sz w:val="24"/>
          <w:szCs w:val="24"/>
        </w:rPr>
        <w:t xml:space="preserve">përmendet në shkronjën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w:t>
      </w:r>
      <w:r w:rsidR="002113AC" w:rsidRPr="00E36147">
        <w:rPr>
          <w:rFonts w:ascii="Garamond" w:hAnsi="Garamond" w:cs="Times New Roman"/>
          <w:bCs/>
          <w:sz w:val="24"/>
          <w:szCs w:val="24"/>
        </w:rPr>
        <w:t>këtij</w:t>
      </w:r>
      <w:r w:rsidRPr="00E36147">
        <w:rPr>
          <w:rFonts w:ascii="Garamond" w:hAnsi="Garamond" w:cs="Times New Roman"/>
          <w:bCs/>
          <w:sz w:val="24"/>
          <w:szCs w:val="24"/>
        </w:rPr>
        <w:t xml:space="preserve"> neni.</w:t>
      </w:r>
    </w:p>
    <w:p w14:paraId="0170545B" w14:textId="7049C12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që për</w:t>
      </w:r>
      <w:r w:rsidR="00482B21" w:rsidRPr="00E36147">
        <w:rPr>
          <w:rFonts w:ascii="Garamond" w:hAnsi="Garamond" w:cs="Times New Roman"/>
          <w:bCs/>
          <w:sz w:val="24"/>
          <w:szCs w:val="24"/>
        </w:rPr>
        <w:t xml:space="preserve">menden në shkronjat </w:t>
      </w:r>
      <w:r w:rsidR="00C16F73">
        <w:rPr>
          <w:rFonts w:ascii="Garamond" w:hAnsi="Garamond" w:cs="Times New Roman"/>
          <w:bCs/>
          <w:sz w:val="24"/>
          <w:szCs w:val="24"/>
        </w:rPr>
        <w:t>“</w:t>
      </w:r>
      <w:r w:rsidR="00482B21" w:rsidRPr="00E36147">
        <w:rPr>
          <w:rFonts w:ascii="Garamond" w:hAnsi="Garamond" w:cs="Times New Roman"/>
          <w:bCs/>
          <w:sz w:val="24"/>
          <w:szCs w:val="24"/>
        </w:rPr>
        <w:t>a</w:t>
      </w:r>
      <w:r w:rsidR="00C16F73">
        <w:rPr>
          <w:rFonts w:ascii="Garamond" w:hAnsi="Garamond" w:cs="Times New Roman"/>
          <w:bCs/>
          <w:sz w:val="24"/>
          <w:szCs w:val="24"/>
        </w:rPr>
        <w:t>”</w:t>
      </w:r>
      <w:r w:rsidR="00482B21" w:rsidRPr="00E36147">
        <w:rPr>
          <w:rFonts w:ascii="Garamond" w:hAnsi="Garamond" w:cs="Times New Roman"/>
          <w:bCs/>
          <w:sz w:val="24"/>
          <w:szCs w:val="24"/>
        </w:rPr>
        <w:t xml:space="preserve"> dhe </w:t>
      </w:r>
      <w:r w:rsidR="00C16F73">
        <w:rPr>
          <w:rFonts w:ascii="Garamond" w:hAnsi="Garamond" w:cs="Times New Roman"/>
          <w:bCs/>
          <w:sz w:val="24"/>
          <w:szCs w:val="24"/>
        </w:rPr>
        <w:t>“</w:t>
      </w:r>
      <w:r w:rsidR="00482B21"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këtij neni, garantojnë pajtueshmërinë me këtë ligj, kur ato vetë nuk</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japin kontratën e subvencionuar os</w:t>
      </w:r>
      <w:r w:rsidR="00482B21" w:rsidRPr="00E36147">
        <w:rPr>
          <w:rFonts w:ascii="Garamond" w:hAnsi="Garamond" w:cs="Times New Roman"/>
          <w:bCs/>
          <w:sz w:val="24"/>
          <w:szCs w:val="24"/>
        </w:rPr>
        <w:t>e kur ata e japin këtë kontratë</w:t>
      </w:r>
      <w:r w:rsidRPr="00E36147">
        <w:rPr>
          <w:rFonts w:ascii="Garamond" w:hAnsi="Garamond" w:cs="Times New Roman"/>
          <w:bCs/>
          <w:sz w:val="24"/>
          <w:szCs w:val="24"/>
        </w:rPr>
        <w:t xml:space="preserve"> për dhe në emër të subjekteve të tjera.</w:t>
      </w:r>
    </w:p>
    <w:p w14:paraId="0170545C" w14:textId="77777777" w:rsidR="002113A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kur kontrata e punës përballohet nga buxheti i autoriteteve kontraktore për më pak se 50% e fond</w:t>
      </w:r>
      <w:r w:rsidR="00482B21" w:rsidRPr="00E36147">
        <w:rPr>
          <w:rFonts w:ascii="Garamond" w:hAnsi="Garamond" w:cs="Times New Roman"/>
          <w:bCs/>
          <w:sz w:val="24"/>
          <w:szCs w:val="24"/>
        </w:rPr>
        <w:t>it,</w:t>
      </w:r>
      <w:r w:rsidRPr="00E36147">
        <w:rPr>
          <w:rFonts w:ascii="Garamond" w:hAnsi="Garamond" w:cs="Times New Roman"/>
          <w:bCs/>
          <w:sz w:val="24"/>
          <w:szCs w:val="24"/>
        </w:rPr>
        <w:t xml:space="preserve"> vlera e parashikuar e të cilave, pa TVSH, është e barabartë ose më e vogël se kufiri i ulët monetar, autoritetet kontraktore detyrohen që në dhënien e këtyre kontratave të respektojnë parimet e përzgjed</w:t>
      </w:r>
      <w:r w:rsidR="00482B21" w:rsidRPr="00E36147">
        <w:rPr>
          <w:rFonts w:ascii="Garamond" w:hAnsi="Garamond" w:cs="Times New Roman"/>
          <w:bCs/>
          <w:sz w:val="24"/>
          <w:szCs w:val="24"/>
        </w:rPr>
        <w:t>hjes të parashikuara në nenin 3</w:t>
      </w:r>
      <w:r w:rsidRPr="00E36147">
        <w:rPr>
          <w:rFonts w:ascii="Garamond" w:hAnsi="Garamond" w:cs="Times New Roman"/>
          <w:bCs/>
          <w:sz w:val="24"/>
          <w:szCs w:val="24"/>
        </w:rPr>
        <w:t xml:space="preserve"> të këtij ligji.</w:t>
      </w:r>
    </w:p>
    <w:p w14:paraId="01705464" w14:textId="77777777" w:rsidR="00B20448" w:rsidRPr="00E36147" w:rsidRDefault="00B20448" w:rsidP="00EE38CB">
      <w:pPr>
        <w:spacing w:after="0" w:line="240" w:lineRule="auto"/>
        <w:ind w:firstLine="284"/>
        <w:jc w:val="center"/>
        <w:rPr>
          <w:rFonts w:ascii="Garamond" w:hAnsi="Garamond" w:cs="Times New Roman"/>
          <w:bCs/>
          <w:sz w:val="24"/>
          <w:szCs w:val="24"/>
        </w:rPr>
      </w:pPr>
    </w:p>
    <w:p w14:paraId="01705465"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IV</w:t>
      </w:r>
    </w:p>
    <w:p w14:paraId="01705467" w14:textId="77777777" w:rsidR="0021222C" w:rsidRPr="00E36147" w:rsidRDefault="0021222C" w:rsidP="00EE38CB">
      <w:pPr>
        <w:spacing w:after="0" w:line="240" w:lineRule="auto"/>
        <w:ind w:firstLine="284"/>
        <w:jc w:val="center"/>
        <w:rPr>
          <w:rFonts w:ascii="Garamond" w:eastAsia="Times New Roman" w:hAnsi="Garamond"/>
          <w:bCs/>
          <w:sz w:val="24"/>
          <w:szCs w:val="24"/>
        </w:rPr>
      </w:pPr>
      <w:r w:rsidRPr="00E36147">
        <w:rPr>
          <w:rFonts w:ascii="Garamond" w:eastAsia="Times New Roman" w:hAnsi="Garamond"/>
          <w:bCs/>
          <w:sz w:val="24"/>
          <w:szCs w:val="24"/>
        </w:rPr>
        <w:t>RREGULLA TË PËRGJITHSHME PËR PROKURIMIN</w:t>
      </w:r>
    </w:p>
    <w:p w14:paraId="01705468" w14:textId="77777777" w:rsidR="002113AC" w:rsidRPr="00E36147" w:rsidRDefault="002113AC" w:rsidP="00EE38CB">
      <w:pPr>
        <w:spacing w:after="0" w:line="240" w:lineRule="auto"/>
        <w:ind w:firstLine="284"/>
        <w:rPr>
          <w:rFonts w:ascii="Garamond" w:hAnsi="Garamond" w:cs="Times New Roman"/>
          <w:bCs/>
          <w:sz w:val="24"/>
          <w:szCs w:val="24"/>
        </w:rPr>
      </w:pPr>
    </w:p>
    <w:p w14:paraId="01705469"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14</w:t>
      </w:r>
    </w:p>
    <w:p w14:paraId="0170546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Operatorët ekonomikë</w:t>
      </w:r>
    </w:p>
    <w:p w14:paraId="0170546C" w14:textId="77777777" w:rsidR="002113AC" w:rsidRPr="00E36147" w:rsidRDefault="002113AC" w:rsidP="00EE38CB">
      <w:pPr>
        <w:spacing w:after="0" w:line="240" w:lineRule="auto"/>
        <w:ind w:firstLine="284"/>
        <w:jc w:val="both"/>
        <w:rPr>
          <w:rFonts w:ascii="Garamond" w:hAnsi="Garamond" w:cs="Times New Roman"/>
          <w:b/>
          <w:sz w:val="24"/>
          <w:szCs w:val="24"/>
        </w:rPr>
      </w:pPr>
    </w:p>
    <w:p w14:paraId="0170546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Kandidatët ose ofertuesit mund të jenë persona fizikë ose juridikë.</w:t>
      </w:r>
    </w:p>
    <w:p w14:paraId="0170546E" w14:textId="0FAB005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Grupe operatorësh ekonomikë mund të dorëzojnë oferta ose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paraqiten si një kandidat i vetëm sipas parashikimeve në rregullat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prokurimit publik. 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kërkojë një formë të veçantë ligjore bashkimit të shoqërive, për</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qëllim të dorëzimit të ofertës ose kërkesës për pjesëmarrje.</w:t>
      </w:r>
    </w:p>
    <w:p w14:paraId="0170546F" w14:textId="3F00AA5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Autoritetet ose entet kontraktore mund t</w:t>
      </w:r>
      <w:r w:rsidR="00DC18ED">
        <w:rPr>
          <w:rFonts w:ascii="Garamond" w:hAnsi="Garamond" w:cs="Times New Roman"/>
          <w:bCs/>
          <w:sz w:val="24"/>
          <w:szCs w:val="24"/>
        </w:rPr>
        <w:t>’</w:t>
      </w:r>
      <w:r w:rsidRPr="00E36147">
        <w:rPr>
          <w:rFonts w:ascii="Garamond" w:hAnsi="Garamond" w:cs="Times New Roman"/>
          <w:bCs/>
          <w:sz w:val="24"/>
          <w:szCs w:val="24"/>
        </w:rPr>
        <w:t>u kërkojnë grupeve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operatorëve ekonomikë që të marrin një formë ligjore specifike, pasi të jenë shpallur fitues, nëse vlerësohet e nevojshme për realizimin e kontratës. Në çdo rast, ky kusht duhet t</w:t>
      </w:r>
      <w:r w:rsidR="00DC18ED">
        <w:rPr>
          <w:rFonts w:ascii="Garamond" w:hAnsi="Garamond" w:cs="Times New Roman"/>
          <w:bCs/>
          <w:sz w:val="24"/>
          <w:szCs w:val="24"/>
        </w:rPr>
        <w:t>’</w:t>
      </w:r>
      <w:r w:rsidRPr="00E36147">
        <w:rPr>
          <w:rFonts w:ascii="Garamond" w:hAnsi="Garamond" w:cs="Times New Roman"/>
          <w:bCs/>
          <w:sz w:val="24"/>
          <w:szCs w:val="24"/>
        </w:rPr>
        <w:t>u bëhet i ditur operatorëve ekonomikë në dokumentet e tenderit për ekzekutimin e kënaqshëm të kontratës.</w:t>
      </w:r>
    </w:p>
    <w:p w14:paraId="01705470" w14:textId="77777777" w:rsidR="00460C9C" w:rsidRPr="00E36147" w:rsidRDefault="00482B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Rregullat për</w:t>
      </w:r>
      <w:r w:rsidR="00460C9C" w:rsidRPr="00E36147">
        <w:rPr>
          <w:rFonts w:ascii="Garamond" w:hAnsi="Garamond" w:cs="Times New Roman"/>
          <w:bCs/>
          <w:sz w:val="24"/>
          <w:szCs w:val="24"/>
        </w:rPr>
        <w:t xml:space="preserve"> mënyrën e plotësimit të kritereve nga grupet e</w:t>
      </w:r>
      <w:r w:rsidR="002113AC" w:rsidRPr="00E36147">
        <w:rPr>
          <w:rFonts w:ascii="Garamond" w:hAnsi="Garamond" w:cs="Times New Roman"/>
          <w:bCs/>
          <w:sz w:val="24"/>
          <w:szCs w:val="24"/>
        </w:rPr>
        <w:t xml:space="preserve"> </w:t>
      </w:r>
      <w:r w:rsidR="00460C9C" w:rsidRPr="00E36147">
        <w:rPr>
          <w:rFonts w:ascii="Garamond" w:hAnsi="Garamond" w:cs="Times New Roman"/>
          <w:bCs/>
          <w:sz w:val="24"/>
          <w:szCs w:val="24"/>
        </w:rPr>
        <w:t>operatorëve ekonomikë në një procedurë prokurimi përcaktohen në rregullat e prokurimit publik.</w:t>
      </w:r>
    </w:p>
    <w:p w14:paraId="01705471"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2"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15</w:t>
      </w:r>
    </w:p>
    <w:p w14:paraId="0170547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Kontratat e rezervuara</w:t>
      </w:r>
    </w:p>
    <w:p w14:paraId="01705475"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6" w14:textId="6CAD76D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mund t</w:t>
      </w:r>
      <w:r w:rsidR="00DC18ED">
        <w:rPr>
          <w:rFonts w:ascii="Garamond" w:hAnsi="Garamond" w:cs="Times New Roman"/>
          <w:bCs/>
          <w:sz w:val="24"/>
          <w:szCs w:val="24"/>
        </w:rPr>
        <w:t>’</w:t>
      </w:r>
      <w:r w:rsidRPr="00E36147">
        <w:rPr>
          <w:rFonts w:ascii="Garamond" w:hAnsi="Garamond" w:cs="Times New Roman"/>
          <w:bCs/>
          <w:sz w:val="24"/>
          <w:szCs w:val="24"/>
        </w:rPr>
        <w:t>u rezervojnë të drejtën e pjesëmarrjes në procedurat e prokurimit publik operatorëve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ekonomikë, qëllimi kryesor i të cilëve është integrimi social dhe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profesional i personave me aftësi të kufizuara ose personave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nevojë ose të parashikojnë që këto kontrata të zbatohen në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kontekstin e programeve për punësimin e personave me aftësi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kufizuara, me kusht që të paktën 30% e punonjësve të këtyre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operatorëve ekonomikë ose programeve janë punëtorë me aftësi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kufizuara ose punonjës në nevojë, sipas parashikimeve të legjislacionit në fuqi.</w:t>
      </w:r>
    </w:p>
    <w:p w14:paraId="0170547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i cili do të kryejë një procedurë sipas parashikimeve të këtij neni, duhet ta përcaktojë në njoftimin 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kontratës dhe në dokumentet e tenderit.</w:t>
      </w:r>
    </w:p>
    <w:p w14:paraId="01705478"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9"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16</w:t>
      </w:r>
    </w:p>
    <w:p w14:paraId="0170547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Konfidencialiteti</w:t>
      </w:r>
    </w:p>
    <w:p w14:paraId="0170547C"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7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Një operator ekonomik, në përputhje me legjislacionin në fuqi për tregtarët dhe shoqëritë tregtare, mund të mos bëjë publik ose shpërndajë informacione të caktuara, përfshirë sekretet teknike ose tregtare dhe veçoritë konfidenciale të ofertave dhe kërkesave për pjesëmarrje.</w:t>
      </w:r>
    </w:p>
    <w:p w14:paraId="0170547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Nëse operatori ekonomik e ka klasifikuar informacionin si</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konfidencial, ai është i dety</w:t>
      </w:r>
      <w:r w:rsidR="00482B21" w:rsidRPr="00E36147">
        <w:rPr>
          <w:rFonts w:ascii="Garamond" w:hAnsi="Garamond" w:cs="Times New Roman"/>
          <w:bCs/>
          <w:sz w:val="24"/>
          <w:szCs w:val="24"/>
        </w:rPr>
        <w:t>ruar të cilësojë bazën juridike</w:t>
      </w:r>
      <w:r w:rsidRPr="00E36147">
        <w:rPr>
          <w:rFonts w:ascii="Garamond" w:hAnsi="Garamond" w:cs="Times New Roman"/>
          <w:bCs/>
          <w:sz w:val="24"/>
          <w:szCs w:val="24"/>
        </w:rPr>
        <w:t xml:space="preserve"> mbi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cilën ky informacion është klasifikuar si i tillë.</w:t>
      </w:r>
    </w:p>
    <w:p w14:paraId="0170547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Operatori ekonomik nuk mund të klasifikojë si konfidencial: çmimin e ofertës, listën e çmimeve, katalogun, informacionin lidhur me kriteret e përzgjedhjes së ofertës, dokumentet publike, fragmente nga regjistrat publikë dhe informacione të tjera që duhet të bëhen publike ose që nuk janë konfidenciale në përputhje me legjislacionin në fuqi.</w:t>
      </w:r>
    </w:p>
    <w:p w14:paraId="01705480" w14:textId="77777777" w:rsidR="008D359A" w:rsidRPr="00E36147" w:rsidRDefault="00460C9C" w:rsidP="00EE38CB">
      <w:pPr>
        <w:spacing w:after="0" w:line="240" w:lineRule="auto"/>
        <w:ind w:firstLine="284"/>
        <w:jc w:val="both"/>
        <w:rPr>
          <w:rFonts w:ascii="Garamond" w:hAnsi="Garamond"/>
          <w:sz w:val="24"/>
          <w:szCs w:val="24"/>
        </w:rPr>
      </w:pPr>
      <w:r w:rsidRPr="00E36147">
        <w:rPr>
          <w:rFonts w:ascii="Garamond" w:hAnsi="Garamond" w:cs="Times New Roman"/>
          <w:bCs/>
          <w:sz w:val="24"/>
          <w:szCs w:val="24"/>
        </w:rPr>
        <w:t xml:space="preserve">4. </w:t>
      </w:r>
      <w:r w:rsidR="008D359A" w:rsidRPr="00E36147">
        <w:rPr>
          <w:rFonts w:ascii="Garamond" w:hAnsi="Garamond" w:cs="Times New Roman"/>
          <w:sz w:val="24"/>
          <w:szCs w:val="24"/>
        </w:rPr>
        <w:t xml:space="preserve"> Përveçse kur parashikohet ndryshe në këtë ligj ose në legjislacionin e brendshëm, në veçanti legjislacioni në fuqi për të drejtën e informimit, dhe pa cenuar detyrimet që lidhen me publikimin e kontratave të dhëna dhe me informimin e kandidatëve dhe ofertuesve sipas parashikimeve në këtë ligj, autoriteti ose enti kontraktor nuk bën publike informacionet e dërguara nga operatorët ekonomikë, të cilët këta të fundit i kanë përcaktuar si konfidenciale, duke përfshirë, por pa u kufizuar me sekrete teknike ose tregtare dhe aspekte konfidenciale të ofertave.</w:t>
      </w:r>
    </w:p>
    <w:p w14:paraId="0170548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nuk do të bëjë publike informacionin konfidencial, të dhënë nga kandidati ose ofertuesi që merr pjesë në negociata ose dialog, në një procedurë konkurruese me negocim, procedurë me negocim me shpallje paraprake të njoftimit të kontratës, dialog konkurrues ose partneritet për inovacion, pa dhënien e pëlqimit të këtij të fundit, me anë të një deklarate me shkrim. Kjo deklaratë nuk mund të përdoret si pengesë për aksesimin e të gjitha informacioneve, por duhet të lidhet vetëm me informacionin në fjalë.</w:t>
      </w:r>
    </w:p>
    <w:p w14:paraId="01705482" w14:textId="28B6B84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operatorëve</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ekonomikë të ruajnë natyrën konfidenciale të informacionit që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vë në dispozicion përgjatë procedurës</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së prokurimit.</w:t>
      </w:r>
    </w:p>
    <w:p w14:paraId="01705483" w14:textId="77777777" w:rsidR="002113AC" w:rsidRPr="00E36147" w:rsidRDefault="002113AC" w:rsidP="00EE38CB">
      <w:pPr>
        <w:spacing w:after="0" w:line="240" w:lineRule="auto"/>
        <w:ind w:firstLine="284"/>
        <w:jc w:val="both"/>
        <w:rPr>
          <w:rFonts w:ascii="Garamond" w:hAnsi="Garamond" w:cs="Times New Roman"/>
          <w:bCs/>
          <w:sz w:val="24"/>
          <w:szCs w:val="24"/>
        </w:rPr>
      </w:pPr>
    </w:p>
    <w:p w14:paraId="01705484" w14:textId="77777777" w:rsidR="002113A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17</w:t>
      </w:r>
    </w:p>
    <w:p w14:paraId="01705486"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Forma e komunikimit</w:t>
      </w:r>
    </w:p>
    <w:p w14:paraId="01705487" w14:textId="77777777" w:rsidR="002113AC" w:rsidRPr="00E36147" w:rsidRDefault="002113AC" w:rsidP="00EE38CB">
      <w:pPr>
        <w:spacing w:after="0" w:line="240" w:lineRule="auto"/>
        <w:ind w:firstLine="284"/>
        <w:jc w:val="center"/>
        <w:rPr>
          <w:rFonts w:ascii="Garamond" w:hAnsi="Garamond" w:cs="Times New Roman"/>
          <w:bCs/>
          <w:sz w:val="24"/>
          <w:szCs w:val="24"/>
        </w:rPr>
      </w:pPr>
    </w:p>
    <w:p w14:paraId="0170548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I gjithë komunikimi dhe shkëmbimi i informacionit në zbatim të</w:t>
      </w:r>
      <w:r w:rsidR="002113AC" w:rsidRPr="00E36147">
        <w:rPr>
          <w:rFonts w:ascii="Garamond" w:hAnsi="Garamond" w:cs="Times New Roman"/>
          <w:bCs/>
          <w:sz w:val="24"/>
          <w:szCs w:val="24"/>
        </w:rPr>
        <w:t xml:space="preserve"> </w:t>
      </w:r>
      <w:r w:rsidRPr="00E36147">
        <w:rPr>
          <w:rFonts w:ascii="Garamond" w:hAnsi="Garamond" w:cs="Times New Roman"/>
          <w:bCs/>
          <w:sz w:val="24"/>
          <w:szCs w:val="24"/>
        </w:rPr>
        <w:t>këtij ligji kryhen duke përdorur mjetet elektronike të komunikimit.</w:t>
      </w:r>
    </w:p>
    <w:p w14:paraId="0170548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Përjashtimisht, komunikimi dhe shkëmbimi i informacionit mund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kryhen në formë shkresore, sipas parashikimeve në rregullat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prokurimit publik. Rastet kur mund të përdoret komunikimi në rrugë shkresore përcaktohen me vendim të Këshillit të Ministrave.</w:t>
      </w:r>
    </w:p>
    <w:p w14:paraId="0170548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Pa cenuar parimin e përgjithshëm të mosdiskriminimit dhe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parashikimet e këtij ligji, rregullat e mëposhtme janë të zbatueshme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 marrjen e ofertave dhe kërkesave për pjesëmarrje nëpërmjet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mje</w:t>
      </w:r>
      <w:r w:rsidR="00482B21" w:rsidRPr="00E36147">
        <w:rPr>
          <w:rFonts w:ascii="Garamond" w:hAnsi="Garamond" w:cs="Times New Roman"/>
          <w:bCs/>
          <w:sz w:val="24"/>
          <w:szCs w:val="24"/>
        </w:rPr>
        <w:t>teve të transmetimit elektronik</w:t>
      </w:r>
      <w:r w:rsidRPr="00E36147">
        <w:rPr>
          <w:rFonts w:ascii="Garamond" w:hAnsi="Garamond" w:cs="Times New Roman"/>
          <w:bCs/>
          <w:sz w:val="24"/>
          <w:szCs w:val="24"/>
        </w:rPr>
        <w:t xml:space="preserve"> si </w:t>
      </w:r>
      <w:r w:rsidR="00482B21" w:rsidRPr="00E36147">
        <w:rPr>
          <w:rFonts w:ascii="Garamond" w:hAnsi="Garamond" w:cs="Times New Roman"/>
          <w:bCs/>
          <w:sz w:val="24"/>
          <w:szCs w:val="24"/>
        </w:rPr>
        <w:t>më poshtë</w:t>
      </w:r>
      <w:r w:rsidRPr="00E36147">
        <w:rPr>
          <w:rFonts w:ascii="Garamond" w:hAnsi="Garamond" w:cs="Times New Roman"/>
          <w:bCs/>
          <w:sz w:val="24"/>
          <w:szCs w:val="24"/>
        </w:rPr>
        <w:t>:</w:t>
      </w:r>
    </w:p>
    <w:p w14:paraId="0170548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40A64" w:rsidRPr="00E36147">
        <w:rPr>
          <w:rFonts w:ascii="Garamond" w:hAnsi="Garamond" w:cs="Times New Roman"/>
          <w:bCs/>
          <w:sz w:val="24"/>
          <w:szCs w:val="24"/>
        </w:rPr>
        <w:t>i</w:t>
      </w:r>
      <w:r w:rsidR="00C47CDB" w:rsidRPr="00E36147">
        <w:rPr>
          <w:rFonts w:ascii="Garamond" w:hAnsi="Garamond" w:cs="Times New Roman"/>
          <w:bCs/>
          <w:sz w:val="24"/>
          <w:szCs w:val="24"/>
        </w:rPr>
        <w:t>nformacionet</w:t>
      </w:r>
      <w:r w:rsidRPr="00E36147">
        <w:rPr>
          <w:rFonts w:ascii="Garamond" w:hAnsi="Garamond" w:cs="Times New Roman"/>
          <w:bCs/>
          <w:sz w:val="24"/>
          <w:szCs w:val="24"/>
        </w:rPr>
        <w:t xml:space="preserve"> që lidhen me specifikimet e nevojshme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paraqitjen elektronike të ofertave dhe kërkesave për pjesëmarrje,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përfshirë enkriptimin, duhet të jenë në dispozicion të palëve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interesuara</w:t>
      </w:r>
      <w:r w:rsidR="00540A64" w:rsidRPr="00E36147">
        <w:rPr>
          <w:rFonts w:ascii="Garamond" w:hAnsi="Garamond" w:cs="Times New Roman"/>
          <w:bCs/>
          <w:sz w:val="24"/>
          <w:szCs w:val="24"/>
        </w:rPr>
        <w:t>;</w:t>
      </w:r>
    </w:p>
    <w:p w14:paraId="0170548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40A64" w:rsidRPr="00E36147">
        <w:rPr>
          <w:rFonts w:ascii="Garamond" w:hAnsi="Garamond" w:cs="Times New Roman"/>
          <w:bCs/>
          <w:sz w:val="24"/>
          <w:szCs w:val="24"/>
        </w:rPr>
        <w:t>m</w:t>
      </w:r>
      <w:r w:rsidRPr="00E36147">
        <w:rPr>
          <w:rFonts w:ascii="Garamond" w:hAnsi="Garamond" w:cs="Times New Roman"/>
          <w:bCs/>
          <w:sz w:val="24"/>
          <w:szCs w:val="24"/>
        </w:rPr>
        <w:t>jetet për marrjen elektronike të ofertave dhe kërkesave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pjesëmarrje duhet të jenë në përputhje me kërkesat e përcaktuara</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në rregullat e prokurimit publik dhe me legjislacionin përkatës.</w:t>
      </w:r>
    </w:p>
    <w:p w14:paraId="0170548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autoriteti ose enti kontraktor komunikon në formë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elektronike, mjetet e komunikimit elektronik dhe karakteristikat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tyre teknike duhet të jenë jodiskriminuese, të disponueshme dhe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ndëroperueshme me produkte të teknologjisë së informacionit dhe të komunikimit, të cilat përdoren gjerësisht. Rregullat dhe procedurat për këtë formë komunikimi përcaktohen me vendim të Këshillit të Ministrave.</w:t>
      </w:r>
    </w:p>
    <w:p w14:paraId="0170548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Komunikimi, shkëmbimi dhe ruajtja e informacionit kryhen në një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mënyrë të tillë që të siguroj</w:t>
      </w:r>
      <w:r w:rsidR="00E32A30" w:rsidRPr="00E36147">
        <w:rPr>
          <w:rFonts w:ascii="Garamond" w:hAnsi="Garamond" w:cs="Times New Roman"/>
          <w:bCs/>
          <w:sz w:val="24"/>
          <w:szCs w:val="24"/>
        </w:rPr>
        <w:t>n</w:t>
      </w:r>
      <w:r w:rsidRPr="00E36147">
        <w:rPr>
          <w:rFonts w:ascii="Garamond" w:hAnsi="Garamond" w:cs="Times New Roman"/>
          <w:bCs/>
          <w:sz w:val="24"/>
          <w:szCs w:val="24"/>
        </w:rPr>
        <w:t>ë ruajtjen e integritetit të të dhënave,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konfidencialitetin e ofertave dhe të kërkesave për pjesëmarrje.</w:t>
      </w:r>
    </w:p>
    <w:p w14:paraId="0170548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Forma e përdorur për komunikim, shkëmbim dhe ruajtjen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informacionit duhet të garantojë se autoriteti ose enti kontraktor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mund të shqyrtojë përmbajtjen e ofertave dhe të kërkesave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pjesëmarrje, vetëm pasi të ketë përfunduar afati kohor ligjor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dorëzimin e tyre, i përcaktuar nga ky ligj.</w:t>
      </w:r>
    </w:p>
    <w:p w14:paraId="19702737" w14:textId="77777777" w:rsidR="007950E5" w:rsidRPr="00E36147" w:rsidRDefault="007950E5" w:rsidP="00EE38CB">
      <w:pPr>
        <w:spacing w:after="0" w:line="240" w:lineRule="auto"/>
        <w:ind w:firstLine="284"/>
        <w:jc w:val="center"/>
        <w:rPr>
          <w:rFonts w:ascii="Garamond" w:hAnsi="Garamond" w:cs="Times New Roman"/>
          <w:bCs/>
          <w:sz w:val="24"/>
          <w:szCs w:val="24"/>
        </w:rPr>
      </w:pPr>
    </w:p>
    <w:p w14:paraId="01705496"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18</w:t>
      </w:r>
    </w:p>
    <w:p w14:paraId="01705498" w14:textId="77777777" w:rsidR="00540A64"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Mbrojtja e integritetit të procedurës dhe masat e përgjithshme </w:t>
      </w:r>
    </w:p>
    <w:p w14:paraId="0170549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w:t>
      </w:r>
      <w:r w:rsidR="00540A64" w:rsidRPr="00E36147">
        <w:rPr>
          <w:rFonts w:ascii="Garamond" w:hAnsi="Garamond" w:cs="Times New Roman"/>
          <w:b/>
          <w:sz w:val="24"/>
          <w:szCs w:val="24"/>
        </w:rPr>
        <w:t xml:space="preserve"> </w:t>
      </w:r>
      <w:r w:rsidRPr="00E36147">
        <w:rPr>
          <w:rFonts w:ascii="Garamond" w:hAnsi="Garamond" w:cs="Times New Roman"/>
          <w:b/>
          <w:sz w:val="24"/>
          <w:szCs w:val="24"/>
        </w:rPr>
        <w:t>parandalimin e korrupsionit</w:t>
      </w:r>
    </w:p>
    <w:p w14:paraId="0170549A"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9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Prokurimi publik duhet të zhvillohet në mënyrë transparente me paanshmëri dhe pa asnjë trajtim preferencial. Procedurat e prokurimit duhet të kërkojnë standardet më të larta të etikës </w:t>
      </w:r>
      <w:r w:rsidR="001C5A1C" w:rsidRPr="00E36147">
        <w:rPr>
          <w:rFonts w:ascii="Garamond" w:hAnsi="Garamond" w:cs="Times New Roman"/>
          <w:bCs/>
          <w:sz w:val="24"/>
          <w:szCs w:val="24"/>
        </w:rPr>
        <w:t>dhe besimit publik. Në çdo rast</w:t>
      </w:r>
      <w:r w:rsidRPr="00E36147">
        <w:rPr>
          <w:rFonts w:ascii="Garamond" w:hAnsi="Garamond" w:cs="Times New Roman"/>
          <w:bCs/>
          <w:sz w:val="24"/>
          <w:szCs w:val="24"/>
        </w:rPr>
        <w:t xml:space="preserve"> duhet të shmanget rrep</w:t>
      </w:r>
      <w:r w:rsidR="001C5A1C" w:rsidRPr="00E36147">
        <w:rPr>
          <w:rFonts w:ascii="Garamond" w:hAnsi="Garamond" w:cs="Times New Roman"/>
          <w:bCs/>
          <w:sz w:val="24"/>
          <w:szCs w:val="24"/>
        </w:rPr>
        <w:t xml:space="preserve">tësisht çdo konflikt interesi </w:t>
      </w:r>
      <w:r w:rsidRPr="00E36147">
        <w:rPr>
          <w:rFonts w:ascii="Garamond" w:hAnsi="Garamond" w:cs="Times New Roman"/>
          <w:bCs/>
          <w:sz w:val="24"/>
          <w:szCs w:val="24"/>
        </w:rPr>
        <w:t>o</w:t>
      </w:r>
      <w:r w:rsidR="001C5A1C" w:rsidRPr="00E36147">
        <w:rPr>
          <w:rFonts w:ascii="Garamond" w:hAnsi="Garamond" w:cs="Times New Roman"/>
          <w:bCs/>
          <w:sz w:val="24"/>
          <w:szCs w:val="24"/>
        </w:rPr>
        <w:t>se</w:t>
      </w:r>
      <w:r w:rsidRPr="00E36147">
        <w:rPr>
          <w:rFonts w:ascii="Garamond" w:hAnsi="Garamond" w:cs="Times New Roman"/>
          <w:bCs/>
          <w:sz w:val="24"/>
          <w:szCs w:val="24"/>
        </w:rPr>
        <w:t xml:space="preserve"> edhe shfaqja e një konflikti interesi, në marrëdhëniet e titullarit të autoritetit kontraktor, punonjësit të angazhuar në procesin e prokurimit dhe operatorit ekonomik, sipas legjislacionit në fuqi për parandalimin e konfliktit të interesave në u</w:t>
      </w:r>
      <w:r w:rsidR="001C5A1C" w:rsidRPr="00E36147">
        <w:rPr>
          <w:rFonts w:ascii="Garamond" w:hAnsi="Garamond" w:cs="Times New Roman"/>
          <w:bCs/>
          <w:sz w:val="24"/>
          <w:szCs w:val="24"/>
        </w:rPr>
        <w:t>shtrimin e funksioneve publike.</w:t>
      </w:r>
    </w:p>
    <w:p w14:paraId="0170549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Punonjësit e autoritetit ose entit kontraktor, të angazhuar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përgatitjen e dokumenteve të tenderit nuk mund të jenë ofertues ose anëtarë në një grup ofertuesish në procedurën e prokurimit.</w:t>
      </w:r>
    </w:p>
    <w:p w14:paraId="0170549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është i detyruar të marrë të gjitha masat e nevojshme në procesin e planifikimit, në procedurën e prokurimit publik dhe në zbatimin e kontratës, me qëllim zbulimin në kohë të korrupsionit dhe eliminimin e pasojave të dëmshme të korrupsionit.</w:t>
      </w:r>
    </w:p>
    <w:p w14:paraId="0170549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Çdo zyrtar i angazhuar në procesin e prokurimit nga autoriteti ose enti kontraktor dhe çdo palë e interesuar që ka informacione për korrupsionin është i detyruar të informojë organet kompetente.</w:t>
      </w:r>
    </w:p>
    <w:p w14:paraId="0170549F" w14:textId="77777777" w:rsidR="00460C9C" w:rsidRPr="00E36147" w:rsidRDefault="001C5A1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Operatorët ekonomikë me veprimet e tyre</w:t>
      </w:r>
      <w:r w:rsidR="00460C9C" w:rsidRPr="00E36147">
        <w:rPr>
          <w:rFonts w:ascii="Garamond" w:hAnsi="Garamond" w:cs="Times New Roman"/>
          <w:bCs/>
          <w:sz w:val="24"/>
          <w:szCs w:val="24"/>
        </w:rPr>
        <w:t xml:space="preserve"> nuk duhet të shkelin</w:t>
      </w:r>
      <w:r w:rsidR="00540A64" w:rsidRPr="00E36147">
        <w:rPr>
          <w:rFonts w:ascii="Garamond" w:hAnsi="Garamond" w:cs="Times New Roman"/>
          <w:bCs/>
          <w:sz w:val="24"/>
          <w:szCs w:val="24"/>
        </w:rPr>
        <w:t xml:space="preserve"> </w:t>
      </w:r>
      <w:r w:rsidR="00460C9C" w:rsidRPr="00E36147">
        <w:rPr>
          <w:rFonts w:ascii="Garamond" w:hAnsi="Garamond" w:cs="Times New Roman"/>
          <w:bCs/>
          <w:sz w:val="24"/>
          <w:szCs w:val="24"/>
        </w:rPr>
        <w:t>parimet e konkurrencës, sipas parashikimeve të legjislacionit në fuqi.</w:t>
      </w:r>
    </w:p>
    <w:p w14:paraId="017054A0"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A1"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19</w:t>
      </w:r>
    </w:p>
    <w:p w14:paraId="017054A3"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lastRenderedPageBreak/>
        <w:t>Konflikti i interesit</w:t>
      </w:r>
    </w:p>
    <w:p w14:paraId="017054A4"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A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duhet të marrin masat e përshtatshme për të parandaluar, identifikuar dhe zgjidhur në përputhje me legjislacionin në fuqi rastet e konfliktit të interesit që lindin gjatë kryerjes së procedurave të prokurimit për të shmangur shtrembërimin e konkurrencës dhe për të garantuar trajtimin e barabartë të të gjithë operatorëve ekonomikë.</w:t>
      </w:r>
    </w:p>
    <w:p w14:paraId="017054A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Personat e angazhuar në procesin e prokurimit dhe ekzekutimin e kontratës nuk duhet të jenë në kushtet e konfliktit të interesit, sipas parashikimeve të legjislacionit në fuqi.</w:t>
      </w:r>
    </w:p>
    <w:p w14:paraId="017054A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Situata për konfliktin e interesit vlerësohet sipas parashikimeve të legjislacionit në fuqi për parandalimin e konfliktit të interesa</w:t>
      </w:r>
      <w:r w:rsidR="001C5A1C" w:rsidRPr="00E36147">
        <w:rPr>
          <w:rFonts w:ascii="Garamond" w:hAnsi="Garamond" w:cs="Times New Roman"/>
          <w:bCs/>
          <w:sz w:val="24"/>
          <w:szCs w:val="24"/>
        </w:rPr>
        <w:t>ve dhe në kuptim të këtij ligji mbulon çdo situatë</w:t>
      </w:r>
      <w:r w:rsidRPr="00E36147">
        <w:rPr>
          <w:rFonts w:ascii="Garamond" w:hAnsi="Garamond" w:cs="Times New Roman"/>
          <w:bCs/>
          <w:sz w:val="24"/>
          <w:szCs w:val="24"/>
        </w:rPr>
        <w:t xml:space="preserve"> ku titullari ose punonjës të autoritetit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ose entit kontraktor ose ofruesit të shërbimit të prokurimit</w:t>
      </w:r>
      <w:r w:rsidR="001C5A1C" w:rsidRPr="00E36147">
        <w:rPr>
          <w:rFonts w:ascii="Garamond" w:hAnsi="Garamond" w:cs="Times New Roman"/>
          <w:bCs/>
          <w:sz w:val="24"/>
          <w:szCs w:val="24"/>
        </w:rPr>
        <w:t>,</w:t>
      </w:r>
      <w:r w:rsidRPr="00E36147">
        <w:rPr>
          <w:rFonts w:ascii="Garamond" w:hAnsi="Garamond" w:cs="Times New Roman"/>
          <w:bCs/>
          <w:sz w:val="24"/>
          <w:szCs w:val="24"/>
        </w:rPr>
        <w:t xml:space="preserve"> që vepron në emër të autoritetit ose entit kontraktor, të cilët janë të përfshirë në zhvillimin e procedurës së prokurimit, ose mund të ndikojnë në re</w:t>
      </w:r>
      <w:r w:rsidR="001C5A1C" w:rsidRPr="00E36147">
        <w:rPr>
          <w:rFonts w:ascii="Garamond" w:hAnsi="Garamond" w:cs="Times New Roman"/>
          <w:bCs/>
          <w:sz w:val="24"/>
          <w:szCs w:val="24"/>
        </w:rPr>
        <w:t>zultatin e kësaj procedure kanë</w:t>
      </w:r>
      <w:r w:rsidRPr="00E36147">
        <w:rPr>
          <w:rFonts w:ascii="Garamond" w:hAnsi="Garamond" w:cs="Times New Roman"/>
          <w:bCs/>
          <w:sz w:val="24"/>
          <w:szCs w:val="24"/>
        </w:rPr>
        <w:t xml:space="preserve"> në mënyrë të drejtpërdrejtë ose të tërthor</w:t>
      </w:r>
      <w:r w:rsidR="001C5A1C" w:rsidRPr="00E36147">
        <w:rPr>
          <w:rFonts w:ascii="Garamond" w:hAnsi="Garamond" w:cs="Times New Roman"/>
          <w:bCs/>
          <w:sz w:val="24"/>
          <w:szCs w:val="24"/>
        </w:rPr>
        <w:t>të</w:t>
      </w:r>
      <w:r w:rsidRPr="00E36147">
        <w:rPr>
          <w:rFonts w:ascii="Garamond" w:hAnsi="Garamond" w:cs="Times New Roman"/>
          <w:bCs/>
          <w:sz w:val="24"/>
          <w:szCs w:val="24"/>
        </w:rPr>
        <w:t xml:space="preserve"> një interes financiar, ekonomik ose ndonjë interes tjetër personal</w:t>
      </w:r>
      <w:r w:rsidR="001C5A1C" w:rsidRPr="00E36147">
        <w:rPr>
          <w:rFonts w:ascii="Garamond" w:hAnsi="Garamond" w:cs="Times New Roman"/>
          <w:bCs/>
          <w:sz w:val="24"/>
          <w:szCs w:val="24"/>
        </w:rPr>
        <w:t>,</w:t>
      </w:r>
      <w:r w:rsidRPr="00E36147">
        <w:rPr>
          <w:rFonts w:ascii="Garamond" w:hAnsi="Garamond" w:cs="Times New Roman"/>
          <w:bCs/>
          <w:sz w:val="24"/>
          <w:szCs w:val="24"/>
        </w:rPr>
        <w:t xml:space="preserve"> që mund të cenojë paanësinë dhe pavarësinë e tyre në </w:t>
      </w:r>
      <w:r w:rsidR="00540A64" w:rsidRPr="00E36147">
        <w:rPr>
          <w:rFonts w:ascii="Garamond" w:hAnsi="Garamond" w:cs="Times New Roman"/>
          <w:bCs/>
          <w:sz w:val="24"/>
          <w:szCs w:val="24"/>
        </w:rPr>
        <w:t>vendimmarrjen</w:t>
      </w:r>
      <w:r w:rsidRPr="00E36147">
        <w:rPr>
          <w:rFonts w:ascii="Garamond" w:hAnsi="Garamond" w:cs="Times New Roman"/>
          <w:bCs/>
          <w:sz w:val="24"/>
          <w:szCs w:val="24"/>
        </w:rPr>
        <w:t xml:space="preserve"> e procedurës së prokurimit.</w:t>
      </w:r>
    </w:p>
    <w:p w14:paraId="017054A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refuzon një ofertë ose një kërkesë për pjesëmarrje në tender nëse:</w:t>
      </w:r>
    </w:p>
    <w:p w14:paraId="017054A9" w14:textId="7B82B9C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kandidati ose ofertuesi i jep ose premton t</w:t>
      </w:r>
      <w:r w:rsidR="00DC18ED">
        <w:rPr>
          <w:rFonts w:ascii="Garamond" w:hAnsi="Garamond" w:cs="Times New Roman"/>
          <w:bCs/>
          <w:sz w:val="24"/>
          <w:szCs w:val="24"/>
        </w:rPr>
        <w:t>’</w:t>
      </w:r>
      <w:r w:rsidRPr="00E36147">
        <w:rPr>
          <w:rFonts w:ascii="Garamond" w:hAnsi="Garamond" w:cs="Times New Roman"/>
          <w:bCs/>
          <w:sz w:val="24"/>
          <w:szCs w:val="24"/>
        </w:rPr>
        <w:t>i japë, drejtpërdrejt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ose tërthorazi, një zyrtari apo punonjësi një shpërblim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çfarëdolloj forme, mundësi punësimi ose mall, shërbim ose vlerë,</w:t>
      </w:r>
      <w:r w:rsidR="00540A64" w:rsidRPr="00E36147">
        <w:rPr>
          <w:rFonts w:ascii="Garamond" w:hAnsi="Garamond" w:cs="Times New Roman"/>
          <w:bCs/>
          <w:sz w:val="24"/>
          <w:szCs w:val="24"/>
        </w:rPr>
        <w:t xml:space="preserve"> </w:t>
      </w:r>
      <w:r w:rsidR="001C5A1C" w:rsidRPr="00E36147">
        <w:rPr>
          <w:rFonts w:ascii="Garamond" w:hAnsi="Garamond" w:cs="Times New Roman"/>
          <w:bCs/>
          <w:sz w:val="24"/>
          <w:szCs w:val="24"/>
        </w:rPr>
        <w:t xml:space="preserve">si stimul për një akt, vendim </w:t>
      </w:r>
      <w:r w:rsidRPr="00E36147">
        <w:rPr>
          <w:rFonts w:ascii="Garamond" w:hAnsi="Garamond" w:cs="Times New Roman"/>
          <w:bCs/>
          <w:sz w:val="24"/>
          <w:szCs w:val="24"/>
        </w:rPr>
        <w:t>o</w:t>
      </w:r>
      <w:r w:rsidR="001C5A1C" w:rsidRPr="00E36147">
        <w:rPr>
          <w:rFonts w:ascii="Garamond" w:hAnsi="Garamond" w:cs="Times New Roman"/>
          <w:bCs/>
          <w:sz w:val="24"/>
          <w:szCs w:val="24"/>
        </w:rPr>
        <w:t>se procedurë</w:t>
      </w:r>
      <w:r w:rsidRPr="00E36147">
        <w:rPr>
          <w:rFonts w:ascii="Garamond" w:hAnsi="Garamond" w:cs="Times New Roman"/>
          <w:bCs/>
          <w:sz w:val="24"/>
          <w:szCs w:val="24"/>
        </w:rPr>
        <w:t xml:space="preserve"> që ndërmerr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për procedurat e prokurimit</w:t>
      </w:r>
      <w:r w:rsidR="00540A64" w:rsidRPr="00E36147">
        <w:rPr>
          <w:rFonts w:ascii="Garamond" w:hAnsi="Garamond" w:cs="Times New Roman"/>
          <w:bCs/>
          <w:sz w:val="24"/>
          <w:szCs w:val="24"/>
        </w:rPr>
        <w:t>;</w:t>
      </w:r>
    </w:p>
    <w:p w14:paraId="017054A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kandidati ose ofertuesi është në ku</w:t>
      </w:r>
      <w:r w:rsidR="001C5A1C" w:rsidRPr="00E36147">
        <w:rPr>
          <w:rFonts w:ascii="Garamond" w:hAnsi="Garamond" w:cs="Times New Roman"/>
          <w:bCs/>
          <w:sz w:val="24"/>
          <w:szCs w:val="24"/>
        </w:rPr>
        <w:t>shtet e konfliktit të interesit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sipas parashikimeve të legjislacionit në fuqi për parandalimin e konfliktit të interesave</w:t>
      </w:r>
      <w:r w:rsidR="00540A64" w:rsidRPr="00E36147">
        <w:rPr>
          <w:rFonts w:ascii="Garamond" w:hAnsi="Garamond" w:cs="Times New Roman"/>
          <w:bCs/>
          <w:sz w:val="24"/>
          <w:szCs w:val="24"/>
        </w:rPr>
        <w:t>;</w:t>
      </w:r>
    </w:p>
    <w:p w14:paraId="017054A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kandidati ose ofertuesi në të njëjtën procedurë janë në rrethin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personave të lidhur sipas legjislacionit për parandalimin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konfliktit të interesave.</w:t>
      </w:r>
    </w:p>
    <w:p w14:paraId="017054A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Refuzimi dhe arsyet për një veprim të tillë duhet të dokumentohen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dhe i komunikohen menjëherë dhe zyrtarisht kandidatit ose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ofertuesit në fjalë.</w:t>
      </w:r>
    </w:p>
    <w:p w14:paraId="017054A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Vendimet e marra nga</w:t>
      </w:r>
      <w:r w:rsidR="001C5A1C" w:rsidRPr="00E36147">
        <w:rPr>
          <w:rFonts w:ascii="Garamond" w:hAnsi="Garamond" w:cs="Times New Roman"/>
          <w:bCs/>
          <w:sz w:val="24"/>
          <w:szCs w:val="24"/>
        </w:rPr>
        <w:t xml:space="preserve"> autoriteti ose enti kontraktor në përputhje me pikën 2</w:t>
      </w:r>
      <w:r w:rsidRPr="00E36147">
        <w:rPr>
          <w:rFonts w:ascii="Garamond" w:hAnsi="Garamond" w:cs="Times New Roman"/>
          <w:bCs/>
          <w:sz w:val="24"/>
          <w:szCs w:val="24"/>
        </w:rPr>
        <w:t xml:space="preserve"> të këtij neni, nuk pengojnë kallëzimin penal në organet përkatëse, kur aktet apo veprimet në fjalë përbëjnë vepër penale.</w:t>
      </w:r>
    </w:p>
    <w:p w14:paraId="017054A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Në rast se gjatë fazës së studimit paraprak të tregut, të përgatitjes së dokumenteve të tenderit ose në momentin e hapjes së ofertave evidentohet se një ose disa prej kandidatëve/ofertuesve ndodhen në kushtet e konfliktit të interesit me një ose disa prej zyrtarëve të caktuar për studimin e tregut/përgatitjes së dokumenteve të tenderit apo vlerësimin e kërkesave/ofertave dhe kjo situatë konflikti nuk mund të evidentohej përpara këtij momenti, atëherë titullari </w:t>
      </w:r>
      <w:r w:rsidR="00540A64" w:rsidRPr="00E36147">
        <w:rPr>
          <w:rFonts w:ascii="Garamond" w:hAnsi="Garamond" w:cs="Times New Roman"/>
          <w:bCs/>
          <w:sz w:val="24"/>
          <w:szCs w:val="24"/>
        </w:rPr>
        <w:t>i</w:t>
      </w:r>
      <w:r w:rsidRPr="00E36147">
        <w:rPr>
          <w:rFonts w:ascii="Garamond" w:hAnsi="Garamond" w:cs="Times New Roman"/>
          <w:bCs/>
          <w:sz w:val="24"/>
          <w:szCs w:val="24"/>
        </w:rPr>
        <w:t xml:space="preserve"> autoritetit kontraktor, në varësi të dëmit që mund të jetë shkaktuar, vendos nëse duhet të zëvendësohen anëtarët e komisioneve të konstatuara në kushtet e konfliktit të interesit e të vijojë procesin apo të anulojë procedurën e prokurimit.</w:t>
      </w:r>
    </w:p>
    <w:p w14:paraId="017054AF"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0"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20</w:t>
      </w:r>
    </w:p>
    <w:p w14:paraId="017054B2"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Fjalori i </w:t>
      </w:r>
      <w:r w:rsidR="00540A64" w:rsidRPr="00E36147">
        <w:rPr>
          <w:rFonts w:ascii="Garamond" w:hAnsi="Garamond" w:cs="Times New Roman"/>
          <w:b/>
          <w:sz w:val="24"/>
          <w:szCs w:val="24"/>
        </w:rPr>
        <w:t>P</w:t>
      </w:r>
      <w:r w:rsidRPr="00E36147">
        <w:rPr>
          <w:rFonts w:ascii="Garamond" w:hAnsi="Garamond" w:cs="Times New Roman"/>
          <w:b/>
          <w:sz w:val="24"/>
          <w:szCs w:val="24"/>
        </w:rPr>
        <w:t xml:space="preserve">ërbashkët i </w:t>
      </w:r>
      <w:r w:rsidR="00540A64" w:rsidRPr="00E36147">
        <w:rPr>
          <w:rFonts w:ascii="Garamond" w:hAnsi="Garamond" w:cs="Times New Roman"/>
          <w:b/>
          <w:sz w:val="24"/>
          <w:szCs w:val="24"/>
        </w:rPr>
        <w:t>P</w:t>
      </w:r>
      <w:r w:rsidRPr="00E36147">
        <w:rPr>
          <w:rFonts w:ascii="Garamond" w:hAnsi="Garamond" w:cs="Times New Roman"/>
          <w:b/>
          <w:sz w:val="24"/>
          <w:szCs w:val="24"/>
        </w:rPr>
        <w:t>rokurimit</w:t>
      </w:r>
    </w:p>
    <w:p w14:paraId="017054B3" w14:textId="77777777" w:rsidR="00540A64" w:rsidRPr="00E36147" w:rsidRDefault="00540A64" w:rsidP="00EE38CB">
      <w:pPr>
        <w:spacing w:after="0" w:line="240" w:lineRule="auto"/>
        <w:ind w:firstLine="284"/>
        <w:jc w:val="both"/>
        <w:rPr>
          <w:rFonts w:ascii="Garamond" w:hAnsi="Garamond" w:cs="Times New Roman"/>
          <w:b/>
          <w:sz w:val="24"/>
          <w:szCs w:val="24"/>
        </w:rPr>
      </w:pPr>
    </w:p>
    <w:p w14:paraId="017054B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publik do të përdoret Fjalori i Përbashkët i Prokurimit, i cili miratohet me vendim të Këshillit të Ministrave.</w:t>
      </w:r>
    </w:p>
    <w:p w14:paraId="017054B5"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6"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V</w:t>
      </w:r>
    </w:p>
    <w:p w14:paraId="017054B8"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KUADRI INSTITUCIONAL I PROKURIMIT PUBLIK</w:t>
      </w:r>
    </w:p>
    <w:p w14:paraId="017054B9"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A"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21</w:t>
      </w:r>
    </w:p>
    <w:p w14:paraId="017054BC"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Autoriteti ose enti kontraktor</w:t>
      </w:r>
    </w:p>
    <w:p w14:paraId="017054BD"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B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është përgjegjës për prokurimin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përputhje me dispozitat e këtij</w:t>
      </w:r>
      <w:r w:rsidR="00B1600A" w:rsidRPr="00E36147">
        <w:rPr>
          <w:rFonts w:ascii="Garamond" w:hAnsi="Garamond" w:cs="Times New Roman"/>
          <w:bCs/>
          <w:sz w:val="24"/>
          <w:szCs w:val="24"/>
        </w:rPr>
        <w:t xml:space="preserve"> ligji dhe të akteve nënligjore</w:t>
      </w:r>
      <w:r w:rsidRPr="00E36147">
        <w:rPr>
          <w:rFonts w:ascii="Garamond" w:hAnsi="Garamond" w:cs="Times New Roman"/>
          <w:bCs/>
          <w:sz w:val="24"/>
          <w:szCs w:val="24"/>
        </w:rPr>
        <w:t xml:space="preserve">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nxjerra në zbatim të tij, duke garantuar respektimin e parimeve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trajtimit të barabartë, transparencës, konkurrencës dhe mosdiskriminimit, të parashikuara në këtë ligj.</w:t>
      </w:r>
    </w:p>
    <w:p w14:paraId="017054B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kuptim të kësaj pike, autoriteti ose enti kontraktor ka detyrimin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të mirëplanifikojë në cilësi dhe në kohë fondet publike e nevojat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tij dhe të prokurojë e të zbatojë kontratën në përputhje me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legjislacionin në fuqi.</w:t>
      </w:r>
    </w:p>
    <w:p w14:paraId="017054C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Autoriteti ose enti kontraktor administron të gjithë dokumentacionin për procedurën e prokurimit, duke </w:t>
      </w:r>
      <w:r w:rsidR="00B1600A" w:rsidRPr="00E36147">
        <w:rPr>
          <w:rFonts w:ascii="Garamond" w:hAnsi="Garamond" w:cs="Times New Roman"/>
          <w:bCs/>
          <w:sz w:val="24"/>
          <w:szCs w:val="24"/>
        </w:rPr>
        <w:t>filluar nga planifikimi deri te</w:t>
      </w:r>
      <w:r w:rsidRPr="00E36147">
        <w:rPr>
          <w:rFonts w:ascii="Garamond" w:hAnsi="Garamond" w:cs="Times New Roman"/>
          <w:bCs/>
          <w:sz w:val="24"/>
          <w:szCs w:val="24"/>
        </w:rPr>
        <w:t xml:space="preserve"> zbatimi i kontratës, me qëllim kontrollin e zbatimit të ligjit.</w:t>
      </w:r>
    </w:p>
    <w:p w14:paraId="017054C1" w14:textId="660D23C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një ose më shumë autoritete ose ente kontraktore kanë nevojë për të njëjtat mallra, punime apo shërbime, atëherë ata, nëse marrin një vendim të tillë, mund t</w:t>
      </w:r>
      <w:r w:rsidR="00DC18ED">
        <w:rPr>
          <w:rFonts w:ascii="Garamond" w:hAnsi="Garamond" w:cs="Times New Roman"/>
          <w:bCs/>
          <w:sz w:val="24"/>
          <w:szCs w:val="24"/>
        </w:rPr>
        <w:t>’</w:t>
      </w:r>
      <w:r w:rsidRPr="00E36147">
        <w:rPr>
          <w:rFonts w:ascii="Garamond" w:hAnsi="Garamond" w:cs="Times New Roman"/>
          <w:bCs/>
          <w:sz w:val="24"/>
          <w:szCs w:val="24"/>
        </w:rPr>
        <w:t>ia delegojnë të drejtën e kryerjes së procedurës së prokurimit një autoriteti ose enti tjetër kontraktor.</w:t>
      </w:r>
    </w:p>
    <w:p w14:paraId="017054C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autoritetin ose entin kontraktor caktohet personi përgjegjës për prokurimin, i cili administron në mënyrë të vazhdueshme procesin e prokurimit, si dhe ngrihet njësi prokurimi për çdo objekt që prokurohet. Personi përgjegjës duhet të kenë minimalisht një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kualifikim sipas përcaktimeve në rregullat e prokurimit publik.</w:t>
      </w:r>
    </w:p>
    <w:p w14:paraId="017054C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Të gjitha proceset e parashikuara në këtë nen zhvillohen nën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mbikëqyrjen e titullarit të autoritetit kontraktor ose personit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autorizuar prej tij.</w:t>
      </w:r>
    </w:p>
    <w:p w14:paraId="017054C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Titullari i autoritetit kontraktor ose personi i autorizuar prej tij,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kuptim të këtij ligji, është personi përgjegjës për menaxhimin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fondeve publike.</w:t>
      </w:r>
    </w:p>
    <w:p w14:paraId="017054C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Rregulla më të hollësishme për </w:t>
      </w:r>
      <w:r w:rsidR="00B1600A" w:rsidRPr="00E36147">
        <w:rPr>
          <w:rFonts w:ascii="Garamond" w:hAnsi="Garamond" w:cs="Times New Roman"/>
          <w:bCs/>
          <w:sz w:val="24"/>
          <w:szCs w:val="24"/>
        </w:rPr>
        <w:t>zbatimin e pikave 2, 3, 4 dhe 5</w:t>
      </w:r>
      <w:r w:rsidRPr="00E36147">
        <w:rPr>
          <w:rFonts w:ascii="Garamond" w:hAnsi="Garamond" w:cs="Times New Roman"/>
          <w:bCs/>
          <w:sz w:val="24"/>
          <w:szCs w:val="24"/>
        </w:rPr>
        <w:t xml:space="preserve"> të</w:t>
      </w:r>
      <w:r w:rsidR="00540A64" w:rsidRPr="00E36147">
        <w:rPr>
          <w:rFonts w:ascii="Garamond" w:hAnsi="Garamond" w:cs="Times New Roman"/>
          <w:bCs/>
          <w:sz w:val="24"/>
          <w:szCs w:val="24"/>
        </w:rPr>
        <w:t xml:space="preserve"> </w:t>
      </w:r>
      <w:r w:rsidR="00B1600A" w:rsidRPr="00E36147">
        <w:rPr>
          <w:rFonts w:ascii="Garamond" w:hAnsi="Garamond" w:cs="Times New Roman"/>
          <w:bCs/>
          <w:sz w:val="24"/>
          <w:szCs w:val="24"/>
        </w:rPr>
        <w:t>këtij neni</w:t>
      </w:r>
      <w:r w:rsidRPr="00E36147">
        <w:rPr>
          <w:rFonts w:ascii="Garamond" w:hAnsi="Garamond" w:cs="Times New Roman"/>
          <w:bCs/>
          <w:sz w:val="24"/>
          <w:szCs w:val="24"/>
        </w:rPr>
        <w:t xml:space="preserve"> përcaktohen në rregullat e prokurimit publik.</w:t>
      </w:r>
    </w:p>
    <w:p w14:paraId="017054C6"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C7"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22</w:t>
      </w:r>
    </w:p>
    <w:p w14:paraId="017054C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Agjencia e Prokurimit Publik</w:t>
      </w:r>
    </w:p>
    <w:p w14:paraId="017054CA"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CB" w14:textId="02C25AD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Agjencia e Prokurimit Publik mbikëqyr sistemin e prokurimit publik, me qëllim sigurimin e efi</w:t>
      </w:r>
      <w:r w:rsidR="0090379F">
        <w:rPr>
          <w:rFonts w:ascii="Garamond" w:hAnsi="Garamond" w:cs="Times New Roman"/>
          <w:bCs/>
          <w:sz w:val="24"/>
          <w:szCs w:val="24"/>
        </w:rPr>
        <w:t>ci</w:t>
      </w:r>
      <w:r w:rsidRPr="00E36147">
        <w:rPr>
          <w:rFonts w:ascii="Garamond" w:hAnsi="Garamond" w:cs="Times New Roman"/>
          <w:bCs/>
          <w:sz w:val="24"/>
          <w:szCs w:val="24"/>
        </w:rPr>
        <w:t>encës e transparencës në procesin e prokurimit publik. Agjencia e Prokurimit Publik është person</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juridik, institucion qendror në varësi të Kryeministrit, me seli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Tiranë, që financohet nga buxheti i shtetit.</w:t>
      </w:r>
    </w:p>
    <w:p w14:paraId="017054C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Nëpunësit e Agjencisë së Prokurimit Publik gëzojnë statusin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nëpunësit civil. Stafi ndihmës emërohet nga drejtori i Agjencisë dhe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marrëdhëniet e tyre të punës rregullohen me Kodin e Punës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Republikës së Shqipërisë.</w:t>
      </w:r>
    </w:p>
    <w:p w14:paraId="017054C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Agjencia e Prokurimit Publik harton rregulloret e brendshme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organizimin dhe funksionimin e saj.</w:t>
      </w:r>
    </w:p>
    <w:p w14:paraId="017054CE"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CF" w14:textId="77777777" w:rsidR="00540A6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23</w:t>
      </w:r>
    </w:p>
    <w:p w14:paraId="017054D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Kompetencat e Agjencisë së Prokurimit Publik</w:t>
      </w:r>
    </w:p>
    <w:p w14:paraId="017054D2" w14:textId="77777777" w:rsidR="00540A64" w:rsidRPr="00E36147" w:rsidRDefault="00540A64" w:rsidP="00EE38CB">
      <w:pPr>
        <w:spacing w:after="0" w:line="240" w:lineRule="auto"/>
        <w:ind w:firstLine="284"/>
        <w:jc w:val="both"/>
        <w:rPr>
          <w:rFonts w:ascii="Garamond" w:hAnsi="Garamond" w:cs="Times New Roman"/>
          <w:bCs/>
          <w:sz w:val="24"/>
          <w:szCs w:val="24"/>
        </w:rPr>
      </w:pPr>
    </w:p>
    <w:p w14:paraId="017054D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Agjencia e Prokurimit Publik për përmbushjen e detyrave të saj kryen këto funksione:</w:t>
      </w:r>
    </w:p>
    <w:p w14:paraId="017054D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40A64" w:rsidRPr="00E36147">
        <w:rPr>
          <w:rFonts w:ascii="Garamond" w:hAnsi="Garamond" w:cs="Times New Roman"/>
          <w:bCs/>
          <w:sz w:val="24"/>
          <w:szCs w:val="24"/>
        </w:rPr>
        <w:t>p</w:t>
      </w:r>
      <w:r w:rsidRPr="00E36147">
        <w:rPr>
          <w:rFonts w:ascii="Garamond" w:hAnsi="Garamond" w:cs="Times New Roman"/>
          <w:bCs/>
          <w:sz w:val="24"/>
          <w:szCs w:val="24"/>
        </w:rPr>
        <w:t>araqet pranë Kryeministrit propozime ligjore dhe nënligjore për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prokurimin publik;</w:t>
      </w:r>
    </w:p>
    <w:p w14:paraId="017054D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40A64" w:rsidRPr="00E36147">
        <w:rPr>
          <w:rFonts w:ascii="Garamond" w:hAnsi="Garamond" w:cs="Times New Roman"/>
          <w:bCs/>
          <w:sz w:val="24"/>
          <w:szCs w:val="24"/>
        </w:rPr>
        <w:t>n</w:t>
      </w:r>
      <w:r w:rsidRPr="00E36147">
        <w:rPr>
          <w:rFonts w:ascii="Garamond" w:hAnsi="Garamond" w:cs="Times New Roman"/>
          <w:bCs/>
          <w:sz w:val="24"/>
          <w:szCs w:val="24"/>
        </w:rPr>
        <w:t>xjerr vendime, udhëzime dhe rekomandime për mirëzbatimin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kuadrit ligjor për prokurimin publik;</w:t>
      </w:r>
    </w:p>
    <w:p w14:paraId="017054D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540A64" w:rsidRPr="00E36147">
        <w:rPr>
          <w:rFonts w:ascii="Garamond" w:hAnsi="Garamond" w:cs="Times New Roman"/>
          <w:bCs/>
          <w:sz w:val="24"/>
          <w:szCs w:val="24"/>
        </w:rPr>
        <w:t>m</w:t>
      </w:r>
      <w:r w:rsidRPr="00E36147">
        <w:rPr>
          <w:rFonts w:ascii="Garamond" w:hAnsi="Garamond" w:cs="Times New Roman"/>
          <w:bCs/>
          <w:sz w:val="24"/>
          <w:szCs w:val="24"/>
        </w:rPr>
        <w:t>iraton me vendim dokumentet standarde të tenderit, që do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përd</w:t>
      </w:r>
      <w:r w:rsidR="00B1600A" w:rsidRPr="00E36147">
        <w:rPr>
          <w:rFonts w:ascii="Garamond" w:hAnsi="Garamond" w:cs="Times New Roman"/>
          <w:bCs/>
          <w:sz w:val="24"/>
          <w:szCs w:val="24"/>
        </w:rPr>
        <w:t>oren në procedurat e prokurimit</w:t>
      </w:r>
      <w:r w:rsidRPr="00E36147">
        <w:rPr>
          <w:rFonts w:ascii="Garamond" w:hAnsi="Garamond" w:cs="Times New Roman"/>
          <w:bCs/>
          <w:sz w:val="24"/>
          <w:szCs w:val="24"/>
        </w:rPr>
        <w:t xml:space="preserve"> sipas rregullave të prokurimit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publik;</w:t>
      </w:r>
    </w:p>
    <w:p w14:paraId="017054D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540A64" w:rsidRPr="00E36147">
        <w:rPr>
          <w:rFonts w:ascii="Garamond" w:hAnsi="Garamond" w:cs="Times New Roman"/>
          <w:bCs/>
          <w:sz w:val="24"/>
          <w:szCs w:val="24"/>
        </w:rPr>
        <w:t>j</w:t>
      </w:r>
      <w:r w:rsidRPr="00E36147">
        <w:rPr>
          <w:rFonts w:ascii="Garamond" w:hAnsi="Garamond" w:cs="Times New Roman"/>
          <w:bCs/>
          <w:sz w:val="24"/>
          <w:szCs w:val="24"/>
        </w:rPr>
        <w:t>ep këshilla dhe asistencë në fushën e prokurimit publik, me qëllim mirëzbatimin e kuadrit ligjor për prokurimin publik;</w:t>
      </w:r>
    </w:p>
    <w:p w14:paraId="017054D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d) </w:t>
      </w:r>
      <w:r w:rsidR="00540A64" w:rsidRPr="00E36147">
        <w:rPr>
          <w:rFonts w:ascii="Garamond" w:hAnsi="Garamond" w:cs="Times New Roman"/>
          <w:bCs/>
          <w:sz w:val="24"/>
          <w:szCs w:val="24"/>
        </w:rPr>
        <w:t>v</w:t>
      </w:r>
      <w:r w:rsidRPr="00E36147">
        <w:rPr>
          <w:rFonts w:ascii="Garamond" w:hAnsi="Garamond" w:cs="Times New Roman"/>
          <w:bCs/>
          <w:sz w:val="24"/>
          <w:szCs w:val="24"/>
        </w:rPr>
        <w:t>erifikon zbatimin e ligjshmërisë së procedurave të prokurimit</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publik, pas fazës së nënshkrimit të kontratës së prokurimit ose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anulimit të procedurës, në përputhje me kërkesat e përcaktuara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këtë ligj dhe aktet nënligjore;</w:t>
      </w:r>
    </w:p>
    <w:p w14:paraId="017054D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w:t>
      </w:r>
      <w:r w:rsidR="00540A64" w:rsidRPr="00E36147">
        <w:rPr>
          <w:rFonts w:ascii="Garamond" w:hAnsi="Garamond" w:cs="Times New Roman"/>
          <w:bCs/>
          <w:sz w:val="24"/>
          <w:szCs w:val="24"/>
        </w:rPr>
        <w:t>m</w:t>
      </w:r>
      <w:r w:rsidRPr="00E36147">
        <w:rPr>
          <w:rFonts w:ascii="Garamond" w:hAnsi="Garamond" w:cs="Times New Roman"/>
          <w:bCs/>
          <w:sz w:val="24"/>
          <w:szCs w:val="24"/>
        </w:rPr>
        <w:t>onitoron nëse zbatimi i kontratave është bërë në përputhje me kushtet e prokuruara bazuar në raportet periodike të autoriteteve ose enteve kontraktore. Në çdo rast, nëse vlerësohet për ushtrimin e këtij funksioni, kryhen verifikime në vend;</w:t>
      </w:r>
    </w:p>
    <w:p w14:paraId="017054D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w:t>
      </w:r>
      <w:r w:rsidR="00540A64" w:rsidRPr="00E36147">
        <w:rPr>
          <w:rFonts w:ascii="Garamond" w:hAnsi="Garamond" w:cs="Times New Roman"/>
          <w:bCs/>
          <w:sz w:val="24"/>
          <w:szCs w:val="24"/>
        </w:rPr>
        <w:t>n</w:t>
      </w:r>
      <w:r w:rsidRPr="00E36147">
        <w:rPr>
          <w:rFonts w:ascii="Garamond" w:hAnsi="Garamond" w:cs="Times New Roman"/>
          <w:bCs/>
          <w:sz w:val="24"/>
          <w:szCs w:val="24"/>
        </w:rPr>
        <w:t>ë rast shkeljesh të këtij ligji dhe të akteve nënligjore, të nxjerra në zbatim të tij, vendos gjoba sipas parashikimeve të këtij ligji ose i</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propozon drejtuesit të autoritetit ose entit kontraktor apo organeve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më të larta masa disiplinore për personat e autoriteteve ose enteve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kontraktore, që i kanë kryer këto shkelje;</w:t>
      </w:r>
    </w:p>
    <w:p w14:paraId="017054D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ë) </w:t>
      </w:r>
      <w:r w:rsidR="00540A64" w:rsidRPr="00E36147">
        <w:rPr>
          <w:rFonts w:ascii="Garamond" w:hAnsi="Garamond" w:cs="Times New Roman"/>
          <w:bCs/>
          <w:sz w:val="24"/>
          <w:szCs w:val="24"/>
        </w:rPr>
        <w:t>p</w:t>
      </w:r>
      <w:r w:rsidRPr="00E36147">
        <w:rPr>
          <w:rFonts w:ascii="Garamond" w:hAnsi="Garamond" w:cs="Times New Roman"/>
          <w:bCs/>
          <w:sz w:val="24"/>
          <w:szCs w:val="24"/>
        </w:rPr>
        <w:t>ërjashton një operator ekonomik nga e drejta për të përfituar</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kontrata publike, në përputhje me parashikimet në këtë ligj;</w:t>
      </w:r>
    </w:p>
    <w:p w14:paraId="017054D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f) </w:t>
      </w:r>
      <w:r w:rsidR="00540A64" w:rsidRPr="00E36147">
        <w:rPr>
          <w:rFonts w:ascii="Garamond" w:hAnsi="Garamond" w:cs="Times New Roman"/>
          <w:bCs/>
          <w:sz w:val="24"/>
          <w:szCs w:val="24"/>
        </w:rPr>
        <w:t>m</w:t>
      </w:r>
      <w:r w:rsidRPr="00E36147">
        <w:rPr>
          <w:rFonts w:ascii="Garamond" w:hAnsi="Garamond" w:cs="Times New Roman"/>
          <w:bCs/>
          <w:sz w:val="24"/>
          <w:szCs w:val="24"/>
        </w:rPr>
        <w:t>enaxhon bazën e të dhënave të procedurave të prokurimit në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sistemin e prokurimit elektronik;</w:t>
      </w:r>
    </w:p>
    <w:p w14:paraId="017054D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g) </w:t>
      </w:r>
      <w:r w:rsidR="00540A64" w:rsidRPr="00E36147">
        <w:rPr>
          <w:rFonts w:ascii="Garamond" w:hAnsi="Garamond" w:cs="Times New Roman"/>
          <w:bCs/>
          <w:sz w:val="24"/>
          <w:szCs w:val="24"/>
        </w:rPr>
        <w:t>a</w:t>
      </w:r>
      <w:r w:rsidRPr="00E36147">
        <w:rPr>
          <w:rFonts w:ascii="Garamond" w:hAnsi="Garamond" w:cs="Times New Roman"/>
          <w:bCs/>
          <w:sz w:val="24"/>
          <w:szCs w:val="24"/>
        </w:rPr>
        <w:t>nalizon të dhënat për prokurimin publik dhe përgatit raporte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statistikore;</w:t>
      </w:r>
    </w:p>
    <w:p w14:paraId="017054D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gj) </w:t>
      </w:r>
      <w:r w:rsidR="00540A64" w:rsidRPr="00E36147">
        <w:rPr>
          <w:rFonts w:ascii="Garamond" w:hAnsi="Garamond" w:cs="Times New Roman"/>
          <w:bCs/>
          <w:sz w:val="24"/>
          <w:szCs w:val="24"/>
        </w:rPr>
        <w:t>h</w:t>
      </w:r>
      <w:r w:rsidRPr="00E36147">
        <w:rPr>
          <w:rFonts w:ascii="Garamond" w:hAnsi="Garamond" w:cs="Times New Roman"/>
          <w:bCs/>
          <w:sz w:val="24"/>
          <w:szCs w:val="24"/>
        </w:rPr>
        <w:t>arton dhe publikon Buletinin e Njoftimeve Publike, siç është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përshkruar në rregullat e prokurimit publik dhe aktet e tjera</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nënligjore;</w:t>
      </w:r>
    </w:p>
    <w:p w14:paraId="017054D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h) </w:t>
      </w:r>
      <w:r w:rsidR="00540A64" w:rsidRPr="00E36147">
        <w:rPr>
          <w:rFonts w:ascii="Garamond" w:hAnsi="Garamond" w:cs="Times New Roman"/>
          <w:bCs/>
          <w:sz w:val="24"/>
          <w:szCs w:val="24"/>
        </w:rPr>
        <w:t>b</w:t>
      </w:r>
      <w:r w:rsidRPr="00E36147">
        <w:rPr>
          <w:rFonts w:ascii="Garamond" w:hAnsi="Garamond" w:cs="Times New Roman"/>
          <w:bCs/>
          <w:sz w:val="24"/>
          <w:szCs w:val="24"/>
        </w:rPr>
        <w:t>ashkëpunon me institucionet ndërkombëtare dhe me ente të tjera të huaja për çështje që lidhen me sistemin e prokurimit publik;</w:t>
      </w:r>
    </w:p>
    <w:p w14:paraId="017054E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 </w:t>
      </w:r>
      <w:r w:rsidR="00540A64" w:rsidRPr="00E36147">
        <w:rPr>
          <w:rFonts w:ascii="Garamond" w:hAnsi="Garamond" w:cs="Times New Roman"/>
          <w:bCs/>
          <w:sz w:val="24"/>
          <w:szCs w:val="24"/>
        </w:rPr>
        <w:t>p</w:t>
      </w:r>
      <w:r w:rsidRPr="00E36147">
        <w:rPr>
          <w:rFonts w:ascii="Garamond" w:hAnsi="Garamond" w:cs="Times New Roman"/>
          <w:bCs/>
          <w:sz w:val="24"/>
          <w:szCs w:val="24"/>
        </w:rPr>
        <w:t>lanifikon dhe bashkërendon ndihmën teknike të huaj për Shqipërinë në fushën e prokurimit publik;</w:t>
      </w:r>
    </w:p>
    <w:p w14:paraId="017054E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j) </w:t>
      </w:r>
      <w:r w:rsidR="00540A64" w:rsidRPr="00E36147">
        <w:rPr>
          <w:rFonts w:ascii="Garamond" w:hAnsi="Garamond" w:cs="Times New Roman"/>
          <w:bCs/>
          <w:sz w:val="24"/>
          <w:szCs w:val="24"/>
        </w:rPr>
        <w:t>b</w:t>
      </w:r>
      <w:r w:rsidRPr="00E36147">
        <w:rPr>
          <w:rFonts w:ascii="Garamond" w:hAnsi="Garamond" w:cs="Times New Roman"/>
          <w:bCs/>
          <w:sz w:val="24"/>
          <w:szCs w:val="24"/>
        </w:rPr>
        <w:t xml:space="preserve">ashkëpunon me institucionet përgjegjëse për ofrimin e trajnimeve për institucionet publike, me qëllim ngritjen e kapaciteteve institucionale dhe profesionalizimin e sistemit të prokurimit </w:t>
      </w:r>
      <w:r w:rsidR="00540A64" w:rsidRPr="00E36147">
        <w:rPr>
          <w:rFonts w:ascii="Garamond" w:hAnsi="Garamond" w:cs="Times New Roman"/>
          <w:bCs/>
          <w:sz w:val="24"/>
          <w:szCs w:val="24"/>
        </w:rPr>
        <w:t>publik</w:t>
      </w:r>
      <w:r w:rsidRPr="00E36147">
        <w:rPr>
          <w:rFonts w:ascii="Garamond" w:hAnsi="Garamond" w:cs="Times New Roman"/>
          <w:bCs/>
          <w:sz w:val="24"/>
          <w:szCs w:val="24"/>
        </w:rPr>
        <w:t xml:space="preserve"> në përgjithësi;</w:t>
      </w:r>
    </w:p>
    <w:p w14:paraId="017054E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 </w:t>
      </w:r>
      <w:r w:rsidR="00540A64" w:rsidRPr="00E36147">
        <w:rPr>
          <w:rFonts w:ascii="Garamond" w:hAnsi="Garamond" w:cs="Times New Roman"/>
          <w:bCs/>
          <w:sz w:val="24"/>
          <w:szCs w:val="24"/>
        </w:rPr>
        <w:t>p</w:t>
      </w:r>
      <w:r w:rsidRPr="00E36147">
        <w:rPr>
          <w:rFonts w:ascii="Garamond" w:hAnsi="Garamond" w:cs="Times New Roman"/>
          <w:bCs/>
          <w:sz w:val="24"/>
          <w:szCs w:val="24"/>
        </w:rPr>
        <w:t>araqet një raport vjetor pranë Kryeministrit për funksionimin e</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përgjithshëm të sistemit të prokurimit publik. Raporti vjetor i</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Agjencisë së Prokurimit Publik publikohet në faqen e internetit të</w:t>
      </w:r>
      <w:r w:rsidR="00540A64" w:rsidRPr="00E36147">
        <w:rPr>
          <w:rFonts w:ascii="Garamond" w:hAnsi="Garamond" w:cs="Times New Roman"/>
          <w:bCs/>
          <w:sz w:val="24"/>
          <w:szCs w:val="24"/>
        </w:rPr>
        <w:t xml:space="preserve"> </w:t>
      </w:r>
      <w:r w:rsidRPr="00E36147">
        <w:rPr>
          <w:rFonts w:ascii="Garamond" w:hAnsi="Garamond" w:cs="Times New Roman"/>
          <w:bCs/>
          <w:sz w:val="24"/>
          <w:szCs w:val="24"/>
        </w:rPr>
        <w:t>këtij institucioni;</w:t>
      </w:r>
    </w:p>
    <w:p w14:paraId="017054E3" w14:textId="77777777" w:rsidR="008156AB"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l) </w:t>
      </w:r>
      <w:r w:rsidR="00540A64" w:rsidRPr="00E36147">
        <w:rPr>
          <w:rFonts w:ascii="Garamond" w:hAnsi="Garamond" w:cs="Times New Roman"/>
          <w:bCs/>
          <w:sz w:val="24"/>
          <w:szCs w:val="24"/>
        </w:rPr>
        <w:t>b</w:t>
      </w:r>
      <w:r w:rsidRPr="00E36147">
        <w:rPr>
          <w:rFonts w:ascii="Garamond" w:hAnsi="Garamond" w:cs="Times New Roman"/>
          <w:bCs/>
          <w:sz w:val="24"/>
          <w:szCs w:val="24"/>
        </w:rPr>
        <w:t>ashkëpunon me autoritetet kontraktore, Komisionin e Prokurimit Publik, institucione të tjera, si dhe organet audituese, nëpërmjet informacioneve të ndryshme, për çështje që lidhen me sistemin e prokurimit publik, në funksion të efikasitetit të këtij sistemi</w:t>
      </w:r>
      <w:r w:rsidR="008156AB" w:rsidRPr="00E36147">
        <w:rPr>
          <w:rFonts w:ascii="Garamond" w:hAnsi="Garamond" w:cs="Times New Roman"/>
          <w:bCs/>
          <w:sz w:val="24"/>
          <w:szCs w:val="24"/>
        </w:rPr>
        <w:t>;</w:t>
      </w:r>
    </w:p>
    <w:p w14:paraId="017054E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ll) </w:t>
      </w:r>
      <w:r w:rsidR="008156AB" w:rsidRPr="00E36147">
        <w:rPr>
          <w:rFonts w:ascii="Garamond" w:hAnsi="Garamond" w:cs="Times New Roman"/>
          <w:bCs/>
          <w:sz w:val="24"/>
          <w:szCs w:val="24"/>
        </w:rPr>
        <w:t>k</w:t>
      </w:r>
      <w:r w:rsidRPr="00E36147">
        <w:rPr>
          <w:rFonts w:ascii="Garamond" w:hAnsi="Garamond" w:cs="Times New Roman"/>
          <w:bCs/>
          <w:sz w:val="24"/>
          <w:szCs w:val="24"/>
        </w:rPr>
        <w:t>ryen çdo detyrë tjetër që i ngarkohet me këtë</w:t>
      </w:r>
      <w:r w:rsidR="00C138AC" w:rsidRPr="00E36147">
        <w:rPr>
          <w:rFonts w:ascii="Garamond" w:hAnsi="Garamond" w:cs="Times New Roman"/>
          <w:bCs/>
          <w:sz w:val="24"/>
          <w:szCs w:val="24"/>
        </w:rPr>
        <w:t xml:space="preserve"> ligj dhe akte të tjera ligjore</w:t>
      </w:r>
      <w:r w:rsidRPr="00E36147">
        <w:rPr>
          <w:rFonts w:ascii="Garamond" w:hAnsi="Garamond" w:cs="Times New Roman"/>
          <w:bCs/>
          <w:sz w:val="24"/>
          <w:szCs w:val="24"/>
        </w:rPr>
        <w:t xml:space="preserve"> brenda fushës së kompetencave të saj.</w:t>
      </w:r>
    </w:p>
    <w:p w14:paraId="017054E5"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E6"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24</w:t>
      </w:r>
    </w:p>
    <w:p w14:paraId="017054E8"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Komisioni i Prokurimit Publik</w:t>
      </w:r>
    </w:p>
    <w:p w14:paraId="017054E9"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EA" w14:textId="77777777" w:rsidR="00460C9C" w:rsidRPr="00E36147" w:rsidRDefault="008156AB"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w:t>
      </w:r>
      <w:r w:rsidR="00460C9C" w:rsidRPr="00E36147">
        <w:rPr>
          <w:rFonts w:ascii="Garamond" w:hAnsi="Garamond" w:cs="Times New Roman"/>
          <w:bCs/>
          <w:sz w:val="24"/>
          <w:szCs w:val="24"/>
        </w:rPr>
        <w:t xml:space="preserve">Komisioni i Prokurimit Publik është organi më i lartë administrativ në fushën e prokurimeve, që shqyrton ankesat për procedurat e prokurimit dhe kryen </w:t>
      </w:r>
      <w:r w:rsidRPr="00E36147">
        <w:rPr>
          <w:rFonts w:ascii="Garamond" w:hAnsi="Garamond" w:cs="Times New Roman"/>
          <w:bCs/>
          <w:sz w:val="24"/>
          <w:szCs w:val="24"/>
        </w:rPr>
        <w:t>çdo</w:t>
      </w:r>
      <w:r w:rsidR="00460C9C" w:rsidRPr="00E36147">
        <w:rPr>
          <w:rFonts w:ascii="Garamond" w:hAnsi="Garamond" w:cs="Times New Roman"/>
          <w:bCs/>
          <w:sz w:val="24"/>
          <w:szCs w:val="24"/>
        </w:rPr>
        <w:t xml:space="preserve"> detyrë tjetër që i ngarkohet me këtë ligj dhe akte të tjera ligjore brenda fushës së kompetencave të tij.</w:t>
      </w:r>
    </w:p>
    <w:p w14:paraId="017054E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Komisioni i Prokurimit Publik është person juridik publik, i pavarur, që financohet nga buxheti i shtetit dhe i raporton Kuvendit.</w:t>
      </w:r>
    </w:p>
    <w:p w14:paraId="017054EC" w14:textId="5EF07E5F"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Komisioni i Prokurimit Publik merr vendime </w:t>
      </w:r>
      <w:r w:rsidR="00C138AC" w:rsidRPr="00E36147">
        <w:rPr>
          <w:rFonts w:ascii="Garamond" w:hAnsi="Garamond" w:cs="Times New Roman"/>
          <w:bCs/>
          <w:sz w:val="24"/>
          <w:szCs w:val="24"/>
        </w:rPr>
        <w:t>për</w:t>
      </w:r>
      <w:r w:rsidRPr="00E36147">
        <w:rPr>
          <w:rFonts w:ascii="Garamond" w:hAnsi="Garamond" w:cs="Times New Roman"/>
          <w:bCs/>
          <w:sz w:val="24"/>
          <w:szCs w:val="24"/>
        </w:rPr>
        <w:t xml:space="preserve"> ankesat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paraqitura para tij dhe nxjerr interpretim për rregullat ose parimet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ligjore, që duhet të zbatohen për objektin e ankesës, të cilat zbatohen për sa janë të vlefshme në vendimmarrjet e ardhshme. Në marrjen e vendimeve mban parasysh, përveç parimeve të përgji</w:t>
      </w:r>
      <w:r w:rsidR="00C138AC" w:rsidRPr="00E36147">
        <w:rPr>
          <w:rFonts w:ascii="Garamond" w:hAnsi="Garamond" w:cs="Times New Roman"/>
          <w:bCs/>
          <w:sz w:val="24"/>
          <w:szCs w:val="24"/>
        </w:rPr>
        <w:t>thshme të përmendura në nenin 3</w:t>
      </w:r>
      <w:r w:rsidRPr="00E36147">
        <w:rPr>
          <w:rFonts w:ascii="Garamond" w:hAnsi="Garamond" w:cs="Times New Roman"/>
          <w:bCs/>
          <w:sz w:val="24"/>
          <w:szCs w:val="24"/>
        </w:rPr>
        <w:t xml:space="preserve"> të këtij ligji, edhe parimet e mëposhtme: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paanshmërinë në shqyrtimin e ankesave, qëndrueshmërinë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vendimmarrje, ligjshmërinë, shpejtësinë dhe efi</w:t>
      </w:r>
      <w:r w:rsidR="007046C9">
        <w:rPr>
          <w:rFonts w:ascii="Garamond" w:hAnsi="Garamond" w:cs="Times New Roman"/>
          <w:bCs/>
          <w:sz w:val="24"/>
          <w:szCs w:val="24"/>
        </w:rPr>
        <w:t>ci</w:t>
      </w:r>
      <w:r w:rsidRPr="00E36147">
        <w:rPr>
          <w:rFonts w:ascii="Garamond" w:hAnsi="Garamond" w:cs="Times New Roman"/>
          <w:bCs/>
          <w:sz w:val="24"/>
          <w:szCs w:val="24"/>
        </w:rPr>
        <w:t>encën, aksesin,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karakterin publik, si edhe parimin e kontradiktoritetit.</w:t>
      </w:r>
    </w:p>
    <w:p w14:paraId="017054ED"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EE"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25</w:t>
      </w:r>
    </w:p>
    <w:p w14:paraId="017054F0"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Përbërja, zgjedhja dhe mandati i Komisionit të Prokurimit Publik</w:t>
      </w:r>
    </w:p>
    <w:p w14:paraId="017054F1" w14:textId="77777777" w:rsidR="008156AB" w:rsidRPr="00E36147" w:rsidRDefault="008156AB" w:rsidP="00EE38CB">
      <w:pPr>
        <w:spacing w:after="0" w:line="240" w:lineRule="auto"/>
        <w:ind w:firstLine="284"/>
        <w:jc w:val="both"/>
        <w:rPr>
          <w:rFonts w:ascii="Garamond" w:hAnsi="Garamond" w:cs="Times New Roman"/>
          <w:b/>
          <w:sz w:val="24"/>
          <w:szCs w:val="24"/>
        </w:rPr>
      </w:pPr>
    </w:p>
    <w:p w14:paraId="017054F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përbëhet nga kryetari dhe 4 anëtarë. Një nga anëtarët zgjidhet nënkryetar.</w:t>
      </w:r>
    </w:p>
    <w:p w14:paraId="017054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Kryetari dhe anëtarët e Komisionit të Prokurimit Publik emërohen nga Kuvendi, me propozimin e Këshillit të Ministrave.</w:t>
      </w:r>
    </w:p>
    <w:p w14:paraId="017054F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Këshilli i Ministrave</w:t>
      </w:r>
      <w:r w:rsidR="00C138AC" w:rsidRPr="00E36147">
        <w:rPr>
          <w:rFonts w:ascii="Garamond" w:hAnsi="Garamond" w:cs="Times New Roman"/>
          <w:bCs/>
          <w:sz w:val="24"/>
          <w:szCs w:val="24"/>
        </w:rPr>
        <w:t xml:space="preserve"> publikon njoftimin për aplikim të paktën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gjashtë muaj para përfundim</w:t>
      </w:r>
      <w:r w:rsidR="00C138AC" w:rsidRPr="00E36147">
        <w:rPr>
          <w:rFonts w:ascii="Garamond" w:hAnsi="Garamond" w:cs="Times New Roman"/>
          <w:bCs/>
          <w:sz w:val="24"/>
          <w:szCs w:val="24"/>
        </w:rPr>
        <w:t xml:space="preserve">it të mandatit të kryetarit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anëtarëve të Komisionit të Prokurimit Publik dhe/ose jo më vonë se 30 ditë nga dita e përfundimit të parakohs</w:t>
      </w:r>
      <w:r w:rsidR="00C138AC" w:rsidRPr="00E36147">
        <w:rPr>
          <w:rFonts w:ascii="Garamond" w:hAnsi="Garamond" w:cs="Times New Roman"/>
          <w:bCs/>
          <w:sz w:val="24"/>
          <w:szCs w:val="24"/>
        </w:rPr>
        <w:t>hëm të mandatit, sipas nenit 28,</w:t>
      </w:r>
      <w:r w:rsidRPr="00E36147">
        <w:rPr>
          <w:rFonts w:ascii="Garamond" w:hAnsi="Garamond" w:cs="Times New Roman"/>
          <w:bCs/>
          <w:sz w:val="24"/>
          <w:szCs w:val="24"/>
        </w:rPr>
        <w:t xml:space="preserve"> pika 1, të këtij ligji. </w:t>
      </w:r>
    </w:p>
    <w:p w14:paraId="017054F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Këshilli i Ministrave, pasi shqyrton aplikimet e paraqitura dhe verifikon nëse kandidatët plotësojnë kriteret për emërim, i dërgon Kuvendit listën e kandidatëve të kualifikuar sipas renditjes, si dhe listën e kandidatëve që nuk plotësojnë kriteret për emërim.</w:t>
      </w:r>
    </w:p>
    <w:p w14:paraId="017054F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Gjatë përzgjedhjes së kryetarit dhe/ose anëtarëve të Komisionit të Prokurimit Publik, Kuvendi nuk është i detyruar të ndjekë renditjen e paraqitur nga Këshilli i Ministrave. Nëse vlerësohet e nevojshme, Kuvendi ka të drejtë të ftojë për intervistë kandidatët që plotësojnë kriteret për emërim.</w:t>
      </w:r>
    </w:p>
    <w:p w14:paraId="017054F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Nënkryetari i Komisionit të Prokurimit Publik duhet të ketë diplom</w:t>
      </w:r>
      <w:r w:rsidR="00C138AC" w:rsidRPr="00E36147">
        <w:rPr>
          <w:rFonts w:ascii="Garamond" w:hAnsi="Garamond" w:cs="Times New Roman"/>
          <w:bCs/>
          <w:sz w:val="24"/>
          <w:szCs w:val="24"/>
        </w:rPr>
        <w:t>ë</w:t>
      </w:r>
      <w:r w:rsidRPr="00E36147">
        <w:rPr>
          <w:rFonts w:ascii="Garamond" w:hAnsi="Garamond" w:cs="Times New Roman"/>
          <w:bCs/>
          <w:sz w:val="24"/>
          <w:szCs w:val="24"/>
        </w:rPr>
        <w:t xml:space="preserve"> në</w:t>
      </w:r>
      <w:r w:rsidR="00C138AC" w:rsidRPr="00E36147">
        <w:rPr>
          <w:rFonts w:ascii="Garamond" w:hAnsi="Garamond" w:cs="Times New Roman"/>
          <w:bCs/>
          <w:sz w:val="24"/>
          <w:szCs w:val="24"/>
        </w:rPr>
        <w:t xml:space="preserve"> drejtësi dhe të zgjidhet me</w:t>
      </w:r>
      <w:r w:rsidRPr="00E36147">
        <w:rPr>
          <w:rFonts w:ascii="Garamond" w:hAnsi="Garamond" w:cs="Times New Roman"/>
          <w:bCs/>
          <w:sz w:val="24"/>
          <w:szCs w:val="24"/>
        </w:rPr>
        <w:t xml:space="preserve"> shumicë votash të të gjithë anëtarëve në mbledhjen e parë të këtij Komisioni. Në rast të largimit nga detyra të nënkryetarit, për ndonjë nga shkaqet e parashikuara në këtë ligj, Komisioni, me plotësimin e numrit të anëtarëve të tij, mblidhet për të përzgjedhur nënkryetarin e ri.</w:t>
      </w:r>
    </w:p>
    <w:p w14:paraId="017054F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Kryetari dhe anëtarët e Komisionit të Prokurimit Publik kanë një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mandat 5-vjeçar, me të drejtë rizgjedhjeje vetëm një herë.</w:t>
      </w:r>
    </w:p>
    <w:p w14:paraId="017054F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Anëtarët e Komisionit të Prokurimit Publik përfitojnë pagë mujore dhe/ose shpërblime të tjera financiare në të njëjtën masë me gjyqtarët e Gjykatës Administrative të Shkallës së Parë.</w:t>
      </w:r>
    </w:p>
    <w:p w14:paraId="017054F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Kryetari dhe nënkryetari i Komisionit të Prokurimit Publik përfitojnë një pagë mujore, respektivisht 10 për qind dhe 5 për qind më të lartë se anëtarët e tjerë.</w:t>
      </w:r>
    </w:p>
    <w:p w14:paraId="017054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Kryetari dhe/ose, në mungesë të tij, nënkryetari, përfaqëson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Komisionin e Prokurimit Publik në marrëdhënie me të tretët, si edhe në marrëdhënie me institucionet dhe orga</w:t>
      </w:r>
      <w:r w:rsidR="00C138AC" w:rsidRPr="00E36147">
        <w:rPr>
          <w:rFonts w:ascii="Garamond" w:hAnsi="Garamond" w:cs="Times New Roman"/>
          <w:bCs/>
          <w:sz w:val="24"/>
          <w:szCs w:val="24"/>
        </w:rPr>
        <w:t xml:space="preserve">nizmat e tjerë, vendas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të huaj.</w:t>
      </w:r>
    </w:p>
    <w:p w14:paraId="017054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 xml:space="preserve">Rregullat e detajuara </w:t>
      </w:r>
      <w:r w:rsidR="00C138AC" w:rsidRPr="00E36147">
        <w:rPr>
          <w:rFonts w:ascii="Garamond" w:hAnsi="Garamond" w:cs="Times New Roman"/>
          <w:bCs/>
          <w:sz w:val="24"/>
          <w:szCs w:val="24"/>
        </w:rPr>
        <w:t>për</w:t>
      </w:r>
      <w:r w:rsidRPr="00E36147">
        <w:rPr>
          <w:rFonts w:ascii="Garamond" w:hAnsi="Garamond" w:cs="Times New Roman"/>
          <w:bCs/>
          <w:sz w:val="24"/>
          <w:szCs w:val="24"/>
        </w:rPr>
        <w:t xml:space="preserve"> procedu</w:t>
      </w:r>
      <w:r w:rsidR="00C138AC" w:rsidRPr="00E36147">
        <w:rPr>
          <w:rFonts w:ascii="Garamond" w:hAnsi="Garamond" w:cs="Times New Roman"/>
          <w:bCs/>
          <w:sz w:val="24"/>
          <w:szCs w:val="24"/>
        </w:rPr>
        <w:t>rën përzgjedhëse, sipas pikës 3</w:t>
      </w:r>
      <w:r w:rsidRPr="00E36147">
        <w:rPr>
          <w:rFonts w:ascii="Garamond" w:hAnsi="Garamond" w:cs="Times New Roman"/>
          <w:bCs/>
          <w:sz w:val="24"/>
          <w:szCs w:val="24"/>
        </w:rPr>
        <w:t xml:space="preserve"> të këtij neni, miratohen nga Këshilli i Ministrave.</w:t>
      </w:r>
    </w:p>
    <w:p w14:paraId="017054FD"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4FE"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26</w:t>
      </w:r>
    </w:p>
    <w:p w14:paraId="01705500" w14:textId="5D6DA586"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Kriteret për t</w:t>
      </w:r>
      <w:r w:rsidR="00DC18ED">
        <w:rPr>
          <w:rFonts w:ascii="Garamond" w:hAnsi="Garamond" w:cs="Times New Roman"/>
          <w:b/>
          <w:sz w:val="24"/>
          <w:szCs w:val="24"/>
        </w:rPr>
        <w:t>’</w:t>
      </w:r>
      <w:r w:rsidRPr="00E36147">
        <w:rPr>
          <w:rFonts w:ascii="Garamond" w:hAnsi="Garamond" w:cs="Times New Roman"/>
          <w:b/>
          <w:sz w:val="24"/>
          <w:szCs w:val="24"/>
        </w:rPr>
        <w:t>u zgjedhur anëtar i Komisionit të Prokurimit Publik</w:t>
      </w:r>
    </w:p>
    <w:p w14:paraId="01705501"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0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Kryetar i Komisionit të Prokurimit Publik mund të zgjidhet shtetasi shqiptar që plotëson kriteret e mëposhtme:</w:t>
      </w:r>
    </w:p>
    <w:p w14:paraId="0170550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156AB" w:rsidRPr="00E36147">
        <w:rPr>
          <w:rFonts w:ascii="Garamond" w:hAnsi="Garamond" w:cs="Times New Roman"/>
          <w:bCs/>
          <w:sz w:val="24"/>
          <w:szCs w:val="24"/>
        </w:rPr>
        <w:t>k</w:t>
      </w:r>
      <w:r w:rsidRPr="00E36147">
        <w:rPr>
          <w:rFonts w:ascii="Garamond" w:hAnsi="Garamond" w:cs="Times New Roman"/>
          <w:bCs/>
          <w:sz w:val="24"/>
          <w:szCs w:val="24"/>
        </w:rPr>
        <w:t>a zotësi të plotë për të vepruar;</w:t>
      </w:r>
    </w:p>
    <w:p w14:paraId="0170550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156AB" w:rsidRPr="00E36147">
        <w:rPr>
          <w:rFonts w:ascii="Garamond" w:hAnsi="Garamond" w:cs="Times New Roman"/>
          <w:bCs/>
          <w:sz w:val="24"/>
          <w:szCs w:val="24"/>
        </w:rPr>
        <w:t>k</w:t>
      </w:r>
      <w:r w:rsidRPr="00E36147">
        <w:rPr>
          <w:rFonts w:ascii="Garamond" w:hAnsi="Garamond" w:cs="Times New Roman"/>
          <w:bCs/>
          <w:sz w:val="24"/>
          <w:szCs w:val="24"/>
        </w:rPr>
        <w:t>a arsim të lartë në drejtësi;</w:t>
      </w:r>
    </w:p>
    <w:p w14:paraId="0170550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8156AB" w:rsidRPr="00E36147">
        <w:rPr>
          <w:rFonts w:ascii="Garamond" w:hAnsi="Garamond" w:cs="Times New Roman"/>
          <w:bCs/>
          <w:sz w:val="24"/>
          <w:szCs w:val="24"/>
        </w:rPr>
        <w:t>k</w:t>
      </w:r>
      <w:r w:rsidR="00C138AC" w:rsidRPr="00E36147">
        <w:rPr>
          <w:rFonts w:ascii="Garamond" w:hAnsi="Garamond" w:cs="Times New Roman"/>
          <w:bCs/>
          <w:sz w:val="24"/>
          <w:szCs w:val="24"/>
        </w:rPr>
        <w:t>a mbi 8 vjet përvojë pune, nga të cilat të paktën 3 vjet</w:t>
      </w:r>
      <w:r w:rsidRPr="00E36147">
        <w:rPr>
          <w:rFonts w:ascii="Garamond" w:hAnsi="Garamond" w:cs="Times New Roman"/>
          <w:bCs/>
          <w:sz w:val="24"/>
          <w:szCs w:val="24"/>
        </w:rPr>
        <w:t xml:space="preserve">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fushën e prokurimeve dhe</w:t>
      </w:r>
      <w:r w:rsidR="00C138AC" w:rsidRPr="00E36147">
        <w:rPr>
          <w:rFonts w:ascii="Garamond" w:hAnsi="Garamond" w:cs="Times New Roman"/>
          <w:bCs/>
          <w:sz w:val="24"/>
          <w:szCs w:val="24"/>
        </w:rPr>
        <w:t xml:space="preserve"> të paktën 2 vjet</w:t>
      </w:r>
      <w:r w:rsidRPr="00E36147">
        <w:rPr>
          <w:rFonts w:ascii="Garamond" w:hAnsi="Garamond" w:cs="Times New Roman"/>
          <w:bCs/>
          <w:sz w:val="24"/>
          <w:szCs w:val="24"/>
        </w:rPr>
        <w:t xml:space="preserve"> në një pozicion drejtues.</w:t>
      </w:r>
    </w:p>
    <w:p w14:paraId="017055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Anëtar i Komisionit të Prokurimit Publik mund të zgjidhet shtetasi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shqiptar, që plotëson kriteret e mëposhtme:</w:t>
      </w:r>
    </w:p>
    <w:p w14:paraId="017055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156AB" w:rsidRPr="00E36147">
        <w:rPr>
          <w:rFonts w:ascii="Garamond" w:hAnsi="Garamond" w:cs="Times New Roman"/>
          <w:bCs/>
          <w:sz w:val="24"/>
          <w:szCs w:val="24"/>
        </w:rPr>
        <w:t>k</w:t>
      </w:r>
      <w:r w:rsidRPr="00E36147">
        <w:rPr>
          <w:rFonts w:ascii="Garamond" w:hAnsi="Garamond" w:cs="Times New Roman"/>
          <w:bCs/>
          <w:sz w:val="24"/>
          <w:szCs w:val="24"/>
        </w:rPr>
        <w:t>a zotësi të plotë për të vepruar;</w:t>
      </w:r>
    </w:p>
    <w:p w14:paraId="017055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156AB" w:rsidRPr="00E36147">
        <w:rPr>
          <w:rFonts w:ascii="Garamond" w:hAnsi="Garamond" w:cs="Times New Roman"/>
          <w:bCs/>
          <w:sz w:val="24"/>
          <w:szCs w:val="24"/>
        </w:rPr>
        <w:t>k</w:t>
      </w:r>
      <w:r w:rsidRPr="00E36147">
        <w:rPr>
          <w:rFonts w:ascii="Garamond" w:hAnsi="Garamond" w:cs="Times New Roman"/>
          <w:bCs/>
          <w:sz w:val="24"/>
          <w:szCs w:val="24"/>
        </w:rPr>
        <w:t>a arsim të lartë në drejtësi. Ky kriter duhet të plotësohet nga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paktën 3 anëtarë. Vetëm një prej anëtarëve mund të zgjidhet me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arsim të lartë në shkenca ekonomike ose shkenca inxhinierike;</w:t>
      </w:r>
    </w:p>
    <w:p w14:paraId="017055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8156AB" w:rsidRPr="00E36147">
        <w:rPr>
          <w:rFonts w:ascii="Garamond" w:hAnsi="Garamond" w:cs="Times New Roman"/>
          <w:bCs/>
          <w:sz w:val="24"/>
          <w:szCs w:val="24"/>
        </w:rPr>
        <w:t>k</w:t>
      </w:r>
      <w:r w:rsidRPr="00E36147">
        <w:rPr>
          <w:rFonts w:ascii="Garamond" w:hAnsi="Garamond" w:cs="Times New Roman"/>
          <w:bCs/>
          <w:sz w:val="24"/>
          <w:szCs w:val="24"/>
        </w:rPr>
        <w:t xml:space="preserve">a mbi 8 </w:t>
      </w:r>
      <w:r w:rsidR="00C138AC" w:rsidRPr="00E36147">
        <w:rPr>
          <w:rFonts w:ascii="Garamond" w:hAnsi="Garamond" w:cs="Times New Roman"/>
          <w:bCs/>
          <w:sz w:val="24"/>
          <w:szCs w:val="24"/>
        </w:rPr>
        <w:t xml:space="preserve">vjet përvojë pune, nga të cilat të paktën 3 vjet </w:t>
      </w:r>
      <w:r w:rsidRPr="00E36147">
        <w:rPr>
          <w:rFonts w:ascii="Garamond" w:hAnsi="Garamond" w:cs="Times New Roman"/>
          <w:bCs/>
          <w:sz w:val="24"/>
          <w:szCs w:val="24"/>
        </w:rPr>
        <w:t>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fushën e prokurimeve.</w:t>
      </w:r>
    </w:p>
    <w:p w14:paraId="0170550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Nuk mund të zgjidhet anëtar</w:t>
      </w:r>
      <w:r w:rsidR="00C138AC" w:rsidRPr="00E36147">
        <w:rPr>
          <w:rFonts w:ascii="Garamond" w:hAnsi="Garamond" w:cs="Times New Roman"/>
          <w:bCs/>
          <w:sz w:val="24"/>
          <w:szCs w:val="24"/>
        </w:rPr>
        <w:t xml:space="preserve">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kryetar i Komisionit të Prokurimit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Publik personi që:</w:t>
      </w:r>
    </w:p>
    <w:p w14:paraId="0170550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 qenë i/e dënuar me vendim gjyqësor të formës së prerë për</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kryerjen e një vepre penale;</w:t>
      </w:r>
    </w:p>
    <w:p w14:paraId="0170550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b) është larguar nga puna ose nga shërbimi civil me masë disiplinore ose ka ndonjë masë disiplinore në fuqi;</w:t>
      </w:r>
    </w:p>
    <w:p w14:paraId="0170550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është nën procedim penal për kryerjen e një vepre penale.</w:t>
      </w:r>
    </w:p>
    <w:p w14:paraId="0170550E"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0F"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27</w:t>
      </w:r>
    </w:p>
    <w:p w14:paraId="0170551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Papajtueshmëritë e funksionit të anëtarit të Komisionit të Prokurimit Publik</w:t>
      </w:r>
    </w:p>
    <w:p w14:paraId="01705512"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Funksioni i kryetarit dhe i anëtarit të Komisionit të Prokurimit Publik është i papajtueshëm me:</w:t>
      </w:r>
    </w:p>
    <w:p w14:paraId="017055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anëtarësimin në partitë politike dhe pjesëmarrjen në veprimtaritë e tyre;</w:t>
      </w:r>
    </w:p>
    <w:p w14:paraId="01705515"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administrimin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drejtimin e shoqërive tregtare, personalisht ose me anë përfaqësimi;</w:t>
      </w:r>
    </w:p>
    <w:p w14:paraId="017055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çdo veprimtari tjetër fitimprurëse, me përjashtim të mësimdhënies dhe/ose veprimtarive kërkimore shkencore.</w:t>
      </w:r>
    </w:p>
    <w:p w14:paraId="0170551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28</w:t>
      </w:r>
    </w:p>
    <w:p w14:paraId="0170551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Mbar</w:t>
      </w:r>
      <w:r w:rsidR="00C138AC" w:rsidRPr="00E36147">
        <w:rPr>
          <w:rFonts w:ascii="Garamond" w:hAnsi="Garamond" w:cs="Times New Roman"/>
          <w:b/>
          <w:sz w:val="24"/>
          <w:szCs w:val="24"/>
        </w:rPr>
        <w:t xml:space="preserve">imi i funksionit të kryetarit </w:t>
      </w:r>
      <w:r w:rsidRPr="00E36147">
        <w:rPr>
          <w:rFonts w:ascii="Garamond" w:hAnsi="Garamond" w:cs="Times New Roman"/>
          <w:b/>
          <w:sz w:val="24"/>
          <w:szCs w:val="24"/>
        </w:rPr>
        <w:t>o</w:t>
      </w:r>
      <w:r w:rsidR="00C138AC" w:rsidRPr="00E36147">
        <w:rPr>
          <w:rFonts w:ascii="Garamond" w:hAnsi="Garamond" w:cs="Times New Roman"/>
          <w:b/>
          <w:sz w:val="24"/>
          <w:szCs w:val="24"/>
        </w:rPr>
        <w:t>se</w:t>
      </w:r>
      <w:r w:rsidRPr="00E36147">
        <w:rPr>
          <w:rFonts w:ascii="Garamond" w:hAnsi="Garamond" w:cs="Times New Roman"/>
          <w:b/>
          <w:sz w:val="24"/>
          <w:szCs w:val="24"/>
        </w:rPr>
        <w:t xml:space="preserve"> anëtarit të Komisionit</w:t>
      </w:r>
      <w:r w:rsidR="008156AB" w:rsidRPr="00E36147">
        <w:rPr>
          <w:rFonts w:ascii="Garamond" w:hAnsi="Garamond" w:cs="Times New Roman"/>
          <w:b/>
          <w:sz w:val="24"/>
          <w:szCs w:val="24"/>
        </w:rPr>
        <w:t xml:space="preserve"> </w:t>
      </w:r>
      <w:r w:rsidRPr="00E36147">
        <w:rPr>
          <w:rFonts w:ascii="Garamond" w:hAnsi="Garamond" w:cs="Times New Roman"/>
          <w:b/>
          <w:sz w:val="24"/>
          <w:szCs w:val="24"/>
        </w:rPr>
        <w:t>të Prokurimit Publik</w:t>
      </w:r>
    </w:p>
    <w:p w14:paraId="0170551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1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Funksioni i kryetarit dhe anëtarit të Komisionit të Prokurimit Publik mbaron me përfundimin e mandatit ose para kohe kur:</w:t>
      </w:r>
    </w:p>
    <w:p w14:paraId="0170551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jep dorëheqjen;</w:t>
      </w:r>
    </w:p>
    <w:p w14:paraId="0170551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dënohet nga gjykata me vendim të formës së prerë për kryerjen e një vepre penale;</w:t>
      </w:r>
    </w:p>
    <w:p w14:paraId="0170551F"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është për një periudhë 6-mujore</w:t>
      </w:r>
      <w:r w:rsidR="00460C9C" w:rsidRPr="00E36147">
        <w:rPr>
          <w:rFonts w:ascii="Garamond" w:hAnsi="Garamond" w:cs="Times New Roman"/>
          <w:bCs/>
          <w:sz w:val="24"/>
          <w:szCs w:val="24"/>
        </w:rPr>
        <w:t xml:space="preserve"> në pamundësi fizike për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ushtruar detyrën dhe/ose humbet përfundimisht aftësinë për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ushtruar detyrën;</w:t>
      </w:r>
    </w:p>
    <w:p w14:paraId="01705520"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w:t>
      </w:r>
      <w:r w:rsidR="00460C9C" w:rsidRPr="00E36147">
        <w:rPr>
          <w:rFonts w:ascii="Garamond" w:hAnsi="Garamond" w:cs="Times New Roman"/>
          <w:bCs/>
          <w:sz w:val="24"/>
          <w:szCs w:val="24"/>
        </w:rPr>
        <w:t xml:space="preserve"> nuk kryen detyrat e ngarkuara me ligj pa ndonjë arsye bindëse, sipas një akti administrativ përfundimtar të Kuvendit që konstaton moskryerjen e detyrave.</w:t>
      </w:r>
    </w:p>
    <w:p w14:paraId="01705521" w14:textId="77777777" w:rsidR="00460C9C" w:rsidRPr="00E36147" w:rsidRDefault="00C138A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Kryetari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anëtari i Komisionit të Prokurimit Publik shkarkohet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nga Kuvendi</w:t>
      </w:r>
      <w:r w:rsidR="00460C9C" w:rsidRPr="00E36147">
        <w:rPr>
          <w:rFonts w:ascii="Garamond" w:hAnsi="Garamond" w:cs="Times New Roman"/>
          <w:bCs/>
          <w:sz w:val="24"/>
          <w:szCs w:val="24"/>
        </w:rPr>
        <w:t xml:space="preserve"> kur ka një vendim gjykate të formës së pre</w:t>
      </w:r>
      <w:r w:rsidRPr="00E36147">
        <w:rPr>
          <w:rFonts w:ascii="Garamond" w:hAnsi="Garamond" w:cs="Times New Roman"/>
          <w:bCs/>
          <w:sz w:val="24"/>
          <w:szCs w:val="24"/>
        </w:rPr>
        <w:t>rë</w:t>
      </w:r>
      <w:r w:rsidR="00460C9C" w:rsidRPr="00E36147">
        <w:rPr>
          <w:rFonts w:ascii="Garamond" w:hAnsi="Garamond" w:cs="Times New Roman"/>
          <w:bCs/>
          <w:sz w:val="24"/>
          <w:szCs w:val="24"/>
        </w:rPr>
        <w:t xml:space="preserve"> si më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poshtë:</w:t>
      </w:r>
    </w:p>
    <w:p w14:paraId="0170552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për shkelje </w:t>
      </w:r>
      <w:r w:rsidR="00C138AC" w:rsidRPr="00E36147">
        <w:rPr>
          <w:rFonts w:ascii="Garamond" w:hAnsi="Garamond" w:cs="Times New Roman"/>
          <w:bCs/>
          <w:sz w:val="24"/>
          <w:szCs w:val="24"/>
        </w:rPr>
        <w:t xml:space="preserve">të dispozitave të këtij ligji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të akteve të tjera</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ligjore;</w:t>
      </w:r>
    </w:p>
    <w:p w14:paraId="017055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kryerjen e një veprimtarie që krijon konflikt interesash,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përputhje me legjislacionin që rregullon konfliktin e interesave;</w:t>
      </w:r>
    </w:p>
    <w:p w14:paraId="0170552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nëse zbulohen raste të papajtueshmërisë së funksionit të tij.</w:t>
      </w:r>
    </w:p>
    <w:p w14:paraId="0170552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rastin e konstatimit të njërë</w:t>
      </w:r>
      <w:r w:rsidR="00C138AC" w:rsidRPr="00E36147">
        <w:rPr>
          <w:rFonts w:ascii="Garamond" w:hAnsi="Garamond" w:cs="Times New Roman"/>
          <w:bCs/>
          <w:sz w:val="24"/>
          <w:szCs w:val="24"/>
        </w:rPr>
        <w:t>s prej shkeljeve sipas pikës 2</w:t>
      </w:r>
      <w:r w:rsidRPr="00E36147">
        <w:rPr>
          <w:rFonts w:ascii="Garamond" w:hAnsi="Garamond" w:cs="Times New Roman"/>
          <w:bCs/>
          <w:sz w:val="24"/>
          <w:szCs w:val="24"/>
        </w:rPr>
        <w:t xml:space="preserve"> të këtij neni, Kuvendi, me propozim të komisionit parlamentar përgjegjës, </w:t>
      </w:r>
      <w:r w:rsidR="00C138AC" w:rsidRPr="00E36147">
        <w:rPr>
          <w:rFonts w:ascii="Garamond" w:hAnsi="Garamond" w:cs="Times New Roman"/>
          <w:bCs/>
          <w:sz w:val="24"/>
          <w:szCs w:val="24"/>
        </w:rPr>
        <w:t xml:space="preserve">pezullon nga detyra kryetarin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anëtarin, për të cilin është konstatuar shkelja, deri në marrjen e një vendimi të formës së prer</w:t>
      </w:r>
      <w:r w:rsidR="008156AB" w:rsidRPr="00E36147">
        <w:rPr>
          <w:rFonts w:ascii="Garamond" w:hAnsi="Garamond" w:cs="Times New Roman"/>
          <w:bCs/>
          <w:sz w:val="24"/>
          <w:szCs w:val="24"/>
        </w:rPr>
        <w:t>ë</w:t>
      </w:r>
      <w:r w:rsidRPr="00E36147">
        <w:rPr>
          <w:rFonts w:ascii="Garamond" w:hAnsi="Garamond" w:cs="Times New Roman"/>
          <w:bCs/>
          <w:sz w:val="24"/>
          <w:szCs w:val="24"/>
        </w:rPr>
        <w:t>.</w:t>
      </w:r>
    </w:p>
    <w:p w14:paraId="0170552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 se Këshilli i Ministrave</w:t>
      </w:r>
      <w:r w:rsidR="00C138AC" w:rsidRPr="00E36147">
        <w:rPr>
          <w:rFonts w:ascii="Garamond" w:hAnsi="Garamond" w:cs="Times New Roman"/>
          <w:bCs/>
          <w:sz w:val="24"/>
          <w:szCs w:val="24"/>
        </w:rPr>
        <w:t>,</w:t>
      </w:r>
      <w:r w:rsidRPr="00E36147">
        <w:rPr>
          <w:rFonts w:ascii="Garamond" w:hAnsi="Garamond" w:cs="Times New Roman"/>
          <w:bCs/>
          <w:sz w:val="24"/>
          <w:szCs w:val="24"/>
        </w:rPr>
        <w:t xml:space="preserve"> sipas </w:t>
      </w:r>
      <w:r w:rsidR="00C138AC" w:rsidRPr="00E36147">
        <w:rPr>
          <w:rFonts w:ascii="Garamond" w:hAnsi="Garamond" w:cs="Times New Roman"/>
          <w:bCs/>
          <w:sz w:val="24"/>
          <w:szCs w:val="24"/>
        </w:rPr>
        <w:t>parashikimeve të pikave 1 dhe 2</w:t>
      </w:r>
      <w:r w:rsidRPr="00E36147">
        <w:rPr>
          <w:rFonts w:ascii="Garamond" w:hAnsi="Garamond" w:cs="Times New Roman"/>
          <w:bCs/>
          <w:sz w:val="24"/>
          <w:szCs w:val="24"/>
        </w:rPr>
        <w:t xml:space="preserve"> të këtij neni, konstaton ars</w:t>
      </w:r>
      <w:r w:rsidR="00C138AC" w:rsidRPr="00E36147">
        <w:rPr>
          <w:rFonts w:ascii="Garamond" w:hAnsi="Garamond" w:cs="Times New Roman"/>
          <w:bCs/>
          <w:sz w:val="24"/>
          <w:szCs w:val="24"/>
        </w:rPr>
        <w:t xml:space="preserve">ye për shkarkimin e kryetarit </w:t>
      </w:r>
      <w:r w:rsidRPr="00E36147">
        <w:rPr>
          <w:rFonts w:ascii="Garamond" w:hAnsi="Garamond" w:cs="Times New Roman"/>
          <w:bCs/>
          <w:sz w:val="24"/>
          <w:szCs w:val="24"/>
        </w:rPr>
        <w:t>o</w:t>
      </w:r>
      <w:r w:rsidR="00C138AC" w:rsidRPr="00E36147">
        <w:rPr>
          <w:rFonts w:ascii="Garamond" w:hAnsi="Garamond" w:cs="Times New Roman"/>
          <w:bCs/>
          <w:sz w:val="24"/>
          <w:szCs w:val="24"/>
        </w:rPr>
        <w:t>se</w:t>
      </w:r>
      <w:r w:rsidRPr="00E36147">
        <w:rPr>
          <w:rFonts w:ascii="Garamond" w:hAnsi="Garamond" w:cs="Times New Roman"/>
          <w:bCs/>
          <w:sz w:val="24"/>
          <w:szCs w:val="24"/>
        </w:rPr>
        <w:t xml:space="preserve"> anëtarit të Komisionit të Prokurimit Publik, i propozon Kuvendit shkarkimin e t</w:t>
      </w:r>
      <w:r w:rsidR="00C138AC" w:rsidRPr="00E36147">
        <w:rPr>
          <w:rFonts w:ascii="Garamond" w:hAnsi="Garamond" w:cs="Times New Roman"/>
          <w:bCs/>
          <w:sz w:val="24"/>
          <w:szCs w:val="24"/>
        </w:rPr>
        <w:t>ij</w:t>
      </w:r>
      <w:r w:rsidRPr="00E36147">
        <w:rPr>
          <w:rFonts w:ascii="Garamond" w:hAnsi="Garamond" w:cs="Times New Roman"/>
          <w:bCs/>
          <w:sz w:val="24"/>
          <w:szCs w:val="24"/>
        </w:rPr>
        <w:t>.</w:t>
      </w:r>
    </w:p>
    <w:p w14:paraId="0170552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2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29</w:t>
      </w:r>
    </w:p>
    <w:p w14:paraId="0170552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Struktura dhe organika e Komisionit të Prokurimit Publik</w:t>
      </w:r>
    </w:p>
    <w:p w14:paraId="0170552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2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Struktura dhe organika e Komisionit të Prokurimit Publik miratohen nga Kuvendi, referuar përcaktimeve të legjislacionit në fuqi për pagat, shpërblimet dhe strukturat e institucioneve të pavarura kushtetuese dhe të inst</w:t>
      </w:r>
      <w:r w:rsidR="00D83F7B" w:rsidRPr="00E36147">
        <w:rPr>
          <w:rFonts w:ascii="Garamond" w:hAnsi="Garamond" w:cs="Times New Roman"/>
          <w:bCs/>
          <w:sz w:val="24"/>
          <w:szCs w:val="24"/>
        </w:rPr>
        <w:t>itucioneve të tjera të pavarura</w:t>
      </w:r>
      <w:r w:rsidRPr="00E36147">
        <w:rPr>
          <w:rFonts w:ascii="Garamond" w:hAnsi="Garamond" w:cs="Times New Roman"/>
          <w:bCs/>
          <w:sz w:val="24"/>
          <w:szCs w:val="24"/>
        </w:rPr>
        <w:t xml:space="preserve"> të krijuara me ligj.</w:t>
      </w:r>
    </w:p>
    <w:p w14:paraId="0170552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Numri i punonjësve dhe buxheti i Komisionit të Prokurimit Publik miratohen nga Kuvendi, referuar përcaktimeve të legjislacionit në fuqi për menaxhimin e sistemit buxhetor në Republikën e Shqipërisë.</w:t>
      </w:r>
    </w:p>
    <w:p w14:paraId="0170552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Punonjësit e Komisionit të Prokurimit Publik gëzojnë statusin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nëpunësit civil, ndërsa personeli ndihmës emërohet nga kryetari dhe marrëdhëniet e tyre të punës rregullohen nga Kodi i Punës 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Republikës së Shqipërisë.</w:t>
      </w:r>
    </w:p>
    <w:p w14:paraId="0170552F" w14:textId="77777777" w:rsidR="00DC7174" w:rsidRPr="00E36147" w:rsidRDefault="00DC7174" w:rsidP="00EE38CB">
      <w:pPr>
        <w:spacing w:after="0" w:line="240" w:lineRule="auto"/>
        <w:ind w:firstLine="284"/>
        <w:jc w:val="center"/>
        <w:rPr>
          <w:rFonts w:ascii="Garamond" w:hAnsi="Garamond" w:cs="Times New Roman"/>
          <w:bCs/>
          <w:sz w:val="24"/>
          <w:szCs w:val="24"/>
        </w:rPr>
      </w:pPr>
    </w:p>
    <w:p w14:paraId="01705530"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30</w:t>
      </w:r>
    </w:p>
    <w:p w14:paraId="01705532"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Veprimtaria e Komisionit të Prokurimit Publik</w:t>
      </w:r>
    </w:p>
    <w:p w14:paraId="01705533"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3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shqyrton ankesat e paraqitura para tij ku</w:t>
      </w:r>
      <w:r w:rsidR="00D83F7B" w:rsidRPr="00E36147">
        <w:rPr>
          <w:rFonts w:ascii="Garamond" w:hAnsi="Garamond" w:cs="Times New Roman"/>
          <w:bCs/>
          <w:sz w:val="24"/>
          <w:szCs w:val="24"/>
        </w:rPr>
        <w:t>r në mbledhje janë të pranishëm të paktën</w:t>
      </w:r>
      <w:r w:rsidRPr="00E36147">
        <w:rPr>
          <w:rFonts w:ascii="Garamond" w:hAnsi="Garamond" w:cs="Times New Roman"/>
          <w:bCs/>
          <w:sz w:val="24"/>
          <w:szCs w:val="24"/>
        </w:rPr>
        <w:t xml:space="preserve"> 3 nga 5 anëtarët e tij</w:t>
      </w:r>
      <w:r w:rsidR="00D83F7B" w:rsidRPr="00E36147">
        <w:rPr>
          <w:rFonts w:ascii="Garamond" w:hAnsi="Garamond" w:cs="Times New Roman"/>
          <w:bCs/>
          <w:sz w:val="24"/>
          <w:szCs w:val="24"/>
        </w:rPr>
        <w:t xml:space="preserve">, një prej të cilëve kryetari </w:t>
      </w:r>
      <w:r w:rsidRPr="00E36147">
        <w:rPr>
          <w:rFonts w:ascii="Garamond" w:hAnsi="Garamond" w:cs="Times New Roman"/>
          <w:bCs/>
          <w:sz w:val="24"/>
          <w:szCs w:val="24"/>
        </w:rPr>
        <w:t>o</w:t>
      </w:r>
      <w:r w:rsidR="00D83F7B" w:rsidRPr="00E36147">
        <w:rPr>
          <w:rFonts w:ascii="Garamond" w:hAnsi="Garamond" w:cs="Times New Roman"/>
          <w:bCs/>
          <w:sz w:val="24"/>
          <w:szCs w:val="24"/>
        </w:rPr>
        <w:t>se</w:t>
      </w:r>
      <w:r w:rsidRPr="00E36147">
        <w:rPr>
          <w:rFonts w:ascii="Garamond" w:hAnsi="Garamond" w:cs="Times New Roman"/>
          <w:bCs/>
          <w:sz w:val="24"/>
          <w:szCs w:val="24"/>
        </w:rPr>
        <w:t xml:space="preserve"> nënkryetari. Në përfundim të shqyrtimit të ankesave, Komisioni vendos me shumicë votash.</w:t>
      </w:r>
    </w:p>
    <w:p w14:paraId="017055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Vendimi deklarativ i dhënë sipas parashikimeve të nenit 115, pikat 2 dhe 3, të këtij ligji, jepet nga 3 anëtarë për procedurat e prokurimit nën kufirin e ulët monetar dhe nga 5 anëtarët për procedurat e tjera. </w:t>
      </w:r>
    </w:p>
    <w:p w14:paraId="0170553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Shqyrtimi i ankesave për procedurat e prokurimit nën kufirin e ulët monetar do të bëhet nga 3 anëtarë të Komisionit të Prokurimit Publik.</w:t>
      </w:r>
    </w:p>
    <w:p w14:paraId="0170553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Vendimet e marra nga Komisioni janë administrativisht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përfundimtare. Këto vendime mund të ankimohen në Gjykatën</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Administrative të Ap</w:t>
      </w:r>
      <w:r w:rsidR="00D83F7B" w:rsidRPr="00E36147">
        <w:rPr>
          <w:rFonts w:ascii="Garamond" w:hAnsi="Garamond" w:cs="Times New Roman"/>
          <w:bCs/>
          <w:sz w:val="24"/>
          <w:szCs w:val="24"/>
        </w:rPr>
        <w:t>elit, në përputhje me nenin 121</w:t>
      </w:r>
      <w:r w:rsidRPr="00E36147">
        <w:rPr>
          <w:rFonts w:ascii="Garamond" w:hAnsi="Garamond" w:cs="Times New Roman"/>
          <w:bCs/>
          <w:sz w:val="24"/>
          <w:szCs w:val="24"/>
        </w:rPr>
        <w:t xml:space="preserve"> të këtij ligji.</w:t>
      </w:r>
    </w:p>
    <w:p w14:paraId="017055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përfundim të shqyrtimit, vendimi i marrë nga Komisioni, përveç palëve në proces u bëhet i njohur edhe subjekteve të tjera që preken nga ky vendim, si edhe publikohet në faqen e i</w:t>
      </w:r>
      <w:r w:rsidR="00D83F7B" w:rsidRPr="00E36147">
        <w:rPr>
          <w:rFonts w:ascii="Garamond" w:hAnsi="Garamond" w:cs="Times New Roman"/>
          <w:bCs/>
          <w:sz w:val="24"/>
          <w:szCs w:val="24"/>
        </w:rPr>
        <w:t>nternetit të këtij institucioni</w:t>
      </w:r>
      <w:r w:rsidRPr="00E36147">
        <w:rPr>
          <w:rFonts w:ascii="Garamond" w:hAnsi="Garamond" w:cs="Times New Roman"/>
          <w:bCs/>
          <w:sz w:val="24"/>
          <w:szCs w:val="24"/>
        </w:rPr>
        <w:t xml:space="preserve"> brenda 2 ditëve nga dalja e tij.</w:t>
      </w:r>
    </w:p>
    <w:p w14:paraId="017055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Askush nuk duhet të ndikojë mbi anëtarët e komisionit në</w:t>
      </w:r>
      <w:r w:rsidR="008156AB" w:rsidRPr="00E36147">
        <w:rPr>
          <w:rFonts w:ascii="Garamond" w:hAnsi="Garamond" w:cs="Times New Roman"/>
          <w:bCs/>
          <w:sz w:val="24"/>
          <w:szCs w:val="24"/>
        </w:rPr>
        <w:t xml:space="preserve"> </w:t>
      </w:r>
      <w:r w:rsidR="00D83F7B" w:rsidRPr="00E36147">
        <w:rPr>
          <w:rFonts w:ascii="Garamond" w:hAnsi="Garamond" w:cs="Times New Roman"/>
          <w:bCs/>
          <w:sz w:val="24"/>
          <w:szCs w:val="24"/>
        </w:rPr>
        <w:t xml:space="preserve">vendimmarrje. Çdo përpjekje e drejtpërdrejtë </w:t>
      </w:r>
      <w:r w:rsidRPr="00E36147">
        <w:rPr>
          <w:rFonts w:ascii="Garamond" w:hAnsi="Garamond" w:cs="Times New Roman"/>
          <w:bCs/>
          <w:sz w:val="24"/>
          <w:szCs w:val="24"/>
        </w:rPr>
        <w:t>o</w:t>
      </w:r>
      <w:r w:rsidR="00D83F7B" w:rsidRPr="00E36147">
        <w:rPr>
          <w:rFonts w:ascii="Garamond" w:hAnsi="Garamond" w:cs="Times New Roman"/>
          <w:bCs/>
          <w:sz w:val="24"/>
          <w:szCs w:val="24"/>
        </w:rPr>
        <w:t>se e tërthortë për të ndikuar</w:t>
      </w:r>
      <w:r w:rsidRPr="00E36147">
        <w:rPr>
          <w:rFonts w:ascii="Garamond" w:hAnsi="Garamond" w:cs="Times New Roman"/>
          <w:bCs/>
          <w:sz w:val="24"/>
          <w:szCs w:val="24"/>
        </w:rPr>
        <w:t xml:space="preserve"> dënohet me gjobë, sipas këtij ligji, pavarës</w:t>
      </w:r>
      <w:r w:rsidR="00D83F7B" w:rsidRPr="00E36147">
        <w:rPr>
          <w:rFonts w:ascii="Garamond" w:hAnsi="Garamond" w:cs="Times New Roman"/>
          <w:bCs/>
          <w:sz w:val="24"/>
          <w:szCs w:val="24"/>
        </w:rPr>
        <w:t>isht procedimit civil apo penal</w:t>
      </w:r>
      <w:r w:rsidRPr="00E36147">
        <w:rPr>
          <w:rFonts w:ascii="Garamond" w:hAnsi="Garamond" w:cs="Times New Roman"/>
          <w:bCs/>
          <w:sz w:val="24"/>
          <w:szCs w:val="24"/>
        </w:rPr>
        <w:t xml:space="preserve"> që mund të ketë filluar.</w:t>
      </w:r>
    </w:p>
    <w:p w14:paraId="017055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Rregullat e hollësishme të organizimit dhe të funksionimit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Komisionit të Prokurimit Publik miratohen nga vetë Komisioni m</w:t>
      </w:r>
      <w:r w:rsidR="008156AB" w:rsidRPr="00E36147">
        <w:rPr>
          <w:rFonts w:ascii="Garamond" w:hAnsi="Garamond" w:cs="Times New Roman"/>
          <w:bCs/>
          <w:sz w:val="24"/>
          <w:szCs w:val="24"/>
        </w:rPr>
        <w:t xml:space="preserve">e </w:t>
      </w:r>
      <w:r w:rsidRPr="00E36147">
        <w:rPr>
          <w:rFonts w:ascii="Garamond" w:hAnsi="Garamond" w:cs="Times New Roman"/>
          <w:bCs/>
          <w:sz w:val="24"/>
          <w:szCs w:val="24"/>
        </w:rPr>
        <w:t>shumicën e votave të të gjithë anëtarëve të tij.</w:t>
      </w:r>
    </w:p>
    <w:p w14:paraId="0170553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b/>
      </w:r>
    </w:p>
    <w:p w14:paraId="0170553C"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31</w:t>
      </w:r>
    </w:p>
    <w:p w14:paraId="0170553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Përjashtimi nga shqyrtimi i an</w:t>
      </w:r>
      <w:r w:rsidR="00FA7321" w:rsidRPr="00E36147">
        <w:rPr>
          <w:rFonts w:ascii="Garamond" w:hAnsi="Garamond" w:cs="Times New Roman"/>
          <w:b/>
          <w:sz w:val="24"/>
          <w:szCs w:val="24"/>
        </w:rPr>
        <w:t xml:space="preserve">kesave i kryetarit, anëtarëve </w:t>
      </w:r>
      <w:r w:rsidRPr="00E36147">
        <w:rPr>
          <w:rFonts w:ascii="Garamond" w:hAnsi="Garamond" w:cs="Times New Roman"/>
          <w:b/>
          <w:sz w:val="24"/>
          <w:szCs w:val="24"/>
        </w:rPr>
        <w:t>o</w:t>
      </w:r>
      <w:r w:rsidR="00FA7321" w:rsidRPr="00E36147">
        <w:rPr>
          <w:rFonts w:ascii="Garamond" w:hAnsi="Garamond" w:cs="Times New Roman"/>
          <w:b/>
          <w:sz w:val="24"/>
          <w:szCs w:val="24"/>
        </w:rPr>
        <w:t>se</w:t>
      </w:r>
      <w:r w:rsidR="008156AB" w:rsidRPr="00E36147">
        <w:rPr>
          <w:rFonts w:ascii="Garamond" w:hAnsi="Garamond" w:cs="Times New Roman"/>
          <w:b/>
          <w:sz w:val="24"/>
          <w:szCs w:val="24"/>
        </w:rPr>
        <w:t xml:space="preserve"> </w:t>
      </w:r>
      <w:r w:rsidRPr="00E36147">
        <w:rPr>
          <w:rFonts w:ascii="Garamond" w:hAnsi="Garamond" w:cs="Times New Roman"/>
          <w:b/>
          <w:sz w:val="24"/>
          <w:szCs w:val="24"/>
        </w:rPr>
        <w:t>punonjësve</w:t>
      </w:r>
    </w:p>
    <w:p w14:paraId="0170553F"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40" w14:textId="77777777" w:rsidR="00460C9C" w:rsidRPr="00E36147" w:rsidRDefault="004044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color w:val="000000" w:themeColor="text1"/>
          <w:sz w:val="24"/>
          <w:szCs w:val="24"/>
        </w:rPr>
        <w:t xml:space="preserve">1. </w:t>
      </w:r>
      <w:r w:rsidR="00FA7321" w:rsidRPr="00E36147">
        <w:rPr>
          <w:rFonts w:ascii="Garamond" w:hAnsi="Garamond" w:cs="Times New Roman"/>
          <w:bCs/>
          <w:sz w:val="24"/>
          <w:szCs w:val="24"/>
        </w:rPr>
        <w:t xml:space="preserve">Kryetari, anëtarët </w:t>
      </w:r>
      <w:r w:rsidR="00460C9C" w:rsidRPr="00E36147">
        <w:rPr>
          <w:rFonts w:ascii="Garamond" w:hAnsi="Garamond" w:cs="Times New Roman"/>
          <w:bCs/>
          <w:sz w:val="24"/>
          <w:szCs w:val="24"/>
        </w:rPr>
        <w:t>o</w:t>
      </w:r>
      <w:r w:rsidR="00FA7321" w:rsidRPr="00E36147">
        <w:rPr>
          <w:rFonts w:ascii="Garamond" w:hAnsi="Garamond" w:cs="Times New Roman"/>
          <w:bCs/>
          <w:sz w:val="24"/>
          <w:szCs w:val="24"/>
        </w:rPr>
        <w:t>se</w:t>
      </w:r>
      <w:r w:rsidR="00460C9C" w:rsidRPr="00E36147">
        <w:rPr>
          <w:rFonts w:ascii="Garamond" w:hAnsi="Garamond" w:cs="Times New Roman"/>
          <w:bCs/>
          <w:sz w:val="24"/>
          <w:szCs w:val="24"/>
        </w:rPr>
        <w:t xml:space="preserve"> punonjësit e Komisionit të Prokurimit Publik nuk mund të marrin vendim apo të marrin pjesë në procesin vendimmarrës</w:t>
      </w:r>
      <w:r w:rsidRPr="00E36147">
        <w:rPr>
          <w:rFonts w:ascii="Garamond" w:hAnsi="Garamond" w:cs="Times New Roman"/>
          <w:bCs/>
          <w:sz w:val="24"/>
          <w:szCs w:val="24"/>
        </w:rPr>
        <w:t xml:space="preserve"> </w:t>
      </w:r>
      <w:r w:rsidRPr="00E36147">
        <w:rPr>
          <w:rFonts w:ascii="Garamond" w:hAnsi="Garamond" w:cs="Times New Roman"/>
          <w:bCs/>
          <w:color w:val="000000" w:themeColor="text1"/>
          <w:sz w:val="24"/>
          <w:szCs w:val="24"/>
        </w:rPr>
        <w:t xml:space="preserve">lidhur me </w:t>
      </w:r>
      <w:r w:rsidR="00FA7321" w:rsidRPr="00E36147">
        <w:rPr>
          <w:rFonts w:ascii="Garamond" w:hAnsi="Garamond" w:cs="Times New Roman"/>
          <w:bCs/>
          <w:sz w:val="24"/>
          <w:szCs w:val="24"/>
        </w:rPr>
        <w:t>një ankesë</w:t>
      </w:r>
      <w:r w:rsidR="00460C9C" w:rsidRPr="00E36147">
        <w:rPr>
          <w:rFonts w:ascii="Garamond" w:hAnsi="Garamond" w:cs="Times New Roman"/>
          <w:bCs/>
          <w:sz w:val="24"/>
          <w:szCs w:val="24"/>
        </w:rPr>
        <w:t xml:space="preserve"> në rastet kur ata kanë ndonjë lidhje ose marrëdhënie me ankimuesin apo operatorin ekonomik, përfaqësuesin ligjor ose të autorizuar prej tij apo me përfaqësuesit ligjorë, ndonjë nga anëtarët e strukturave administrative apo mbikëqyrëse të ankimuesit, ose me stafin përgjegjës të autoritetit kontraktor, përfshirë këtu marrëdhënie biznesi apo marrëdhënie familjare të drejtpërdrejtë ose farefisnore deri në shkallë të dytë, lidhje martesore, edhe në rast divorci ose marrëdhënie krushqie deri në shkallë të dytë, si edhe në rast të verifikimit të shkaqeve të tjera për përjashtim, sipas parashikimeve të Kodit të Procedurave Administrative.</w:t>
      </w:r>
    </w:p>
    <w:p w14:paraId="01705541" w14:textId="77777777" w:rsidR="00460C9C" w:rsidRPr="00E36147" w:rsidRDefault="00FA73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Kryetari, anëtarët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punonjësit e Komisionit të Prokurimit Pub</w:t>
      </w:r>
      <w:r w:rsidRPr="00E36147">
        <w:rPr>
          <w:rFonts w:ascii="Garamond" w:hAnsi="Garamond" w:cs="Times New Roman"/>
          <w:bCs/>
          <w:sz w:val="24"/>
          <w:szCs w:val="24"/>
        </w:rPr>
        <w:t xml:space="preserve">lik nuk mund të marrin vendim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të marrin pjesë në procesin</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 xml:space="preserve">vendimmarrës </w:t>
      </w:r>
      <w:r w:rsidRPr="00E36147">
        <w:rPr>
          <w:rFonts w:ascii="Garamond" w:hAnsi="Garamond" w:cs="Times New Roman"/>
          <w:bCs/>
          <w:sz w:val="24"/>
          <w:szCs w:val="24"/>
        </w:rPr>
        <w:t>për</w:t>
      </w:r>
      <w:r w:rsidR="00460C9C" w:rsidRPr="00E36147">
        <w:rPr>
          <w:rFonts w:ascii="Garamond" w:hAnsi="Garamond" w:cs="Times New Roman"/>
          <w:bCs/>
          <w:sz w:val="24"/>
          <w:szCs w:val="24"/>
        </w:rPr>
        <w:t xml:space="preserve"> një ankesë në rastet kur ata kanë qenë të</w:t>
      </w:r>
      <w:r w:rsidR="008156AB" w:rsidRPr="00E36147">
        <w:rPr>
          <w:rFonts w:ascii="Garamond" w:hAnsi="Garamond" w:cs="Times New Roman"/>
          <w:bCs/>
          <w:sz w:val="24"/>
          <w:szCs w:val="24"/>
        </w:rPr>
        <w:t xml:space="preserve"> </w:t>
      </w:r>
      <w:r w:rsidR="00460C9C" w:rsidRPr="00E36147">
        <w:rPr>
          <w:rFonts w:ascii="Garamond" w:hAnsi="Garamond" w:cs="Times New Roman"/>
          <w:bCs/>
          <w:sz w:val="24"/>
          <w:szCs w:val="24"/>
        </w:rPr>
        <w:t>punësuar më parë nga autoriteti kontraktor apo operatori ekon</w:t>
      </w:r>
      <w:r w:rsidRPr="00E36147">
        <w:rPr>
          <w:rFonts w:ascii="Garamond" w:hAnsi="Garamond" w:cs="Times New Roman"/>
          <w:bCs/>
          <w:sz w:val="24"/>
          <w:szCs w:val="24"/>
        </w:rPr>
        <w:t>omik, palë në proces, pa kaluar të paktën</w:t>
      </w:r>
      <w:r w:rsidR="00460C9C" w:rsidRPr="00E36147">
        <w:rPr>
          <w:rFonts w:ascii="Garamond" w:hAnsi="Garamond" w:cs="Times New Roman"/>
          <w:bCs/>
          <w:sz w:val="24"/>
          <w:szCs w:val="24"/>
        </w:rPr>
        <w:t xml:space="preserve"> 2 vjet nga përfundimi </w:t>
      </w:r>
      <w:r w:rsidRPr="00E36147">
        <w:rPr>
          <w:rFonts w:ascii="Garamond" w:hAnsi="Garamond" w:cs="Times New Roman"/>
          <w:bCs/>
          <w:sz w:val="24"/>
          <w:szCs w:val="24"/>
        </w:rPr>
        <w:t>i</w:t>
      </w:r>
      <w:r w:rsidR="00460C9C" w:rsidRPr="00E36147">
        <w:rPr>
          <w:rFonts w:ascii="Garamond" w:hAnsi="Garamond" w:cs="Times New Roman"/>
          <w:bCs/>
          <w:sz w:val="24"/>
          <w:szCs w:val="24"/>
        </w:rPr>
        <w:t xml:space="preserve"> marrëdhënieve të punës.</w:t>
      </w:r>
    </w:p>
    <w:p w14:paraId="0170554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Palët e interesuara kanë të drejtë të kërkojnë përjas</w:t>
      </w:r>
      <w:r w:rsidR="00FA7321" w:rsidRPr="00E36147">
        <w:rPr>
          <w:rFonts w:ascii="Garamond" w:hAnsi="Garamond" w:cs="Times New Roman"/>
          <w:bCs/>
          <w:sz w:val="24"/>
          <w:szCs w:val="24"/>
        </w:rPr>
        <w:t xml:space="preserve">htimin e kryetarit, anëtarëve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punonjësve të Komisionit të Prokurimit Publik nga marrja e vendimit apo procesi vendimmarrës lidhur me një ankesë të paraqitur, kur konstatojnë një nga rastet </w:t>
      </w:r>
      <w:r w:rsidR="00FA7321" w:rsidRPr="00E36147">
        <w:rPr>
          <w:rFonts w:ascii="Garamond" w:hAnsi="Garamond" w:cs="Times New Roman"/>
          <w:bCs/>
          <w:sz w:val="24"/>
          <w:szCs w:val="24"/>
        </w:rPr>
        <w:t>e parashikuara në pikat 1 dhe 2</w:t>
      </w:r>
      <w:r w:rsidRPr="00E36147">
        <w:rPr>
          <w:rFonts w:ascii="Garamond" w:hAnsi="Garamond" w:cs="Times New Roman"/>
          <w:bCs/>
          <w:sz w:val="24"/>
          <w:szCs w:val="24"/>
        </w:rPr>
        <w:t xml:space="preserve"> të këtij neni. </w:t>
      </w:r>
      <w:r w:rsidR="00FA7321" w:rsidRPr="00E36147">
        <w:rPr>
          <w:rFonts w:ascii="Garamond" w:hAnsi="Garamond" w:cs="Times New Roman"/>
          <w:bCs/>
          <w:sz w:val="24"/>
          <w:szCs w:val="24"/>
        </w:rPr>
        <w:t>Në këtë rast</w:t>
      </w:r>
      <w:r w:rsidRPr="00E36147">
        <w:rPr>
          <w:rFonts w:ascii="Garamond" w:hAnsi="Garamond" w:cs="Times New Roman"/>
          <w:bCs/>
          <w:sz w:val="24"/>
          <w:szCs w:val="24"/>
        </w:rPr>
        <w:t xml:space="preserve"> vendimi p</w:t>
      </w:r>
      <w:r w:rsidR="00FA7321" w:rsidRPr="00E36147">
        <w:rPr>
          <w:rFonts w:ascii="Garamond" w:hAnsi="Garamond" w:cs="Times New Roman"/>
          <w:bCs/>
          <w:sz w:val="24"/>
          <w:szCs w:val="24"/>
        </w:rPr>
        <w:t xml:space="preserve">ër përjashtimin e një anëtari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një punonjësi të Komisionit të Prokurimit Publik merret nga kryetari, ndërsa vendimi për përjashtimin e kryetarit merret nga Komisioni i Prokurimit Publik, i kryesuar nga nënkryetari, me shumicë votash.</w:t>
      </w:r>
    </w:p>
    <w:p w14:paraId="01705543"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44"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32</w:t>
      </w:r>
    </w:p>
    <w:p w14:paraId="01705546"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Raportimi</w:t>
      </w:r>
    </w:p>
    <w:p w14:paraId="01705547"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4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përgatit raportin vjetor, i cili 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prezantohet Kuvendit nga kryetari në fund të tremujorit të parë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vitit pasardhës.</w:t>
      </w:r>
    </w:p>
    <w:p w14:paraId="0170554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Përmbajtja e detajuar e raportit vjetor do të përcaktohet në rregullat e organizimit dhe funksionimit të Komisionit të Prokurimit Publik. R</w:t>
      </w:r>
      <w:r w:rsidR="00FA7321" w:rsidRPr="00E36147">
        <w:rPr>
          <w:rFonts w:ascii="Garamond" w:hAnsi="Garamond" w:cs="Times New Roman"/>
          <w:bCs/>
          <w:sz w:val="24"/>
          <w:szCs w:val="24"/>
        </w:rPr>
        <w:t>aporti vjetor duhet të përmbajë të paktën</w:t>
      </w:r>
      <w:r w:rsidRPr="00E36147">
        <w:rPr>
          <w:rFonts w:ascii="Garamond" w:hAnsi="Garamond" w:cs="Times New Roman"/>
          <w:bCs/>
          <w:sz w:val="24"/>
          <w:szCs w:val="24"/>
        </w:rPr>
        <w:t xml:space="preserve"> të dhënat e mëposhtme:</w:t>
      </w:r>
    </w:p>
    <w:p w14:paraId="0170554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numrin total të ankimeve dhe vlerën e tyre për secilin autoritet ose ent kontraktor, llojin e procedurës së prokurimit, si dhe fazën e</w:t>
      </w:r>
      <w:r w:rsidR="008156AB" w:rsidRPr="00E36147">
        <w:rPr>
          <w:rFonts w:ascii="Garamond" w:hAnsi="Garamond" w:cs="Times New Roman"/>
          <w:bCs/>
          <w:sz w:val="24"/>
          <w:szCs w:val="24"/>
        </w:rPr>
        <w:t xml:space="preserve"> </w:t>
      </w:r>
      <w:r w:rsidR="00FA7321" w:rsidRPr="00E36147">
        <w:rPr>
          <w:rFonts w:ascii="Garamond" w:hAnsi="Garamond" w:cs="Times New Roman"/>
          <w:bCs/>
          <w:sz w:val="24"/>
          <w:szCs w:val="24"/>
        </w:rPr>
        <w:t>procesit</w:t>
      </w:r>
      <w:r w:rsidRPr="00E36147">
        <w:rPr>
          <w:rFonts w:ascii="Garamond" w:hAnsi="Garamond" w:cs="Times New Roman"/>
          <w:bCs/>
          <w:sz w:val="24"/>
          <w:szCs w:val="24"/>
        </w:rPr>
        <w:t xml:space="preserve"> për të cilin është paraqitur ankimi;</w:t>
      </w:r>
    </w:p>
    <w:p w14:paraId="0170554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numrin total të ankimeve</w:t>
      </w:r>
      <w:r w:rsidR="00FA7321" w:rsidRPr="00E36147">
        <w:rPr>
          <w:rFonts w:ascii="Garamond" w:hAnsi="Garamond" w:cs="Times New Roman"/>
          <w:bCs/>
          <w:sz w:val="24"/>
          <w:szCs w:val="24"/>
        </w:rPr>
        <w:t xml:space="preserve"> të refuzuara dhe vlerën e tyre</w:t>
      </w:r>
      <w:r w:rsidRPr="00E36147">
        <w:rPr>
          <w:rFonts w:ascii="Garamond" w:hAnsi="Garamond" w:cs="Times New Roman"/>
          <w:bCs/>
          <w:sz w:val="24"/>
          <w:szCs w:val="24"/>
        </w:rPr>
        <w:t xml:space="preserve"> për secilin autoritet ose ent kontraktor, llojin e procedurës së prok</w:t>
      </w:r>
      <w:r w:rsidR="00FA7321" w:rsidRPr="00E36147">
        <w:rPr>
          <w:rFonts w:ascii="Garamond" w:hAnsi="Garamond" w:cs="Times New Roman"/>
          <w:bCs/>
          <w:sz w:val="24"/>
          <w:szCs w:val="24"/>
        </w:rPr>
        <w:t>urimit, si dhe fazën e procesit</w:t>
      </w:r>
      <w:r w:rsidRPr="00E36147">
        <w:rPr>
          <w:rFonts w:ascii="Garamond" w:hAnsi="Garamond" w:cs="Times New Roman"/>
          <w:bCs/>
          <w:sz w:val="24"/>
          <w:szCs w:val="24"/>
        </w:rPr>
        <w:t xml:space="preserve"> për të cilin është paraqitur ankimi;</w:t>
      </w:r>
    </w:p>
    <w:p w14:paraId="0170554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numrin total të ankimeve të pranuara dhe vlerën e tyre për secilin autoritet ose ent kontraktor, llojin e procedurës së prokurimit, si dhe fazën e procesit për të cilin është paraqitur ankimi;</w:t>
      </w:r>
    </w:p>
    <w:p w14:paraId="0170554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numrin e vendimeve të Komisionit të Prokurimit Publik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 xml:space="preserve">ankimuara në </w:t>
      </w:r>
      <w:r w:rsidR="00FA7321" w:rsidRPr="00E36147">
        <w:rPr>
          <w:rFonts w:ascii="Garamond" w:hAnsi="Garamond" w:cs="Times New Roman"/>
          <w:bCs/>
          <w:sz w:val="24"/>
          <w:szCs w:val="24"/>
        </w:rPr>
        <w:t>G</w:t>
      </w:r>
      <w:r w:rsidRPr="00E36147">
        <w:rPr>
          <w:rFonts w:ascii="Garamond" w:hAnsi="Garamond" w:cs="Times New Roman"/>
          <w:bCs/>
          <w:sz w:val="24"/>
          <w:szCs w:val="24"/>
        </w:rPr>
        <w:t xml:space="preserve">jykatën </w:t>
      </w:r>
      <w:r w:rsidR="00FA7321" w:rsidRPr="00E36147">
        <w:rPr>
          <w:rFonts w:ascii="Garamond" w:hAnsi="Garamond" w:cs="Times New Roman"/>
          <w:bCs/>
          <w:sz w:val="24"/>
          <w:szCs w:val="24"/>
        </w:rPr>
        <w:t>A</w:t>
      </w:r>
      <w:r w:rsidRPr="00E36147">
        <w:rPr>
          <w:rFonts w:ascii="Garamond" w:hAnsi="Garamond" w:cs="Times New Roman"/>
          <w:bCs/>
          <w:sz w:val="24"/>
          <w:szCs w:val="24"/>
        </w:rPr>
        <w:t>dministrative të Apelit;</w:t>
      </w:r>
    </w:p>
    <w:p w14:paraId="0170554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kushtet për pranimin e ankimeve dhe arsyet më të zakonshme për paraqitjen e ankimeve;</w:t>
      </w:r>
    </w:p>
    <w:p w14:paraId="0170554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informacion </w:t>
      </w:r>
      <w:r w:rsidR="00FA7321" w:rsidRPr="00E36147">
        <w:rPr>
          <w:rFonts w:ascii="Garamond" w:hAnsi="Garamond" w:cs="Times New Roman"/>
          <w:bCs/>
          <w:sz w:val="24"/>
          <w:szCs w:val="24"/>
        </w:rPr>
        <w:t>për</w:t>
      </w:r>
      <w:r w:rsidRPr="00E36147">
        <w:rPr>
          <w:rFonts w:ascii="Garamond" w:hAnsi="Garamond" w:cs="Times New Roman"/>
          <w:bCs/>
          <w:sz w:val="24"/>
          <w:szCs w:val="24"/>
        </w:rPr>
        <w:t xml:space="preserve"> problematikat e identifikuara në funksionimin e sistemit të prokurimit publik dhe propozimet për përmirësimin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tyre.</w:t>
      </w:r>
    </w:p>
    <w:p w14:paraId="017055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Me kërkesë të Kuvendit, Komisioni i Prokurimit Publik mund të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raportojë edhe për p</w:t>
      </w:r>
      <w:r w:rsidR="00FA7321" w:rsidRPr="00E36147">
        <w:rPr>
          <w:rFonts w:ascii="Garamond" w:hAnsi="Garamond" w:cs="Times New Roman"/>
          <w:bCs/>
          <w:sz w:val="24"/>
          <w:szCs w:val="24"/>
        </w:rPr>
        <w:t xml:space="preserve">eriudha më të shkurtra kohore </w:t>
      </w:r>
      <w:r w:rsidRPr="00E36147">
        <w:rPr>
          <w:rFonts w:ascii="Garamond" w:hAnsi="Garamond" w:cs="Times New Roman"/>
          <w:bCs/>
          <w:sz w:val="24"/>
          <w:szCs w:val="24"/>
        </w:rPr>
        <w:t>o</w:t>
      </w:r>
      <w:r w:rsidR="00FA7321" w:rsidRPr="00E36147">
        <w:rPr>
          <w:rFonts w:ascii="Garamond" w:hAnsi="Garamond" w:cs="Times New Roman"/>
          <w:bCs/>
          <w:sz w:val="24"/>
          <w:szCs w:val="24"/>
        </w:rPr>
        <w:t>se</w:t>
      </w:r>
      <w:r w:rsidRPr="00E36147">
        <w:rPr>
          <w:rFonts w:ascii="Garamond" w:hAnsi="Garamond" w:cs="Times New Roman"/>
          <w:bCs/>
          <w:sz w:val="24"/>
          <w:szCs w:val="24"/>
        </w:rPr>
        <w:t xml:space="preserve"> për çështje të caktuara.</w:t>
      </w:r>
    </w:p>
    <w:p w14:paraId="0170555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Raporti vjetor i Komisionit të Prokurimit Publik publikohet në faqen e internetit të këtij institucioni.</w:t>
      </w:r>
    </w:p>
    <w:p w14:paraId="0170555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Komisioni i Prokurimit Publik dhe Agjencia e Prokurimit Publik</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bashkëpunojnë për çështje që lidhen me sistemin e prokurimit</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publik.</w:t>
      </w:r>
    </w:p>
    <w:p w14:paraId="01705553" w14:textId="77777777" w:rsidR="00B20448" w:rsidRPr="00E36147" w:rsidRDefault="00B20448" w:rsidP="00EE38CB">
      <w:pPr>
        <w:spacing w:after="0" w:line="240" w:lineRule="auto"/>
        <w:ind w:firstLine="284"/>
        <w:jc w:val="both"/>
        <w:rPr>
          <w:rFonts w:ascii="Garamond" w:hAnsi="Garamond" w:cs="Times New Roman"/>
          <w:bCs/>
          <w:sz w:val="24"/>
          <w:szCs w:val="24"/>
        </w:rPr>
      </w:pPr>
    </w:p>
    <w:p w14:paraId="01705554"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KREU VI</w:t>
      </w:r>
    </w:p>
    <w:p w14:paraId="01705556" w14:textId="77777777" w:rsidR="0021222C" w:rsidRPr="00E36147" w:rsidRDefault="0021222C"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RREGULLA TË PËRGJITHSHME DHE PËRGATITJA E  PROCESIT TË PROKURIMIT</w:t>
      </w:r>
    </w:p>
    <w:p w14:paraId="01705557" w14:textId="77777777" w:rsidR="0021222C" w:rsidRPr="00E36147" w:rsidRDefault="0021222C" w:rsidP="00EE38CB">
      <w:pPr>
        <w:spacing w:after="0" w:line="240" w:lineRule="auto"/>
        <w:ind w:firstLine="284"/>
        <w:jc w:val="both"/>
        <w:rPr>
          <w:rFonts w:ascii="Garamond" w:hAnsi="Garamond" w:cs="Times New Roman"/>
          <w:bCs/>
          <w:sz w:val="24"/>
          <w:szCs w:val="24"/>
        </w:rPr>
      </w:pPr>
    </w:p>
    <w:p w14:paraId="01705558"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33</w:t>
      </w:r>
    </w:p>
    <w:p w14:paraId="0170555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Kufijtë monetarë</w:t>
      </w:r>
    </w:p>
    <w:p w14:paraId="0170555B"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5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qëllime t</w:t>
      </w:r>
      <w:r w:rsidR="00FA7321" w:rsidRPr="00E36147">
        <w:rPr>
          <w:rFonts w:ascii="Garamond" w:hAnsi="Garamond" w:cs="Times New Roman"/>
          <w:bCs/>
          <w:sz w:val="24"/>
          <w:szCs w:val="24"/>
        </w:rPr>
        <w:t>ë</w:t>
      </w:r>
      <w:r w:rsidRPr="00E36147">
        <w:rPr>
          <w:rFonts w:ascii="Garamond" w:hAnsi="Garamond" w:cs="Times New Roman"/>
          <w:bCs/>
          <w:sz w:val="24"/>
          <w:szCs w:val="24"/>
        </w:rPr>
        <w:t xml:space="preserve"> këtij </w:t>
      </w:r>
      <w:r w:rsidR="00FA7321" w:rsidRPr="00E36147">
        <w:rPr>
          <w:rFonts w:ascii="Garamond" w:hAnsi="Garamond" w:cs="Times New Roman"/>
          <w:bCs/>
          <w:sz w:val="24"/>
          <w:szCs w:val="24"/>
        </w:rPr>
        <w:t>ligji zbatohen kufijtë monetarë</w:t>
      </w:r>
      <w:r w:rsidRPr="00E36147">
        <w:rPr>
          <w:rFonts w:ascii="Garamond" w:hAnsi="Garamond" w:cs="Times New Roman"/>
          <w:bCs/>
          <w:sz w:val="24"/>
          <w:szCs w:val="24"/>
        </w:rPr>
        <w:t xml:space="preserve"> si më poshtë:</w:t>
      </w:r>
    </w:p>
    <w:p w14:paraId="0170555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kufiri i lartë monetar;</w:t>
      </w:r>
    </w:p>
    <w:p w14:paraId="0170555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kufiri i ulët monetar;</w:t>
      </w:r>
    </w:p>
    <w:p w14:paraId="0170555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kufiri monetar për prokurime me vlerë të vogël.</w:t>
      </w:r>
    </w:p>
    <w:p w14:paraId="01705560" w14:textId="3A03805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Kufijtë monetarë përcaktohen në rregullat e prokurimit publik, duke mbajtur në konsideratë parashikimet e legjislacionit e</w:t>
      </w:r>
      <w:r w:rsidR="00165689">
        <w:rPr>
          <w:rFonts w:ascii="Garamond" w:hAnsi="Garamond" w:cs="Times New Roman"/>
          <w:bCs/>
          <w:sz w:val="24"/>
          <w:szCs w:val="24"/>
        </w:rPr>
        <w:t>v</w:t>
      </w:r>
      <w:r w:rsidRPr="00E36147">
        <w:rPr>
          <w:rFonts w:ascii="Garamond" w:hAnsi="Garamond" w:cs="Times New Roman"/>
          <w:bCs/>
          <w:sz w:val="24"/>
          <w:szCs w:val="24"/>
        </w:rPr>
        <w:t>ropian në fushën e prokurimit publik.</w:t>
      </w:r>
    </w:p>
    <w:p w14:paraId="01705561"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62" w14:textId="77777777" w:rsidR="008156A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34</w:t>
      </w:r>
    </w:p>
    <w:p w14:paraId="0170556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Përllogaritja e vlerës së parashikuar të prokurimit</w:t>
      </w:r>
    </w:p>
    <w:p w14:paraId="01705565" w14:textId="77777777" w:rsidR="008156AB" w:rsidRPr="00E36147" w:rsidRDefault="008156AB" w:rsidP="00EE38CB">
      <w:pPr>
        <w:spacing w:after="0" w:line="240" w:lineRule="auto"/>
        <w:ind w:firstLine="284"/>
        <w:jc w:val="both"/>
        <w:rPr>
          <w:rFonts w:ascii="Garamond" w:hAnsi="Garamond" w:cs="Times New Roman"/>
          <w:bCs/>
          <w:sz w:val="24"/>
          <w:szCs w:val="24"/>
        </w:rPr>
      </w:pPr>
    </w:p>
    <w:p w14:paraId="01705566" w14:textId="444F8C1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Llogaritja e vlerës së parashikuar të një prokurimi bazohet në</w:t>
      </w:r>
      <w:r w:rsidR="008156AB" w:rsidRPr="00E36147">
        <w:rPr>
          <w:rFonts w:ascii="Garamond" w:hAnsi="Garamond" w:cs="Times New Roman"/>
          <w:bCs/>
          <w:sz w:val="24"/>
          <w:szCs w:val="24"/>
        </w:rPr>
        <w:t xml:space="preserve"> </w:t>
      </w:r>
      <w:r w:rsidR="0025487E" w:rsidRPr="00E36147">
        <w:rPr>
          <w:rFonts w:ascii="Garamond" w:hAnsi="Garamond" w:cs="Times New Roman"/>
          <w:bCs/>
          <w:sz w:val="24"/>
          <w:szCs w:val="24"/>
        </w:rPr>
        <w:t>shumën totale që duhet paguar</w:t>
      </w:r>
      <w:r w:rsidRPr="00E36147">
        <w:rPr>
          <w:rFonts w:ascii="Garamond" w:hAnsi="Garamond" w:cs="Times New Roman"/>
          <w:bCs/>
          <w:sz w:val="24"/>
          <w:szCs w:val="24"/>
        </w:rPr>
        <w:t xml:space="preserve"> pa TVSH, siç parashikohet nga</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duke përfshirë çdo pagesë siç</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përcaktohet qartë në dokumentet e tenderit. Kur autoriteti ose enti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kontraktor u jep çmime ose pagesa kandidatëve ose ofertuesve, ai</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duhet t</w:t>
      </w:r>
      <w:r w:rsidR="00DC18ED">
        <w:rPr>
          <w:rFonts w:ascii="Garamond" w:hAnsi="Garamond" w:cs="Times New Roman"/>
          <w:bCs/>
          <w:sz w:val="24"/>
          <w:szCs w:val="24"/>
        </w:rPr>
        <w:t>’</w:t>
      </w:r>
      <w:r w:rsidRPr="00E36147">
        <w:rPr>
          <w:rFonts w:ascii="Garamond" w:hAnsi="Garamond" w:cs="Times New Roman"/>
          <w:bCs/>
          <w:sz w:val="24"/>
          <w:szCs w:val="24"/>
        </w:rPr>
        <w:t>i mbajë ato parasysh kur përllogarit vlerën e prokurimit.</w:t>
      </w:r>
    </w:p>
    <w:p w14:paraId="0170556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Përzgjedhja e metodës që përdoret për përllogaritjen e vlerës së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prokurimit nuk bëhet me qëllim për ta përjashtuar atë nga fusha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zbatimit të këtij ligji. Prokurimi nuk duhet të ndahet me qëllim</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shmangien nga fusha e zbatimit e këtij ligji, përveçse kur kjo</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justifikohet nga arsye objektive.</w:t>
      </w:r>
    </w:p>
    <w:p w14:paraId="0170556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Metodat për përllogaritjen e vlerës së prokurimit parashikohen në</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w:t>
      </w:r>
    </w:p>
    <w:p w14:paraId="0170556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Autoriteti ose enti kontraktor në fazën e hartimit të nevojave të tyre për mallra, punë, shërbime mbajnë në konsideratë metodat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përllogaritjes së vlerës së prokurimit. Vlera e përllogaritur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prokurimit duhet të jetë vlerë reale përpara dërgimit për publikim të njoftimit të kontratës.</w:t>
      </w:r>
    </w:p>
    <w:p w14:paraId="0170556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 marrëveshjet kuadër dhe sistemet dinamike të blerjes, vlera që do të merret parasysh është vlera maksimale e parashikuar pa TVSH e të gjitha kontratave të parashikuara për të gjithë afatin e</w:t>
      </w:r>
      <w:r w:rsidR="008156AB" w:rsidRPr="00E36147">
        <w:rPr>
          <w:rFonts w:ascii="Garamond" w:hAnsi="Garamond" w:cs="Times New Roman"/>
          <w:bCs/>
          <w:sz w:val="24"/>
          <w:szCs w:val="24"/>
        </w:rPr>
        <w:t xml:space="preserve"> </w:t>
      </w:r>
      <w:r w:rsidRPr="00E36147">
        <w:rPr>
          <w:rFonts w:ascii="Garamond" w:hAnsi="Garamond" w:cs="Times New Roman"/>
          <w:bCs/>
          <w:sz w:val="24"/>
          <w:szCs w:val="24"/>
        </w:rPr>
        <w:t>marrëveshjes kuadër ose sistemit dinamik të blerjes.</w:t>
      </w:r>
    </w:p>
    <w:p w14:paraId="0170556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rastin e partneriteteve për inovacion, vlera që duhet marrë 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konsideratë është vlera maksimale pa TVSH e veprimtarive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kërkimit dhe zhvillimit</w:t>
      </w:r>
      <w:r w:rsidR="0025487E" w:rsidRPr="00E36147">
        <w:rPr>
          <w:rFonts w:ascii="Garamond" w:hAnsi="Garamond" w:cs="Times New Roman"/>
          <w:bCs/>
          <w:sz w:val="24"/>
          <w:szCs w:val="24"/>
        </w:rPr>
        <w:t>,</w:t>
      </w:r>
      <w:r w:rsidRPr="00E36147">
        <w:rPr>
          <w:rFonts w:ascii="Garamond" w:hAnsi="Garamond" w:cs="Times New Roman"/>
          <w:bCs/>
          <w:sz w:val="24"/>
          <w:szCs w:val="24"/>
        </w:rPr>
        <w:t xml:space="preserve"> që do të kryhen gjatë të gjitha fazave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partneritetit të parashikuar, si edhe të furnizimeve, shërbimeve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punëve që do të zhvillohen ose do të prokurohen në përfundim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partneriteteve të parashikuara.</w:t>
      </w:r>
    </w:p>
    <w:p w14:paraId="0170556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 lidhje me kontratat publike për punë, llogaritja e vlerës së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parashikuar merr në konsideratë koston e punëve dhe vlerën totale të parashikuar të furnizimeve dhe shërbimeve që vihen në dispozicion të kontraktorit nga autoriteti ose enti kontraktor, nëse ato janë të nevojshme për kryerjen e punëve.</w:t>
      </w:r>
    </w:p>
    <w:p w14:paraId="0170556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Kur një punë, mall ose një shërbim mund të rezultojë në dhënien e disa kontratave në formën e loteve të veçanta, duhet të merret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parasysh vlera e përgjithshme e të gjitha këtyre loteve.</w:t>
      </w:r>
    </w:p>
    <w:p w14:paraId="0170556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Në rastin e kontratave publike të furnizimit ose të shërbimit, që kanë natyrë të vazhdueshme ose me mundësi ripërtëritjeje brenda një periudhe të caktuar, përllogaritja e vlerës së kontratës bazohet si më poshtë:</w:t>
      </w:r>
    </w:p>
    <w:p w14:paraId="0170556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403777" w:rsidRPr="00E36147">
        <w:rPr>
          <w:rFonts w:ascii="Garamond" w:hAnsi="Garamond" w:cs="Times New Roman"/>
          <w:bCs/>
          <w:sz w:val="24"/>
          <w:szCs w:val="24"/>
        </w:rPr>
        <w:t>n</w:t>
      </w:r>
      <w:r w:rsidRPr="00E36147">
        <w:rPr>
          <w:rFonts w:ascii="Garamond" w:hAnsi="Garamond" w:cs="Times New Roman"/>
          <w:bCs/>
          <w:sz w:val="24"/>
          <w:szCs w:val="24"/>
        </w:rPr>
        <w:t>ë vlerën e përgjithshme reale të kontratave pasuese të të njëjtit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lloj, të dhëna gjatë vitit ushtrimor ose gjatë 12 muajve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paraardhës, vlerë e përshtatur, nëse është e mundur, në mënyrë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merren parasysh ndryshimet në sasi ose vlerë që mund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ndodhin gjatë 12 muajve pas kontratës fillestare;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5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403777" w:rsidRPr="00E36147">
        <w:rPr>
          <w:rFonts w:ascii="Garamond" w:hAnsi="Garamond" w:cs="Times New Roman"/>
          <w:bCs/>
          <w:sz w:val="24"/>
          <w:szCs w:val="24"/>
        </w:rPr>
        <w:t>n</w:t>
      </w:r>
      <w:r w:rsidRPr="00E36147">
        <w:rPr>
          <w:rFonts w:ascii="Garamond" w:hAnsi="Garamond" w:cs="Times New Roman"/>
          <w:bCs/>
          <w:sz w:val="24"/>
          <w:szCs w:val="24"/>
        </w:rPr>
        <w:t>ë vlerën e përgjithshme të kontratave pasuese të dhëna gjatë 12 muajve pas dorëzimit të parë ose gjatë vitit ushtrimor, nëse është më i gjatë se 12 muaj.</w:t>
      </w:r>
    </w:p>
    <w:p w14:paraId="017055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Për kontratat shumëvjeçare ose kontratat me mundësi ripërtëritjeje, autoriteti ose enti kontraktor duhet të parashikojë k</w:t>
      </w:r>
      <w:r w:rsidR="0025487E" w:rsidRPr="00E36147">
        <w:rPr>
          <w:rFonts w:ascii="Garamond" w:hAnsi="Garamond" w:cs="Times New Roman"/>
          <w:bCs/>
          <w:sz w:val="24"/>
          <w:szCs w:val="24"/>
        </w:rPr>
        <w:t>lauzola për rishikimin e vlerës</w:t>
      </w:r>
      <w:r w:rsidRPr="00E36147">
        <w:rPr>
          <w:rFonts w:ascii="Garamond" w:hAnsi="Garamond" w:cs="Times New Roman"/>
          <w:bCs/>
          <w:sz w:val="24"/>
          <w:szCs w:val="24"/>
        </w:rPr>
        <w:t xml:space="preserve"> në përputhje me inflacionin e publikuar.</w:t>
      </w:r>
    </w:p>
    <w:p w14:paraId="017055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rastet e kontratave të furnizimit të mallrave, përmes qirasë me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ose pa mundësi blerje të mallrave, fondi limit llogaritet duke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përfshirë qiranë apo këstin mujo</w:t>
      </w:r>
      <w:r w:rsidR="0025487E" w:rsidRPr="00E36147">
        <w:rPr>
          <w:rFonts w:ascii="Garamond" w:hAnsi="Garamond" w:cs="Times New Roman"/>
          <w:bCs/>
          <w:sz w:val="24"/>
          <w:szCs w:val="24"/>
        </w:rPr>
        <w:t>r, shumëzuar me numrin e muajve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gjatë të cilëve do të zgjasë kontrata.</w:t>
      </w:r>
    </w:p>
    <w:p w14:paraId="0170557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kontratat publike të shërbimit, baza për përllogaritjen e vlerës së kontratës është si më poshtë, sipas rastit:</w:t>
      </w:r>
    </w:p>
    <w:p w14:paraId="0170557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shërbime sigurimi: primi që duhet paguar dhe çdo formë tjetër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pagese;</w:t>
      </w:r>
    </w:p>
    <w:p w14:paraId="0170557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shërbime bankare ose shërbime të tjera financiare: tarifat,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komisionet që duhet të paguhen, interesi dhe forma të tjera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pagesës;</w:t>
      </w:r>
    </w:p>
    <w:p w14:paraId="0170557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kontratat e projektimit: tarifat, komisionet që duhen paguar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format e tjera të pagesës.</w:t>
      </w:r>
    </w:p>
    <w:p w14:paraId="7E9D2C7D" w14:textId="77777777" w:rsidR="007950E5" w:rsidRPr="00E36147" w:rsidRDefault="007950E5" w:rsidP="00EE38CB">
      <w:pPr>
        <w:spacing w:after="0" w:line="240" w:lineRule="auto"/>
        <w:ind w:firstLine="284"/>
        <w:jc w:val="center"/>
        <w:rPr>
          <w:rFonts w:ascii="Garamond" w:hAnsi="Garamond" w:cs="Times New Roman"/>
          <w:bCs/>
          <w:sz w:val="24"/>
          <w:szCs w:val="24"/>
        </w:rPr>
      </w:pPr>
    </w:p>
    <w:p w14:paraId="0170557E"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35</w:t>
      </w:r>
    </w:p>
    <w:p w14:paraId="01705580"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Studimi paraprak i tregut</w:t>
      </w:r>
    </w:p>
    <w:p w14:paraId="01705581"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8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Përpara se të nisin një procedurë prokurimi</w:t>
      </w:r>
      <w:r w:rsidR="0025487E" w:rsidRPr="00E36147">
        <w:rPr>
          <w:rFonts w:ascii="Garamond" w:hAnsi="Garamond" w:cs="Times New Roman"/>
          <w:bCs/>
          <w:sz w:val="24"/>
          <w:szCs w:val="24"/>
        </w:rPr>
        <w:t>,</w:t>
      </w:r>
      <w:r w:rsidRPr="00E36147">
        <w:rPr>
          <w:rFonts w:ascii="Garamond" w:hAnsi="Garamond" w:cs="Times New Roman"/>
          <w:bCs/>
          <w:sz w:val="24"/>
          <w:szCs w:val="24"/>
        </w:rPr>
        <w:t xml:space="preserve"> autoriteti ose enti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kontraktor mund të studiojnë tregun, me qëllim që të përgatisin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prokurimin dhe të informojnë operatorët ekonomikë për planet dhe kërkesat e tyre për prokurim.</w:t>
      </w:r>
    </w:p>
    <w:p w14:paraId="0170558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këtë qëllim, autoriteti ose enti kontraktor mund të konsultohet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me ekspertë, autoritete të pavarura ose operatorët ekonomikë në treg. Këto këshilla mund të përdoren në planifikimin dhe kryerjen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procedurës së prokurimit, nëse nuk rezultojnë në shtrembërimin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konkurrencës dhe cenojnë parimet e mosdiskriminimit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transparencës.</w:t>
      </w:r>
    </w:p>
    <w:p w14:paraId="01705584" w14:textId="77777777" w:rsidR="00460C9C" w:rsidRPr="00E36147" w:rsidRDefault="002548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Në çdo rast</w:t>
      </w:r>
      <w:r w:rsidR="00460C9C" w:rsidRPr="00E36147">
        <w:rPr>
          <w:rFonts w:ascii="Garamond" w:hAnsi="Garamond" w:cs="Times New Roman"/>
          <w:bCs/>
          <w:sz w:val="24"/>
          <w:szCs w:val="24"/>
        </w:rPr>
        <w:t xml:space="preserve"> duhet të shmanget rrep</w:t>
      </w:r>
      <w:r w:rsidRPr="00E36147">
        <w:rPr>
          <w:rFonts w:ascii="Garamond" w:hAnsi="Garamond" w:cs="Times New Roman"/>
          <w:bCs/>
          <w:sz w:val="24"/>
          <w:szCs w:val="24"/>
        </w:rPr>
        <w:t xml:space="preserve">tësisht çdo konflikt interesi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edhe s</w:t>
      </w:r>
      <w:r w:rsidRPr="00E36147">
        <w:rPr>
          <w:rFonts w:ascii="Garamond" w:hAnsi="Garamond" w:cs="Times New Roman"/>
          <w:bCs/>
          <w:sz w:val="24"/>
          <w:szCs w:val="24"/>
        </w:rPr>
        <w:t>hfaqja e një konflikti interesi</w:t>
      </w:r>
      <w:r w:rsidR="00460C9C" w:rsidRPr="00E36147">
        <w:rPr>
          <w:rFonts w:ascii="Garamond" w:hAnsi="Garamond" w:cs="Times New Roman"/>
          <w:bCs/>
          <w:sz w:val="24"/>
          <w:szCs w:val="24"/>
        </w:rPr>
        <w:t xml:space="preserve"> në marrëdhëniet e punonjësit të angazhuar në procesin e prokurimit dhe operatorit ekonomik.</w:t>
      </w:r>
    </w:p>
    <w:p w14:paraId="01705585" w14:textId="77777777" w:rsidR="00460C9C" w:rsidRPr="00E36147" w:rsidRDefault="0025487E"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Parashikime të detajuara për</w:t>
      </w:r>
      <w:r w:rsidR="00460C9C" w:rsidRPr="00E36147">
        <w:rPr>
          <w:rFonts w:ascii="Garamond" w:hAnsi="Garamond" w:cs="Times New Roman"/>
          <w:bCs/>
          <w:sz w:val="24"/>
          <w:szCs w:val="24"/>
        </w:rPr>
        <w:t xml:space="preserve"> këtë proces përcaktohen në rregullat e prokurimit publik.</w:t>
      </w:r>
    </w:p>
    <w:p w14:paraId="01705586"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87"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36</w:t>
      </w:r>
    </w:p>
    <w:p w14:paraId="0170558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Specifikimet teknike</w:t>
      </w:r>
    </w:p>
    <w:p w14:paraId="0170558A"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8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Specifikimet teknike</w:t>
      </w:r>
      <w:r w:rsidR="0025487E" w:rsidRPr="00E36147">
        <w:rPr>
          <w:rFonts w:ascii="Garamond" w:hAnsi="Garamond" w:cs="Times New Roman"/>
          <w:bCs/>
          <w:sz w:val="24"/>
          <w:szCs w:val="24"/>
        </w:rPr>
        <w:t>, siç përcaktohen në nenin 4</w:t>
      </w:r>
      <w:r w:rsidRPr="00E36147">
        <w:rPr>
          <w:rFonts w:ascii="Garamond" w:hAnsi="Garamond" w:cs="Times New Roman"/>
          <w:bCs/>
          <w:sz w:val="24"/>
          <w:szCs w:val="24"/>
        </w:rPr>
        <w:t xml:space="preserve"> të këtij ligji, duhet të përshkruhen në dokumentet e tenderit. Në specifikimet teknike përcaktohen qartë karakteristikat e punëve, shërbimit ose furnizimit që do të prokurohet.</w:t>
      </w:r>
    </w:p>
    <w:p w14:paraId="0170558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karakteristika mund të lidhen edhe me procesin specifik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metodën e prodhimit ose ofrimit të punëve, furnizimeve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shërbimeve të kërkuara ose me një proces specifik për një fazë tjetër të ciklit jetësor edhe kur kët</w:t>
      </w:r>
      <w:r w:rsidR="0025487E" w:rsidRPr="00E36147">
        <w:rPr>
          <w:rFonts w:ascii="Garamond" w:hAnsi="Garamond" w:cs="Times New Roman"/>
          <w:bCs/>
          <w:sz w:val="24"/>
          <w:szCs w:val="24"/>
        </w:rPr>
        <w:t>a</w:t>
      </w:r>
      <w:r w:rsidRPr="00E36147">
        <w:rPr>
          <w:rFonts w:ascii="Garamond" w:hAnsi="Garamond" w:cs="Times New Roman"/>
          <w:bCs/>
          <w:sz w:val="24"/>
          <w:szCs w:val="24"/>
        </w:rPr>
        <w:t xml:space="preserve"> faktorë nuk përbëjnë përmbajtjen e saj thelbësore nëse ato janë të lidhura me objektin e kontratës dhe proporcionale me vlerën dhe objektivat e saj.</w:t>
      </w:r>
    </w:p>
    <w:p w14:paraId="0170558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specifikimet teknike mund të specifikohet edhe nëse do të jetë 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nevojshëm transferimi i të drejtave të pronësisë intelektuale.</w:t>
      </w:r>
    </w:p>
    <w:p w14:paraId="0170558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Specifikimet teknike, me përjashtim të rasteve të justifikuara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plotësisht, hartohen në mënyrë të tillë që të marrin në konsideratë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kriteret e aksesueshmërisë për personat me aftësi të kufizuar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projektimit për të gjithë përdoruesit, sipas kërkesave 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legjislacionin në fuqi.</w:t>
      </w:r>
    </w:p>
    <w:p w14:paraId="0170558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Specifikimet teknike duhet të mundësojnë trajtim të </w:t>
      </w:r>
      <w:r w:rsidR="003A03C9" w:rsidRPr="00E36147">
        <w:rPr>
          <w:rFonts w:ascii="Garamond" w:hAnsi="Garamond" w:cs="Times New Roman"/>
          <w:bCs/>
          <w:sz w:val="24"/>
          <w:szCs w:val="24"/>
        </w:rPr>
        <w:t>barabartë</w:t>
      </w:r>
      <w:r w:rsidRPr="00E36147">
        <w:rPr>
          <w:rFonts w:ascii="Garamond" w:hAnsi="Garamond" w:cs="Times New Roman"/>
          <w:bCs/>
          <w:sz w:val="24"/>
          <w:szCs w:val="24"/>
        </w:rPr>
        <w:t xml:space="preserve"> për të gjithë kandidatët dhe ofertuesit dhe të mos shërbejnë si pengesa për konkurrencën e hapur në prokurimin publik.</w:t>
      </w:r>
    </w:p>
    <w:p w14:paraId="0170559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Specifikimet teknike duhet të përshkruajnë qartë kërkesat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autoritetit ose entit kontraktor, duke iu referuar:</w:t>
      </w:r>
    </w:p>
    <w:p w14:paraId="01705591" w14:textId="3772F517" w:rsidR="00460C9C" w:rsidRPr="00E36147" w:rsidRDefault="008E0672"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kërkesave funksionale </w:t>
      </w:r>
      <w:r w:rsidR="00460C9C" w:rsidRPr="00E36147">
        <w:rPr>
          <w:rFonts w:ascii="Garamond" w:hAnsi="Garamond" w:cs="Times New Roman"/>
          <w:bCs/>
          <w:sz w:val="24"/>
          <w:szCs w:val="24"/>
        </w:rPr>
        <w:t>o</w:t>
      </w:r>
      <w:r w:rsidRPr="00E36147">
        <w:rPr>
          <w:rFonts w:ascii="Garamond" w:hAnsi="Garamond" w:cs="Times New Roman"/>
          <w:bCs/>
          <w:sz w:val="24"/>
          <w:szCs w:val="24"/>
        </w:rPr>
        <w:t>se</w:t>
      </w:r>
      <w:r w:rsidR="00460C9C" w:rsidRPr="00E36147">
        <w:rPr>
          <w:rFonts w:ascii="Garamond" w:hAnsi="Garamond" w:cs="Times New Roman"/>
          <w:bCs/>
          <w:sz w:val="24"/>
          <w:szCs w:val="24"/>
        </w:rPr>
        <w:t xml:space="preserve"> të performancës, përfshirë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karakteristika</w:t>
      </w:r>
      <w:r w:rsidRPr="00E36147">
        <w:rPr>
          <w:rFonts w:ascii="Garamond" w:hAnsi="Garamond" w:cs="Times New Roman"/>
          <w:bCs/>
          <w:sz w:val="24"/>
          <w:szCs w:val="24"/>
        </w:rPr>
        <w:t>t</w:t>
      </w:r>
      <w:r w:rsidR="00460C9C" w:rsidRPr="00E36147">
        <w:rPr>
          <w:rFonts w:ascii="Garamond" w:hAnsi="Garamond" w:cs="Times New Roman"/>
          <w:bCs/>
          <w:sz w:val="24"/>
          <w:szCs w:val="24"/>
        </w:rPr>
        <w:t xml:space="preserve"> mjedisore, me kusht që parametrat të jenë të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saktë në mënyrë që t</w:t>
      </w:r>
      <w:r w:rsidR="00DC18ED">
        <w:rPr>
          <w:rFonts w:ascii="Garamond" w:hAnsi="Garamond" w:cs="Times New Roman"/>
          <w:bCs/>
          <w:sz w:val="24"/>
          <w:szCs w:val="24"/>
        </w:rPr>
        <w:t>’</w:t>
      </w:r>
      <w:r w:rsidR="00460C9C" w:rsidRPr="00E36147">
        <w:rPr>
          <w:rFonts w:ascii="Garamond" w:hAnsi="Garamond" w:cs="Times New Roman"/>
          <w:bCs/>
          <w:sz w:val="24"/>
          <w:szCs w:val="24"/>
        </w:rPr>
        <w:t>u japin mundësi ofertuesve të përcaktojnë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objektin e kontratës dhe autoriteteve ose enteve kontraktore të</w:t>
      </w:r>
      <w:r w:rsidR="00403777" w:rsidRPr="00E36147">
        <w:rPr>
          <w:rFonts w:ascii="Garamond" w:hAnsi="Garamond" w:cs="Times New Roman"/>
          <w:bCs/>
          <w:sz w:val="24"/>
          <w:szCs w:val="24"/>
        </w:rPr>
        <w:t xml:space="preserve"> </w:t>
      </w:r>
      <w:r w:rsidR="00460C9C" w:rsidRPr="00E36147">
        <w:rPr>
          <w:rFonts w:ascii="Garamond" w:hAnsi="Garamond" w:cs="Times New Roman"/>
          <w:bCs/>
          <w:sz w:val="24"/>
          <w:szCs w:val="24"/>
        </w:rPr>
        <w:t>japin kontratën;</w:t>
      </w:r>
    </w:p>
    <w:p w14:paraId="0170559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standardeve kombëtare, që mbështeten në ato ndërkombëtare,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miratimeve teknike ndërkombëtare, specifikimeve teknike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përgjithshme, standardeve ndërkombëtare apo sistemeve të tjera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teknike të referimit, të përcaktuara nga organet ndërkombëtare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standardizimit. Kur këto nuk ekzistojnë, ato u referohen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standardeve kombëtare, miratimeve teknike kombëtare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specifikimeve teknike kombëtare, që lidhen me projektimin,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përllogari</w:t>
      </w:r>
      <w:r w:rsidR="008E0672" w:rsidRPr="00E36147">
        <w:rPr>
          <w:rFonts w:ascii="Garamond" w:hAnsi="Garamond" w:cs="Times New Roman"/>
          <w:bCs/>
          <w:sz w:val="24"/>
          <w:szCs w:val="24"/>
        </w:rPr>
        <w:t xml:space="preserve">tjen dhe ekzekutimin e punëve </w:t>
      </w:r>
      <w:r w:rsidRPr="00E36147">
        <w:rPr>
          <w:rFonts w:ascii="Garamond" w:hAnsi="Garamond" w:cs="Times New Roman"/>
          <w:bCs/>
          <w:sz w:val="24"/>
          <w:szCs w:val="24"/>
        </w:rPr>
        <w:t>o</w:t>
      </w:r>
      <w:r w:rsidR="008E0672" w:rsidRPr="00E36147">
        <w:rPr>
          <w:rFonts w:ascii="Garamond" w:hAnsi="Garamond" w:cs="Times New Roman"/>
          <w:bCs/>
          <w:sz w:val="24"/>
          <w:szCs w:val="24"/>
        </w:rPr>
        <w:t>se</w:t>
      </w:r>
      <w:r w:rsidRPr="00E36147">
        <w:rPr>
          <w:rFonts w:ascii="Garamond" w:hAnsi="Garamond" w:cs="Times New Roman"/>
          <w:bCs/>
          <w:sz w:val="24"/>
          <w:szCs w:val="24"/>
        </w:rPr>
        <w:t xml:space="preserve"> përdorimin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produkteve;</w:t>
      </w:r>
    </w:p>
    <w:p w14:paraId="01705593" w14:textId="5C784A95"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w:t>
      </w:r>
      <w:r w:rsidR="008E0672" w:rsidRPr="00E36147">
        <w:rPr>
          <w:rFonts w:ascii="Garamond" w:hAnsi="Garamond" w:cs="Times New Roman"/>
          <w:bCs/>
          <w:sz w:val="24"/>
          <w:szCs w:val="24"/>
        </w:rPr>
        <w:t xml:space="preserve"> kërkesave në terma funksionalë</w:t>
      </w:r>
      <w:r w:rsidRPr="00E36147">
        <w:rPr>
          <w:rFonts w:ascii="Garamond" w:hAnsi="Garamond" w:cs="Times New Roman"/>
          <w:bCs/>
          <w:sz w:val="24"/>
          <w:szCs w:val="24"/>
        </w:rPr>
        <w:t xml:space="preserve"> sipas shkronjës </w:t>
      </w:r>
      <w:r w:rsidR="00C16F73">
        <w:rPr>
          <w:rFonts w:ascii="Garamond" w:hAnsi="Garamond" w:cs="Times New Roman"/>
          <w:bCs/>
          <w:sz w:val="24"/>
          <w:szCs w:val="24"/>
        </w:rPr>
        <w:t>“</w:t>
      </w:r>
      <w:r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referuar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w:t>
      </w:r>
      <w:r w:rsidR="008E0672" w:rsidRPr="00E36147">
        <w:rPr>
          <w:rFonts w:ascii="Garamond" w:hAnsi="Garamond" w:cs="Times New Roman"/>
          <w:bCs/>
          <w:sz w:val="24"/>
          <w:szCs w:val="24"/>
        </w:rPr>
        <w:t xml:space="preserve">eve teknike sipas shkronjës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si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mënyrë që nënkupton pajtueshmëri me kërkesat funksionale;</w:t>
      </w:r>
    </w:p>
    <w:p w14:paraId="01705594" w14:textId="489EB5C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dyja metodave të përca</w:t>
      </w:r>
      <w:r w:rsidR="008E0672" w:rsidRPr="00E36147">
        <w:rPr>
          <w:rFonts w:ascii="Garamond" w:hAnsi="Garamond" w:cs="Times New Roman"/>
          <w:bCs/>
          <w:sz w:val="24"/>
          <w:szCs w:val="24"/>
        </w:rPr>
        <w:t xml:space="preserve">ktuara në shkronjat </w:t>
      </w:r>
      <w:r w:rsidR="00C16F73">
        <w:rPr>
          <w:rFonts w:ascii="Garamond" w:hAnsi="Garamond" w:cs="Times New Roman"/>
          <w:bCs/>
          <w:sz w:val="24"/>
          <w:szCs w:val="24"/>
        </w:rPr>
        <w:t>“</w:t>
      </w:r>
      <w:r w:rsidR="008E0672" w:rsidRPr="00E36147">
        <w:rPr>
          <w:rFonts w:ascii="Garamond" w:hAnsi="Garamond" w:cs="Times New Roman"/>
          <w:bCs/>
          <w:sz w:val="24"/>
          <w:szCs w:val="24"/>
        </w:rPr>
        <w:t>a</w:t>
      </w:r>
      <w:r w:rsidR="00C16F73">
        <w:rPr>
          <w:rFonts w:ascii="Garamond" w:hAnsi="Garamond" w:cs="Times New Roman"/>
          <w:bCs/>
          <w:sz w:val="24"/>
          <w:szCs w:val="24"/>
        </w:rPr>
        <w:t>”</w:t>
      </w:r>
      <w:r w:rsidR="008E0672" w:rsidRPr="00E36147">
        <w:rPr>
          <w:rFonts w:ascii="Garamond" w:hAnsi="Garamond" w:cs="Times New Roman"/>
          <w:bCs/>
          <w:sz w:val="24"/>
          <w:szCs w:val="24"/>
        </w:rPr>
        <w:t xml:space="preserve"> dhe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të</w:t>
      </w:r>
      <w:r w:rsidR="00403777" w:rsidRPr="00E36147">
        <w:rPr>
          <w:rFonts w:ascii="Garamond" w:hAnsi="Garamond" w:cs="Times New Roman"/>
          <w:bCs/>
          <w:sz w:val="24"/>
          <w:szCs w:val="24"/>
        </w:rPr>
        <w:t xml:space="preserve"> </w:t>
      </w:r>
      <w:r w:rsidR="008E0672" w:rsidRPr="00E36147">
        <w:rPr>
          <w:rFonts w:ascii="Garamond" w:hAnsi="Garamond" w:cs="Times New Roman"/>
          <w:bCs/>
          <w:sz w:val="24"/>
          <w:szCs w:val="24"/>
        </w:rPr>
        <w:t>pikës 3</w:t>
      </w:r>
      <w:r w:rsidRPr="00E36147">
        <w:rPr>
          <w:rFonts w:ascii="Garamond" w:hAnsi="Garamond" w:cs="Times New Roman"/>
          <w:bCs/>
          <w:sz w:val="24"/>
          <w:szCs w:val="24"/>
        </w:rPr>
        <w:t xml:space="preserve"> të kët</w:t>
      </w:r>
      <w:r w:rsidR="008E0672" w:rsidRPr="00E36147">
        <w:rPr>
          <w:rFonts w:ascii="Garamond" w:hAnsi="Garamond" w:cs="Times New Roman"/>
          <w:bCs/>
          <w:sz w:val="24"/>
          <w:szCs w:val="24"/>
        </w:rPr>
        <w:t xml:space="preserve">ij neni, për mallra, shërbime </w:t>
      </w:r>
      <w:r w:rsidRPr="00E36147">
        <w:rPr>
          <w:rFonts w:ascii="Garamond" w:hAnsi="Garamond" w:cs="Times New Roman"/>
          <w:bCs/>
          <w:sz w:val="24"/>
          <w:szCs w:val="24"/>
        </w:rPr>
        <w:t>o</w:t>
      </w:r>
      <w:r w:rsidR="008E0672" w:rsidRPr="00E36147">
        <w:rPr>
          <w:rFonts w:ascii="Garamond" w:hAnsi="Garamond" w:cs="Times New Roman"/>
          <w:bCs/>
          <w:sz w:val="24"/>
          <w:szCs w:val="24"/>
        </w:rPr>
        <w:t>se</w:t>
      </w:r>
      <w:r w:rsidRPr="00E36147">
        <w:rPr>
          <w:rFonts w:ascii="Garamond" w:hAnsi="Garamond" w:cs="Times New Roman"/>
          <w:bCs/>
          <w:sz w:val="24"/>
          <w:szCs w:val="24"/>
        </w:rPr>
        <w:t xml:space="preserve"> punë të ndryshme,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përfshira në të njëjtin objekt kontrate. Çdo referencë duhet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shoqërohet nga fjalët </w:t>
      </w:r>
      <w:r w:rsidR="00C16F73">
        <w:rPr>
          <w:rFonts w:ascii="Garamond" w:hAnsi="Garamond" w:cs="Times New Roman"/>
          <w:bCs/>
          <w:sz w:val="24"/>
          <w:szCs w:val="24"/>
        </w:rPr>
        <w:t>“</w:t>
      </w:r>
      <w:r w:rsidRPr="00E36147">
        <w:rPr>
          <w:rFonts w:ascii="Garamond" w:hAnsi="Garamond" w:cs="Times New Roman"/>
          <w:bCs/>
          <w:sz w:val="24"/>
          <w:szCs w:val="24"/>
        </w:rPr>
        <w:t>ose ekuivalenti i tij/saj</w:t>
      </w:r>
      <w:r w:rsidR="00C16F73">
        <w:rPr>
          <w:rFonts w:ascii="Garamond" w:hAnsi="Garamond" w:cs="Times New Roman"/>
          <w:bCs/>
          <w:sz w:val="24"/>
          <w:szCs w:val="24"/>
        </w:rPr>
        <w:t>”</w:t>
      </w:r>
      <w:r w:rsidRPr="00E36147">
        <w:rPr>
          <w:rFonts w:ascii="Garamond" w:hAnsi="Garamond" w:cs="Times New Roman"/>
          <w:bCs/>
          <w:sz w:val="24"/>
          <w:szCs w:val="24"/>
        </w:rPr>
        <w:t>.</w:t>
      </w:r>
    </w:p>
    <w:p w14:paraId="01705595" w14:textId="541BA79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specifikimet teknike, nëse nuk e justifikon objekti i kontratës</w:t>
      </w:r>
      <w:r w:rsidR="008E0672" w:rsidRPr="00E36147">
        <w:rPr>
          <w:rFonts w:ascii="Garamond" w:hAnsi="Garamond" w:cs="Times New Roman"/>
          <w:bCs/>
          <w:sz w:val="24"/>
          <w:szCs w:val="24"/>
        </w:rPr>
        <w: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nuk duhet të përmendet asnjë markë prodhimi ose burim specifik apo proces i veçantë, që karakterizon produktet ose shërbimet e ofruara nga një operator ekonomik specifik apo asnjë markë tregtare, patentë, tipi ose origjinë apo prodhim specifik, me qëllim</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favorizimin ose eliminimin e disa sipërmarrjeve ose produkteve.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gjë e tillë lejohet vetëm në raste përjashtimore kur nuk ekziston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mënyrë e mjaftueshme, e saktë apo e kuptueshme e përshkrimit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objek</w:t>
      </w:r>
      <w:r w:rsidR="008E0672" w:rsidRPr="00E36147">
        <w:rPr>
          <w:rFonts w:ascii="Garamond" w:hAnsi="Garamond" w:cs="Times New Roman"/>
          <w:bCs/>
          <w:sz w:val="24"/>
          <w:szCs w:val="24"/>
        </w:rPr>
        <w:t>tit të kontratës, sipas pikës 3</w:t>
      </w:r>
      <w:r w:rsidRPr="00E36147">
        <w:rPr>
          <w:rFonts w:ascii="Garamond" w:hAnsi="Garamond" w:cs="Times New Roman"/>
          <w:bCs/>
          <w:sz w:val="24"/>
          <w:szCs w:val="24"/>
        </w:rPr>
        <w:t xml:space="preserve"> të këtij neni. Referime të tilla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duhet të shoqërohen nga fjalët </w:t>
      </w:r>
      <w:r w:rsidR="00C16F73">
        <w:rPr>
          <w:rFonts w:ascii="Garamond" w:hAnsi="Garamond" w:cs="Times New Roman"/>
          <w:bCs/>
          <w:sz w:val="24"/>
          <w:szCs w:val="24"/>
        </w:rPr>
        <w:t>“</w:t>
      </w:r>
      <w:r w:rsidRPr="00E36147">
        <w:rPr>
          <w:rFonts w:ascii="Garamond" w:hAnsi="Garamond" w:cs="Times New Roman"/>
          <w:bCs/>
          <w:sz w:val="24"/>
          <w:szCs w:val="24"/>
        </w:rPr>
        <w:t>ose ekuivalente</w:t>
      </w:r>
      <w:r w:rsidR="00C16F73">
        <w:rPr>
          <w:rFonts w:ascii="Garamond" w:hAnsi="Garamond" w:cs="Times New Roman"/>
          <w:bCs/>
          <w:sz w:val="24"/>
          <w:szCs w:val="24"/>
        </w:rPr>
        <w:t>”</w:t>
      </w:r>
      <w:r w:rsidRPr="00E36147">
        <w:rPr>
          <w:rFonts w:ascii="Garamond" w:hAnsi="Garamond" w:cs="Times New Roman"/>
          <w:bCs/>
          <w:sz w:val="24"/>
          <w:szCs w:val="24"/>
        </w:rPr>
        <w:t>.</w:t>
      </w:r>
    </w:p>
    <w:p w14:paraId="01705596" w14:textId="401BA77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 se autoriteti ose enti kontraktor përcakton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w:t>
      </w:r>
      <w:r w:rsidR="008E0672" w:rsidRPr="00E36147">
        <w:rPr>
          <w:rFonts w:ascii="Garamond" w:hAnsi="Garamond" w:cs="Times New Roman"/>
          <w:bCs/>
          <w:sz w:val="24"/>
          <w:szCs w:val="24"/>
        </w:rPr>
        <w:t xml:space="preserve">eknike në bazë të shkronjës </w:t>
      </w:r>
      <w:r w:rsidR="00C16F73">
        <w:rPr>
          <w:rFonts w:ascii="Garamond" w:hAnsi="Garamond" w:cs="Times New Roman"/>
          <w:bCs/>
          <w:sz w:val="24"/>
          <w:szCs w:val="24"/>
        </w:rPr>
        <w:t>“</w:t>
      </w:r>
      <w:r w:rsidR="008E0672" w:rsidRPr="00E36147">
        <w:rPr>
          <w:rFonts w:ascii="Garamond" w:hAnsi="Garamond" w:cs="Times New Roman"/>
          <w:bCs/>
          <w:sz w:val="24"/>
          <w:szCs w:val="24"/>
        </w:rPr>
        <w:t>b</w:t>
      </w:r>
      <w:r w:rsidR="00C16F73">
        <w:rPr>
          <w:rFonts w:ascii="Garamond" w:hAnsi="Garamond" w:cs="Times New Roman"/>
          <w:bCs/>
          <w:sz w:val="24"/>
          <w:szCs w:val="24"/>
        </w:rPr>
        <w:t>”</w:t>
      </w:r>
      <w:r w:rsidR="008E0672"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të këtij neni, nuk mund</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refuzojë një ofertë me argumentin se punët, furnizimet apo</w:t>
      </w:r>
      <w:r w:rsidR="00403777" w:rsidRPr="00E36147">
        <w:rPr>
          <w:rFonts w:ascii="Garamond" w:hAnsi="Garamond" w:cs="Times New Roman"/>
          <w:bCs/>
          <w:sz w:val="24"/>
          <w:szCs w:val="24"/>
        </w:rPr>
        <w:t xml:space="preserve"> </w:t>
      </w:r>
      <w:r w:rsidR="008E0672" w:rsidRPr="00E36147">
        <w:rPr>
          <w:rFonts w:ascii="Garamond" w:hAnsi="Garamond" w:cs="Times New Roman"/>
          <w:bCs/>
          <w:sz w:val="24"/>
          <w:szCs w:val="24"/>
        </w:rPr>
        <w:t>shërbimet</w:t>
      </w:r>
      <w:r w:rsidRPr="00E36147">
        <w:rPr>
          <w:rFonts w:ascii="Garamond" w:hAnsi="Garamond" w:cs="Times New Roman"/>
          <w:bCs/>
          <w:sz w:val="24"/>
          <w:szCs w:val="24"/>
        </w:rPr>
        <w:t xml:space="preserve"> për</w:t>
      </w:r>
      <w:r w:rsidR="008E0672" w:rsidRPr="00E36147">
        <w:rPr>
          <w:rFonts w:ascii="Garamond" w:hAnsi="Garamond" w:cs="Times New Roman"/>
          <w:bCs/>
          <w:sz w:val="24"/>
          <w:szCs w:val="24"/>
        </w:rPr>
        <w:t xml:space="preserve"> të cilat është dorëzuar oferta</w:t>
      </w:r>
      <w:r w:rsidRPr="00E36147">
        <w:rPr>
          <w:rFonts w:ascii="Garamond" w:hAnsi="Garamond" w:cs="Times New Roman"/>
          <w:bCs/>
          <w:sz w:val="24"/>
          <w:szCs w:val="24"/>
        </w:rPr>
        <w:t xml:space="preserve"> nuk plotësojnë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specifikimet teknike, të cilave u referohen, për sa kohë që ofertuesi</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provon në ofertën e tij me </w:t>
      </w:r>
      <w:r w:rsidRPr="00E36147">
        <w:rPr>
          <w:rFonts w:ascii="Times New Roman" w:hAnsi="Times New Roman" w:cs="Times New Roman"/>
          <w:bCs/>
          <w:sz w:val="24"/>
          <w:szCs w:val="24"/>
        </w:rPr>
        <w:t>ҫ</w:t>
      </w:r>
      <w:r w:rsidRPr="00E36147">
        <w:rPr>
          <w:rFonts w:ascii="Garamond" w:hAnsi="Garamond" w:cs="Times New Roman"/>
          <w:bCs/>
          <w:sz w:val="24"/>
          <w:szCs w:val="24"/>
        </w:rPr>
        <w:t>do mjet t</w:t>
      </w:r>
      <w:r w:rsidRPr="00E36147">
        <w:rPr>
          <w:rFonts w:ascii="Garamond" w:hAnsi="Garamond" w:cs="Garamond"/>
          <w:bCs/>
          <w:sz w:val="24"/>
          <w:szCs w:val="24"/>
        </w:rPr>
        <w:t>ë</w:t>
      </w:r>
      <w:r w:rsidRPr="00E36147">
        <w:rPr>
          <w:rFonts w:ascii="Garamond" w:hAnsi="Garamond" w:cs="Times New Roman"/>
          <w:bCs/>
          <w:sz w:val="24"/>
          <w:szCs w:val="24"/>
        </w:rPr>
        <w:t xml:space="preserve"> p</w:t>
      </w:r>
      <w:r w:rsidRPr="00E36147">
        <w:rPr>
          <w:rFonts w:ascii="Garamond" w:hAnsi="Garamond" w:cs="Garamond"/>
          <w:bCs/>
          <w:sz w:val="24"/>
          <w:szCs w:val="24"/>
        </w:rPr>
        <w:t>ë</w:t>
      </w:r>
      <w:r w:rsidRPr="00E36147">
        <w:rPr>
          <w:rFonts w:ascii="Garamond" w:hAnsi="Garamond" w:cs="Times New Roman"/>
          <w:bCs/>
          <w:sz w:val="24"/>
          <w:szCs w:val="24"/>
        </w:rPr>
        <w:t>rshtatsh</w:t>
      </w:r>
      <w:r w:rsidRPr="00E36147">
        <w:rPr>
          <w:rFonts w:ascii="Garamond" w:hAnsi="Garamond" w:cs="Garamond"/>
          <w:bCs/>
          <w:sz w:val="24"/>
          <w:szCs w:val="24"/>
        </w:rPr>
        <w:t>ë</w:t>
      </w:r>
      <w:r w:rsidRPr="00E36147">
        <w:rPr>
          <w:rFonts w:ascii="Garamond" w:hAnsi="Garamond" w:cs="Times New Roman"/>
          <w:bCs/>
          <w:sz w:val="24"/>
          <w:szCs w:val="24"/>
        </w:rPr>
        <w:t>m q</w:t>
      </w:r>
      <w:r w:rsidRPr="00E36147">
        <w:rPr>
          <w:rFonts w:ascii="Garamond" w:hAnsi="Garamond" w:cs="Garamond"/>
          <w:bCs/>
          <w:sz w:val="24"/>
          <w:szCs w:val="24"/>
        </w:rPr>
        <w:t>ë</w:t>
      </w:r>
      <w:r w:rsidRPr="00E36147">
        <w:rPr>
          <w:rFonts w:ascii="Garamond" w:hAnsi="Garamond" w:cs="Times New Roman"/>
          <w:bCs/>
          <w:sz w:val="24"/>
          <w:szCs w:val="24"/>
        </w:rPr>
        <w:t xml:space="preserve"> zgjidhjet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propozuara përmbushin kërkesat e përcaktuara në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teknike në mënyrë ekuivalente.</w:t>
      </w:r>
    </w:p>
    <w:p w14:paraId="01705597" w14:textId="77223CA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6. Në rast se autoriteti ose enti kontraktor përcakton specifikimet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w:t>
      </w:r>
      <w:r w:rsidR="008E0672" w:rsidRPr="00E36147">
        <w:rPr>
          <w:rFonts w:ascii="Garamond" w:hAnsi="Garamond" w:cs="Times New Roman"/>
          <w:bCs/>
          <w:sz w:val="24"/>
          <w:szCs w:val="24"/>
        </w:rPr>
        <w:t xml:space="preserve">eknike në bazë të shkronjës </w:t>
      </w:r>
      <w:r w:rsidR="00C16F73">
        <w:rPr>
          <w:rFonts w:ascii="Garamond" w:hAnsi="Garamond" w:cs="Times New Roman"/>
          <w:bCs/>
          <w:sz w:val="24"/>
          <w:szCs w:val="24"/>
        </w:rPr>
        <w:t>“</w:t>
      </w:r>
      <w:r w:rsidR="008E0672" w:rsidRPr="00E36147">
        <w:rPr>
          <w:rFonts w:ascii="Garamond" w:hAnsi="Garamond" w:cs="Times New Roman"/>
          <w:bCs/>
          <w:sz w:val="24"/>
          <w:szCs w:val="24"/>
        </w:rPr>
        <w:t>a</w:t>
      </w:r>
      <w:r w:rsidR="00C16F73">
        <w:rPr>
          <w:rFonts w:ascii="Garamond" w:hAnsi="Garamond" w:cs="Times New Roman"/>
          <w:bCs/>
          <w:sz w:val="24"/>
          <w:szCs w:val="24"/>
        </w:rPr>
        <w:t>”</w:t>
      </w:r>
      <w:r w:rsidR="008E0672" w:rsidRPr="00E36147">
        <w:rPr>
          <w:rFonts w:ascii="Garamond" w:hAnsi="Garamond" w:cs="Times New Roman"/>
          <w:bCs/>
          <w:sz w:val="24"/>
          <w:szCs w:val="24"/>
        </w:rPr>
        <w:t xml:space="preserve"> të pikës 3</w:t>
      </w:r>
      <w:r w:rsidRPr="00E36147">
        <w:rPr>
          <w:rFonts w:ascii="Garamond" w:hAnsi="Garamond" w:cs="Times New Roman"/>
          <w:bCs/>
          <w:sz w:val="24"/>
          <w:szCs w:val="24"/>
        </w:rPr>
        <w:t xml:space="preserve"> të këtij neni, ai nuk</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mund të refuzojë një ofertë për punë, mallra apo shërbime</w:t>
      </w:r>
      <w:r w:rsidR="008E0672" w:rsidRPr="00E36147">
        <w:rPr>
          <w:rFonts w:ascii="Garamond" w:hAnsi="Garamond" w:cs="Times New Roman"/>
          <w:bCs/>
          <w:sz w:val="24"/>
          <w:szCs w:val="24"/>
        </w:rPr>
        <w:t>,</w:t>
      </w:r>
      <w:r w:rsidRPr="00E36147">
        <w:rPr>
          <w:rFonts w:ascii="Garamond" w:hAnsi="Garamond" w:cs="Times New Roman"/>
          <w:bCs/>
          <w:sz w:val="24"/>
          <w:szCs w:val="24"/>
        </w:rPr>
        <w:t xml:space="preserve"> e cila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është në përputhje me standardet kombëtare, që mbështeten në ato ndërkombëtare, miratimet teknike ndërkombëtare, specifikimet teknike të përgjithshme, standardet ndërkombëtare apo sistemet e tjera teknike të referimit, të përcaktuara nga organet ndërkombëtare të standardizimit kur këto specifikime teknike përmbushin kriteret funksionale, të përcaktuara nga autoriteti/enti kontraktor.</w:t>
      </w:r>
    </w:p>
    <w:p w14:paraId="01705598"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99"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37</w:t>
      </w:r>
    </w:p>
    <w:p w14:paraId="0170559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Etiketat</w:t>
      </w:r>
    </w:p>
    <w:p w14:paraId="0170559C"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9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Kur autoritetet ose entet kontraktore prokurojnë punë, furnizime ose shërbime me karakteristika specifike mjedisore, sociale ose të tjera, në specifikimet teknike, kriteret për shpalljen e kontratës fituese ose në kushtet për zbatimin e kontratës, ata mund të kërkojnë një etiketë specifike si një mënyrë për të vërtetuar se punët, shërbimet ose furnizimet përkojnë me karakteristikat e kërkuara, nëse përmbushen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të gjith</w:t>
      </w:r>
      <w:r w:rsidR="008E0672" w:rsidRPr="00E36147">
        <w:rPr>
          <w:rFonts w:ascii="Garamond" w:hAnsi="Garamond" w:cs="Times New Roman"/>
          <w:bCs/>
          <w:sz w:val="24"/>
          <w:szCs w:val="24"/>
        </w:rPr>
        <w:t>a</w:t>
      </w:r>
      <w:r w:rsidRPr="00E36147">
        <w:rPr>
          <w:rFonts w:ascii="Garamond" w:hAnsi="Garamond" w:cs="Times New Roman"/>
          <w:bCs/>
          <w:sz w:val="24"/>
          <w:szCs w:val="24"/>
        </w:rPr>
        <w:t xml:space="preserve"> kushtet e mëposhtme:</w:t>
      </w:r>
    </w:p>
    <w:p w14:paraId="0170559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përfshijnë vetëm kritere që lidhen me objektin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e kontratës dhe janë të përshtatshme për të përcaktuar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karakteristikat e punëve, furnizimeve ose shërbimeve që janë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objekt i kontratës;</w:t>
      </w:r>
    </w:p>
    <w:p w14:paraId="0170559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të bazohen mbi kritere objektivisht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verifikueshme dhe jodiskriminuese;</w:t>
      </w:r>
    </w:p>
    <w:p w14:paraId="017055A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403777" w:rsidRPr="00E36147">
        <w:rPr>
          <w:rFonts w:ascii="Garamond" w:hAnsi="Garamond" w:cs="Times New Roman"/>
          <w:bCs/>
          <w:sz w:val="24"/>
          <w:szCs w:val="24"/>
        </w:rPr>
        <w:t>e</w:t>
      </w:r>
      <w:r w:rsidRPr="00E36147">
        <w:rPr>
          <w:rFonts w:ascii="Garamond" w:hAnsi="Garamond" w:cs="Times New Roman"/>
          <w:bCs/>
          <w:sz w:val="24"/>
          <w:szCs w:val="24"/>
        </w:rPr>
        <w:t>tiketat të përcaktohen me një procedurë të hapur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transparente ku mund të marrin pjesë të gjithë aktorët përkatës,</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duke përfshirë organet qeveritare, konsumatorët, partnerët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socialë, prodhuesit, shpërndarësit dhe organizatat joqeveritare;</w:t>
      </w:r>
    </w:p>
    <w:p w14:paraId="017055A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403777" w:rsidRPr="00E36147">
        <w:rPr>
          <w:rFonts w:ascii="Garamond" w:hAnsi="Garamond" w:cs="Times New Roman"/>
          <w:bCs/>
          <w:sz w:val="24"/>
          <w:szCs w:val="24"/>
        </w:rPr>
        <w:t>e</w:t>
      </w:r>
      <w:r w:rsidRPr="00E36147">
        <w:rPr>
          <w:rFonts w:ascii="Garamond" w:hAnsi="Garamond" w:cs="Times New Roman"/>
          <w:bCs/>
          <w:sz w:val="24"/>
          <w:szCs w:val="24"/>
        </w:rPr>
        <w:t>tiketat të jenë të aksesueshme për të gjitha palët e interesuara;</w:t>
      </w:r>
    </w:p>
    <w:p w14:paraId="017055A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403777" w:rsidRPr="00E36147">
        <w:rPr>
          <w:rFonts w:ascii="Garamond" w:hAnsi="Garamond" w:cs="Times New Roman"/>
          <w:bCs/>
          <w:sz w:val="24"/>
          <w:szCs w:val="24"/>
        </w:rPr>
        <w:t>k</w:t>
      </w:r>
      <w:r w:rsidRPr="00E36147">
        <w:rPr>
          <w:rFonts w:ascii="Garamond" w:hAnsi="Garamond" w:cs="Times New Roman"/>
          <w:bCs/>
          <w:sz w:val="24"/>
          <w:szCs w:val="24"/>
        </w:rPr>
        <w:t>ërkesat e etiketës të përcaktohen nga një palë e tretë, mbi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cilën operatori ekonomik që aplikon për etiketën nuk mund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ushtrojë ndikim vendimtar.</w:t>
      </w:r>
    </w:p>
    <w:p w14:paraId="017055A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autoritetet ose entet kontraktore nuk kërkojnë që punët,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furnizimet ose shërbimet të përmbushin të gjitha kërkesat e etiketës, at</w:t>
      </w:r>
      <w:r w:rsidR="00452F0A" w:rsidRPr="00E36147">
        <w:rPr>
          <w:rFonts w:ascii="Garamond" w:hAnsi="Garamond" w:cs="Times New Roman"/>
          <w:bCs/>
          <w:sz w:val="24"/>
          <w:szCs w:val="24"/>
        </w:rPr>
        <w:t>o</w:t>
      </w:r>
      <w:r w:rsidRPr="00E36147">
        <w:rPr>
          <w:rFonts w:ascii="Garamond" w:hAnsi="Garamond" w:cs="Times New Roman"/>
          <w:bCs/>
          <w:sz w:val="24"/>
          <w:szCs w:val="24"/>
        </w:rPr>
        <w:t xml:space="preserve"> tregojnë kërkesat e etiketës, të cilave u referohen.</w:t>
      </w:r>
    </w:p>
    <w:p w14:paraId="017055A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që kërkojnë një etiketë specifike,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pranojnë të gjitha etiketat që konfirmojnë se punët, furnizimet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shërbimet plotësojnë të gjitha kërkesat e barasvlershme të etiketës.</w:t>
      </w:r>
    </w:p>
    <w:p w14:paraId="017055A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është e dukshme që një operator ekonomik e ka të pamundur të  marrë etiketën specifike, të cilësuar nga autoriteti ose enti kontraktor ose një etiketë ekuivalente, brenda afateve kohore përkatëse, për shkaqe që nuk lidhen me atë operator ekonomik, autoriteti ose enti kontraktor pranon mënyra të tjera vërtetimi të përshtatshme, që mund të përfshijnë një dosje teknike nga prodhuesi, nëse operatori ekonomik në fjalë vërteton se punët, furnizimet ose</w:t>
      </w:r>
      <w:r w:rsidR="00452F0A" w:rsidRPr="00E36147">
        <w:rPr>
          <w:rFonts w:ascii="Garamond" w:hAnsi="Garamond" w:cs="Times New Roman"/>
          <w:bCs/>
          <w:sz w:val="24"/>
          <w:szCs w:val="24"/>
        </w:rPr>
        <w:t xml:space="preserve"> shërbimet që ai duhet të ofroj</w:t>
      </w:r>
      <w:r w:rsidRPr="00E36147">
        <w:rPr>
          <w:rFonts w:ascii="Garamond" w:hAnsi="Garamond" w:cs="Times New Roman"/>
          <w:bCs/>
          <w:sz w:val="24"/>
          <w:szCs w:val="24"/>
        </w:rPr>
        <w:t>ë përmbushin kërkesat e etiketës specifike ose kërkesat specifike të cilësuara nga autoriteti ose enti kontraktor.</w:t>
      </w:r>
    </w:p>
    <w:p w14:paraId="017055A6" w14:textId="0E57504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Kur një etiketë përmbush kushtet e parashikuara në </w:t>
      </w:r>
      <w:r w:rsidR="00452F0A" w:rsidRPr="00E36147">
        <w:rPr>
          <w:rFonts w:ascii="Garamond" w:hAnsi="Garamond" w:cs="Times New Roman"/>
          <w:bCs/>
          <w:sz w:val="24"/>
          <w:szCs w:val="24"/>
        </w:rPr>
        <w:t xml:space="preserve">shkronjat </w:t>
      </w:r>
      <w:r w:rsidR="00C16F73">
        <w:rPr>
          <w:rFonts w:ascii="Garamond" w:hAnsi="Garamond" w:cs="Times New Roman"/>
          <w:bCs/>
          <w:sz w:val="24"/>
          <w:szCs w:val="24"/>
        </w:rPr>
        <w:t>“</w:t>
      </w:r>
      <w:r w:rsidR="00452F0A" w:rsidRPr="00E36147">
        <w:rPr>
          <w:rFonts w:ascii="Garamond" w:hAnsi="Garamond" w:cs="Times New Roman"/>
          <w:bCs/>
          <w:sz w:val="24"/>
          <w:szCs w:val="24"/>
        </w:rPr>
        <w:t>b</w:t>
      </w:r>
      <w:r w:rsidR="00C16F73">
        <w:rPr>
          <w:rFonts w:ascii="Garamond" w:hAnsi="Garamond" w:cs="Times New Roman"/>
          <w:bCs/>
          <w:sz w:val="24"/>
          <w:szCs w:val="24"/>
        </w:rPr>
        <w:t>”</w:t>
      </w:r>
      <w:r w:rsidR="00452F0A" w:rsidRPr="00E36147">
        <w:rPr>
          <w:rFonts w:ascii="Garamond" w:hAnsi="Garamond" w:cs="Times New Roman"/>
          <w:bCs/>
          <w:sz w:val="24"/>
          <w:szCs w:val="24"/>
        </w:rPr>
        <w:t xml:space="preserve">, </w:t>
      </w:r>
      <w:r w:rsidR="00C16F73">
        <w:rPr>
          <w:rFonts w:ascii="Garamond" w:hAnsi="Garamond" w:cs="Times New Roman"/>
          <w:bCs/>
          <w:sz w:val="24"/>
          <w:szCs w:val="24"/>
        </w:rPr>
        <w:t>“</w:t>
      </w:r>
      <w:r w:rsidR="00452F0A" w:rsidRPr="00E36147">
        <w:rPr>
          <w:rFonts w:ascii="Garamond" w:hAnsi="Garamond" w:cs="Times New Roman"/>
          <w:bCs/>
          <w:sz w:val="24"/>
          <w:szCs w:val="24"/>
        </w:rPr>
        <w:t>c</w:t>
      </w:r>
      <w:r w:rsidR="00C16F73">
        <w:rPr>
          <w:rFonts w:ascii="Garamond" w:hAnsi="Garamond" w:cs="Times New Roman"/>
          <w:bCs/>
          <w:sz w:val="24"/>
          <w:szCs w:val="24"/>
        </w:rPr>
        <w:t>”</w:t>
      </w:r>
      <w:r w:rsidR="00452F0A" w:rsidRPr="00E36147">
        <w:rPr>
          <w:rFonts w:ascii="Garamond" w:hAnsi="Garamond" w:cs="Times New Roman"/>
          <w:bCs/>
          <w:sz w:val="24"/>
          <w:szCs w:val="24"/>
        </w:rPr>
        <w:t xml:space="preserve">, </w:t>
      </w:r>
      <w:r w:rsidR="00C16F73">
        <w:rPr>
          <w:rFonts w:ascii="Garamond" w:hAnsi="Garamond" w:cs="Times New Roman"/>
          <w:bCs/>
          <w:sz w:val="24"/>
          <w:szCs w:val="24"/>
        </w:rPr>
        <w:t>“</w:t>
      </w:r>
      <w:r w:rsidR="00452F0A" w:rsidRPr="00E36147">
        <w:rPr>
          <w:rFonts w:ascii="Garamond" w:hAnsi="Garamond" w:cs="Times New Roman"/>
          <w:bCs/>
          <w:sz w:val="24"/>
          <w:szCs w:val="24"/>
        </w:rPr>
        <w:t>ç</w:t>
      </w:r>
      <w:r w:rsidR="00C16F73">
        <w:rPr>
          <w:rFonts w:ascii="Garamond" w:hAnsi="Garamond" w:cs="Times New Roman"/>
          <w:bCs/>
          <w:sz w:val="24"/>
          <w:szCs w:val="24"/>
        </w:rPr>
        <w:t>”</w:t>
      </w:r>
      <w:r w:rsidR="00452F0A" w:rsidRPr="00E36147">
        <w:rPr>
          <w:rFonts w:ascii="Garamond" w:hAnsi="Garamond" w:cs="Times New Roman"/>
          <w:bCs/>
          <w:sz w:val="24"/>
          <w:szCs w:val="24"/>
        </w:rPr>
        <w:t xml:space="preserve"> dhe </w:t>
      </w:r>
      <w:r w:rsidR="00C16F73">
        <w:rPr>
          <w:rFonts w:ascii="Garamond" w:hAnsi="Garamond" w:cs="Times New Roman"/>
          <w:bCs/>
          <w:sz w:val="24"/>
          <w:szCs w:val="24"/>
        </w:rPr>
        <w:t>“</w:t>
      </w:r>
      <w:r w:rsidR="00452F0A" w:rsidRPr="00E36147">
        <w:rPr>
          <w:rFonts w:ascii="Garamond" w:hAnsi="Garamond" w:cs="Times New Roman"/>
          <w:bCs/>
          <w:sz w:val="24"/>
          <w:szCs w:val="24"/>
        </w:rPr>
        <w:t>d</w:t>
      </w:r>
      <w:r w:rsidR="00C16F73">
        <w:rPr>
          <w:rFonts w:ascii="Garamond" w:hAnsi="Garamond" w:cs="Times New Roman"/>
          <w:bCs/>
          <w:sz w:val="24"/>
          <w:szCs w:val="24"/>
        </w:rPr>
        <w:t>”</w:t>
      </w:r>
      <w:r w:rsidRPr="00E36147">
        <w:rPr>
          <w:rFonts w:ascii="Garamond" w:hAnsi="Garamond" w:cs="Times New Roman"/>
          <w:bCs/>
          <w:sz w:val="24"/>
          <w:szCs w:val="24"/>
        </w:rPr>
        <w:t xml:space="preserve"> të pikës 1, por përcakton edhe kërkesa që nuk</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lidhen me objektin e kontratës, autoriteti ose enti kontraktor nuk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 xml:space="preserve">kërkon etiketën si </w:t>
      </w:r>
      <w:r w:rsidR="00452F0A" w:rsidRPr="00E36147">
        <w:rPr>
          <w:rFonts w:ascii="Garamond" w:hAnsi="Garamond" w:cs="Times New Roman"/>
          <w:bCs/>
          <w:sz w:val="24"/>
          <w:szCs w:val="24"/>
        </w:rPr>
        <w:t>të tillë, por mund të përcaktoj</w:t>
      </w:r>
      <w:r w:rsidRPr="00E36147">
        <w:rPr>
          <w:rFonts w:ascii="Garamond" w:hAnsi="Garamond" w:cs="Times New Roman"/>
          <w:bCs/>
          <w:sz w:val="24"/>
          <w:szCs w:val="24"/>
        </w:rPr>
        <w:t>ë specifikimin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teknik</w:t>
      </w:r>
      <w:r w:rsidR="00403777" w:rsidRPr="00E36147">
        <w:rPr>
          <w:rFonts w:ascii="Garamond" w:hAnsi="Garamond" w:cs="Times New Roman"/>
          <w:bCs/>
          <w:sz w:val="24"/>
          <w:szCs w:val="24"/>
        </w:rPr>
        <w:t>,</w:t>
      </w:r>
      <w:r w:rsidRPr="00E36147">
        <w:rPr>
          <w:rFonts w:ascii="Garamond" w:hAnsi="Garamond" w:cs="Times New Roman"/>
          <w:bCs/>
          <w:sz w:val="24"/>
          <w:szCs w:val="24"/>
        </w:rPr>
        <w:t xml:space="preserve"> duke iu referuar specifikimeve të detajuara të asaj etikete, ose, kur është e nevojshme, pjesëve të tyre, që lidhen me objektin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kontratës dhe janë të përshtatshme për të përcaktuar karakteristikat e këtij objekti.</w:t>
      </w:r>
    </w:p>
    <w:p w14:paraId="017055A7"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A8"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38</w:t>
      </w:r>
    </w:p>
    <w:p w14:paraId="017055A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Alternativat</w:t>
      </w:r>
    </w:p>
    <w:p w14:paraId="017055AB"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AC" w14:textId="0AE1D19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w:t>
      </w:r>
      <w:r w:rsidR="00452F0A" w:rsidRPr="00E36147">
        <w:rPr>
          <w:rFonts w:ascii="Garamond" w:hAnsi="Garamond" w:cs="Times New Roman"/>
          <w:bCs/>
          <w:sz w:val="24"/>
          <w:szCs w:val="24"/>
        </w:rPr>
        <w:t>ti kontraktor mund të autorizojë ose t</w:t>
      </w:r>
      <w:r w:rsidR="00DC18ED">
        <w:rPr>
          <w:rFonts w:ascii="Garamond" w:hAnsi="Garamond" w:cs="Times New Roman"/>
          <w:bCs/>
          <w:sz w:val="24"/>
          <w:szCs w:val="24"/>
        </w:rPr>
        <w:t>’</w:t>
      </w:r>
      <w:r w:rsidR="00452F0A" w:rsidRPr="00E36147">
        <w:rPr>
          <w:rFonts w:ascii="Garamond" w:hAnsi="Garamond" w:cs="Times New Roman"/>
          <w:bCs/>
          <w:sz w:val="24"/>
          <w:szCs w:val="24"/>
        </w:rPr>
        <w:t>u kërkoj</w:t>
      </w:r>
      <w:r w:rsidRPr="00E36147">
        <w:rPr>
          <w:rFonts w:ascii="Garamond" w:hAnsi="Garamond" w:cs="Times New Roman"/>
          <w:bCs/>
          <w:sz w:val="24"/>
          <w:szCs w:val="24"/>
        </w:rPr>
        <w:t xml:space="preserve">ë ofertuesve të paraqesin alternativa. Ata e përcaktojnë në njoftimin e kontratës ose kur si mjet për të ftuar në konkurrim </w:t>
      </w:r>
      <w:r w:rsidRPr="00E36147">
        <w:rPr>
          <w:rFonts w:ascii="Garamond" w:hAnsi="Garamond" w:cs="Times New Roman"/>
          <w:bCs/>
          <w:sz w:val="24"/>
          <w:szCs w:val="24"/>
        </w:rPr>
        <w:lastRenderedPageBreak/>
        <w:t>përdoret një njoftim paraprak ose periodik informacioni, në ftesën për shprehje interesi, nëse autorizojnë ose kërkojnë alternativa, në të kundërt alternativat nuk do të lejohen. Në çdo rast, alternativat lidhen me objektin e kontratës.</w:t>
      </w:r>
    </w:p>
    <w:p w14:paraId="017055A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që autorizon ose kërkon alternativa</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deklaron në dokumentet e tenderit kërkesat minimale që duhet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plotësojnë al</w:t>
      </w:r>
      <w:r w:rsidR="009075B1" w:rsidRPr="00E36147">
        <w:rPr>
          <w:rFonts w:ascii="Garamond" w:hAnsi="Garamond" w:cs="Times New Roman"/>
          <w:bCs/>
          <w:sz w:val="24"/>
          <w:szCs w:val="24"/>
        </w:rPr>
        <w:t>t</w:t>
      </w:r>
      <w:r w:rsidRPr="00E36147">
        <w:rPr>
          <w:rFonts w:ascii="Garamond" w:hAnsi="Garamond" w:cs="Times New Roman"/>
          <w:bCs/>
          <w:sz w:val="24"/>
          <w:szCs w:val="24"/>
        </w:rPr>
        <w:t>ernativat dhe çdo kërkesë specifike për paraqitjen e tyre, në veçanti nëse al</w:t>
      </w:r>
      <w:r w:rsidR="009075B1" w:rsidRPr="00E36147">
        <w:rPr>
          <w:rFonts w:ascii="Garamond" w:hAnsi="Garamond" w:cs="Times New Roman"/>
          <w:bCs/>
          <w:sz w:val="24"/>
          <w:szCs w:val="24"/>
        </w:rPr>
        <w:t>t</w:t>
      </w:r>
      <w:r w:rsidRPr="00E36147">
        <w:rPr>
          <w:rFonts w:ascii="Garamond" w:hAnsi="Garamond" w:cs="Times New Roman"/>
          <w:bCs/>
          <w:sz w:val="24"/>
          <w:szCs w:val="24"/>
        </w:rPr>
        <w:t>ernativat mund të dorëzohen vetëm pasi të jetë dorëzuar oferta, e cila nuk është një alternativ</w:t>
      </w:r>
      <w:r w:rsidR="00E86E0D" w:rsidRPr="00E36147">
        <w:rPr>
          <w:rFonts w:ascii="Garamond" w:hAnsi="Garamond" w:cs="Times New Roman"/>
          <w:bCs/>
          <w:sz w:val="24"/>
          <w:szCs w:val="24"/>
        </w:rPr>
        <w:t>ë</w:t>
      </w:r>
      <w:r w:rsidRPr="00E36147">
        <w:rPr>
          <w:rFonts w:ascii="Garamond" w:hAnsi="Garamond" w:cs="Times New Roman"/>
          <w:bCs/>
          <w:sz w:val="24"/>
          <w:szCs w:val="24"/>
        </w:rPr>
        <w:t>. Ata, gjithashtu, garantojnë që kriteret e përzgjedhura për shpalljen e kontratës fituese, të mund të zbatohen për alternativat që përmbushin këto kërkesa minimale, si edhe për ofertat e pajtueshme që nuk janë alternativa.</w:t>
      </w:r>
    </w:p>
    <w:p w14:paraId="017055A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çdo rast, merren parasysh vetëm ato alternativa që plotësojnë kërkesat minimale të përcaktuara nga</w:t>
      </w:r>
      <w:r w:rsidR="00E86E0D"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w:t>
      </w:r>
    </w:p>
    <w:p w14:paraId="017055A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të kontratave publike për furnizime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shërbime, autoriteti ose enti kontraktor, që ka autorizuar ose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kërkuar al</w:t>
      </w:r>
      <w:r w:rsidR="009075B1" w:rsidRPr="00E36147">
        <w:rPr>
          <w:rFonts w:ascii="Garamond" w:hAnsi="Garamond" w:cs="Times New Roman"/>
          <w:bCs/>
          <w:sz w:val="24"/>
          <w:szCs w:val="24"/>
        </w:rPr>
        <w:t>t</w:t>
      </w:r>
      <w:r w:rsidRPr="00E36147">
        <w:rPr>
          <w:rFonts w:ascii="Garamond" w:hAnsi="Garamond" w:cs="Times New Roman"/>
          <w:bCs/>
          <w:sz w:val="24"/>
          <w:szCs w:val="24"/>
        </w:rPr>
        <w:t>ernativat, nuk mund ta refuzojë një alternativë me arsyen e vetme që, nëse është i suksesshëm, do të çojë në një kontratë për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 në vend të një kontrate publike për furnizime ose në një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kontratë për furnizime në vend të një kontrate publike për shërbime.</w:t>
      </w:r>
    </w:p>
    <w:p w14:paraId="017055B0"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1"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39</w:t>
      </w:r>
    </w:p>
    <w:p w14:paraId="017055B3"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Ndarja e kontratave në lote</w:t>
      </w:r>
    </w:p>
    <w:p w14:paraId="017055B4"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të vendosë të japë një kontratë në formën e loteve të veçanta, duke përcaktuar madhësinë dhe objektin e këtyre loteve.</w:t>
      </w:r>
    </w:p>
    <w:p w14:paraId="017055B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në procedurat e prokurimit mbi kufirin e lartë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monetar, në rast se vendos të zhvillojë procedurën e prokurimit pa e ndarë në lote, duhet të parashikojë një përcaktim të arsyeve kryesore për këtë vendim, i cili bëhet pjesë e dosjes së tenderit. Ky detyrim nuk zbatohet 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w:t>
      </w:r>
    </w:p>
    <w:p w14:paraId="017055B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përcakton në njoftimin e kontratës, në ftesën për shprehje interesi ose kur thirrja për konkurrim bëhet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përmes njoftimit për ekzistencën e një sistemi kualifikimi, në ftesën</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 ofertë ose për të negociuar, nëse ofertat mund të dorëzohen për një, p</w:t>
      </w:r>
      <w:r w:rsidR="00E86E0D" w:rsidRPr="00E36147">
        <w:rPr>
          <w:rFonts w:ascii="Garamond" w:hAnsi="Garamond" w:cs="Times New Roman"/>
          <w:bCs/>
          <w:sz w:val="24"/>
          <w:szCs w:val="24"/>
        </w:rPr>
        <w:t>ër disa</w:t>
      </w:r>
      <w:r w:rsidRPr="00E36147">
        <w:rPr>
          <w:rFonts w:ascii="Garamond" w:hAnsi="Garamond" w:cs="Times New Roman"/>
          <w:bCs/>
          <w:sz w:val="24"/>
          <w:szCs w:val="24"/>
        </w:rPr>
        <w:t xml:space="preserve"> ose për të gjitha lotet.</w:t>
      </w:r>
    </w:p>
    <w:p w14:paraId="017055B8" w14:textId="54C21DB4"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Edhe kur ofertat mund të dorëzohen për disa ose të gjitha lotet,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mund të kufizojë numrin e loteve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mund t</w:t>
      </w:r>
      <w:r w:rsidR="00DC18ED">
        <w:rPr>
          <w:rFonts w:ascii="Garamond" w:hAnsi="Garamond" w:cs="Times New Roman"/>
          <w:bCs/>
          <w:sz w:val="24"/>
          <w:szCs w:val="24"/>
        </w:rPr>
        <w:t>’</w:t>
      </w:r>
      <w:r w:rsidRPr="00E36147">
        <w:rPr>
          <w:rFonts w:ascii="Garamond" w:hAnsi="Garamond" w:cs="Times New Roman"/>
          <w:bCs/>
          <w:sz w:val="24"/>
          <w:szCs w:val="24"/>
        </w:rPr>
        <w:t>i jepen një ofertuesi, nëse numri maksimal i loteve për ofertues deklarohet në njoftimin e kontratës, në ftesën për shprehje interesi, në ftesën për ofertë ose në ftesën për të negociuar.</w:t>
      </w:r>
    </w:p>
    <w:p w14:paraId="017055B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zbatimi i kritereve për shpalljen e kontratës fituese do të bënte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që një ofertues të shpallej fitues i më shumë loteve sesa numr</w:t>
      </w:r>
      <w:r w:rsidR="00403777" w:rsidRPr="00E36147">
        <w:rPr>
          <w:rFonts w:ascii="Garamond" w:hAnsi="Garamond" w:cs="Times New Roman"/>
          <w:bCs/>
          <w:sz w:val="24"/>
          <w:szCs w:val="24"/>
        </w:rPr>
        <w:t xml:space="preserve">i </w:t>
      </w:r>
      <w:r w:rsidRPr="00E36147">
        <w:rPr>
          <w:rFonts w:ascii="Garamond" w:hAnsi="Garamond" w:cs="Times New Roman"/>
          <w:bCs/>
          <w:sz w:val="24"/>
          <w:szCs w:val="24"/>
        </w:rPr>
        <w:t>maksimal, autoriteti ose enti kontraktor përcakton në dokumentet e tenderit kriteret objektive dhe jodiskriminuese ose rregullat që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synojnë të zbatojnë për të përcaktuar lotet që do të jepen.</w:t>
      </w:r>
    </w:p>
    <w:p w14:paraId="017055BA" w14:textId="63D8D0C3"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të njëjtit ofertues mund t</w:t>
      </w:r>
      <w:r w:rsidR="00DC18ED">
        <w:rPr>
          <w:rFonts w:ascii="Garamond" w:hAnsi="Garamond" w:cs="Times New Roman"/>
          <w:bCs/>
          <w:sz w:val="24"/>
          <w:szCs w:val="24"/>
        </w:rPr>
        <w:t>’</w:t>
      </w:r>
      <w:r w:rsidRPr="00E36147">
        <w:rPr>
          <w:rFonts w:ascii="Garamond" w:hAnsi="Garamond" w:cs="Times New Roman"/>
          <w:bCs/>
          <w:sz w:val="24"/>
          <w:szCs w:val="24"/>
        </w:rPr>
        <w:t>i jepet më shumë se një lot, autoriteti ose enti kontraktor mund të japë kontrata që kombinojnë disa ose të gjitha lotet, pasi të kenë specifikuar në njoftimin e kontratës ose në ftesën për shprehje interesi mundësinë për ta bërë këtë, dhe lotet ose grupet e loteve që mund të kombinohen.</w:t>
      </w:r>
    </w:p>
    <w:p w14:paraId="017055BB"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BC"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40</w:t>
      </w:r>
    </w:p>
    <w:p w14:paraId="017055B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Caktimi i afateve kohore</w:t>
      </w:r>
    </w:p>
    <w:p w14:paraId="017055BF"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C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Në përcaktimin e afateve kohore për marrjen e ofertave dhe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kërkesave për pjesëmarrje, autoriteti ose enti kontraktor merr</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veçanërisht parasysh kompleksitetin e kontratës dhe kohën 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nevojshme për hartimin e ofertave, pa cenuar afatet minimale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përcaktuara në këtë ligj.</w:t>
      </w:r>
    </w:p>
    <w:p w14:paraId="017055C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Kur autoriteti ose enti kontraktor parashikon mundësinë e një vizite në terren ose inspektim në vend të dokumenteve që mbështesin dokumentet e tenderit, duhet të mbajë në </w:t>
      </w:r>
      <w:r w:rsidRPr="00E36147">
        <w:rPr>
          <w:rFonts w:ascii="Garamond" w:hAnsi="Garamond" w:cs="Times New Roman"/>
          <w:bCs/>
          <w:sz w:val="24"/>
          <w:szCs w:val="24"/>
        </w:rPr>
        <w:lastRenderedPageBreak/>
        <w:t>konsideratë të caktojë afatet kohore për marrjen e ofertave më të gjata se afatet kohore minimale të përcaktuara në këtë ligj, me qëllim që të gjithë operatorët ekonomikë të interesuar të marrin të gjithë informacionin e nevojshëm për të përgatitur ofertat.</w:t>
      </w:r>
    </w:p>
    <w:p w14:paraId="017055C2"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C3" w14:textId="77777777" w:rsidR="00460C9C"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VII</w:t>
      </w:r>
    </w:p>
    <w:p w14:paraId="017055C5" w14:textId="77777777" w:rsidR="0021222C" w:rsidRPr="00E36147" w:rsidRDefault="0021222C" w:rsidP="00EE38CB">
      <w:pPr>
        <w:spacing w:after="0" w:line="240" w:lineRule="auto"/>
        <w:ind w:firstLine="284"/>
        <w:jc w:val="center"/>
        <w:rPr>
          <w:rFonts w:ascii="Garamond" w:hAnsi="Garamond"/>
          <w:color w:val="000000" w:themeColor="text1"/>
          <w:sz w:val="24"/>
          <w:szCs w:val="24"/>
        </w:rPr>
      </w:pPr>
      <w:r w:rsidRPr="00E36147">
        <w:rPr>
          <w:rFonts w:ascii="Garamond" w:hAnsi="Garamond"/>
          <w:color w:val="000000" w:themeColor="text1"/>
          <w:sz w:val="24"/>
          <w:szCs w:val="24"/>
        </w:rPr>
        <w:t>PROCEDURAT E PROKURIMIT</w:t>
      </w:r>
    </w:p>
    <w:p w14:paraId="017055C6" w14:textId="77777777" w:rsidR="00403777" w:rsidRPr="00E36147" w:rsidRDefault="00403777" w:rsidP="00EE38CB">
      <w:pPr>
        <w:spacing w:after="0" w:line="240" w:lineRule="auto"/>
        <w:ind w:firstLine="284"/>
        <w:rPr>
          <w:rFonts w:ascii="Garamond" w:hAnsi="Garamond" w:cs="Times New Roman"/>
          <w:bCs/>
          <w:sz w:val="24"/>
          <w:szCs w:val="24"/>
        </w:rPr>
      </w:pPr>
    </w:p>
    <w:p w14:paraId="017055C7"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41</w:t>
      </w:r>
    </w:p>
    <w:p w14:paraId="017055C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Procedurat standarde të prokurimit</w:t>
      </w:r>
    </w:p>
    <w:p w14:paraId="017055CA"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CB" w14:textId="77777777" w:rsidR="003A03C9"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E86E0D"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në përcaktimin e fituesve të kontratave publike zbaton procedurat e parashikuara në këtë ligj. </w:t>
      </w:r>
    </w:p>
    <w:p w14:paraId="017055C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Llojet e procedurave të prokurimit publik janë:</w:t>
      </w:r>
    </w:p>
    <w:p w14:paraId="017055C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procedurë e hapur;</w:t>
      </w:r>
    </w:p>
    <w:p w14:paraId="017055C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procedurë e kufizuar;</w:t>
      </w:r>
    </w:p>
    <w:p w14:paraId="017055C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FC4431" w:rsidRPr="00E36147">
        <w:rPr>
          <w:rFonts w:ascii="Garamond" w:hAnsi="Garamond" w:cs="Times New Roman"/>
          <w:bCs/>
          <w:sz w:val="24"/>
          <w:szCs w:val="24"/>
        </w:rPr>
        <w:t>procedurë konkurruese me negoci</w:t>
      </w:r>
      <w:r w:rsidRPr="00E36147">
        <w:rPr>
          <w:rFonts w:ascii="Garamond" w:hAnsi="Garamond" w:cs="Times New Roman"/>
          <w:bCs/>
          <w:sz w:val="24"/>
          <w:szCs w:val="24"/>
        </w:rPr>
        <w:t>m, e cila përdoret vetëm në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rastin e kontratave të sektorit klasik;</w:t>
      </w:r>
    </w:p>
    <w:p w14:paraId="017055D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partneritet për inovacion;</w:t>
      </w:r>
    </w:p>
    <w:p w14:paraId="017055D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dialogu konkurrues;</w:t>
      </w:r>
    </w:p>
    <w:p w14:paraId="017055D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dh) procedurë me </w:t>
      </w:r>
      <w:r w:rsidR="008B6128" w:rsidRPr="00E36147">
        <w:rPr>
          <w:rFonts w:ascii="Garamond" w:hAnsi="Garamond" w:cs="Times New Roman"/>
          <w:bCs/>
          <w:sz w:val="24"/>
          <w:szCs w:val="24"/>
        </w:rPr>
        <w:t>negocim</w:t>
      </w:r>
      <w:r w:rsidRPr="00E36147">
        <w:rPr>
          <w:rFonts w:ascii="Garamond" w:hAnsi="Garamond" w:cs="Times New Roman"/>
          <w:bCs/>
          <w:sz w:val="24"/>
          <w:szCs w:val="24"/>
        </w:rPr>
        <w:t xml:space="preserve"> me shpallje paraprake të njoftimit, e cila përdoret vetëm 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w:t>
      </w:r>
    </w:p>
    <w:p w14:paraId="017055D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procedurë me </w:t>
      </w:r>
      <w:r w:rsidR="008B6128" w:rsidRPr="00E36147">
        <w:rPr>
          <w:rFonts w:ascii="Garamond" w:hAnsi="Garamond" w:cs="Times New Roman"/>
          <w:bCs/>
          <w:sz w:val="24"/>
          <w:szCs w:val="24"/>
        </w:rPr>
        <w:t>negocim</w:t>
      </w:r>
      <w:r w:rsidRPr="00E36147">
        <w:rPr>
          <w:rFonts w:ascii="Garamond" w:hAnsi="Garamond" w:cs="Times New Roman"/>
          <w:bCs/>
          <w:sz w:val="24"/>
          <w:szCs w:val="24"/>
        </w:rPr>
        <w:t xml:space="preserve"> pa shpallje paraprake të njoftimit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kontratës;</w:t>
      </w:r>
    </w:p>
    <w:p w14:paraId="017055D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procedurë e hapur e thjeshtuar;</w:t>
      </w:r>
    </w:p>
    <w:p w14:paraId="017055D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shërbim konsulence.</w:t>
      </w:r>
    </w:p>
    <w:p w14:paraId="017055D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prokurimet me v</w:t>
      </w:r>
      <w:r w:rsidR="008B6128" w:rsidRPr="00E36147">
        <w:rPr>
          <w:rFonts w:ascii="Garamond" w:hAnsi="Garamond" w:cs="Times New Roman"/>
          <w:bCs/>
          <w:sz w:val="24"/>
          <w:szCs w:val="24"/>
        </w:rPr>
        <w:t>lerë nën kufirin e ulët monetar</w:t>
      </w:r>
      <w:r w:rsidRPr="00E36147">
        <w:rPr>
          <w:rFonts w:ascii="Garamond" w:hAnsi="Garamond" w:cs="Times New Roman"/>
          <w:bCs/>
          <w:sz w:val="24"/>
          <w:szCs w:val="24"/>
        </w:rPr>
        <w:t xml:space="preserve"> të mallrave,</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shërbimeve apo punëve, autoriteti kontraktor mund të përdorë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procedura të thjeshtuara, të përcaktuara në rregullat e prokurimit</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publik.</w:t>
      </w:r>
    </w:p>
    <w:p w14:paraId="017055D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Pavarësisht nëse vlera e përllogaritur e kontratës është në kufirin e prokurimeve me vlerë të vogël, autoritetet ose entet kontraktore mund të zgjedhin të zhvillojnë një nga procedurat e prokurimit të</w:t>
      </w:r>
      <w:r w:rsidR="00403777" w:rsidRPr="00E36147">
        <w:rPr>
          <w:rFonts w:ascii="Garamond" w:hAnsi="Garamond" w:cs="Times New Roman"/>
          <w:bCs/>
          <w:sz w:val="24"/>
          <w:szCs w:val="24"/>
        </w:rPr>
        <w:t xml:space="preserve"> </w:t>
      </w:r>
      <w:r w:rsidRPr="00E36147">
        <w:rPr>
          <w:rFonts w:ascii="Garamond" w:hAnsi="Garamond" w:cs="Times New Roman"/>
          <w:bCs/>
          <w:sz w:val="24"/>
          <w:szCs w:val="24"/>
        </w:rPr>
        <w:t>përcaktuara në pikën 1, në përputhje me parashikimet e këtij ligji.</w:t>
      </w:r>
    </w:p>
    <w:p w14:paraId="017055D8" w14:textId="77777777" w:rsidR="00403777" w:rsidRPr="00E36147" w:rsidRDefault="00403777" w:rsidP="00EE38CB">
      <w:pPr>
        <w:spacing w:after="0" w:line="240" w:lineRule="auto"/>
        <w:ind w:firstLine="284"/>
        <w:jc w:val="both"/>
        <w:rPr>
          <w:rFonts w:ascii="Garamond" w:hAnsi="Garamond" w:cs="Times New Roman"/>
          <w:bCs/>
          <w:sz w:val="24"/>
          <w:szCs w:val="24"/>
        </w:rPr>
      </w:pPr>
    </w:p>
    <w:p w14:paraId="017055D9" w14:textId="77777777" w:rsidR="00403777"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42</w:t>
      </w:r>
    </w:p>
    <w:p w14:paraId="017055DB"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hapur</w:t>
      </w:r>
    </w:p>
    <w:p w14:paraId="017055DC" w14:textId="77777777" w:rsidR="007B4A1A" w:rsidRPr="00E36147" w:rsidRDefault="007B4A1A" w:rsidP="00EE38CB">
      <w:pPr>
        <w:spacing w:after="0" w:line="240" w:lineRule="auto"/>
        <w:ind w:firstLine="284"/>
        <w:jc w:val="center"/>
        <w:rPr>
          <w:rFonts w:ascii="Garamond" w:hAnsi="Garamond" w:cs="Times New Roman"/>
          <w:b/>
          <w:sz w:val="24"/>
          <w:szCs w:val="24"/>
        </w:rPr>
      </w:pPr>
    </w:p>
    <w:p w14:paraId="017055D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e hapur është procedurë me një fazë, ku mund të marrë pjesë çdo operator ekonomik i interesuar.</w:t>
      </w:r>
    </w:p>
    <w:p w14:paraId="017055D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procedurën e hapur, autoriteti ose enti kontraktor shpall një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njoftim,</w:t>
      </w:r>
      <w:r w:rsidR="00B021E6" w:rsidRPr="00E36147">
        <w:rPr>
          <w:rFonts w:ascii="Garamond" w:hAnsi="Garamond" w:cs="Times New Roman"/>
          <w:bCs/>
          <w:sz w:val="24"/>
          <w:szCs w:val="24"/>
        </w:rPr>
        <w:t xml:space="preserve"> sipas përcaktimeve në nenin 56</w:t>
      </w:r>
      <w:r w:rsidRPr="00E36147">
        <w:rPr>
          <w:rFonts w:ascii="Garamond" w:hAnsi="Garamond" w:cs="Times New Roman"/>
          <w:bCs/>
          <w:sz w:val="24"/>
          <w:szCs w:val="24"/>
        </w:rPr>
        <w:t xml:space="preserve"> të këtij ligji, i cili përmban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një përshkrim të objektit që do të prokurohet, në përputhje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parashikimet në rregullat e prokurimit publik.</w:t>
      </w:r>
    </w:p>
    <w:p w14:paraId="017055D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procedurat e prokurimit mbi kufirin e lartë monetar, afati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minimal për pranimin e ofertave ësht</w:t>
      </w:r>
      <w:r w:rsidR="00B021E6" w:rsidRPr="00E36147">
        <w:rPr>
          <w:rFonts w:ascii="Garamond" w:hAnsi="Garamond" w:cs="Times New Roman"/>
          <w:bCs/>
          <w:sz w:val="24"/>
          <w:szCs w:val="24"/>
        </w:rPr>
        <w:t>ë jo më pak se 35 ditë nga data</w:t>
      </w:r>
      <w:r w:rsidRPr="00E36147">
        <w:rPr>
          <w:rFonts w:ascii="Garamond" w:hAnsi="Garamond" w:cs="Times New Roman"/>
          <w:bCs/>
          <w:sz w:val="24"/>
          <w:szCs w:val="24"/>
        </w:rPr>
        <w:t xml:space="preserve"> në të cilën është shpallur njoftimi i kontratës.</w:t>
      </w:r>
    </w:p>
    <w:p w14:paraId="017055E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e prokurimit mbi kufirin e lartë monetar, kur autoriteti ka shpallur një njoftim paraprak ose në rastin e kontratave sektoriale kur enti kontraktor ka shpallur një njoftim periodik të informacionit, që në vetvete nuk është përdorur si mjet për të bërë ftesën për konkurrim, afati kohor minimal për pranimin e of</w:t>
      </w:r>
      <w:r w:rsidR="00B021E6" w:rsidRPr="00E36147">
        <w:rPr>
          <w:rFonts w:ascii="Garamond" w:hAnsi="Garamond" w:cs="Times New Roman"/>
          <w:bCs/>
          <w:sz w:val="24"/>
          <w:szCs w:val="24"/>
        </w:rPr>
        <w:t>ertave, i përcaktuar në pikën 2</w:t>
      </w:r>
      <w:r w:rsidRPr="00E36147">
        <w:rPr>
          <w:rFonts w:ascii="Garamond" w:hAnsi="Garamond" w:cs="Times New Roman"/>
          <w:bCs/>
          <w:sz w:val="24"/>
          <w:szCs w:val="24"/>
        </w:rPr>
        <w:t xml:space="preserve"> të këtij neni</w:t>
      </w:r>
      <w:r w:rsidR="00B021E6" w:rsidRPr="00E36147">
        <w:rPr>
          <w:rFonts w:ascii="Garamond" w:hAnsi="Garamond" w:cs="Times New Roman"/>
          <w:bCs/>
          <w:sz w:val="24"/>
          <w:szCs w:val="24"/>
        </w:rPr>
        <w:t>, mund të shkurtohet në 15 ditë</w:t>
      </w:r>
      <w:r w:rsidRPr="00E36147">
        <w:rPr>
          <w:rFonts w:ascii="Garamond" w:hAnsi="Garamond" w:cs="Times New Roman"/>
          <w:bCs/>
          <w:sz w:val="24"/>
          <w:szCs w:val="24"/>
        </w:rPr>
        <w:t xml:space="preserve"> nëse përmbushen të gjitha kushtet e mëposhtme:</w:t>
      </w:r>
    </w:p>
    <w:p w14:paraId="017055E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ose periodik i informacionit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përfshin të gjithë informacionin e kërkuar sipas përcaktimeve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rregullat e prokurimit publik, në rast se ai informacion është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disponueshëm në momentin kur shpallet njoftimi paraprak;</w:t>
      </w:r>
    </w:p>
    <w:p w14:paraId="017055E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ose periodik i informacionit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shpallet nga 35 ditë deri në 12 muaj përpara datës së shpalljes së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njoftimit të kontratës.</w:t>
      </w:r>
    </w:p>
    <w:p w14:paraId="017055E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4. Afati për dorëzimin e </w:t>
      </w:r>
      <w:r w:rsidR="00B021E6" w:rsidRPr="00E36147">
        <w:rPr>
          <w:rFonts w:ascii="Garamond" w:hAnsi="Garamond" w:cs="Times New Roman"/>
          <w:bCs/>
          <w:sz w:val="24"/>
          <w:szCs w:val="24"/>
        </w:rPr>
        <w:t>ofertave, përcaktuar në pikën 2</w:t>
      </w:r>
      <w:r w:rsidRPr="00E36147">
        <w:rPr>
          <w:rFonts w:ascii="Garamond" w:hAnsi="Garamond" w:cs="Times New Roman"/>
          <w:bCs/>
          <w:sz w:val="24"/>
          <w:szCs w:val="24"/>
        </w:rPr>
        <w:t xml:space="preserve"> të këtij neni, mund të shkurtohet me 5 ditë kur ofertat paraqiten me mjete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elektronike.</w:t>
      </w:r>
    </w:p>
    <w:p w14:paraId="017055E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B021E6"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këtij ligji, afati për dorëzimin e ofertave, </w:t>
      </w:r>
      <w:r w:rsidR="00B021E6" w:rsidRPr="00E36147">
        <w:rPr>
          <w:rFonts w:ascii="Garamond" w:hAnsi="Garamond" w:cs="Times New Roman"/>
          <w:bCs/>
          <w:sz w:val="24"/>
          <w:szCs w:val="24"/>
        </w:rPr>
        <w:t>i përcaktuar në pikën 2</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neni, zgjatet me 5 ditë.</w:t>
      </w:r>
    </w:p>
    <w:p w14:paraId="017055E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procedurat e prokurimit ndërmjet kufirit të ulët dhe të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afati për pranimin e ofertave është jo më pak se 20 ditë nga shpallja e njoftimit të kontratës dhe, në rast se ofertat paraqiten me mjete elektronike, ky afat mund të shkurtohet me 5 ditë.</w:t>
      </w:r>
    </w:p>
    <w:p w14:paraId="017055E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Përjashtimisht, për procedurat e prokurimit mbi kufirin e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në rastin kur autoriteti ose enti kontraktor argumenton 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 shkak të një gjendje urgjence e ka të pamundur respektimin e</w:t>
      </w:r>
      <w:r w:rsidR="00181D34" w:rsidRPr="00E36147">
        <w:rPr>
          <w:rFonts w:ascii="Garamond" w:hAnsi="Garamond" w:cs="Times New Roman"/>
          <w:bCs/>
          <w:sz w:val="24"/>
          <w:szCs w:val="24"/>
        </w:rPr>
        <w:t xml:space="preserve"> </w:t>
      </w:r>
      <w:r w:rsidR="00B021E6" w:rsidRPr="00E36147">
        <w:rPr>
          <w:rFonts w:ascii="Garamond" w:hAnsi="Garamond" w:cs="Times New Roman"/>
          <w:bCs/>
          <w:sz w:val="24"/>
          <w:szCs w:val="24"/>
        </w:rPr>
        <w:t>afatit të përcaktuar në pikën 2</w:t>
      </w:r>
      <w:r w:rsidRPr="00E36147">
        <w:rPr>
          <w:rFonts w:ascii="Garamond" w:hAnsi="Garamond" w:cs="Times New Roman"/>
          <w:bCs/>
          <w:sz w:val="24"/>
          <w:szCs w:val="24"/>
        </w:rPr>
        <w:t xml:space="preserve"> të këtij neni, afati i pranimit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mund të shku</w:t>
      </w:r>
      <w:r w:rsidR="00B021E6" w:rsidRPr="00E36147">
        <w:rPr>
          <w:rFonts w:ascii="Garamond" w:hAnsi="Garamond" w:cs="Times New Roman"/>
          <w:bCs/>
          <w:sz w:val="24"/>
          <w:szCs w:val="24"/>
        </w:rPr>
        <w:t>rtohet deri në 15 ditë nga data</w:t>
      </w:r>
      <w:r w:rsidRPr="00E36147">
        <w:rPr>
          <w:rFonts w:ascii="Garamond" w:hAnsi="Garamond" w:cs="Times New Roman"/>
          <w:bCs/>
          <w:sz w:val="24"/>
          <w:szCs w:val="24"/>
        </w:rPr>
        <w:t xml:space="preserve"> në të cilën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është publikuar njoftimi i kontratës. Në çdo rast, argumentimi mbi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arsyet e shkurtimit të këtij afati do të jepet nga autoriteti ose enti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 në njoftimin e kontratës.</w:t>
      </w:r>
    </w:p>
    <w:p w14:paraId="017055E7" w14:textId="77777777" w:rsidR="00181D34" w:rsidRPr="00E36147" w:rsidRDefault="00181D34" w:rsidP="00EE38CB">
      <w:pPr>
        <w:spacing w:after="0" w:line="240" w:lineRule="auto"/>
        <w:ind w:firstLine="284"/>
        <w:jc w:val="center"/>
        <w:rPr>
          <w:rFonts w:ascii="Garamond" w:hAnsi="Garamond" w:cs="Times New Roman"/>
          <w:bCs/>
          <w:sz w:val="24"/>
          <w:szCs w:val="24"/>
        </w:rPr>
      </w:pPr>
    </w:p>
    <w:p w14:paraId="017055E8"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w:t>
      </w:r>
      <w:r w:rsidR="00181D34" w:rsidRPr="00E36147">
        <w:rPr>
          <w:rFonts w:ascii="Garamond" w:hAnsi="Garamond" w:cs="Times New Roman"/>
          <w:bCs/>
          <w:sz w:val="24"/>
          <w:szCs w:val="24"/>
        </w:rPr>
        <w:t>3</w:t>
      </w:r>
    </w:p>
    <w:p w14:paraId="017055E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kufizuar</w:t>
      </w:r>
    </w:p>
    <w:p w14:paraId="017055EB"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5E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e kufizuar është procedurë me dy faza, në të cilën mund të marrë pjesë çdo operator ekonomik i interesuar, duke dorëzuar një kërkesë për pjesëmarrje në përgjigje të një njoftimi, i cili përmban informacionin e përcaktuar në rregullat e prokurimit publik.</w:t>
      </w:r>
    </w:p>
    <w:p w14:paraId="017055E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kufizuara mbi kufirin e lartë monetar, afati kohor minimal për marrjen e kërkesave për pjesëmarrje ësht</w:t>
      </w:r>
      <w:r w:rsidR="00B021E6" w:rsidRPr="00E36147">
        <w:rPr>
          <w:rFonts w:ascii="Garamond" w:hAnsi="Garamond" w:cs="Times New Roman"/>
          <w:bCs/>
          <w:sz w:val="24"/>
          <w:szCs w:val="24"/>
        </w:rPr>
        <w:t>ë jo më pak se 30 ditë nga data</w:t>
      </w:r>
      <w:r w:rsidRPr="00E36147">
        <w:rPr>
          <w:rFonts w:ascii="Garamond" w:hAnsi="Garamond" w:cs="Times New Roman"/>
          <w:bCs/>
          <w:sz w:val="24"/>
          <w:szCs w:val="24"/>
        </w:rPr>
        <w:t xml:space="preserve"> në të cilën është shpallur njoftimi i kontratës ose ftesa për shprehje interesi.</w:t>
      </w:r>
    </w:p>
    <w:p w14:paraId="017055E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sektoriale, kur entet kontraktore kanë shpallur një njoftim periodik të informacionit, që është përdorur si mjet për të bërë ftesën për konkurrim, ky afat është jo më pak se 15 ditë.</w:t>
      </w:r>
    </w:p>
    <w:p w14:paraId="017055EF" w14:textId="638429BA"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fazën e dytë të procedurës së kufizuar, ofertë mund të paraqesin vetëm kandidatët e përzgjedhur nga autoriteti ose enti kontrakt</w:t>
      </w:r>
      <w:r w:rsidR="00B021E6" w:rsidRPr="00E36147">
        <w:rPr>
          <w:rFonts w:ascii="Garamond" w:hAnsi="Garamond" w:cs="Times New Roman"/>
          <w:bCs/>
          <w:sz w:val="24"/>
          <w:szCs w:val="24"/>
        </w:rPr>
        <w:t>or, në përputhje me nenin 58</w:t>
      </w:r>
      <w:r w:rsidRPr="00E36147">
        <w:rPr>
          <w:rFonts w:ascii="Garamond" w:hAnsi="Garamond" w:cs="Times New Roman"/>
          <w:bCs/>
          <w:sz w:val="24"/>
          <w:szCs w:val="24"/>
        </w:rPr>
        <w:t xml:space="preserve"> të këtij ligji. Autoriteti ose enti kontraktor mund të kufizojë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në këtë ligj.</w:t>
      </w:r>
    </w:p>
    <w:p w14:paraId="017055F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mbi kufirin e lartë monetar, afati minimal</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 përcaktuar nga autoriteti kontraktor për pranimin e ofertave është</w:t>
      </w:r>
      <w:r w:rsidR="00181D34" w:rsidRPr="00E36147">
        <w:rPr>
          <w:rFonts w:ascii="Garamond" w:hAnsi="Garamond" w:cs="Times New Roman"/>
          <w:bCs/>
          <w:sz w:val="24"/>
          <w:szCs w:val="24"/>
        </w:rPr>
        <w:t xml:space="preserve"> </w:t>
      </w:r>
      <w:r w:rsidR="00B021E6" w:rsidRPr="00E36147">
        <w:rPr>
          <w:rFonts w:ascii="Garamond" w:hAnsi="Garamond" w:cs="Times New Roman"/>
          <w:bCs/>
          <w:sz w:val="24"/>
          <w:szCs w:val="24"/>
        </w:rPr>
        <w:t>30 ditë nga data</w:t>
      </w:r>
      <w:r w:rsidRPr="00E36147">
        <w:rPr>
          <w:rFonts w:ascii="Garamond" w:hAnsi="Garamond" w:cs="Times New Roman"/>
          <w:bCs/>
          <w:sz w:val="24"/>
          <w:szCs w:val="24"/>
        </w:rPr>
        <w:t xml:space="preserve"> në të cilën është shpallur ftesa për ofertë.</w:t>
      </w:r>
    </w:p>
    <w:p w14:paraId="017055F1" w14:textId="55381C5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mbi kufirin e lartë monetar, në rastin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prokurimit të kontratave sektoriale, afati kohor për marrjen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mund të përcaktohet me anë të një marrëveshjeje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përbashkët ndërmjet entit kontraktor dhe kandidatëve të përzgjedhur, me kusht që të gjithë kandidatëve të përzgjedhur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 dorëzuar ofertat e tyre. Në mungesë të marrëveshjes për afatin kohor për pranimin e ofertave, afati kohor ë</w:t>
      </w:r>
      <w:r w:rsidR="00965FBE" w:rsidRPr="00E36147">
        <w:rPr>
          <w:rFonts w:ascii="Garamond" w:hAnsi="Garamond" w:cs="Times New Roman"/>
          <w:bCs/>
          <w:sz w:val="24"/>
          <w:szCs w:val="24"/>
        </w:rPr>
        <w:t>shtë të paktën 10 ditë nga data</w:t>
      </w:r>
      <w:r w:rsidRPr="00E36147">
        <w:rPr>
          <w:rFonts w:ascii="Garamond" w:hAnsi="Garamond" w:cs="Times New Roman"/>
          <w:bCs/>
          <w:sz w:val="24"/>
          <w:szCs w:val="24"/>
        </w:rPr>
        <w:t xml:space="preserve"> në të cilën është shpallur ftesa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ofertë.</w:t>
      </w:r>
    </w:p>
    <w:p w14:paraId="017055F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procedurat e kufizuara mbi kufirin e lartë monetar, kur autoritetet kontraktore kanë shpallur një njoftim paraprak të informacionit, që nuk është përdorur si mjet për të bërë ftesën për pjesëmarrje, afati kohor minimal për pranimin e ofertave apo kërkesave për pjesë</w:t>
      </w:r>
      <w:r w:rsidR="00965FBE" w:rsidRPr="00E36147">
        <w:rPr>
          <w:rFonts w:ascii="Garamond" w:hAnsi="Garamond" w:cs="Times New Roman"/>
          <w:bCs/>
          <w:sz w:val="24"/>
          <w:szCs w:val="24"/>
        </w:rPr>
        <w:t>marrje, i përcaktuar në pikën 2</w:t>
      </w:r>
      <w:r w:rsidRPr="00E36147">
        <w:rPr>
          <w:rFonts w:ascii="Garamond" w:hAnsi="Garamond" w:cs="Times New Roman"/>
          <w:bCs/>
          <w:sz w:val="24"/>
          <w:szCs w:val="24"/>
        </w:rPr>
        <w:t xml:space="preserve"> të këtij ne</w:t>
      </w:r>
      <w:r w:rsidR="00965FBE" w:rsidRPr="00E36147">
        <w:rPr>
          <w:rFonts w:ascii="Garamond" w:hAnsi="Garamond" w:cs="Times New Roman"/>
          <w:bCs/>
          <w:sz w:val="24"/>
          <w:szCs w:val="24"/>
        </w:rPr>
        <w:t>ni, bëhet 10 ditë</w:t>
      </w:r>
      <w:r w:rsidRPr="00E36147">
        <w:rPr>
          <w:rFonts w:ascii="Garamond" w:hAnsi="Garamond" w:cs="Times New Roman"/>
          <w:bCs/>
          <w:sz w:val="24"/>
          <w:szCs w:val="24"/>
        </w:rPr>
        <w:t xml:space="preserve"> nëse përmbushen të gjitha kushtet e mëposhtme:</w:t>
      </w:r>
    </w:p>
    <w:p w14:paraId="017055F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përfshin të gjithë informacionin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 kërkohet sipas përcaktimeve në rregullat e prokurimit publik,</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 rast se ai informacion është i disponueshëm në momentin kur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shpallet njoftimi paraprak i informacionit;</w:t>
      </w:r>
    </w:p>
    <w:p w14:paraId="017055F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81D34" w:rsidRPr="00E36147">
        <w:rPr>
          <w:rFonts w:ascii="Garamond" w:hAnsi="Garamond" w:cs="Times New Roman"/>
          <w:bCs/>
          <w:sz w:val="24"/>
          <w:szCs w:val="24"/>
        </w:rPr>
        <w:t>n</w:t>
      </w:r>
      <w:r w:rsidRPr="00E36147">
        <w:rPr>
          <w:rFonts w:ascii="Garamond" w:hAnsi="Garamond" w:cs="Times New Roman"/>
          <w:bCs/>
          <w:sz w:val="24"/>
          <w:szCs w:val="24"/>
        </w:rPr>
        <w:t>joftimi paraprak i informacionit është shpallur nga 35 ditë deri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 12 muaj përpara datës së shpalljes të njoftimit të kontratës.</w:t>
      </w:r>
    </w:p>
    <w:p w14:paraId="017055F5" w14:textId="0C527A6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5. Për procedurat e kufizuara ndërmjet kufirit të lartë dhe të ulët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afatet kohore minimale të përcaktuara nga autoriteti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w:t>
      </w:r>
      <w:r w:rsidR="00E9391F">
        <w:rPr>
          <w:rFonts w:ascii="Garamond" w:hAnsi="Garamond" w:cs="Times New Roman"/>
          <w:bCs/>
          <w:sz w:val="24"/>
          <w:szCs w:val="24"/>
        </w:rPr>
        <w:t>,</w:t>
      </w:r>
      <w:r w:rsidRPr="00E36147">
        <w:rPr>
          <w:rFonts w:ascii="Garamond" w:hAnsi="Garamond" w:cs="Times New Roman"/>
          <w:bCs/>
          <w:sz w:val="24"/>
          <w:szCs w:val="24"/>
        </w:rPr>
        <w:t xml:space="preserve"> janë:</w:t>
      </w:r>
    </w:p>
    <w:p w14:paraId="017055F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pranimin e kërkesave për pjesëmarrje, afati kohor është jo më pak se 20 ditë nga shpallja e njoftimit të kontratës;</w:t>
      </w:r>
    </w:p>
    <w:p w14:paraId="017055F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pranimin e ofertave, afati kohor është jo më pak se 20 ditë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nga shpallja e ftesës për ofertë.</w:t>
      </w:r>
    </w:p>
    <w:p w14:paraId="017055F8" w14:textId="532ECCDC"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kufizuara ndërmjet kufirit të lartë dhe të ulët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në rastin e prokurimit të kontratave sektoriale, afatet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kohore minimale të përcaktuara nga enti kontraktor</w:t>
      </w:r>
      <w:r w:rsidR="00E9391F">
        <w:rPr>
          <w:rFonts w:ascii="Garamond" w:hAnsi="Garamond" w:cs="Times New Roman"/>
          <w:bCs/>
          <w:sz w:val="24"/>
          <w:szCs w:val="24"/>
        </w:rPr>
        <w:t>,</w:t>
      </w:r>
      <w:r w:rsidRPr="00E36147">
        <w:rPr>
          <w:rFonts w:ascii="Garamond" w:hAnsi="Garamond" w:cs="Times New Roman"/>
          <w:bCs/>
          <w:sz w:val="24"/>
          <w:szCs w:val="24"/>
        </w:rPr>
        <w:t xml:space="preserve"> janë:</w:t>
      </w:r>
    </w:p>
    <w:p w14:paraId="017055F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për pranimin e kërkesave për pjesëmarrje, afati kohor është jo më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pak se 20 ditë nga shpallja e njoftimit të kontratës.</w:t>
      </w:r>
    </w:p>
    <w:p w14:paraId="017055FA" w14:textId="7EA4C2A2"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afati kohor për marrjen e ofertave mund të përcaktohet me anë të një marrëveshjeje të përbashkët ndërmjet entit kontraktor dhe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kandidatëve të përzgjedhur, me kusht që të gjithë kandidatëve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përzgjedhur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ofertat e tyre.</w:t>
      </w:r>
    </w:p>
    <w:p w14:paraId="017055F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mungesë të marrëveshjes për afatin kohor për pranimin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ofertave, afati kohor ësht</w:t>
      </w:r>
      <w:r w:rsidR="00965FBE" w:rsidRPr="00E36147">
        <w:rPr>
          <w:rFonts w:ascii="Garamond" w:hAnsi="Garamond" w:cs="Times New Roman"/>
          <w:bCs/>
          <w:sz w:val="24"/>
          <w:szCs w:val="24"/>
        </w:rPr>
        <w:t>ë jo më pak se 10 ditë nga data</w:t>
      </w:r>
      <w:r w:rsidRPr="00E36147">
        <w:rPr>
          <w:rFonts w:ascii="Garamond" w:hAnsi="Garamond" w:cs="Times New Roman"/>
          <w:bCs/>
          <w:sz w:val="24"/>
          <w:szCs w:val="24"/>
        </w:rPr>
        <w:t xml:space="preserve"> në të cilën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është shpallur ftesa për ofertë.</w:t>
      </w:r>
    </w:p>
    <w:p w14:paraId="017055F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kontraktor mund të shkurtojë me 5 ditë afatin kohor për</w:t>
      </w:r>
      <w:r w:rsidR="00965FBE" w:rsidRPr="00E36147">
        <w:rPr>
          <w:rFonts w:ascii="Garamond" w:hAnsi="Garamond" w:cs="Times New Roman"/>
          <w:bCs/>
          <w:sz w:val="24"/>
          <w:szCs w:val="24"/>
        </w:rPr>
        <w:t xml:space="preserve"> marrjen e ofertave në rast se</w:t>
      </w:r>
      <w:r w:rsidRPr="00E36147">
        <w:rPr>
          <w:rFonts w:ascii="Garamond" w:hAnsi="Garamond" w:cs="Times New Roman"/>
          <w:bCs/>
          <w:sz w:val="24"/>
          <w:szCs w:val="24"/>
        </w:rPr>
        <w:t xml:space="preserve"> ofertat paraqiten me mjete elektronike.</w:t>
      </w:r>
    </w:p>
    <w:p w14:paraId="017055F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nëpërmjet mjeteve elektronike</w:t>
      </w:r>
      <w:r w:rsidR="00965FBE" w:rsidRPr="00E36147">
        <w:rPr>
          <w:rFonts w:ascii="Garamond" w:hAnsi="Garamond" w:cs="Times New Roman"/>
          <w:bCs/>
          <w:sz w:val="24"/>
          <w:szCs w:val="24"/>
        </w:rPr>
        <w:t>,</w:t>
      </w:r>
      <w:r w:rsidRPr="00E36147">
        <w:rPr>
          <w:rFonts w:ascii="Garamond" w:hAnsi="Garamond" w:cs="Times New Roman"/>
          <w:bCs/>
          <w:sz w:val="24"/>
          <w:szCs w:val="24"/>
        </w:rPr>
        <w:t xml:space="preserve"> sipas parashikimeve të nenit 17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5FE"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02"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44</w:t>
      </w:r>
    </w:p>
    <w:p w14:paraId="01705604"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konkurruese me negocim</w:t>
      </w:r>
    </w:p>
    <w:p w14:paraId="01705605"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0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Procedura konkurruese me negocim është procedurë me faza, në të cilën mund të marrë pjesë çdo operator ekonomik i interesuar, duke dorëzuar një kërkesë për pjesëmarrje në përgjigje të një njoftimi që përmban informacionin e përcaktuar në rregullat e prokurimit publik.</w:t>
      </w:r>
    </w:p>
    <w:p w14:paraId="0170560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Rastet e përdorimit të procedurës konkurruese me negocim</w:t>
      </w:r>
      <w:r w:rsidR="00181D34" w:rsidRPr="00E36147">
        <w:rPr>
          <w:rFonts w:ascii="Garamond" w:hAnsi="Garamond" w:cs="Times New Roman"/>
          <w:bCs/>
          <w:sz w:val="24"/>
          <w:szCs w:val="24"/>
        </w:rPr>
        <w:t xml:space="preserve"> </w:t>
      </w:r>
      <w:r w:rsidR="00965FBE" w:rsidRPr="00E36147">
        <w:rPr>
          <w:rFonts w:ascii="Garamond" w:hAnsi="Garamond" w:cs="Times New Roman"/>
          <w:bCs/>
          <w:sz w:val="24"/>
          <w:szCs w:val="24"/>
        </w:rPr>
        <w:t>përcaktohen në nenin 51</w:t>
      </w:r>
      <w:r w:rsidRPr="00E36147">
        <w:rPr>
          <w:rFonts w:ascii="Garamond" w:hAnsi="Garamond" w:cs="Times New Roman"/>
          <w:bCs/>
          <w:sz w:val="24"/>
          <w:szCs w:val="24"/>
        </w:rPr>
        <w:t xml:space="preserve"> të këtij ligji.</w:t>
      </w:r>
    </w:p>
    <w:p w14:paraId="0170560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dokumentet e tenderit, autoritetet kontraktore identifikojnë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objektin e prokurimit, duke bërë një përshkrim të nevojave të tyre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dhe karakteristikave të kërkuara për mallrat, punët ose shërbimet që do të prokurohen, si dhe specifikojnë kriteret e përcaktimit të ofertës fituese.</w:t>
      </w:r>
    </w:p>
    <w:p w14:paraId="0170560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autoriteti kontraktor duhet të përcaktojë në dokumentet e tenderit të gjitha kërkesat që ofertat duhet të plotësojnë.</w:t>
      </w:r>
    </w:p>
    <w:p w14:paraId="0170560A" w14:textId="522CD713" w:rsidR="00460C9C" w:rsidRPr="00E36147" w:rsidRDefault="00F6389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Informacioni i dhënë duhet t</w:t>
      </w:r>
      <w:r w:rsidR="00DC18ED">
        <w:rPr>
          <w:rFonts w:ascii="Garamond" w:hAnsi="Garamond" w:cs="Times New Roman"/>
          <w:bCs/>
          <w:sz w:val="24"/>
          <w:szCs w:val="24"/>
        </w:rPr>
        <w:t>’</w:t>
      </w:r>
      <w:r w:rsidRPr="00E36147">
        <w:rPr>
          <w:rFonts w:ascii="Garamond" w:hAnsi="Garamond" w:cs="Times New Roman"/>
          <w:bCs/>
          <w:sz w:val="24"/>
          <w:szCs w:val="24"/>
        </w:rPr>
        <w:t>u</w:t>
      </w:r>
      <w:r w:rsidR="00460C9C" w:rsidRPr="00E36147">
        <w:rPr>
          <w:rFonts w:ascii="Garamond" w:hAnsi="Garamond" w:cs="Times New Roman"/>
          <w:bCs/>
          <w:sz w:val="24"/>
          <w:szCs w:val="24"/>
        </w:rPr>
        <w:t xml:space="preserve"> mundësojë operatorëve ekonomikë të identifikojnë natyrën dhe objektin e prokurimit dhe të vendosin nëse do të paraqesin kërkesë për pjesëmarrje në procedurë.</w:t>
      </w:r>
    </w:p>
    <w:p w14:paraId="0170560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konkurruese me negocim mbi kufirin e lartë monetar, afati kohor minimal për pranimin e kërkesave për pje</w:t>
      </w:r>
      <w:r w:rsidR="00F63898" w:rsidRPr="00E36147">
        <w:rPr>
          <w:rFonts w:ascii="Garamond" w:hAnsi="Garamond" w:cs="Times New Roman"/>
          <w:bCs/>
          <w:sz w:val="24"/>
          <w:szCs w:val="24"/>
        </w:rPr>
        <w:t>sëmarrje është 30 ditë nga data</w:t>
      </w:r>
      <w:r w:rsidRPr="00E36147">
        <w:rPr>
          <w:rFonts w:ascii="Garamond" w:hAnsi="Garamond" w:cs="Times New Roman"/>
          <w:bCs/>
          <w:sz w:val="24"/>
          <w:szCs w:val="24"/>
        </w:rPr>
        <w:t xml:space="preserve"> në të cilën është shpallur njoftimi i kontratës ose ftesa për shprehje interesi.</w:t>
      </w:r>
    </w:p>
    <w:p w14:paraId="0170560C" w14:textId="4DF95B0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Vetëm operatorët ekonomikë që janë ftuar nga autoriteti kontraktor mund të paraqesin ofertë fillestare, e cila shërben si bazë për negocimet vijuese. Autoritetet kontraktore mund të kufizojnë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e këtij ligji.</w:t>
      </w:r>
    </w:p>
    <w:p w14:paraId="0170560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 procedurat konkurruese me negocim ndërmjet kufirit të lartë dhe të ulët monetar, afati për pranimin e kërkesave për pjesëmarrje është jo më pak se 20 ditë nga shpallja e njoftimit të kontratës.</w:t>
      </w:r>
    </w:p>
    <w:p w14:paraId="0170560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Me përjashtim të rasteve kur </w:t>
      </w:r>
      <w:r w:rsidR="00F63898" w:rsidRPr="00E36147">
        <w:rPr>
          <w:rFonts w:ascii="Garamond" w:hAnsi="Garamond" w:cs="Times New Roman"/>
          <w:bCs/>
          <w:sz w:val="24"/>
          <w:szCs w:val="24"/>
        </w:rPr>
        <w:t>parashikohet ndryshe në pikën 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neni, autoritetet kontraktore negociojnë me ofertuesit ofertat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fillestare dhe të gjitha ofertat pasuese që ata kanë dorëzuar,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qëllim përmirësimin e tyre në përmbajtje, me përjashtim të ofertave përfundimtare. Kërkesat minimale dhe kriteret për shpalljen e kontratës fituese nuk janë objekt negocimi.</w:t>
      </w:r>
    </w:p>
    <w:p w14:paraId="0170560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6. Autoritetet kontraktore mund të japin kontrata mbi bazën e ofertave fillestare pa negocim kur në njoftimin e kontratës ose në ftesën për të shprehur interesin është bërë e ditur se u rezervohet mundësia për ta bërë diçka të tillë.</w:t>
      </w:r>
    </w:p>
    <w:p w14:paraId="0170561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7. Autoritetet kontraktore sigurojnë trajtim të barabartë për të gjithë </w:t>
      </w:r>
      <w:r w:rsidR="00F63898" w:rsidRPr="00E36147">
        <w:rPr>
          <w:rFonts w:ascii="Garamond" w:hAnsi="Garamond" w:cs="Times New Roman"/>
          <w:bCs/>
          <w:sz w:val="24"/>
          <w:szCs w:val="24"/>
        </w:rPr>
        <w:t>ofertuesit gjatë negocimit dhe në asnjë rast</w:t>
      </w:r>
      <w:r w:rsidRPr="00E36147">
        <w:rPr>
          <w:rFonts w:ascii="Garamond" w:hAnsi="Garamond" w:cs="Times New Roman"/>
          <w:bCs/>
          <w:sz w:val="24"/>
          <w:szCs w:val="24"/>
        </w:rPr>
        <w:t xml:space="preserve"> nuk jep informacione në mënyrë diskriminuese, të cilat mund të favorizojnë disa prej pjesëmarrësve. Ata informojnë me shkrim të gjithë ofertuesit, ofertat e të cilëve kalojnë në fazën tjetër, për çdo ndryshim në specifikimet teknike ose në dokumente të tjera të tenderit, përveç atyre që përcaktojnë kërkesat minimale. Pas këtyre ndryshimeve autoritetet kontraktore parashikojnë një afat jo më pak se 5 ditë, që ofertuesit të modifikojnë dhe të dorëzojnë përsëri of</w:t>
      </w:r>
      <w:r w:rsidR="00F63898" w:rsidRPr="00E36147">
        <w:rPr>
          <w:rFonts w:ascii="Garamond" w:hAnsi="Garamond" w:cs="Times New Roman"/>
          <w:bCs/>
          <w:sz w:val="24"/>
          <w:szCs w:val="24"/>
        </w:rPr>
        <w:t>ertat e ndryshuara</w:t>
      </w:r>
      <w:r w:rsidRPr="00E36147">
        <w:rPr>
          <w:rFonts w:ascii="Garamond" w:hAnsi="Garamond" w:cs="Times New Roman"/>
          <w:bCs/>
          <w:sz w:val="24"/>
          <w:szCs w:val="24"/>
        </w:rPr>
        <w:t xml:space="preserve"> sipas rastit.</w:t>
      </w:r>
    </w:p>
    <w:p w14:paraId="0170561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nuk u tregojnë pjesëmarrësve të tjerë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informacionin konfidencial të komunikuar nga një kandidat ose një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ofertues që merr pjesë në negocime, pa pëlqimin e këtij të fundit.</w:t>
      </w:r>
    </w:p>
    <w:p w14:paraId="0170561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Procedurat konkurruese me negocim mund të zhvillohen në faza të njëpasnjëshme, për të ulur numrin e ofertave që do të negociohen.</w:t>
      </w:r>
    </w:p>
    <w:p w14:paraId="0170561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bën me dije nëse do ta përdorë këtë mundësi në njoftimin e kontratës ose në ftesën për shprehje interesi.</w:t>
      </w:r>
    </w:p>
    <w:p w14:paraId="0170561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Kur autoriteti kontraktor synon të mbyllë negociatat, ai informon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ofertuesit që kanë mbetur dhe cakton një afat të përbashkët për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çdo ofertë të re ose të rishikuar. Autoriteti kontraktor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vlerëson ofertat përfundimtare dhe verifikon në rast se ato janë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përputhje me kërkesat minimale dhe me parimet e përgjithshme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përzgjedhjes dhe shpall fituesin sipas parashikimeve në këtë ligj.</w:t>
      </w:r>
    </w:p>
    <w:p w14:paraId="0170561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afatin kohor për marrjen e ofertave, në rast se ofertat paraqiten me mjete elektronike.</w:t>
      </w:r>
    </w:p>
    <w:p w14:paraId="0170561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rast se </w:t>
      </w:r>
      <w:r w:rsidR="00181D34" w:rsidRPr="00E36147">
        <w:rPr>
          <w:rFonts w:ascii="Garamond" w:hAnsi="Garamond" w:cs="Times New Roman"/>
          <w:bCs/>
          <w:sz w:val="24"/>
          <w:szCs w:val="24"/>
        </w:rPr>
        <w:t>dokumentet</w:t>
      </w:r>
      <w:r w:rsidRPr="00E36147">
        <w:rPr>
          <w:rFonts w:ascii="Garamond" w:hAnsi="Garamond" w:cs="Times New Roman"/>
          <w:bCs/>
          <w:sz w:val="24"/>
          <w:szCs w:val="24"/>
        </w:rPr>
        <w:t xml:space="preserve">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F63898"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617"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18"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45</w:t>
      </w:r>
    </w:p>
    <w:p w14:paraId="0170561A"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Dialogu konkurrues</w:t>
      </w:r>
    </w:p>
    <w:p w14:paraId="0170561B"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1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Dialogu konkurrues është procedurë që zhvillohet në tr</w:t>
      </w:r>
      <w:r w:rsidR="00F63898" w:rsidRPr="00E36147">
        <w:rPr>
          <w:rFonts w:ascii="Garamond" w:hAnsi="Garamond" w:cs="Times New Roman"/>
          <w:bCs/>
          <w:sz w:val="24"/>
          <w:szCs w:val="24"/>
        </w:rPr>
        <w:t>i</w:t>
      </w:r>
      <w:r w:rsidRPr="00E36147">
        <w:rPr>
          <w:rFonts w:ascii="Garamond" w:hAnsi="Garamond" w:cs="Times New Roman"/>
          <w:bCs/>
          <w:sz w:val="24"/>
          <w:szCs w:val="24"/>
        </w:rPr>
        <w:t xml:space="preserve"> faza</w:t>
      </w:r>
      <w:r w:rsidR="00F63898" w:rsidRPr="00E36147">
        <w:rPr>
          <w:rFonts w:ascii="Garamond" w:hAnsi="Garamond" w:cs="Times New Roman"/>
          <w:bCs/>
          <w:sz w:val="24"/>
          <w:szCs w:val="24"/>
        </w:rPr>
        <w:t>:</w:t>
      </w:r>
      <w:r w:rsidRPr="00E36147">
        <w:rPr>
          <w:rFonts w:ascii="Garamond" w:hAnsi="Garamond" w:cs="Times New Roman"/>
          <w:bCs/>
          <w:sz w:val="24"/>
          <w:szCs w:val="24"/>
        </w:rPr>
        <w:t xml:space="preserve"> faza parakualifikuese, faza e dialogut dhe faza e paraqitjes së ofertës përfundimtare, ku çdo operator ekonomik mund të dorëzojë një kërkesë për pjesëmarrje në përgjigje të njoftimit të kontratës apo edhe të njoftimit për ekzistencën e një sistemi kualifikimi në rastin e kontratave sektoriale, duke dhënë informacionin që kërkohet nga autoriteti ose enti kontraktor.</w:t>
      </w:r>
    </w:p>
    <w:p w14:paraId="0170561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Kushtet e përdorimit të dialogut konkurrues nga autoritetet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w:t>
      </w:r>
      <w:r w:rsidR="00F63898" w:rsidRPr="00E36147">
        <w:rPr>
          <w:rFonts w:ascii="Garamond" w:hAnsi="Garamond" w:cs="Times New Roman"/>
          <w:bCs/>
          <w:sz w:val="24"/>
          <w:szCs w:val="24"/>
        </w:rPr>
        <w:t>raktore përcaktohen në nenin 51</w:t>
      </w:r>
      <w:r w:rsidRPr="00E36147">
        <w:rPr>
          <w:rFonts w:ascii="Garamond" w:hAnsi="Garamond" w:cs="Times New Roman"/>
          <w:bCs/>
          <w:sz w:val="24"/>
          <w:szCs w:val="24"/>
        </w:rPr>
        <w:t xml:space="preserve"> të këtij ligji.</w:t>
      </w:r>
    </w:p>
    <w:p w14:paraId="0170561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përcakton nevojat dhe kërkesat e t</w:t>
      </w:r>
      <w:r w:rsidR="00F63898" w:rsidRPr="00E36147">
        <w:rPr>
          <w:rFonts w:ascii="Garamond" w:hAnsi="Garamond" w:cs="Times New Roman"/>
          <w:bCs/>
          <w:sz w:val="24"/>
          <w:szCs w:val="24"/>
        </w:rPr>
        <w:t>ij</w:t>
      </w:r>
      <w:r w:rsidRPr="00E36147">
        <w:rPr>
          <w:rFonts w:ascii="Garamond" w:hAnsi="Garamond" w:cs="Times New Roman"/>
          <w:bCs/>
          <w:sz w:val="24"/>
          <w:szCs w:val="24"/>
        </w:rPr>
        <w:t xml:space="preserve"> në njoftimin e kontratës dhe/ose në ftesën për ofertë. Njëkohësi</w:t>
      </w:r>
      <w:r w:rsidR="00F63898" w:rsidRPr="00E36147">
        <w:rPr>
          <w:rFonts w:ascii="Garamond" w:hAnsi="Garamond" w:cs="Times New Roman"/>
          <w:bCs/>
          <w:sz w:val="24"/>
          <w:szCs w:val="24"/>
        </w:rPr>
        <w:t>sht, në këto dokumente përcakton</w:t>
      </w:r>
      <w:r w:rsidRPr="00E36147">
        <w:rPr>
          <w:rFonts w:ascii="Garamond" w:hAnsi="Garamond" w:cs="Times New Roman"/>
          <w:bCs/>
          <w:sz w:val="24"/>
          <w:szCs w:val="24"/>
        </w:rPr>
        <w:t xml:space="preserve"> edhe kriteret e përzgjedhura për përcaktimin </w:t>
      </w:r>
      <w:r w:rsidR="00F63898" w:rsidRPr="00E36147">
        <w:rPr>
          <w:rFonts w:ascii="Garamond" w:hAnsi="Garamond" w:cs="Times New Roman"/>
          <w:bCs/>
          <w:sz w:val="24"/>
          <w:szCs w:val="24"/>
        </w:rPr>
        <w:t>e ofertës fituese, si dhe cakton</w:t>
      </w:r>
      <w:r w:rsidRPr="00E36147">
        <w:rPr>
          <w:rFonts w:ascii="Garamond" w:hAnsi="Garamond" w:cs="Times New Roman"/>
          <w:bCs/>
          <w:sz w:val="24"/>
          <w:szCs w:val="24"/>
        </w:rPr>
        <w:t xml:space="preserve"> </w:t>
      </w:r>
      <w:r w:rsidR="00F63898" w:rsidRPr="00E36147">
        <w:rPr>
          <w:rFonts w:ascii="Garamond" w:hAnsi="Garamond" w:cs="Times New Roman"/>
          <w:bCs/>
          <w:sz w:val="24"/>
          <w:szCs w:val="24"/>
        </w:rPr>
        <w:t>një periudhë kohore</w:t>
      </w:r>
      <w:r w:rsidRPr="00E36147">
        <w:rPr>
          <w:rFonts w:ascii="Garamond" w:hAnsi="Garamond" w:cs="Times New Roman"/>
          <w:bCs/>
          <w:sz w:val="24"/>
          <w:szCs w:val="24"/>
        </w:rPr>
        <w:t xml:space="preserve"> brenda së cilës duhet të përfundojë ky proces.</w:t>
      </w:r>
    </w:p>
    <w:p w14:paraId="0170561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dialogut konkurrues mbi kufirin e lartë monetar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afati kohor minimal për pranimin e kërkesave për pjesëmarrje është</w:t>
      </w:r>
      <w:r w:rsidR="00181D34" w:rsidRPr="00E36147">
        <w:rPr>
          <w:rFonts w:ascii="Garamond" w:hAnsi="Garamond" w:cs="Times New Roman"/>
          <w:bCs/>
          <w:sz w:val="24"/>
          <w:szCs w:val="24"/>
        </w:rPr>
        <w:t xml:space="preserve"> </w:t>
      </w:r>
      <w:r w:rsidR="00F63898" w:rsidRPr="00E36147">
        <w:rPr>
          <w:rFonts w:ascii="Garamond" w:hAnsi="Garamond" w:cs="Times New Roman"/>
          <w:bCs/>
          <w:sz w:val="24"/>
          <w:szCs w:val="24"/>
        </w:rPr>
        <w:t>30 ditë nga data</w:t>
      </w:r>
      <w:r w:rsidRPr="00E36147">
        <w:rPr>
          <w:rFonts w:ascii="Garamond" w:hAnsi="Garamond" w:cs="Times New Roman"/>
          <w:bCs/>
          <w:sz w:val="24"/>
          <w:szCs w:val="24"/>
        </w:rPr>
        <w:t xml:space="preserve"> në të cilën është shpallur njoftimi i kontratës ose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ftesa për shprehje interesi.</w:t>
      </w:r>
    </w:p>
    <w:p w14:paraId="0170562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kontratat sektoriale, kur si mënyrë për të bërë ftesën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konkurrim përdoret një njoftim periodik informacioni, ky afat në çdo  rast nuk është më pak se 15 ditë.</w:t>
      </w:r>
    </w:p>
    <w:p w14:paraId="0170562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procedurën e dialogut konkurrues, ndërmjet kufirit të ulët dhe të lartë monetar, afati kohor minimal për pranimin e kërkesave për pje</w:t>
      </w:r>
      <w:r w:rsidR="00F63898"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22" w14:textId="39CFADE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fazën e dialogut mund të marrin pjesë vetëm operatorët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ekonomikë që ftohen nga autoriteti ose enti kontraktor, pasi ky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fundit i ka kualifikuar në fazën e parë. Autoritetet ose </w:t>
      </w:r>
      <w:r w:rsidRPr="00E36147">
        <w:rPr>
          <w:rFonts w:ascii="Garamond" w:hAnsi="Garamond" w:cs="Times New Roman"/>
          <w:bCs/>
          <w:sz w:val="24"/>
          <w:szCs w:val="24"/>
        </w:rPr>
        <w:lastRenderedPageBreak/>
        <w:t>entet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kontraktore mund të kufizojnë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 marrin pjesë në procedurë, në përputhje me parashikimet e këtij ligji.</w:t>
      </w:r>
    </w:p>
    <w:p w14:paraId="0170562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 jepet vetëm mbi bazën e kriterit të raportit çmim-cilësi,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parashikimeve në këtë ligj.</w:t>
      </w:r>
    </w:p>
    <w:p w14:paraId="01705624" w14:textId="48235881"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Autoriteti ose enti kontraktor fillon dialogun me pjesëmarrësit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përzgjedhur sipas parashikimeve në këtë ligj, me qëllim</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identifikimin dhe përcaktimin e mjeteve që përshtaten më mirë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nevojat e tyre. Ata mund t</w:t>
      </w:r>
      <w:r w:rsidR="00DC18ED">
        <w:rPr>
          <w:rFonts w:ascii="Garamond" w:hAnsi="Garamond" w:cs="Times New Roman"/>
          <w:bCs/>
          <w:sz w:val="24"/>
          <w:szCs w:val="24"/>
        </w:rPr>
        <w:t>’</w:t>
      </w:r>
      <w:r w:rsidRPr="00E36147">
        <w:rPr>
          <w:rFonts w:ascii="Garamond" w:hAnsi="Garamond" w:cs="Times New Roman"/>
          <w:bCs/>
          <w:sz w:val="24"/>
          <w:szCs w:val="24"/>
        </w:rPr>
        <w:t>i diskutojnë të gjitha aspektet e prokurimit</w:t>
      </w:r>
      <w:r w:rsidR="00AE5F9B" w:rsidRPr="00E36147">
        <w:rPr>
          <w:rFonts w:ascii="Garamond" w:hAnsi="Garamond" w:cs="Times New Roman"/>
          <w:bCs/>
          <w:sz w:val="24"/>
          <w:szCs w:val="24"/>
        </w:rPr>
        <w:t xml:space="preserve"> me pjesëmarrësit e përzgjedhur</w:t>
      </w:r>
      <w:r w:rsidRPr="00E36147">
        <w:rPr>
          <w:rFonts w:ascii="Garamond" w:hAnsi="Garamond" w:cs="Times New Roman"/>
          <w:bCs/>
          <w:sz w:val="24"/>
          <w:szCs w:val="24"/>
        </w:rPr>
        <w:t xml:space="preserve"> gjatë këtij dialogu.</w:t>
      </w:r>
    </w:p>
    <w:p w14:paraId="0170562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Gjatë dialogut, autoriteti ose enti kontraktor siguron trajtim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barabartë </w:t>
      </w:r>
      <w:r w:rsidR="00AE5F9B" w:rsidRPr="00E36147">
        <w:rPr>
          <w:rFonts w:ascii="Garamond" w:hAnsi="Garamond" w:cs="Times New Roman"/>
          <w:bCs/>
          <w:sz w:val="24"/>
          <w:szCs w:val="24"/>
        </w:rPr>
        <w:t>për të gjithë pjesëmarrësit dhe në asnjë rast</w:t>
      </w:r>
      <w:r w:rsidRPr="00E36147">
        <w:rPr>
          <w:rFonts w:ascii="Garamond" w:hAnsi="Garamond" w:cs="Times New Roman"/>
          <w:bCs/>
          <w:sz w:val="24"/>
          <w:szCs w:val="24"/>
        </w:rPr>
        <w:t xml:space="preserve"> nuk jep</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informacione në mënyrë diskriminuese, të cilat mund të favorizojnë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disa prej pjesëmarrësve.</w:t>
      </w:r>
    </w:p>
    <w:p w14:paraId="0170562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nuk u tregon pjesëmarrësve të tjerë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zgjidhjet e propozuara ose informacionin konfidencial që është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komunikuar nga një kandidat ose një ofertues që merr pjesë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dialog, pa pëlqimin e këtij të fundit.</w:t>
      </w:r>
    </w:p>
    <w:p w14:paraId="0170562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Dialogu mund të zhvillohet në faza të njëpasnjëshme, për të ulur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numrin e zgjidhjeve që do të diskutohen gjatë fazës së dialogut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bazuar në kriteret e përzgjedhjes. Autoriteti ose enti kontraktor 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cilëson në njoftimin e kon</w:t>
      </w:r>
      <w:r w:rsidR="00AE5F9B" w:rsidRPr="00E36147">
        <w:rPr>
          <w:rFonts w:ascii="Garamond" w:hAnsi="Garamond" w:cs="Times New Roman"/>
          <w:bCs/>
          <w:sz w:val="24"/>
          <w:szCs w:val="24"/>
        </w:rPr>
        <w:t>tratës ose në ftesën për ofertë</w:t>
      </w:r>
      <w:r w:rsidRPr="00E36147">
        <w:rPr>
          <w:rFonts w:ascii="Garamond" w:hAnsi="Garamond" w:cs="Times New Roman"/>
          <w:bCs/>
          <w:sz w:val="24"/>
          <w:szCs w:val="24"/>
        </w:rPr>
        <w:t xml:space="preserve"> nëse do ta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përdorë këtë mundësi.</w:t>
      </w:r>
    </w:p>
    <w:p w14:paraId="0170562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Autoriteti ose enti kontraktor e vazhdon dialogun deri 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identifikimin e zgjidhjes ose zgjidhjeve, që mund të plotësojnë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nevojat e tij.</w:t>
      </w:r>
    </w:p>
    <w:p w14:paraId="0170562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9. Pasi të ketë deklaruar mbylljen e dialogut dhe pasi të kenë informuar pjesëmarrësit që kanë mbetur, autoriteti ose enti kontraktor i kërkon secilit prej tyre të paraqesë ofertat përfundimtare në bazë të zgjidhjes ose zgjidhjeve të paraqitura dhe të specifikuara gjatë dialogut. Këto oferta përmbajnë të gjitha elementet e kërkuara dhe të nevojshme për realizimin e projektit.</w:t>
      </w:r>
    </w:p>
    <w:p w14:paraId="0170562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oferta mund të qartësohen, të specifikohen dhe të përshtaten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kërkesës së autoritetit ose entit kontraktor. Megjithatë, ky</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qartësim, specifikim, përshtatje ose informacion shtesë nuk mund të përfshijë ndryshime në aspektet kryesore të ofertës, duke përfshirë nevojat dhe kërkesat e përcaktuara në njoftimin e kontratës ose ftesën për ofertë, të cilat mund të shtrembërojnë konkurrencën ose të kenë efekt diskriminues.</w:t>
      </w:r>
    </w:p>
    <w:p w14:paraId="0170562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shqyrton dhe vlerëson ofertat e marra mbi bazën e kritereve të përzgjedhjes, të përcaktuara në njoftimin e kontratës ose në ftesën për ofertë.</w:t>
      </w:r>
      <w:r w:rsidR="00AE5F9B" w:rsidRPr="00E36147">
        <w:rPr>
          <w:rFonts w:ascii="Garamond" w:hAnsi="Garamond" w:cs="Times New Roman"/>
          <w:bCs/>
          <w:sz w:val="24"/>
          <w:szCs w:val="24"/>
        </w:rPr>
        <w:t xml:space="preserve"> </w:t>
      </w:r>
    </w:p>
    <w:p w14:paraId="0170562C" w14:textId="226A01C9"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 kërkesë të autoritetit ose entit kontraktor, ofertuesit që ka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dorëzuar ofertën me raportin më të mirë çmim-cilësi, sipas</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parashikimeve në këtë ligj, mund t</w:t>
      </w:r>
      <w:r w:rsidR="00DC18ED">
        <w:rPr>
          <w:rFonts w:ascii="Garamond" w:hAnsi="Garamond" w:cs="Times New Roman"/>
          <w:bCs/>
          <w:sz w:val="24"/>
          <w:szCs w:val="24"/>
        </w:rPr>
        <w:t>’</w:t>
      </w:r>
      <w:r w:rsidRPr="00E36147">
        <w:rPr>
          <w:rFonts w:ascii="Garamond" w:hAnsi="Garamond" w:cs="Times New Roman"/>
          <w:bCs/>
          <w:sz w:val="24"/>
          <w:szCs w:val="24"/>
        </w:rPr>
        <w:t>i kërkohet, përmes negociatave, të konfirmojë angazhimet financiare ose kushtet e tjera që përmban oferta, duke finalizuar kushtet e kontratës, nëse kjo nuk ndikon në ndryshimin e aspekteve thelbësore të ofertës, nevojave dhe kërkesave të përcaktuara në njoftimin e kontratës ose në ftesën për ofertë, të cilat mund të shtrembërojnë konkurrencën ose të kenë efekt diskriminues.</w:t>
      </w:r>
    </w:p>
    <w:p w14:paraId="0170562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mund të parashikojë pagesa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pjesëmarrësit në dialog, në varësi të natyrës dhe kostos që ka objekti i prokurimit.</w:t>
      </w:r>
    </w:p>
    <w:p w14:paraId="0170562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afatin kohor për marrjen e ofertave, në rast se ofertat paraqiten me mjete elektronike.</w:t>
      </w:r>
    </w:p>
    <w:p w14:paraId="0170562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4245EE"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630"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31" w14:textId="77777777" w:rsidR="00181D34"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46</w:t>
      </w:r>
    </w:p>
    <w:p w14:paraId="01705633"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Partneriteti për inovacion</w:t>
      </w:r>
    </w:p>
    <w:p w14:paraId="01705634" w14:textId="77777777" w:rsidR="00181D34" w:rsidRPr="00E36147" w:rsidRDefault="00181D34" w:rsidP="00EE38CB">
      <w:pPr>
        <w:spacing w:after="0" w:line="240" w:lineRule="auto"/>
        <w:ind w:firstLine="284"/>
        <w:jc w:val="both"/>
        <w:rPr>
          <w:rFonts w:ascii="Garamond" w:hAnsi="Garamond" w:cs="Times New Roman"/>
          <w:bCs/>
          <w:sz w:val="24"/>
          <w:szCs w:val="24"/>
        </w:rPr>
      </w:pPr>
    </w:p>
    <w:p w14:paraId="0170563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Partneriteti për inovacion është procedurë me faza, ku çdo operator ekonomik mund të dorëzojë një kërkesë për pjesëmarrje në përgjigje të njoftimit të kontratës, duke dhënë informacionin që kërkohet nga autoriteti ose enti kontraktor.</w:t>
      </w:r>
    </w:p>
    <w:p w14:paraId="01705636" w14:textId="5F92019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Në dokumentet e tenderit, autoriteti ose enti kontraktor identifikon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nevojën për një produkt, shërbim ose punë inovatore, e cila nuk</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mund të përmbushet duke blerë produktet, shërbimet ose punët që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gjenden në treg. Në dokumentet e tenderit përcaktohen kërkesat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minimale që duhet të plotësojnë të gjitha ofertat. Informacioni 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dhënë duhet t</w:t>
      </w:r>
      <w:r w:rsidR="00DC18ED">
        <w:rPr>
          <w:rFonts w:ascii="Garamond" w:hAnsi="Garamond" w:cs="Times New Roman"/>
          <w:bCs/>
          <w:sz w:val="24"/>
          <w:szCs w:val="24"/>
        </w:rPr>
        <w:t>’</w:t>
      </w:r>
      <w:r w:rsidR="001848E0" w:rsidRPr="00E36147">
        <w:rPr>
          <w:rFonts w:ascii="Garamond" w:hAnsi="Garamond" w:cs="Times New Roman"/>
          <w:bCs/>
          <w:sz w:val="24"/>
          <w:szCs w:val="24"/>
        </w:rPr>
        <w:t>u</w:t>
      </w:r>
      <w:r w:rsidRPr="00E36147">
        <w:rPr>
          <w:rFonts w:ascii="Garamond" w:hAnsi="Garamond" w:cs="Times New Roman"/>
          <w:bCs/>
          <w:sz w:val="24"/>
          <w:szCs w:val="24"/>
        </w:rPr>
        <w:t xml:space="preserve"> mundësojë operatorëve ekonomikë që të identifikojnë natyrën dhe objektin e zgjidhjes së kërkuar dhe të vendosin nëse do të paraqesin kërkesë për pjesëmarrje në procedurë.</w:t>
      </w:r>
    </w:p>
    <w:p w14:paraId="0170563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mund të vendosë që të krijojë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partneritet për inovacion me një partner ose disa partnerë që kryejnë veprimtari të veçanta kërkimi dhe zhvillimi.</w:t>
      </w:r>
    </w:p>
    <w:p w14:paraId="0170563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procedurën e partneritetit për inovacion, mbi kufirin e lartë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monetar, afati kohor minimal për pranimin e kërkesave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pje</w:t>
      </w:r>
      <w:r w:rsidR="001848E0" w:rsidRPr="00E36147">
        <w:rPr>
          <w:rFonts w:ascii="Garamond" w:hAnsi="Garamond" w:cs="Times New Roman"/>
          <w:bCs/>
          <w:sz w:val="24"/>
          <w:szCs w:val="24"/>
        </w:rPr>
        <w:t>sëmarrje është 30 ditë nga data</w:t>
      </w:r>
      <w:r w:rsidRPr="00E36147">
        <w:rPr>
          <w:rFonts w:ascii="Garamond" w:hAnsi="Garamond" w:cs="Times New Roman"/>
          <w:bCs/>
          <w:sz w:val="24"/>
          <w:szCs w:val="24"/>
        </w:rPr>
        <w:t xml:space="preserve"> në të cilën është shpallur njoftimi i kontratës ose ftesa për shprehje interesi.</w:t>
      </w:r>
    </w:p>
    <w:p w14:paraId="0170563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kontratat sektoriale, kur si mënyrë për të bërë ftesën për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konkurrim përdoret një njoftim periodik informacioni, ky afat në çdo rast nuk është më pak se 15 ditë.</w:t>
      </w:r>
    </w:p>
    <w:p w14:paraId="0170563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partneritetit për inovacion, ndërmjet kufirit të lartë dhe të ulët monetar, afati kohor minimal për pranimin e kërkesave për pje</w:t>
      </w:r>
      <w:r w:rsidR="005E4229"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3B" w14:textId="71A604CD"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Ofertë fillestare mund të paraqesin vetëm operatorët ekonomikë që ftohen nga autoriteti ose enti kontraktor, pasi ky i fundit i ka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kualifikuar në fazën e parë. Autoriteti ose enti kontraktor mund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kufizojë numrin e kandidatëve të përshtatshëm për t</w:t>
      </w:r>
      <w:r w:rsidR="00DC18ED">
        <w:rPr>
          <w:rFonts w:ascii="Garamond" w:hAnsi="Garamond" w:cs="Times New Roman"/>
          <w:bCs/>
          <w:sz w:val="24"/>
          <w:szCs w:val="24"/>
        </w:rPr>
        <w:t>’</w:t>
      </w:r>
      <w:r w:rsidRPr="00E36147">
        <w:rPr>
          <w:rFonts w:ascii="Garamond" w:hAnsi="Garamond" w:cs="Times New Roman"/>
          <w:bCs/>
          <w:sz w:val="24"/>
          <w:szCs w:val="24"/>
        </w:rPr>
        <w:t>u ftuar që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marrin pjesë në procedurë, sipas parashikimeve të këtij ligji.</w:t>
      </w:r>
    </w:p>
    <w:p w14:paraId="0170563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Kontratat jepen vetëm mbi bazën e kriterit të raportit çmim-cilësi,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sipas parashikimeve në këtë ligj.</w:t>
      </w:r>
    </w:p>
    <w:p w14:paraId="0170563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Partneriteti për inovacion ka si qëllim zhvillimin e një produkti,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shërbimi apo pune inovatore dhe blerjen më pas të mallrave,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shërbimeve ose punëve që rezultojnë prej tyre nëse ato përkojnë me nivelet e performancës dhe kostot minimale të dakordësuara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ndërmjet autoritetit ose entit kontraktor dhe pjesëmarrësve.</w:t>
      </w:r>
    </w:p>
    <w:p w14:paraId="0170563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Partneriteti për inovacion zhvillohet me faza të njëpasnjëshme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bazuar në hapat e procesit të kërkimit dhe zhvillimit, të cilat mund të përfshijnë prodhimin e produkteve, ofrimin e shërbimeve ose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përfundimin e punëve. Në partneritetin për inovacion përcaktohen</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objektiva të </w:t>
      </w:r>
      <w:r w:rsidR="001F1C21" w:rsidRPr="00E36147">
        <w:rPr>
          <w:rFonts w:ascii="Garamond" w:hAnsi="Garamond" w:cs="Times New Roman"/>
          <w:bCs/>
          <w:sz w:val="24"/>
          <w:szCs w:val="24"/>
        </w:rPr>
        <w:t>ndërmjet</w:t>
      </w:r>
      <w:r w:rsidRPr="00E36147">
        <w:rPr>
          <w:rFonts w:ascii="Garamond" w:hAnsi="Garamond" w:cs="Times New Roman"/>
          <w:bCs/>
          <w:sz w:val="24"/>
          <w:szCs w:val="24"/>
        </w:rPr>
        <w:t>m</w:t>
      </w:r>
      <w:r w:rsidR="001F1C21" w:rsidRPr="00E36147">
        <w:rPr>
          <w:rFonts w:ascii="Garamond" w:hAnsi="Garamond" w:cs="Times New Roman"/>
          <w:bCs/>
          <w:sz w:val="24"/>
          <w:szCs w:val="24"/>
        </w:rPr>
        <w:t>e</w:t>
      </w:r>
      <w:r w:rsidRPr="00E36147">
        <w:rPr>
          <w:rFonts w:ascii="Garamond" w:hAnsi="Garamond" w:cs="Times New Roman"/>
          <w:bCs/>
          <w:sz w:val="24"/>
          <w:szCs w:val="24"/>
        </w:rPr>
        <w:t>, të cilët duhet të arrihen nga</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partnerët/kontraktuesit dhe parashikohet që pagesat të bëhen sipas një plani të caktuar.</w:t>
      </w:r>
    </w:p>
    <w:p w14:paraId="0170563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Bazuar mbi këto objektiva, autoriteti ose enti kontraktor mund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vendosë që ta përfundojë partneritetin për inovacion pas çdo faze</w:t>
      </w:r>
      <w:r w:rsidR="00181D34" w:rsidRPr="00E36147">
        <w:rPr>
          <w:rFonts w:ascii="Garamond" w:hAnsi="Garamond" w:cs="Times New Roman"/>
          <w:bCs/>
          <w:sz w:val="24"/>
          <w:szCs w:val="24"/>
        </w:rPr>
        <w:t xml:space="preserve"> </w:t>
      </w:r>
      <w:r w:rsidR="005E4229" w:rsidRPr="00E36147">
        <w:rPr>
          <w:rFonts w:ascii="Garamond" w:hAnsi="Garamond" w:cs="Times New Roman"/>
          <w:bCs/>
          <w:sz w:val="24"/>
          <w:szCs w:val="24"/>
        </w:rPr>
        <w:t>ose</w:t>
      </w:r>
      <w:r w:rsidRPr="00E36147">
        <w:rPr>
          <w:rFonts w:ascii="Garamond" w:hAnsi="Garamond" w:cs="Times New Roman"/>
          <w:bCs/>
          <w:sz w:val="24"/>
          <w:szCs w:val="24"/>
        </w:rPr>
        <w:t xml:space="preserve"> në rastin e partneritetit për inovacion me disa partnerë,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reduktojë numrin e tyre, duke zgjidhur kontratat individuale. Në çdo rast, një mundësi e tillë dhe kushtet për përdorimin e saj duhet të parashikohen qartësisht në dokumentet e tenderit.</w:t>
      </w:r>
    </w:p>
    <w:p w14:paraId="0170564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Përveçse kur parashikohet ndryshe në këtë nen, autoriteti ose enti kontraktor negocion me ofertuesit ofertat fillestare dhe të gjitha ofertat pasuese që ata kanë dorëzuar për të përmirësuar përmbajtjen e tyre, përveç ofertës përfundimtare.</w:t>
      </w:r>
    </w:p>
    <w:p w14:paraId="0170564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Kërkesat minimale dhe kriteret e përzgjedhjes nuk janë objekt</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negocimi.</w:t>
      </w:r>
    </w:p>
    <w:p w14:paraId="0170564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Autoriteti ose enti kontraktor siguron trajtim të barabartë për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 xml:space="preserve">gjithë ofertuesit gjatë </w:t>
      </w:r>
      <w:r w:rsidR="00181D34" w:rsidRPr="00E36147">
        <w:rPr>
          <w:rFonts w:ascii="Garamond" w:hAnsi="Garamond" w:cs="Times New Roman"/>
          <w:bCs/>
          <w:sz w:val="24"/>
          <w:szCs w:val="24"/>
        </w:rPr>
        <w:t>negocimit</w:t>
      </w:r>
      <w:r w:rsidR="005E4229" w:rsidRPr="00E36147">
        <w:rPr>
          <w:rFonts w:ascii="Garamond" w:hAnsi="Garamond" w:cs="Times New Roman"/>
          <w:bCs/>
          <w:sz w:val="24"/>
          <w:szCs w:val="24"/>
        </w:rPr>
        <w:t xml:space="preserve"> dhe në asnjë rast</w:t>
      </w:r>
      <w:r w:rsidRPr="00E36147">
        <w:rPr>
          <w:rFonts w:ascii="Garamond" w:hAnsi="Garamond" w:cs="Times New Roman"/>
          <w:bCs/>
          <w:sz w:val="24"/>
          <w:szCs w:val="24"/>
        </w:rPr>
        <w:t xml:space="preserve"> nuk jep</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informacione në mënyrë diskriminuese, të cilat mund të favorizojnë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disa prej pjesëmarrësve. Autoriteti ose enti kontraktor informon me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shkrim të gjithë ofertuesit, të cilët kalojnë në fazën tjetër, për çdo</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ndryshim në specifikimet teknike ose dokumente të tjera të tenderit, përveç atyre që përcaktojnë kërkesat minimale. Pas këtyre</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ndryshimeve, autoriteti ose enti kontraktor parashikon një kohë të</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mjaftueshme që ofertuesit të modifikojnë dhe të dorëzojnë përsëri</w:t>
      </w:r>
      <w:r w:rsidR="00181D34" w:rsidRPr="00E36147">
        <w:rPr>
          <w:rFonts w:ascii="Garamond" w:hAnsi="Garamond" w:cs="Times New Roman"/>
          <w:bCs/>
          <w:sz w:val="24"/>
          <w:szCs w:val="24"/>
        </w:rPr>
        <w:t xml:space="preserve"> </w:t>
      </w:r>
      <w:r w:rsidR="005E4229" w:rsidRPr="00E36147">
        <w:rPr>
          <w:rFonts w:ascii="Garamond" w:hAnsi="Garamond" w:cs="Times New Roman"/>
          <w:bCs/>
          <w:sz w:val="24"/>
          <w:szCs w:val="24"/>
        </w:rPr>
        <w:t>ofertat e ndryshuara</w:t>
      </w:r>
      <w:r w:rsidRPr="00E36147">
        <w:rPr>
          <w:rFonts w:ascii="Garamond" w:hAnsi="Garamond" w:cs="Times New Roman"/>
          <w:bCs/>
          <w:sz w:val="24"/>
          <w:szCs w:val="24"/>
        </w:rPr>
        <w:t xml:space="preserve"> sipas rastit.</w:t>
      </w:r>
    </w:p>
    <w:p w14:paraId="01705643" w14:textId="3F833C26"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Bazuar mbi parimet e konfidencialitetit të parashikuara në këtë ligj,</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u tregojë pjesëmarrësve të tjerë informacionin konfidencial të komunikuar nga një kandidat ose një ofertues që merr pjesë në negociata, pa pëlqimin e këtij të fundit.</w:t>
      </w:r>
    </w:p>
    <w:p w14:paraId="0170564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9. Negociatat gjatë procedurave të partneritetit për inovacion mund të zhvillohen në faza të njëpasnjëshme, për të ulur numrin e ofertave që do të negociohen bazuar në kriteret e përzgjedhjes. Autoriteti ose enti kontraktor e cilëson në njoftimin e kontratës ose </w:t>
      </w:r>
      <w:r w:rsidR="005E4229" w:rsidRPr="00E36147">
        <w:rPr>
          <w:rFonts w:ascii="Garamond" w:hAnsi="Garamond" w:cs="Times New Roman"/>
          <w:bCs/>
          <w:sz w:val="24"/>
          <w:szCs w:val="24"/>
        </w:rPr>
        <w:t>në ftesën për shprehje interesi</w:t>
      </w:r>
      <w:r w:rsidRPr="00E36147">
        <w:rPr>
          <w:rFonts w:ascii="Garamond" w:hAnsi="Garamond" w:cs="Times New Roman"/>
          <w:bCs/>
          <w:sz w:val="24"/>
          <w:szCs w:val="24"/>
        </w:rPr>
        <w:t xml:space="preserve"> nëse do ta përdorë këtë mundësi.</w:t>
      </w:r>
    </w:p>
    <w:p w14:paraId="0170564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10.</w:t>
      </w:r>
      <w:r w:rsidR="00B65796" w:rsidRPr="00E36147">
        <w:rPr>
          <w:rFonts w:ascii="Garamond" w:hAnsi="Garamond" w:cs="Times New Roman"/>
          <w:bCs/>
          <w:sz w:val="24"/>
          <w:szCs w:val="24"/>
        </w:rPr>
        <w:t xml:space="preserve">  </w:t>
      </w:r>
      <w:r w:rsidRPr="00E36147">
        <w:rPr>
          <w:rFonts w:ascii="Garamond" w:hAnsi="Garamond" w:cs="Times New Roman"/>
          <w:bCs/>
          <w:sz w:val="24"/>
          <w:szCs w:val="24"/>
        </w:rPr>
        <w:t>Për përzgjedhjen e kandidatëve, autoriteti ose enti kontraktor përdor kritere që lidhen me kapacitetin e tyre në fushën e kërkimit dhe zhvillimit dhe në krijimin e zbatimin e zgjidhjeve inovatore.</w:t>
      </w:r>
    </w:p>
    <w:p w14:paraId="0170564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Vetëm ata operatorë ekonomikë që ftohen nga autoriteti ose enti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kontraktor, pasi ky i fundit ka vlerësuar informacionin e kërkuar,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mund të dorëzojnë projekte kërkimi dhe inovacioni, që kanë si</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qëllim përmbushjen e nevojave të një autoriteti ose enti kontraktor,</w:t>
      </w:r>
      <w:r w:rsidR="00181D34" w:rsidRPr="00E36147">
        <w:rPr>
          <w:rFonts w:ascii="Garamond" w:hAnsi="Garamond" w:cs="Times New Roman"/>
          <w:bCs/>
          <w:sz w:val="24"/>
          <w:szCs w:val="24"/>
        </w:rPr>
        <w:t xml:space="preserve"> </w:t>
      </w:r>
      <w:r w:rsidRPr="00E36147">
        <w:rPr>
          <w:rFonts w:ascii="Garamond" w:hAnsi="Garamond" w:cs="Times New Roman"/>
          <w:bCs/>
          <w:sz w:val="24"/>
          <w:szCs w:val="24"/>
        </w:rPr>
        <w:t>të cilat nuk mund të përmbushen nëpërmjet zgjidhjeve ekzistuese.</w:t>
      </w:r>
    </w:p>
    <w:p w14:paraId="01705647" w14:textId="33BDEA70"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përcakton rregullat e zbatueshme për të drejtat e pronësisë intelektuale në dokumentet e tenderit. Në rastin e një partneriteti për inovacion me disa partnerë, bazuar mbi parimet e konfidencialitetit të parashikuara në këtë ligj, autoriteti ose enti kontraktor nuk duhet t</w:t>
      </w:r>
      <w:r w:rsidR="00DC18ED">
        <w:rPr>
          <w:rFonts w:ascii="Garamond" w:hAnsi="Garamond" w:cs="Times New Roman"/>
          <w:bCs/>
          <w:sz w:val="24"/>
          <w:szCs w:val="24"/>
        </w:rPr>
        <w:t>’</w:t>
      </w:r>
      <w:r w:rsidRPr="00E36147">
        <w:rPr>
          <w:rFonts w:ascii="Garamond" w:hAnsi="Garamond" w:cs="Times New Roman"/>
          <w:bCs/>
          <w:sz w:val="24"/>
          <w:szCs w:val="24"/>
        </w:rPr>
        <w:t>u tregojë partnerëve të tjerë zgjidhjet e propozuara ose informacione të tjera konfidenciale të komunikuara nga një partner në kuadrin e partneritetit, pa pëlqimin e tij.</w:t>
      </w:r>
    </w:p>
    <w:p w14:paraId="0170564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11.</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Autoriteti ose enti kontraktor garanton që struktura e partneritetit dhe, në veçanti, kohëzgjatja dhe vlera e fazave të ndryshme të pasqyrojë shkallën e inovacionit të zgjidhjes së propozuar dhe rendin e veprimtarive të kërkimit dhe inovacionit, të nevojshme për zhvillimin e një zgjidhjeje inovatore ende të padisponueshme në treg. Vlera e parashikuar e mallrave, shërbimeve ose punëve duhet të jetë në proporcion me investimin që kërkohet për realizimin e tyre.</w:t>
      </w:r>
    </w:p>
    <w:p w14:paraId="0170564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12.</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Autoriteti kontraktor mund të shkurtojë me 5 ditë afat</w:t>
      </w:r>
      <w:r w:rsidR="005E4229" w:rsidRPr="00E36147">
        <w:rPr>
          <w:rFonts w:ascii="Garamond" w:hAnsi="Garamond" w:cs="Times New Roman"/>
          <w:bCs/>
          <w:sz w:val="24"/>
          <w:szCs w:val="24"/>
        </w:rPr>
        <w:t>in kohor për marrjen e ofertave</w:t>
      </w:r>
      <w:r w:rsidRPr="00E36147">
        <w:rPr>
          <w:rFonts w:ascii="Garamond" w:hAnsi="Garamond" w:cs="Times New Roman"/>
          <w:bCs/>
          <w:sz w:val="24"/>
          <w:szCs w:val="24"/>
        </w:rPr>
        <w:t>, në rast se ofertat paraqiten me mjete elektronike.</w:t>
      </w:r>
    </w:p>
    <w:p w14:paraId="0170564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 xml:space="preserve">nëpërmjet mjeteve elektronike </w:t>
      </w:r>
      <w:r w:rsidR="005E4229" w:rsidRPr="00E36147">
        <w:rPr>
          <w:rFonts w:ascii="Garamond" w:hAnsi="Garamond" w:cs="Times New Roman"/>
          <w:bCs/>
          <w:sz w:val="24"/>
          <w:szCs w:val="24"/>
        </w:rPr>
        <w:t>sipas parashikimeve të nenit 17</w:t>
      </w:r>
      <w:r w:rsidRPr="00E36147">
        <w:rPr>
          <w:rFonts w:ascii="Garamond" w:hAnsi="Garamond" w:cs="Times New Roman"/>
          <w:bCs/>
          <w:sz w:val="24"/>
          <w:szCs w:val="24"/>
        </w:rPr>
        <w:t xml:space="preserv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këtij ligji, afati për dorëzimin e ofertave zgjatet me 5 ditë.</w:t>
      </w:r>
    </w:p>
    <w:p w14:paraId="0170564B"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4C"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47</w:t>
      </w:r>
    </w:p>
    <w:p w14:paraId="0170564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 xml:space="preserve">Procedurë me </w:t>
      </w:r>
      <w:r w:rsidR="003F732B" w:rsidRPr="00E36147">
        <w:rPr>
          <w:rFonts w:ascii="Garamond" w:hAnsi="Garamond" w:cs="Times New Roman"/>
          <w:b/>
          <w:sz w:val="24"/>
          <w:szCs w:val="24"/>
        </w:rPr>
        <w:t>negocim</w:t>
      </w:r>
      <w:r w:rsidRPr="00E36147">
        <w:rPr>
          <w:rFonts w:ascii="Garamond" w:hAnsi="Garamond" w:cs="Times New Roman"/>
          <w:b/>
          <w:sz w:val="24"/>
          <w:szCs w:val="24"/>
        </w:rPr>
        <w:t>, pa shpallje paraprake të njoftimit të</w:t>
      </w:r>
      <w:r w:rsidR="003F732B" w:rsidRPr="00E36147">
        <w:rPr>
          <w:rFonts w:ascii="Garamond" w:hAnsi="Garamond" w:cs="Times New Roman"/>
          <w:b/>
          <w:sz w:val="24"/>
          <w:szCs w:val="24"/>
        </w:rPr>
        <w:t xml:space="preserve"> </w:t>
      </w:r>
      <w:r w:rsidRPr="00E36147">
        <w:rPr>
          <w:rFonts w:ascii="Garamond" w:hAnsi="Garamond" w:cs="Times New Roman"/>
          <w:b/>
          <w:sz w:val="24"/>
          <w:szCs w:val="24"/>
        </w:rPr>
        <w:t>kontratës</w:t>
      </w:r>
    </w:p>
    <w:p w14:paraId="0170564F"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5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Procedura me </w:t>
      </w:r>
      <w:r w:rsidR="003F732B" w:rsidRPr="00E36147">
        <w:rPr>
          <w:rFonts w:ascii="Garamond" w:hAnsi="Garamond" w:cs="Times New Roman"/>
          <w:bCs/>
          <w:sz w:val="24"/>
          <w:szCs w:val="24"/>
        </w:rPr>
        <w:t>negocim</w:t>
      </w:r>
      <w:r w:rsidRPr="00E36147">
        <w:rPr>
          <w:rFonts w:ascii="Garamond" w:hAnsi="Garamond" w:cs="Times New Roman"/>
          <w:bCs/>
          <w:sz w:val="24"/>
          <w:szCs w:val="24"/>
        </w:rPr>
        <w:t xml:space="preserve"> pa shpallje paraprake të njoftimit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kontratës mund të përdoret për kontrata</w:t>
      </w:r>
      <w:r w:rsidR="005E4229" w:rsidRPr="00E36147">
        <w:rPr>
          <w:rFonts w:ascii="Garamond" w:hAnsi="Garamond" w:cs="Times New Roman"/>
          <w:bCs/>
          <w:sz w:val="24"/>
          <w:szCs w:val="24"/>
        </w:rPr>
        <w:t xml:space="preserve">t publike të punëve, mallrave </w:t>
      </w:r>
      <w:r w:rsidRPr="00E36147">
        <w:rPr>
          <w:rFonts w:ascii="Garamond" w:hAnsi="Garamond" w:cs="Times New Roman"/>
          <w:bCs/>
          <w:sz w:val="24"/>
          <w:szCs w:val="24"/>
        </w:rPr>
        <w:t>o</w:t>
      </w:r>
      <w:r w:rsidR="005E4229" w:rsidRPr="00E36147">
        <w:rPr>
          <w:rFonts w:ascii="Garamond" w:hAnsi="Garamond" w:cs="Times New Roman"/>
          <w:bCs/>
          <w:sz w:val="24"/>
          <w:szCs w:val="24"/>
        </w:rPr>
        <w:t>se shërbimeve</w:t>
      </w:r>
      <w:r w:rsidRPr="00E36147">
        <w:rPr>
          <w:rFonts w:ascii="Garamond" w:hAnsi="Garamond" w:cs="Times New Roman"/>
          <w:bCs/>
          <w:sz w:val="24"/>
          <w:szCs w:val="24"/>
        </w:rPr>
        <w:t xml:space="preserve"> në secilin nga rastet e mëposhtme:</w:t>
      </w:r>
    </w:p>
    <w:p w14:paraId="0170565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3F732B" w:rsidRPr="00E36147">
        <w:rPr>
          <w:rFonts w:ascii="Garamond" w:hAnsi="Garamond" w:cs="Times New Roman"/>
          <w:bCs/>
          <w:sz w:val="24"/>
          <w:szCs w:val="24"/>
        </w:rPr>
        <w:t>k</w:t>
      </w:r>
      <w:r w:rsidRPr="00E36147">
        <w:rPr>
          <w:rFonts w:ascii="Garamond" w:hAnsi="Garamond" w:cs="Times New Roman"/>
          <w:bCs/>
          <w:sz w:val="24"/>
          <w:szCs w:val="24"/>
        </w:rPr>
        <w:t>ur në përgjigje të dy procedurave të njëpasnjëshme të hapura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ose të hapura të thjeshtuara, shërbimit të konsulencës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procedurës së kufizuar apo në përgjigje të një procedure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publikuar për konkurrim të lidhur me aktivitetet sektoriale sipas</w:t>
      </w:r>
      <w:r w:rsidR="003F732B" w:rsidRPr="00E36147">
        <w:rPr>
          <w:rFonts w:ascii="Garamond" w:hAnsi="Garamond" w:cs="Times New Roman"/>
          <w:bCs/>
          <w:sz w:val="24"/>
          <w:szCs w:val="24"/>
        </w:rPr>
        <w:t xml:space="preserve"> </w:t>
      </w:r>
      <w:r w:rsidR="005E4229" w:rsidRPr="00E36147">
        <w:rPr>
          <w:rFonts w:ascii="Garamond" w:hAnsi="Garamond" w:cs="Times New Roman"/>
          <w:bCs/>
          <w:sz w:val="24"/>
          <w:szCs w:val="24"/>
        </w:rPr>
        <w:t>kreut X</w:t>
      </w:r>
      <w:r w:rsidRPr="00E36147">
        <w:rPr>
          <w:rFonts w:ascii="Garamond" w:hAnsi="Garamond" w:cs="Times New Roman"/>
          <w:bCs/>
          <w:sz w:val="24"/>
          <w:szCs w:val="24"/>
        </w:rPr>
        <w:t xml:space="preserve"> të këtij ligji, nuk është paraqitur asnjë ofertë apo kërkesë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 pjesëmarrje, ose kur ofertat apo kërkesat për pjesëmarrje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dorëzuara kanë qenë të papërshtatshme. Në çdo rast, kushtet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fillestare të kontratës nuk duhet të kenë pësuar ndryshime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thelbësore.</w:t>
      </w:r>
    </w:p>
    <w:p w14:paraId="0170565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rastin e kontratave sektoriale, enti kontraktor mund të përdorë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procedurën me negocim pa shpallje paraprake të njoftimit, kur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në përgjigje të procedurës me shpallje paraprake të njoftimit nuk</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është paraqitur asnjë ofertë apo kërkesë për pjesëmarrje ose ato</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që janë dorëzuar kanë qenë të papërshtatshme, duke pasur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parasysh që kushtet fillestare të kontratës të mos kenë pësuar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ndryshime thelbësore.</w:t>
      </w:r>
    </w:p>
    <w:p w14:paraId="0170565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Një ofertë konsiderohet si e papërshtatshme, kur ajo nuk ka lidhje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me kontratën dhe duket qartë që nuk mund të plotësojë, pa pësuar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ndryshime thelbësore, nevojat dhe kërkesat e autoritetit ose entit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 të specifikuara në dokumentet e tenderit.</w:t>
      </w:r>
    </w:p>
    <w:p w14:paraId="0170565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Kërkesa për pjesëmarrje k</w:t>
      </w:r>
      <w:r w:rsidR="005E4229" w:rsidRPr="00E36147">
        <w:rPr>
          <w:rFonts w:ascii="Garamond" w:hAnsi="Garamond" w:cs="Times New Roman"/>
          <w:bCs/>
          <w:sz w:val="24"/>
          <w:szCs w:val="24"/>
        </w:rPr>
        <w:t>onsiderohet si e papërshtatshme</w:t>
      </w:r>
      <w:r w:rsidRPr="00E36147">
        <w:rPr>
          <w:rFonts w:ascii="Garamond" w:hAnsi="Garamond" w:cs="Times New Roman"/>
          <w:bCs/>
          <w:sz w:val="24"/>
          <w:szCs w:val="24"/>
        </w:rPr>
        <w:t xml:space="preserve"> kur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operatori ekonomik në fjalë ndodhet në kushtet e skualifikimit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sipas nenit 76 të këtij ligji, ose nuk përmbush kriteret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përzgjedhjes të përcaktuara nga autoriteti ose enti kontraktor</w:t>
      </w:r>
      <w:r w:rsidR="003F732B" w:rsidRPr="00E36147">
        <w:rPr>
          <w:rFonts w:ascii="Garamond" w:hAnsi="Garamond" w:cs="Times New Roman"/>
          <w:bCs/>
          <w:sz w:val="24"/>
          <w:szCs w:val="24"/>
        </w:rPr>
        <w:t xml:space="preserve"> </w:t>
      </w:r>
      <w:r w:rsidR="005E4229" w:rsidRPr="00E36147">
        <w:rPr>
          <w:rFonts w:ascii="Garamond" w:hAnsi="Garamond" w:cs="Times New Roman"/>
          <w:bCs/>
          <w:sz w:val="24"/>
          <w:szCs w:val="24"/>
        </w:rPr>
        <w:t>sipas nenit 77</w:t>
      </w:r>
      <w:r w:rsidRPr="00E36147">
        <w:rPr>
          <w:rFonts w:ascii="Garamond" w:hAnsi="Garamond" w:cs="Times New Roman"/>
          <w:bCs/>
          <w:sz w:val="24"/>
          <w:szCs w:val="24"/>
        </w:rPr>
        <w:t xml:space="preserve"> të këtij ligji.</w:t>
      </w:r>
    </w:p>
    <w:p w14:paraId="0170565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E4229" w:rsidRPr="00E36147">
        <w:rPr>
          <w:rFonts w:ascii="Garamond" w:hAnsi="Garamond" w:cs="Times New Roman"/>
          <w:bCs/>
          <w:sz w:val="24"/>
          <w:szCs w:val="24"/>
        </w:rPr>
        <w:t>k</w:t>
      </w:r>
      <w:r w:rsidRPr="00E36147">
        <w:rPr>
          <w:rFonts w:ascii="Garamond" w:hAnsi="Garamond" w:cs="Times New Roman"/>
          <w:bCs/>
          <w:sz w:val="24"/>
          <w:szCs w:val="24"/>
        </w:rPr>
        <w:t xml:space="preserve">ur punët, mallrat apo shërbimet mund të ofrohen vetëm nga </w:t>
      </w:r>
      <w:r w:rsidR="005E4229" w:rsidRPr="00E36147">
        <w:rPr>
          <w:rFonts w:ascii="Garamond" w:hAnsi="Garamond" w:cs="Times New Roman"/>
          <w:bCs/>
          <w:sz w:val="24"/>
          <w:szCs w:val="24"/>
        </w:rPr>
        <w:t>një operator ekonomik i caktuar</w:t>
      </w:r>
      <w:r w:rsidRPr="00E36147">
        <w:rPr>
          <w:rFonts w:ascii="Garamond" w:hAnsi="Garamond" w:cs="Times New Roman"/>
          <w:bCs/>
          <w:sz w:val="24"/>
          <w:szCs w:val="24"/>
        </w:rPr>
        <w:t xml:space="preserve"> për një nga arsyet e mëposhtme:</w:t>
      </w:r>
    </w:p>
    <w:p w14:paraId="0170565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i. qëllimi i prokurimit është krijimi ose blerja e një vepre arti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performance artistike unike;</w:t>
      </w:r>
    </w:p>
    <w:p w14:paraId="0170565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për arsye teknike, nuk ka konkurrencë;</w:t>
      </w:r>
    </w:p>
    <w:p w14:paraId="0170565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 të mbrojtur të drejtat ekskluzive, duke përfshirë të drejtat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pronësisë intelektuale.</w:t>
      </w:r>
    </w:p>
    <w:p w14:paraId="01705659" w14:textId="306B580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Përjashtimet e përcaktuara në nënndarjet </w:t>
      </w:r>
      <w:r w:rsidR="00C16F73">
        <w:rPr>
          <w:rFonts w:ascii="Garamond" w:hAnsi="Garamond" w:cs="Times New Roman"/>
          <w:bCs/>
          <w:sz w:val="24"/>
          <w:szCs w:val="24"/>
        </w:rPr>
        <w:t>“</w:t>
      </w:r>
      <w:r w:rsidRPr="00E36147">
        <w:rPr>
          <w:rFonts w:ascii="Garamond" w:hAnsi="Garamond" w:cs="Times New Roman"/>
          <w:bCs/>
          <w:sz w:val="24"/>
          <w:szCs w:val="24"/>
        </w:rPr>
        <w:t>ii</w:t>
      </w:r>
      <w:r w:rsidR="00C16F73">
        <w:rPr>
          <w:rFonts w:ascii="Garamond" w:hAnsi="Garamond" w:cs="Times New Roman"/>
          <w:bCs/>
          <w:sz w:val="24"/>
          <w:szCs w:val="24"/>
        </w:rPr>
        <w:t>”</w:t>
      </w:r>
      <w:r w:rsidRPr="00E36147">
        <w:rPr>
          <w:rFonts w:ascii="Garamond" w:hAnsi="Garamond" w:cs="Times New Roman"/>
          <w:bCs/>
          <w:sz w:val="24"/>
          <w:szCs w:val="24"/>
        </w:rPr>
        <w:t xml:space="preserve"> dhe </w:t>
      </w:r>
      <w:r w:rsidR="00C16F73">
        <w:rPr>
          <w:rFonts w:ascii="Garamond" w:hAnsi="Garamond" w:cs="Times New Roman"/>
          <w:bCs/>
          <w:sz w:val="24"/>
          <w:szCs w:val="24"/>
        </w:rPr>
        <w:t>“</w:t>
      </w:r>
      <w:r w:rsidRPr="00E36147">
        <w:rPr>
          <w:rFonts w:ascii="Garamond" w:hAnsi="Garamond" w:cs="Times New Roman"/>
          <w:bCs/>
          <w:sz w:val="24"/>
          <w:szCs w:val="24"/>
        </w:rPr>
        <w:t>iii</w:t>
      </w:r>
      <w:r w:rsidR="00C16F73">
        <w:rPr>
          <w:rFonts w:ascii="Garamond" w:hAnsi="Garamond" w:cs="Times New Roman"/>
          <w:bCs/>
          <w:sz w:val="24"/>
          <w:szCs w:val="24"/>
        </w:rPr>
        <w:t>”</w:t>
      </w:r>
      <w:r w:rsidRPr="00E36147">
        <w:rPr>
          <w:rFonts w:ascii="Garamond" w:hAnsi="Garamond" w:cs="Times New Roman"/>
          <w:bCs/>
          <w:sz w:val="24"/>
          <w:szCs w:val="24"/>
        </w:rPr>
        <w:t xml:space="preserve"> zbatohen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vetëm kur nuk ekziston asnjë alternativë ose zëvendësim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arsyeshëm dhe mungesa e konkurrencës nuk vjen si rezultat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kufizimit të kërkesave që autoriteti ose enti kontraktor përcakton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 objektin e prokurimit.</w:t>
      </w:r>
    </w:p>
    <w:p w14:paraId="0170565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3F732B" w:rsidRPr="00E36147">
        <w:rPr>
          <w:rFonts w:ascii="Garamond" w:hAnsi="Garamond" w:cs="Times New Roman"/>
          <w:bCs/>
          <w:sz w:val="24"/>
          <w:szCs w:val="24"/>
        </w:rPr>
        <w:t>k</w:t>
      </w:r>
      <w:r w:rsidRPr="00E36147">
        <w:rPr>
          <w:rFonts w:ascii="Garamond" w:hAnsi="Garamond" w:cs="Times New Roman"/>
          <w:bCs/>
          <w:sz w:val="24"/>
          <w:szCs w:val="24"/>
        </w:rPr>
        <w:t>ur për arsye të nevojës ekstreme, të shkaktuar nga ngjarje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paparashikueshme nga autoriteti ose enti kontraktor, afatet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kohore për procedurat e hapura, procedurat e hapura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thjeshtuara, procedurat e kufizuara, shërbimet e konsulencës,</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procedurat konkurruese me negocim ose procedurat 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negocim, me shpallje paraprake të njoftimit, nuk mund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respektohen. Rrethanat e përmendura për të justifikuar nevojën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ekstreme nuk duhet të shkaktohen në asnjë rast nga autoriteti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enti kontraktor.</w:t>
      </w:r>
    </w:p>
    <w:p w14:paraId="0170565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Për kontratat e nënshkruara në përfundim të një procedure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prokurimi sipas kësaj shkronje, nuk mund të përdoret procedura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me negocim, pa shpallje paraprake për mallra, shërbime ose</w:t>
      </w:r>
    </w:p>
    <w:p w14:paraId="0170565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punë shtesë, sipas parashikimeve në këtë nen.</w:t>
      </w:r>
    </w:p>
    <w:p w14:paraId="0170565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Procedura me negocim, pa shpallje paraprake, mund të përdoret për kontratat publike të mallrave:</w:t>
      </w:r>
    </w:p>
    <w:p w14:paraId="0170565E"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kur produktet e përfshira janë prodhuar vetëm për arsye kërkimi,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eksperimentimi, studimi ose zhvillimi. Kontratat që jepen në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zbatim të kësaj pike nuk përfshijnë prodhimin në masë për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arritur qëndrueshmëri tregtare ose për të mbuluar kostot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kërkimit dhe të zhvillimit;</w:t>
      </w:r>
    </w:p>
    <w:p w14:paraId="0170565F"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dorëzime shtesë nga furnizuesi fillestar, të cilat janë ose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zëvendësim i pjesshëm i mallrave apo instalimeve ose si shtesë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mallrave apo instalimeve ekzistuese, kur një ndryshim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furnizuesit do ta detyronte autoritetin ose entin kontraktor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marrë mallra me karakteristika të ndryshme teknike, të cilat do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rezultonin në papërputhshmëri ose në vështirësi teknike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joproporcionale në shfrytëzim dhe mirëmbajtje.</w:t>
      </w:r>
    </w:p>
    <w:p w14:paraId="01705660" w14:textId="77777777" w:rsidR="00460C9C" w:rsidRPr="00E36147" w:rsidRDefault="001E359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 në këtë rast</w:t>
      </w:r>
      <w:r w:rsidR="00460C9C" w:rsidRPr="00E36147">
        <w:rPr>
          <w:rFonts w:ascii="Garamond" w:hAnsi="Garamond" w:cs="Times New Roman"/>
          <w:bCs/>
          <w:sz w:val="24"/>
          <w:szCs w:val="24"/>
        </w:rPr>
        <w:t xml:space="preserve"> duhet të nënshkruhet nga </w:t>
      </w:r>
      <w:r w:rsidRPr="00E36147">
        <w:rPr>
          <w:rFonts w:ascii="Garamond" w:hAnsi="Garamond" w:cs="Times New Roman"/>
          <w:bCs/>
          <w:sz w:val="24"/>
          <w:szCs w:val="24"/>
        </w:rPr>
        <w:t>autoriteti kontraktor brenda tre vjetëve</w:t>
      </w:r>
      <w:r w:rsidR="00460C9C" w:rsidRPr="00E36147">
        <w:rPr>
          <w:rFonts w:ascii="Garamond" w:hAnsi="Garamond" w:cs="Times New Roman"/>
          <w:bCs/>
          <w:sz w:val="24"/>
          <w:szCs w:val="24"/>
        </w:rPr>
        <w:t xml:space="preserve"> nga lidhja e kontratës fillestare dhe vlera e këtyre furnizimeve nuk duhet të tejkalojë 20% të vlerës së kontratës fillestare. Ky përcaktim nuk zbatohet në rastin e kontratave sektor</w:t>
      </w:r>
      <w:r w:rsidR="00C61321" w:rsidRPr="00E36147">
        <w:rPr>
          <w:rFonts w:ascii="Garamond" w:hAnsi="Garamond" w:cs="Times New Roman"/>
          <w:bCs/>
          <w:sz w:val="24"/>
          <w:szCs w:val="24"/>
        </w:rPr>
        <w:t>i</w:t>
      </w:r>
      <w:r w:rsidR="00460C9C" w:rsidRPr="00E36147">
        <w:rPr>
          <w:rFonts w:ascii="Garamond" w:hAnsi="Garamond" w:cs="Times New Roman"/>
          <w:bCs/>
          <w:sz w:val="24"/>
          <w:szCs w:val="24"/>
        </w:rPr>
        <w:t>ale.</w:t>
      </w:r>
    </w:p>
    <w:p w14:paraId="0170566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Situata e parashikuar në këtë pikë nuk zbatohet për ato lloj mallrash dhe shërbimesh që autoriteti ose enti kontraktor ka nevoja të vazhdueshme.</w:t>
      </w:r>
    </w:p>
    <w:p w14:paraId="0170566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për mallrat e kuotuara dhe të blera në bursë;</w:t>
      </w:r>
    </w:p>
    <w:p w14:paraId="0170566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për blerjet e mallrave me kushte veçanërisht të favorshme, nga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një furnitor që mbyll përfundimisht veprimtarinë e tij tregtare,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është në proces falimenti, nga një marrëveshje me kreditorët ose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sipas një procedure të ngjashme, në përputhje me legjislacionin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në fuqi.</w:t>
      </w:r>
    </w:p>
    <w:p w14:paraId="01705664" w14:textId="455711A8"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Procedura me negocim, pa shpallje paraprake, mund të përdoret për kontratat publike të shërbimit kur kontrata në fjalë pason një konkurs projektimi të organizuar në përputhje me këtë ligj dhe, sipas rregullave të parashikuara në konkursin e projektimit, duhet t</w:t>
      </w:r>
      <w:r w:rsidR="00DC18ED">
        <w:rPr>
          <w:rFonts w:ascii="Garamond" w:hAnsi="Garamond" w:cs="Times New Roman"/>
          <w:bCs/>
          <w:sz w:val="24"/>
          <w:szCs w:val="24"/>
        </w:rPr>
        <w:t>’</w:t>
      </w:r>
      <w:r w:rsidRPr="00E36147">
        <w:rPr>
          <w:rFonts w:ascii="Garamond" w:hAnsi="Garamond" w:cs="Times New Roman"/>
          <w:bCs/>
          <w:sz w:val="24"/>
          <w:szCs w:val="24"/>
        </w:rPr>
        <w:t>i jepet fituesit ose njërit prej fituesve të konkursit të projektimit; në rastin e dytë të gjithë fituesit duhet të ftohen të marrin pjesë në negociata.</w:t>
      </w:r>
    </w:p>
    <w:p w14:paraId="0170566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Procedura me negocim, pa shpallje paraprake</w:t>
      </w:r>
      <w:r w:rsidR="001E359A" w:rsidRPr="00E36147">
        <w:rPr>
          <w:rFonts w:ascii="Garamond" w:hAnsi="Garamond" w:cs="Times New Roman"/>
          <w:bCs/>
          <w:sz w:val="24"/>
          <w:szCs w:val="24"/>
        </w:rPr>
        <w:t>,</w:t>
      </w:r>
      <w:r w:rsidRPr="00E36147">
        <w:rPr>
          <w:rFonts w:ascii="Garamond" w:hAnsi="Garamond" w:cs="Times New Roman"/>
          <w:bCs/>
          <w:sz w:val="24"/>
          <w:szCs w:val="24"/>
        </w:rPr>
        <w:t xml:space="preserve"> mund të përdoret për punë ose shërbime të reja që kanë të bëjnë me përsëritje të punëve apo shërbimeve të ngjashme, që i janë besuar një operatori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ekonomik, të cilit autoriteti ose enti kontraktor i ka dhënë kontratën fillestare, me kusht që këto punë ose shërbime të përputhen me projektin bazë për të cilin është lidhur kontrata fillestare mbi bazën e një procedure konkurruese. Në projektin bazë duhet të cilësohet niveli i punëve os</w:t>
      </w:r>
      <w:r w:rsidR="001E359A" w:rsidRPr="00E36147">
        <w:rPr>
          <w:rFonts w:ascii="Garamond" w:hAnsi="Garamond" w:cs="Times New Roman"/>
          <w:bCs/>
          <w:sz w:val="24"/>
          <w:szCs w:val="24"/>
        </w:rPr>
        <w:t>e shërbimeve shtesë dhe kushtet</w:t>
      </w:r>
      <w:r w:rsidRPr="00E36147">
        <w:rPr>
          <w:rFonts w:ascii="Garamond" w:hAnsi="Garamond" w:cs="Times New Roman"/>
          <w:bCs/>
          <w:sz w:val="24"/>
          <w:szCs w:val="24"/>
        </w:rPr>
        <w:t xml:space="preserve"> sipas të cilave ato do të jepen.</w:t>
      </w:r>
    </w:p>
    <w:p w14:paraId="0170566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Situata e parashikuar në këtë pikë nuk zbatohet për ato lloj</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shërbimesh, për të cilat autoriteti kontraktor ka nevoja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vazhdueshme.</w:t>
      </w:r>
    </w:p>
    <w:p w14:paraId="0170566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Përdorimi i mundshëm i kësaj procedure duhet të bëhet i ditur që në momentin e shpalljes së procedurës së parë dhe</w:t>
      </w:r>
      <w:r w:rsidR="001E359A"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gjatë përllogaritjes së fondit limit duhet të marrë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parasysh edhe një kosto të përgjithshme të punëve ose shërbimeve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shtesë.</w:t>
      </w:r>
    </w:p>
    <w:p w14:paraId="0170566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Kjo procedurë m</w:t>
      </w:r>
      <w:r w:rsidR="001E359A" w:rsidRPr="00E36147">
        <w:rPr>
          <w:rFonts w:ascii="Garamond" w:hAnsi="Garamond" w:cs="Times New Roman"/>
          <w:bCs/>
          <w:sz w:val="24"/>
          <w:szCs w:val="24"/>
        </w:rPr>
        <w:t>und të përdoret vetëm brenda tre vjetëve</w:t>
      </w:r>
      <w:r w:rsidRPr="00E36147">
        <w:rPr>
          <w:rFonts w:ascii="Garamond" w:hAnsi="Garamond" w:cs="Times New Roman"/>
          <w:bCs/>
          <w:sz w:val="24"/>
          <w:szCs w:val="24"/>
        </w:rPr>
        <w:t xml:space="preserve"> nga data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lidhjes së kontratës fillestare dhe vlera nuk duhet të tejkalojë 20% të vlerës së kontratës fillestare. Ky përcaktim nuk zbatohet 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w:t>
      </w:r>
    </w:p>
    <w:p w14:paraId="01705669" w14:textId="77777777" w:rsidR="00460C9C" w:rsidRPr="00E36147" w:rsidRDefault="00460C9C" w:rsidP="00EE38CB">
      <w:pPr>
        <w:spacing w:after="0" w:line="240" w:lineRule="auto"/>
        <w:ind w:firstLine="284"/>
        <w:jc w:val="both"/>
        <w:rPr>
          <w:rFonts w:ascii="Garamond" w:hAnsi="Garamond" w:cs="Times New Roman"/>
          <w:bCs/>
          <w:sz w:val="24"/>
          <w:szCs w:val="24"/>
        </w:rPr>
      </w:pPr>
    </w:p>
    <w:p w14:paraId="0170566C"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48</w:t>
      </w:r>
    </w:p>
    <w:p w14:paraId="0170566E"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Procedura me negocim, me shpallje paraprake të njoftimit</w:t>
      </w:r>
    </w:p>
    <w:p w14:paraId="0170566F"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0"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prokurimin e kontratave sektoriale entet kontraktore mund të përdorin procedurën me negocim, me shpallje paraprake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njoftimit, në të cilën çdo operator ekonomik mund të dorëzojë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kërkesë për pjesëmarrje në përgjigje të një ftese për ofertë, duke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dhënë informacionin për përzgjedhjen cilësore që kërkohet nga enti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w:t>
      </w:r>
    </w:p>
    <w:p w14:paraId="0170567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prokurimit mbi kufirin e lartë, afati kohor minimal për marrjen e kërkesave për pjesëmarrje është jo më pak se 30 ditë nga data e publikimit të njoftimit të kontratës ose ftesës për shprehje interesi ose në rastet kur si mënyrë për të bërë ftesën për ofertë përdoret një njoftim periodik informacioni, ky afat nuk është më pak se 15 ditë.</w:t>
      </w:r>
    </w:p>
    <w:p w14:paraId="0170567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e prokurimit, ndërmjet kufirit të ulët dhe të lartë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monetar, afati kohor minimal për pranimin e kërkesave për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pje</w:t>
      </w:r>
      <w:r w:rsidR="001E359A" w:rsidRPr="00E36147">
        <w:rPr>
          <w:rFonts w:ascii="Garamond" w:hAnsi="Garamond" w:cs="Times New Roman"/>
          <w:bCs/>
          <w:sz w:val="24"/>
          <w:szCs w:val="24"/>
        </w:rPr>
        <w:t>sëmarrje është 20 ditë nga data</w:t>
      </w:r>
      <w:r w:rsidRPr="00E36147">
        <w:rPr>
          <w:rFonts w:ascii="Garamond" w:hAnsi="Garamond" w:cs="Times New Roman"/>
          <w:bCs/>
          <w:sz w:val="24"/>
          <w:szCs w:val="24"/>
        </w:rPr>
        <w:t xml:space="preserve"> në të cilën është shpallur njoftimi i kontratës ose ftesa për shprehje interesi.</w:t>
      </w:r>
    </w:p>
    <w:p w14:paraId="0170567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negocim mund të marrin pjesë vetëm ata operatorë ekonomikë që ftohen nga enti kontraktor, pasi ky i fundit ka vlerësuar informacionin e paraqitur. Entet kontraktore mund të kufizojnë numrin e kandidatëve që do të ftohen të marrin pjesë në proc</w:t>
      </w:r>
      <w:r w:rsidR="001E359A" w:rsidRPr="00E36147">
        <w:rPr>
          <w:rFonts w:ascii="Garamond" w:hAnsi="Garamond" w:cs="Times New Roman"/>
          <w:bCs/>
          <w:sz w:val="24"/>
          <w:szCs w:val="24"/>
        </w:rPr>
        <w:t>edurë, në përputhje me nenin 85</w:t>
      </w:r>
      <w:r w:rsidRPr="00E36147">
        <w:rPr>
          <w:rFonts w:ascii="Garamond" w:hAnsi="Garamond" w:cs="Times New Roman"/>
          <w:bCs/>
          <w:sz w:val="24"/>
          <w:szCs w:val="24"/>
        </w:rPr>
        <w:t xml:space="preserve"> të këtij ligji.</w:t>
      </w:r>
    </w:p>
    <w:p w14:paraId="01705674" w14:textId="0524DFAE"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Afati kohor për marrjen e ofertave mund të përcaktohet me anë të një marrëveshjeje të përbashkët ndërmjet entit kontraktor dhe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kandidatëve të përzgjedhur, me kusht që të gjithë atyre t</w:t>
      </w:r>
      <w:r w:rsidR="00DC18ED">
        <w:rPr>
          <w:rFonts w:ascii="Garamond" w:hAnsi="Garamond" w:cs="Times New Roman"/>
          <w:bCs/>
          <w:sz w:val="24"/>
          <w:szCs w:val="24"/>
        </w:rPr>
        <w:t>’</w:t>
      </w:r>
      <w:r w:rsidRPr="00E36147">
        <w:rPr>
          <w:rFonts w:ascii="Garamond" w:hAnsi="Garamond" w:cs="Times New Roman"/>
          <w:bCs/>
          <w:sz w:val="24"/>
          <w:szCs w:val="24"/>
        </w:rPr>
        <w:t>u jepet kohë e barabartë për të përgatitur dhe dorëzuar ofertat e tyre.</w:t>
      </w:r>
    </w:p>
    <w:p w14:paraId="0170567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mungesë të marrëveshjes për afatin kohor për pranimin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ofertave, afati kohor është jo më pak se 10 ditë nga data e dërgimit të ftesës për ofertë.</w:t>
      </w:r>
    </w:p>
    <w:p w14:paraId="01705676"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7"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49</w:t>
      </w:r>
    </w:p>
    <w:p w14:paraId="01705679"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Procedurë e hapur e thjeshtuar</w:t>
      </w:r>
    </w:p>
    <w:p w14:paraId="0170567A"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kontraktor mund të përdorë procedurën e hapur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thjeshtuar për kontrata nën kufirin e ulët monetar.</w:t>
      </w:r>
    </w:p>
    <w:p w14:paraId="0170567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Procedura e hapur e thjeshtuar është një procedurë me një fazë, ku mund të marrë pjesë çdo operator ekonomik i interesuar.</w:t>
      </w:r>
    </w:p>
    <w:p w14:paraId="0170567D"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Afati për pranimin e ofertave në këtë procedurë prokurimi është jo më pak se 10 ditë nga publikimi i njoftimit të kontratës.</w:t>
      </w:r>
    </w:p>
    <w:p w14:paraId="0170567E"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7F"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50</w:t>
      </w:r>
    </w:p>
    <w:p w14:paraId="01705681"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Shërbim konsulence</w:t>
      </w:r>
    </w:p>
    <w:p w14:paraId="01705682"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8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Shërbim konsulence është një procedurë prokurimi me faza, e cila shërben për prokurimin e kontratave publike për shërbime të një natyre intelektuale dhe/ose këshilluese.</w:t>
      </w:r>
    </w:p>
    <w:p w14:paraId="0170568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mbi kufirin e lartë monetar, çdo operator ekonomik mund të dorëzojë një kërkesë për pjesëmarrje në përgjigje të njoftimit që përmban informacionin e përcaktuar në rregullat e prokurimit publik.</w:t>
      </w:r>
    </w:p>
    <w:p w14:paraId="0170568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Afati kohor minimal për marrjen e kërkesave për pjesëmarrje është</w:t>
      </w:r>
      <w:r w:rsidR="003F732B" w:rsidRPr="00E36147">
        <w:rPr>
          <w:rFonts w:ascii="Garamond" w:hAnsi="Garamond" w:cs="Times New Roman"/>
          <w:bCs/>
          <w:sz w:val="24"/>
          <w:szCs w:val="24"/>
        </w:rPr>
        <w:t xml:space="preserve"> </w:t>
      </w:r>
      <w:r w:rsidR="00284E19" w:rsidRPr="00E36147">
        <w:rPr>
          <w:rFonts w:ascii="Garamond" w:hAnsi="Garamond" w:cs="Times New Roman"/>
          <w:bCs/>
          <w:sz w:val="24"/>
          <w:szCs w:val="24"/>
        </w:rPr>
        <w:t>jo më pak se 30 ditë nga data</w:t>
      </w:r>
      <w:r w:rsidRPr="00E36147">
        <w:rPr>
          <w:rFonts w:ascii="Garamond" w:hAnsi="Garamond" w:cs="Times New Roman"/>
          <w:bCs/>
          <w:sz w:val="24"/>
          <w:szCs w:val="24"/>
        </w:rPr>
        <w:t xml:space="preserve"> në të cilën është publikuar njoftimi i</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kontratës ose ftesa për shprehje interesi.</w:t>
      </w:r>
    </w:p>
    <w:p w14:paraId="0170568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fazën e dytë, ofertë mund të paraqesin vetëm kandidatët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përzgjedhur nga autoriteti kontraktor.</w:t>
      </w:r>
    </w:p>
    <w:p w14:paraId="0170568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Afati minimal për pranimin e ofertave është jo më pak se 30 ditë,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nga data në të cilën është publikuar ftesa për ofertë.</w:t>
      </w:r>
    </w:p>
    <w:p w14:paraId="0170568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procedurat mbi kufirin e lartë monetar, autoriteti kontraktor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mund të shkurtojë me 5 ditë afatin kohor për marrjen e kërkesave ose ofertave,</w:t>
      </w:r>
      <w:r w:rsidR="00284E19" w:rsidRPr="00E36147">
        <w:rPr>
          <w:rFonts w:ascii="Garamond" w:hAnsi="Garamond" w:cs="Times New Roman"/>
          <w:bCs/>
          <w:sz w:val="24"/>
          <w:szCs w:val="24"/>
        </w:rPr>
        <w:t xml:space="preserve"> të përcaktuar në pikat 2 dhe 3</w:t>
      </w:r>
      <w:r w:rsidRPr="00E36147">
        <w:rPr>
          <w:rFonts w:ascii="Garamond" w:hAnsi="Garamond" w:cs="Times New Roman"/>
          <w:bCs/>
          <w:sz w:val="24"/>
          <w:szCs w:val="24"/>
        </w:rPr>
        <w:t xml:space="preserve"> të këtij neni, në rast se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procedura e prokurimit zhvillohet me mjete elektronike.</w:t>
      </w:r>
    </w:p>
    <w:p w14:paraId="0170568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procedurat e prokurimit ndërmjet kufirit të lartë dhe të ulët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monetar, afati për pranimin e kërkesave për pjesëmarrje ose ofertave është jo më pak se 20 ditë nga publikimi i njoftimit të kontratës ose ftesës për ofertë dhe në rast se procedura e prokurimit zhvillohet me mjete elektronike, ky afat mund të shkurtohet me 5 ditë.</w:t>
      </w:r>
    </w:p>
    <w:p w14:paraId="0170568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Për procedurat e prokurimit nën kufirin e ulët monetar, afati për</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pranimin e kërkesave për pjesëmarrje ose ofertave është jo më pak se 10 ditë nga publikimi i njoftimit të kontratës ose ftesës për ofertë.</w:t>
      </w:r>
    </w:p>
    <w:p w14:paraId="0170568B" w14:textId="77777777" w:rsidR="003F732B"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Procedurat e hollësishme të zhvillimit të kësaj procedure prokurimi parashikohen në rregullat e prokurimit publi</w:t>
      </w:r>
      <w:r w:rsidR="003F732B" w:rsidRPr="00E36147">
        <w:rPr>
          <w:rFonts w:ascii="Garamond" w:hAnsi="Garamond" w:cs="Times New Roman"/>
          <w:bCs/>
          <w:sz w:val="24"/>
          <w:szCs w:val="24"/>
        </w:rPr>
        <w:t>k</w:t>
      </w:r>
      <w:r w:rsidRPr="00E36147">
        <w:rPr>
          <w:rFonts w:ascii="Garamond" w:hAnsi="Garamond" w:cs="Times New Roman"/>
          <w:bCs/>
          <w:sz w:val="24"/>
          <w:szCs w:val="24"/>
        </w:rPr>
        <w:t>.</w:t>
      </w:r>
    </w:p>
    <w:p w14:paraId="0170568C"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8D" w14:textId="77777777" w:rsidR="003F732B" w:rsidRPr="00E36147" w:rsidRDefault="00460C9C"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51</w:t>
      </w:r>
    </w:p>
    <w:p w14:paraId="0170568F" w14:textId="77777777" w:rsidR="00460C9C" w:rsidRPr="00E36147" w:rsidRDefault="00460C9C" w:rsidP="00EE38CB">
      <w:pPr>
        <w:spacing w:after="0" w:line="240" w:lineRule="auto"/>
        <w:ind w:firstLine="284"/>
        <w:jc w:val="center"/>
        <w:rPr>
          <w:rFonts w:ascii="Garamond" w:hAnsi="Garamond" w:cs="Times New Roman"/>
          <w:b/>
          <w:sz w:val="24"/>
          <w:szCs w:val="24"/>
        </w:rPr>
      </w:pPr>
      <w:r w:rsidRPr="00E36147">
        <w:rPr>
          <w:rFonts w:ascii="Garamond" w:hAnsi="Garamond" w:cs="Times New Roman"/>
          <w:b/>
          <w:sz w:val="24"/>
          <w:szCs w:val="24"/>
        </w:rPr>
        <w:t>Rastet e përdorimit të procedurës konkurruese me negocim dhe</w:t>
      </w:r>
      <w:r w:rsidR="003F732B" w:rsidRPr="00E36147">
        <w:rPr>
          <w:rFonts w:ascii="Garamond" w:hAnsi="Garamond" w:cs="Times New Roman"/>
          <w:b/>
          <w:sz w:val="24"/>
          <w:szCs w:val="24"/>
        </w:rPr>
        <w:t xml:space="preserve"> </w:t>
      </w:r>
      <w:r w:rsidR="00284E19" w:rsidRPr="00E36147">
        <w:rPr>
          <w:rFonts w:ascii="Garamond" w:hAnsi="Garamond" w:cs="Times New Roman"/>
          <w:b/>
          <w:sz w:val="24"/>
          <w:szCs w:val="24"/>
        </w:rPr>
        <w:t xml:space="preserve">dialogut </w:t>
      </w:r>
      <w:r w:rsidRPr="00E36147">
        <w:rPr>
          <w:rFonts w:ascii="Garamond" w:hAnsi="Garamond" w:cs="Times New Roman"/>
          <w:b/>
          <w:sz w:val="24"/>
          <w:szCs w:val="24"/>
        </w:rPr>
        <w:t>konkurrues</w:t>
      </w:r>
    </w:p>
    <w:p w14:paraId="01705690" w14:textId="77777777" w:rsidR="003F732B" w:rsidRPr="00E36147" w:rsidRDefault="003F732B" w:rsidP="00EE38CB">
      <w:pPr>
        <w:spacing w:after="0" w:line="240" w:lineRule="auto"/>
        <w:ind w:firstLine="284"/>
        <w:jc w:val="both"/>
        <w:rPr>
          <w:rFonts w:ascii="Garamond" w:hAnsi="Garamond" w:cs="Times New Roman"/>
          <w:bCs/>
          <w:sz w:val="24"/>
          <w:szCs w:val="24"/>
        </w:rPr>
      </w:pPr>
    </w:p>
    <w:p w14:paraId="01705691"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kontraktore mund të përdorin një procedurë konkurruese m</w:t>
      </w:r>
      <w:r w:rsidR="00936922" w:rsidRPr="00E36147">
        <w:rPr>
          <w:rFonts w:ascii="Garamond" w:hAnsi="Garamond" w:cs="Times New Roman"/>
          <w:bCs/>
          <w:sz w:val="24"/>
          <w:szCs w:val="24"/>
        </w:rPr>
        <w:t>e negocim ose dialog konkurrues</w:t>
      </w:r>
      <w:r w:rsidRPr="00E36147">
        <w:rPr>
          <w:rFonts w:ascii="Garamond" w:hAnsi="Garamond" w:cs="Times New Roman"/>
          <w:bCs/>
          <w:sz w:val="24"/>
          <w:szCs w:val="24"/>
        </w:rPr>
        <w:t xml:space="preserve"> në rastet e mëposhtme:</w:t>
      </w:r>
    </w:p>
    <w:p w14:paraId="01705692"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kontratat e punëve, mallrave ose shërbimeve që përmbushin një ose disa nga kriteret e mëposhtme:</w:t>
      </w:r>
    </w:p>
    <w:p w14:paraId="01705693"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3F732B" w:rsidRPr="00E36147">
        <w:rPr>
          <w:rFonts w:ascii="Garamond" w:hAnsi="Garamond" w:cs="Times New Roman"/>
          <w:bCs/>
          <w:sz w:val="24"/>
          <w:szCs w:val="24"/>
        </w:rPr>
        <w:t>k</w:t>
      </w:r>
      <w:r w:rsidRPr="00E36147">
        <w:rPr>
          <w:rFonts w:ascii="Garamond" w:hAnsi="Garamond" w:cs="Times New Roman"/>
          <w:bCs/>
          <w:sz w:val="24"/>
          <w:szCs w:val="24"/>
        </w:rPr>
        <w:t>ur për të përmbushur nevojat e autoritetit kontraktor është e</w:t>
      </w:r>
      <w:r w:rsidR="003F732B" w:rsidRPr="00E36147">
        <w:rPr>
          <w:rFonts w:ascii="Garamond" w:hAnsi="Garamond" w:cs="Times New Roman"/>
          <w:bCs/>
          <w:sz w:val="24"/>
          <w:szCs w:val="24"/>
        </w:rPr>
        <w:t xml:space="preserve"> </w:t>
      </w:r>
      <w:r w:rsidR="00936922" w:rsidRPr="00E36147">
        <w:rPr>
          <w:rFonts w:ascii="Garamond" w:hAnsi="Garamond" w:cs="Times New Roman"/>
          <w:bCs/>
          <w:sz w:val="24"/>
          <w:szCs w:val="24"/>
        </w:rPr>
        <w:t>nevojshme</w:t>
      </w:r>
      <w:r w:rsidRPr="00E36147">
        <w:rPr>
          <w:rFonts w:ascii="Garamond" w:hAnsi="Garamond" w:cs="Times New Roman"/>
          <w:bCs/>
          <w:sz w:val="24"/>
          <w:szCs w:val="24"/>
        </w:rPr>
        <w:t xml:space="preserve"> të përshtaten zgjidhjet ekzistuese, që autoritetet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kontraktore i kanë në dispozicion;</w:t>
      </w:r>
    </w:p>
    <w:p w14:paraId="01705694"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3F732B" w:rsidRPr="00E36147">
        <w:rPr>
          <w:rFonts w:ascii="Garamond" w:hAnsi="Garamond" w:cs="Times New Roman"/>
          <w:bCs/>
          <w:sz w:val="24"/>
          <w:szCs w:val="24"/>
        </w:rPr>
        <w:t>k</w:t>
      </w:r>
      <w:r w:rsidRPr="00E36147">
        <w:rPr>
          <w:rFonts w:ascii="Garamond" w:hAnsi="Garamond" w:cs="Times New Roman"/>
          <w:bCs/>
          <w:sz w:val="24"/>
          <w:szCs w:val="24"/>
        </w:rPr>
        <w:t>ur ato përfshijnë projektim ose zgjidhje inovatore;</w:t>
      </w:r>
    </w:p>
    <w:p w14:paraId="01705695"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3F732B" w:rsidRPr="00E36147">
        <w:rPr>
          <w:rFonts w:ascii="Garamond" w:hAnsi="Garamond" w:cs="Times New Roman"/>
          <w:bCs/>
          <w:sz w:val="24"/>
          <w:szCs w:val="24"/>
        </w:rPr>
        <w:t>k</w:t>
      </w:r>
      <w:r w:rsidRPr="00E36147">
        <w:rPr>
          <w:rFonts w:ascii="Garamond" w:hAnsi="Garamond" w:cs="Times New Roman"/>
          <w:bCs/>
          <w:sz w:val="24"/>
          <w:szCs w:val="24"/>
        </w:rPr>
        <w:t>ontrata nuk mund të jepet pa negocim paraprak për shkak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rrethanave specifike që lidhen me natyrën, kompleksitetin,</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kuadrin juridik dhe financiar ose për shkak të rreziqeve që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shoqërojnë ato;</w:t>
      </w:r>
    </w:p>
    <w:p w14:paraId="01705696"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3F732B" w:rsidRPr="00E36147">
        <w:rPr>
          <w:rFonts w:ascii="Garamond" w:hAnsi="Garamond" w:cs="Times New Roman"/>
          <w:bCs/>
          <w:sz w:val="24"/>
          <w:szCs w:val="24"/>
        </w:rPr>
        <w:t>s</w:t>
      </w:r>
      <w:r w:rsidRPr="00E36147">
        <w:rPr>
          <w:rFonts w:ascii="Garamond" w:hAnsi="Garamond" w:cs="Times New Roman"/>
          <w:bCs/>
          <w:sz w:val="24"/>
          <w:szCs w:val="24"/>
        </w:rPr>
        <w:t>pecifikimet teknike nuk mund të përcaktohen me saktësinë 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duhur nga autoriteti kontraktor bazuar në standarde të miratuara</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apo duke iu referuar specifikimeve të caktuara, në përputhje me</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parashikimet e këtij ligji.</w:t>
      </w:r>
    </w:p>
    <w:p w14:paraId="01705697"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Për kontratat e </w:t>
      </w:r>
      <w:r w:rsidR="00936922" w:rsidRPr="00E36147">
        <w:rPr>
          <w:rFonts w:ascii="Garamond" w:hAnsi="Garamond" w:cs="Times New Roman"/>
          <w:bCs/>
          <w:sz w:val="24"/>
          <w:szCs w:val="24"/>
        </w:rPr>
        <w:t>punëve, mallrave ose shërbimeve</w:t>
      </w:r>
      <w:r w:rsidRPr="00E36147">
        <w:rPr>
          <w:rFonts w:ascii="Garamond" w:hAnsi="Garamond" w:cs="Times New Roman"/>
          <w:bCs/>
          <w:sz w:val="24"/>
          <w:szCs w:val="24"/>
        </w:rPr>
        <w:t xml:space="preserve"> k</w:t>
      </w:r>
      <w:r w:rsidR="00936922" w:rsidRPr="00E36147">
        <w:rPr>
          <w:rFonts w:ascii="Garamond" w:hAnsi="Garamond" w:cs="Times New Roman"/>
          <w:bCs/>
          <w:sz w:val="24"/>
          <w:szCs w:val="24"/>
        </w:rPr>
        <w:t>ur</w:t>
      </w:r>
      <w:r w:rsidRPr="00E36147">
        <w:rPr>
          <w:rFonts w:ascii="Garamond" w:hAnsi="Garamond" w:cs="Times New Roman"/>
          <w:bCs/>
          <w:sz w:val="24"/>
          <w:szCs w:val="24"/>
        </w:rPr>
        <w:t xml:space="preserve"> gjatë një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pro</w:t>
      </w:r>
      <w:r w:rsidR="00936922" w:rsidRPr="00E36147">
        <w:rPr>
          <w:rFonts w:ascii="Garamond" w:hAnsi="Garamond" w:cs="Times New Roman"/>
          <w:bCs/>
          <w:sz w:val="24"/>
          <w:szCs w:val="24"/>
        </w:rPr>
        <w:t>cedure të hapur ose të kufizuar</w:t>
      </w:r>
      <w:r w:rsidRPr="00E36147">
        <w:rPr>
          <w:rFonts w:ascii="Garamond" w:hAnsi="Garamond" w:cs="Times New Roman"/>
          <w:bCs/>
          <w:sz w:val="24"/>
          <w:szCs w:val="24"/>
        </w:rPr>
        <w:t xml:space="preserve"> janë dorëzuar vetëm oferta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parregullta apo të papranueshme. Në këto rrethana, autoritetet</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kontraktore nuk kanë detyrim që t</w:t>
      </w:r>
      <w:r w:rsidR="00936922" w:rsidRPr="00E36147">
        <w:rPr>
          <w:rFonts w:ascii="Garamond" w:hAnsi="Garamond" w:cs="Times New Roman"/>
          <w:bCs/>
          <w:sz w:val="24"/>
          <w:szCs w:val="24"/>
        </w:rPr>
        <w:t>ë shpallin një njoftim kontrate</w:t>
      </w:r>
      <w:r w:rsidRPr="00E36147">
        <w:rPr>
          <w:rFonts w:ascii="Garamond" w:hAnsi="Garamond" w:cs="Times New Roman"/>
          <w:bCs/>
          <w:sz w:val="24"/>
          <w:szCs w:val="24"/>
        </w:rPr>
        <w:t xml:space="preserve"> për sa kohë që përfshijnë në procedurë të gjithë ofertuesit që përmbushin kriteret për kualifikim, të përcaktuara në këtë ligj dhe që gjatë një procedure të mëparshme të hapur ose të kufizuar kanë dorëzuar oferta në përputhje me kërkesat formale të procedurës së prokurimit.</w:t>
      </w:r>
    </w:p>
    <w:p w14:paraId="01705698"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Konsiderohen oferta të parre</w:t>
      </w:r>
      <w:r w:rsidR="00936922" w:rsidRPr="00E36147">
        <w:rPr>
          <w:rFonts w:ascii="Garamond" w:hAnsi="Garamond" w:cs="Times New Roman"/>
          <w:bCs/>
          <w:sz w:val="24"/>
          <w:szCs w:val="24"/>
        </w:rPr>
        <w:t>gullta, ato oferta q</w:t>
      </w:r>
      <w:r w:rsidRPr="00E36147">
        <w:rPr>
          <w:rFonts w:ascii="Garamond" w:hAnsi="Garamond" w:cs="Times New Roman"/>
          <w:bCs/>
          <w:sz w:val="24"/>
          <w:szCs w:val="24"/>
        </w:rPr>
        <w:t>ë nuk janë në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përputhje me dokumentet e tenderit</w:t>
      </w:r>
      <w:r w:rsidR="00936922" w:rsidRPr="00E36147">
        <w:rPr>
          <w:rFonts w:ascii="Garamond" w:hAnsi="Garamond" w:cs="Times New Roman"/>
          <w:bCs/>
          <w:sz w:val="24"/>
          <w:szCs w:val="24"/>
        </w:rPr>
        <w:t>,</w:t>
      </w:r>
      <w:r w:rsidRPr="00E36147">
        <w:rPr>
          <w:rFonts w:ascii="Garamond" w:hAnsi="Garamond" w:cs="Times New Roman"/>
          <w:bCs/>
          <w:sz w:val="24"/>
          <w:szCs w:val="24"/>
        </w:rPr>
        <w:t xml:space="preserve"> si dhe nuk respektojnë detyrimet ligjore që vijnë nga legjislacioni i posaçëm në varësi të objektit të prokurimit.</w:t>
      </w:r>
    </w:p>
    <w:p w14:paraId="01705699"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Konsiderohen oferta të papranueshme ato oferta, të cilat:</w:t>
      </w:r>
    </w:p>
    <w:p w14:paraId="0170569A"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janë dorëzuar me vonesë;</w:t>
      </w:r>
    </w:p>
    <w:p w14:paraId="0170569B"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janë anomalisht të ulëta dhe të paargumentuara;</w:t>
      </w:r>
    </w:p>
    <w:p w14:paraId="0170569C" w14:textId="77777777" w:rsidR="00460C9C" w:rsidRPr="00E36147" w:rsidRDefault="00460C9C"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tejkalojnë buxhetin e autoritetit kontraktor, të përcaktuar dhe të</w:t>
      </w:r>
      <w:r w:rsidR="003F732B" w:rsidRPr="00E36147">
        <w:rPr>
          <w:rFonts w:ascii="Garamond" w:hAnsi="Garamond" w:cs="Times New Roman"/>
          <w:bCs/>
          <w:sz w:val="24"/>
          <w:szCs w:val="24"/>
        </w:rPr>
        <w:t xml:space="preserve"> </w:t>
      </w:r>
      <w:r w:rsidRPr="00E36147">
        <w:rPr>
          <w:rFonts w:ascii="Garamond" w:hAnsi="Garamond" w:cs="Times New Roman"/>
          <w:bCs/>
          <w:sz w:val="24"/>
          <w:szCs w:val="24"/>
        </w:rPr>
        <w:t>dokumentuar përpara fillimit të procedurës së prokurimit.</w:t>
      </w:r>
    </w:p>
    <w:p w14:paraId="017056A0" w14:textId="77777777" w:rsidR="00964AB8" w:rsidRPr="00E36147" w:rsidRDefault="00964AB8" w:rsidP="00EE38CB">
      <w:pPr>
        <w:spacing w:after="0" w:line="240" w:lineRule="auto"/>
        <w:ind w:firstLine="284"/>
        <w:jc w:val="center"/>
        <w:rPr>
          <w:rFonts w:ascii="Garamond" w:hAnsi="Garamond" w:cs="Times New Roman"/>
          <w:bCs/>
          <w:sz w:val="24"/>
          <w:szCs w:val="24"/>
        </w:rPr>
      </w:pPr>
    </w:p>
    <w:p w14:paraId="017056A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VIII</w:t>
      </w:r>
    </w:p>
    <w:p w14:paraId="017056A3" w14:textId="77777777" w:rsidR="00206466" w:rsidRPr="00E36147" w:rsidRDefault="001A317C"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color w:val="000000" w:themeColor="text1"/>
          <w:sz w:val="24"/>
          <w:szCs w:val="24"/>
        </w:rPr>
        <w:t xml:space="preserve">MJETET E PROKURIMIT </w:t>
      </w:r>
    </w:p>
    <w:p w14:paraId="017056A4" w14:textId="77777777" w:rsidR="001A317C" w:rsidRPr="00E36147" w:rsidRDefault="001A317C" w:rsidP="00EE38CB">
      <w:pPr>
        <w:spacing w:after="0" w:line="240" w:lineRule="auto"/>
        <w:ind w:firstLine="284"/>
        <w:jc w:val="center"/>
        <w:rPr>
          <w:rFonts w:ascii="Garamond" w:eastAsia="Times New Roman" w:hAnsi="Garamond"/>
          <w:sz w:val="24"/>
          <w:szCs w:val="24"/>
        </w:rPr>
      </w:pPr>
    </w:p>
    <w:p w14:paraId="017056A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52</w:t>
      </w:r>
    </w:p>
    <w:p w14:paraId="017056A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Marrëveshjet kuadër</w:t>
      </w:r>
    </w:p>
    <w:p w14:paraId="017056A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Marrëveshja kuadër është marrëveshja ndërmjet një ose më shumë autoriteteve ose enteve kontraktore dhe një ose më shumë operatorëve ekonomikë, qëllimi i së cilës është të vendosë kushtet e kontratave që do të jepen gjatë një periudhe të caktuar kohore, veçanërisht ato që kanë lidhje me çmimin dhe, aty ku është e përshtatshme, me sasitë e parashikuara.</w:t>
      </w:r>
    </w:p>
    <w:p w14:paraId="017056A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Afati i marrëveshjes kuadër nuk është më i gjatë se 4 vjet.</w:t>
      </w:r>
    </w:p>
    <w:p w14:paraId="017056A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marrëveshjes kuadër për kontratat sektor</w:t>
      </w:r>
      <w:r w:rsidR="00C61321" w:rsidRPr="00E36147">
        <w:rPr>
          <w:rFonts w:ascii="Garamond" w:hAnsi="Garamond" w:cs="Times New Roman"/>
          <w:bCs/>
          <w:sz w:val="24"/>
          <w:szCs w:val="24"/>
        </w:rPr>
        <w:t>i</w:t>
      </w:r>
      <w:r w:rsidRPr="00E36147">
        <w:rPr>
          <w:rFonts w:ascii="Garamond" w:hAnsi="Garamond" w:cs="Times New Roman"/>
          <w:bCs/>
          <w:sz w:val="24"/>
          <w:szCs w:val="24"/>
        </w:rPr>
        <w:t>ale, ky afat nuk është më i gjatë se 8 vjet.</w:t>
      </w:r>
    </w:p>
    <w:p w14:paraId="017056A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Kontratat e bazuara në një marrëveshje kuadër lidhen në përputhje me procedurat e parashikuara në këtë ligj.</w:t>
      </w:r>
    </w:p>
    <w:p w14:paraId="017056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Këto kontrata mund të zbatohen vetëm ndërmjet atyre autoriteteve ose enteve kontraktore që janë identifikuar qartë për këtë qëllim në njoftimin e kontratës ose në ftesën për shprehje interesi dhe atyre operatorëve ekonomikë që janë palë të marrëveshjes kuadër që është lidhur.</w:t>
      </w:r>
    </w:p>
    <w:p w14:paraId="017056A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Kontratat e bazuara në një marrëveshje kuadër në asnjë rrethanë nuk mund të përfshijnë ndryshime thelbësore të kushteve të përcaktuara në marrëveshjen kuadër, veçanërisht n</w:t>
      </w:r>
      <w:r w:rsidR="00F53679" w:rsidRPr="00E36147">
        <w:rPr>
          <w:rFonts w:ascii="Garamond" w:hAnsi="Garamond" w:cs="Times New Roman"/>
          <w:bCs/>
          <w:sz w:val="24"/>
          <w:szCs w:val="24"/>
        </w:rPr>
        <w:t>ë rastin e përmendur në pikën 3</w:t>
      </w:r>
      <w:r w:rsidRPr="00E36147">
        <w:rPr>
          <w:rFonts w:ascii="Garamond" w:hAnsi="Garamond" w:cs="Times New Roman"/>
          <w:bCs/>
          <w:sz w:val="24"/>
          <w:szCs w:val="24"/>
        </w:rPr>
        <w:t xml:space="preserve"> të këtij neni.</w:t>
      </w:r>
    </w:p>
    <w:p w14:paraId="017056A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një marrëveshje kuadër lidhet me një operator të vetëm ekonomik, kontratat e bazuara në këtë marrëveshje lidhen brenda kufijve të kushteve të përcaktuara në marrëveshjen kuadër.</w:t>
      </w:r>
    </w:p>
    <w:p w14:paraId="017056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dhënien e këtyre kontratave, autoritetet ose entet kontraktore i kërkojnë operatorit ekonomik palë në marrëveshjen kuadër ofertën e tij, sipas nevojës.</w:t>
      </w:r>
    </w:p>
    <w:p w14:paraId="017056B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marrëveshja kuadër lidhet me më shumë se një operator ekonomik, atëherë kjo marrëveshje kuadër zbatohet në një nga mënyrat e mëposhtme:</w:t>
      </w:r>
    </w:p>
    <w:p w14:paraId="017056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F53679" w:rsidRPr="00E36147">
        <w:rPr>
          <w:rFonts w:ascii="Garamond" w:hAnsi="Garamond" w:cs="Times New Roman"/>
          <w:bCs/>
          <w:sz w:val="24"/>
          <w:szCs w:val="24"/>
        </w:rPr>
        <w:t>n</w:t>
      </w:r>
      <w:r w:rsidRPr="00E36147">
        <w:rPr>
          <w:rFonts w:ascii="Garamond" w:hAnsi="Garamond" w:cs="Times New Roman"/>
          <w:bCs/>
          <w:sz w:val="24"/>
          <w:szCs w:val="24"/>
        </w:rPr>
        <w:t>ëpërmjet zbatimit të kushteve të parashtruara në marrëveshjen kuadër, pa rihapur konkurrimin;</w:t>
      </w:r>
    </w:p>
    <w:p w14:paraId="017056B3" w14:textId="5B402D3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F53679" w:rsidRPr="00E36147">
        <w:rPr>
          <w:rFonts w:ascii="Garamond" w:hAnsi="Garamond" w:cs="Times New Roman"/>
          <w:bCs/>
          <w:sz w:val="24"/>
          <w:szCs w:val="24"/>
        </w:rPr>
        <w:t>k</w:t>
      </w:r>
      <w:r w:rsidRPr="00E36147">
        <w:rPr>
          <w:rFonts w:ascii="Garamond" w:hAnsi="Garamond" w:cs="Times New Roman"/>
          <w:bCs/>
          <w:sz w:val="24"/>
          <w:szCs w:val="24"/>
        </w:rPr>
        <w:t>ur marrëveshja kuadër përcakton të gjitha kushtet që rregullojnë ofrimin e punëve, shërbimeve dhe furnizimeve në fjalë, pjesërisht pa rihapur konkurrimi</w:t>
      </w:r>
      <w:r w:rsidR="00F53679" w:rsidRPr="00E36147">
        <w:rPr>
          <w:rFonts w:ascii="Garamond" w:hAnsi="Garamond" w:cs="Times New Roman"/>
          <w:bCs/>
          <w:sz w:val="24"/>
          <w:szCs w:val="24"/>
        </w:rPr>
        <w:t xml:space="preserve">n në përputhje me shkronjën </w:t>
      </w:r>
      <w:r w:rsidR="00C16F73">
        <w:rPr>
          <w:rFonts w:ascii="Garamond" w:hAnsi="Garamond" w:cs="Times New Roman"/>
          <w:bCs/>
          <w:sz w:val="24"/>
          <w:szCs w:val="24"/>
        </w:rPr>
        <w:t>“</w:t>
      </w:r>
      <w:r w:rsidR="00F53679"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dhe pjesërisht me rihapjen e konkurrimit ndërmjet operatorëve ekonomikë, palë të marrëveshjes kuadër, në përputhje me shkronjën </w:t>
      </w:r>
      <w:r w:rsidR="00C16F73">
        <w:rPr>
          <w:rFonts w:ascii="Garamond" w:hAnsi="Garamond" w:cs="Times New Roman"/>
          <w:bCs/>
          <w:sz w:val="24"/>
          <w:szCs w:val="24"/>
        </w:rPr>
        <w:t>“</w:t>
      </w:r>
      <w:r w:rsidRPr="00E36147">
        <w:rPr>
          <w:rFonts w:ascii="Garamond" w:hAnsi="Garamond" w:cs="Times New Roman"/>
          <w:bCs/>
          <w:sz w:val="24"/>
          <w:szCs w:val="24"/>
        </w:rPr>
        <w:t>c</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kur kjo mundësi është parashikuar nga autoritetet ose entet kontraktore në dokumentet e tenderit për marrëveshjen kuadër. Zgjedhja nëse punët, furnizimet ose shërbimet specifike blihen pas rihapjes së konkurrimit ose direkt sipas kushteve të përcaktuara në marrëveshjen kuadër bëhet në përputhje me kritere objektive, të cilat përcaktohen në dokumentet e tenderit për marrëveshjen kuadër. Në këto dokumente duhet, gjithashtu, të specifikohet se cilat kushte mund t</w:t>
      </w:r>
      <w:r w:rsidR="00DC18ED">
        <w:rPr>
          <w:rFonts w:ascii="Garamond" w:hAnsi="Garamond" w:cs="Times New Roman"/>
          <w:bCs/>
          <w:sz w:val="24"/>
          <w:szCs w:val="24"/>
        </w:rPr>
        <w:t>’</w:t>
      </w:r>
      <w:r w:rsidRPr="00E36147">
        <w:rPr>
          <w:rFonts w:ascii="Garamond" w:hAnsi="Garamond" w:cs="Times New Roman"/>
          <w:bCs/>
          <w:sz w:val="24"/>
          <w:szCs w:val="24"/>
        </w:rPr>
        <w:t>i nënshtrohen rihapjes së konkurrimit.</w:t>
      </w:r>
    </w:p>
    <w:p w14:paraId="017056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Mundësitë që parashikohen në paragrafin e parë të kësaj shkronje,</w:t>
      </w:r>
      <w:r w:rsidR="007111EA" w:rsidRPr="00E36147">
        <w:rPr>
          <w:rFonts w:ascii="Garamond" w:hAnsi="Garamond" w:cs="Times New Roman"/>
          <w:bCs/>
          <w:sz w:val="24"/>
          <w:szCs w:val="24"/>
        </w:rPr>
        <w:t xml:space="preserve"> </w:t>
      </w:r>
      <w:r w:rsidRPr="00E36147">
        <w:rPr>
          <w:rFonts w:ascii="Garamond" w:hAnsi="Garamond" w:cs="Times New Roman"/>
          <w:bCs/>
          <w:sz w:val="24"/>
          <w:szCs w:val="24"/>
        </w:rPr>
        <w:t>gjithashtu, zbatohen për çdo lot të marrëveshjes kuadër, për të cilët të gjitha kushtet që rregullojnë ofrimin e punëve, shërbimeve dhe furnizimeve në fjalë përcaktohen në marrëveshjen kuadër, pavarësisht nëse janë përcaktuar ose jo të gjitha kushtet që rregullojnë ofrimin e këtyre punëve, shërbimeve dhe furnizimeve për lote të tjera.</w:t>
      </w:r>
    </w:p>
    <w:p w14:paraId="017056B5" w14:textId="77777777" w:rsidR="00206466" w:rsidRPr="00E36147" w:rsidRDefault="00F5367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w:t>
      </w:r>
      <w:r w:rsidR="00206466" w:rsidRPr="00E36147">
        <w:rPr>
          <w:rFonts w:ascii="Garamond" w:hAnsi="Garamond" w:cs="Times New Roman"/>
          <w:bCs/>
          <w:sz w:val="24"/>
          <w:szCs w:val="24"/>
        </w:rPr>
        <w:t>ur në marrëveshjen kuadër, nëpërmjet rihapjes së konkurrimit ndërmjet operatorëve ekonomikë, palë të marrëveshjes kuadër, nuk janë përcaktuar të gjitha kushtet që rregullojnë ofrimin e punëve, shërbimeve dhe furnizimeve.</w:t>
      </w:r>
    </w:p>
    <w:p w14:paraId="017056B6" w14:textId="2F0869B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Konkurrimet e përm</w:t>
      </w:r>
      <w:r w:rsidR="00F53679" w:rsidRPr="00E36147">
        <w:rPr>
          <w:rFonts w:ascii="Garamond" w:hAnsi="Garamond" w:cs="Times New Roman"/>
          <w:bCs/>
          <w:sz w:val="24"/>
          <w:szCs w:val="24"/>
        </w:rPr>
        <w:t xml:space="preserve">endura në shkronjat </w:t>
      </w:r>
      <w:r w:rsidR="00C16F73">
        <w:rPr>
          <w:rFonts w:ascii="Garamond" w:hAnsi="Garamond" w:cs="Times New Roman"/>
          <w:bCs/>
          <w:sz w:val="24"/>
          <w:szCs w:val="24"/>
        </w:rPr>
        <w:t>“</w:t>
      </w:r>
      <w:r w:rsidR="00F53679" w:rsidRPr="00E36147">
        <w:rPr>
          <w:rFonts w:ascii="Garamond" w:hAnsi="Garamond" w:cs="Times New Roman"/>
          <w:bCs/>
          <w:sz w:val="24"/>
          <w:szCs w:val="24"/>
        </w:rPr>
        <w:t>b</w:t>
      </w:r>
      <w:r w:rsidR="00C16F73">
        <w:rPr>
          <w:rFonts w:ascii="Garamond" w:hAnsi="Garamond" w:cs="Times New Roman"/>
          <w:bCs/>
          <w:sz w:val="24"/>
          <w:szCs w:val="24"/>
        </w:rPr>
        <w:t>”</w:t>
      </w:r>
      <w:r w:rsidR="00F53679" w:rsidRPr="00E36147">
        <w:rPr>
          <w:rFonts w:ascii="Garamond" w:hAnsi="Garamond" w:cs="Times New Roman"/>
          <w:bCs/>
          <w:sz w:val="24"/>
          <w:szCs w:val="24"/>
        </w:rPr>
        <w:t xml:space="preserve"> dhe </w:t>
      </w:r>
      <w:r w:rsidR="00C16F73">
        <w:rPr>
          <w:rFonts w:ascii="Garamond" w:hAnsi="Garamond" w:cs="Times New Roman"/>
          <w:bCs/>
          <w:sz w:val="24"/>
          <w:szCs w:val="24"/>
        </w:rPr>
        <w:t>“</w:t>
      </w:r>
      <w:r w:rsidR="00F53679" w:rsidRPr="00E36147">
        <w:rPr>
          <w:rFonts w:ascii="Garamond" w:hAnsi="Garamond" w:cs="Times New Roman"/>
          <w:bCs/>
          <w:sz w:val="24"/>
          <w:szCs w:val="24"/>
        </w:rPr>
        <w:t>c</w:t>
      </w:r>
      <w:r w:rsidR="00C16F73">
        <w:rPr>
          <w:rFonts w:ascii="Garamond" w:hAnsi="Garamond" w:cs="Times New Roman"/>
          <w:bCs/>
          <w:sz w:val="24"/>
          <w:szCs w:val="24"/>
        </w:rPr>
        <w:t>”</w:t>
      </w:r>
      <w:r w:rsidR="00F53679" w:rsidRPr="00E36147">
        <w:rPr>
          <w:rFonts w:ascii="Garamond" w:hAnsi="Garamond" w:cs="Times New Roman"/>
          <w:bCs/>
          <w:sz w:val="24"/>
          <w:szCs w:val="24"/>
        </w:rPr>
        <w:t xml:space="preserve"> të pikës 4</w:t>
      </w:r>
      <w:r w:rsidRPr="00E36147">
        <w:rPr>
          <w:rFonts w:ascii="Garamond" w:hAnsi="Garamond" w:cs="Times New Roman"/>
          <w:bCs/>
          <w:sz w:val="24"/>
          <w:szCs w:val="24"/>
        </w:rPr>
        <w:t xml:space="preserve"> bazohen në të njëjtat kushte që zbatohen për dhënien e marrëveshjes kuadër dhe, nëse është e nevojshme, në bazë të kushteve të formuluara më saktësisht dhe, sipas rastit, në kushte të tjera të përcaktuara në dokumentet e tenderit, në përputhje me procedurën në vijim:</w:t>
      </w:r>
    </w:p>
    <w:p w14:paraId="017056B7" w14:textId="77777777" w:rsidR="00206466" w:rsidRPr="00E36147" w:rsidRDefault="00F5367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çdo kontratë</w:t>
      </w:r>
      <w:r w:rsidR="00206466" w:rsidRPr="00E36147">
        <w:rPr>
          <w:rFonts w:ascii="Garamond" w:hAnsi="Garamond" w:cs="Times New Roman"/>
          <w:bCs/>
          <w:sz w:val="24"/>
          <w:szCs w:val="24"/>
        </w:rPr>
        <w:t xml:space="preserve"> që do të prokurohet, autoritetet ose entet kontraktore komunikojnë me </w:t>
      </w:r>
      <w:r w:rsidRPr="00E36147">
        <w:rPr>
          <w:rFonts w:ascii="Garamond" w:hAnsi="Garamond" w:cs="Times New Roman"/>
          <w:bCs/>
          <w:sz w:val="24"/>
          <w:szCs w:val="24"/>
        </w:rPr>
        <w:t>shkrim ose me mjete elektronike</w:t>
      </w:r>
      <w:r w:rsidR="00206466" w:rsidRPr="00E36147">
        <w:rPr>
          <w:rFonts w:ascii="Garamond" w:hAnsi="Garamond" w:cs="Times New Roman"/>
          <w:bCs/>
          <w:sz w:val="24"/>
          <w:szCs w:val="24"/>
        </w:rPr>
        <w:t xml:space="preserve"> me palët në marrëveshjen kuadër;</w:t>
      </w:r>
    </w:p>
    <w:p w14:paraId="017056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autoritetet ose entet kontraktore duhet të caktoj</w:t>
      </w:r>
      <w:r w:rsidR="00F53679" w:rsidRPr="00E36147">
        <w:rPr>
          <w:rFonts w:ascii="Garamond" w:hAnsi="Garamond" w:cs="Times New Roman"/>
          <w:bCs/>
          <w:sz w:val="24"/>
          <w:szCs w:val="24"/>
        </w:rPr>
        <w:t>në një afat jo më pak se 2 ditë për dorëzimin e ofertave</w:t>
      </w:r>
      <w:r w:rsidRPr="00E36147">
        <w:rPr>
          <w:rFonts w:ascii="Garamond" w:hAnsi="Garamond" w:cs="Times New Roman"/>
          <w:bCs/>
          <w:sz w:val="24"/>
          <w:szCs w:val="24"/>
        </w:rPr>
        <w:t xml:space="preserve"> për secilën kontratë specifike, duke marrë par</w:t>
      </w:r>
      <w:r w:rsidR="00F53679" w:rsidRPr="00E36147">
        <w:rPr>
          <w:rFonts w:ascii="Garamond" w:hAnsi="Garamond" w:cs="Times New Roman"/>
          <w:bCs/>
          <w:sz w:val="24"/>
          <w:szCs w:val="24"/>
        </w:rPr>
        <w:t>asysh kompleksitetin e objektit</w:t>
      </w:r>
      <w:r w:rsidRPr="00E36147">
        <w:rPr>
          <w:rFonts w:ascii="Garamond" w:hAnsi="Garamond" w:cs="Times New Roman"/>
          <w:bCs/>
          <w:sz w:val="24"/>
          <w:szCs w:val="24"/>
        </w:rPr>
        <w:t xml:space="preserve"> që do </w:t>
      </w:r>
      <w:r w:rsidR="00F53679" w:rsidRPr="00E36147">
        <w:rPr>
          <w:rFonts w:ascii="Garamond" w:hAnsi="Garamond" w:cs="Times New Roman"/>
          <w:bCs/>
          <w:sz w:val="24"/>
          <w:szCs w:val="24"/>
        </w:rPr>
        <w:t>të prokurohet</w:t>
      </w:r>
      <w:r w:rsidRPr="00E36147">
        <w:rPr>
          <w:rFonts w:ascii="Garamond" w:hAnsi="Garamond" w:cs="Times New Roman"/>
          <w:bCs/>
          <w:sz w:val="24"/>
          <w:szCs w:val="24"/>
        </w:rPr>
        <w:t xml:space="preserve"> dhe kohën e nevojshme për të dorëzuar ofertat;</w:t>
      </w:r>
    </w:p>
    <w:p w14:paraId="017056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c) ofertat do të dorëzohen me shkrim ose me mjete elektronike dhe përmbajtja e tyre duhet të mbetet konfidenciale, derisa kufiri i përcaktuar kohor për përgjigje të ketë skaduar;</w:t>
      </w:r>
    </w:p>
    <w:p w14:paraId="017056BA" w14:textId="53E3B86C"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autoritetet ose entet kontraktore do t</w:t>
      </w:r>
      <w:r w:rsidR="00DC18ED">
        <w:rPr>
          <w:rFonts w:ascii="Garamond" w:hAnsi="Garamond" w:cs="Times New Roman"/>
          <w:bCs/>
          <w:sz w:val="24"/>
          <w:szCs w:val="24"/>
        </w:rPr>
        <w:t>’</w:t>
      </w:r>
      <w:r w:rsidRPr="00E36147">
        <w:rPr>
          <w:rFonts w:ascii="Garamond" w:hAnsi="Garamond" w:cs="Times New Roman"/>
          <w:bCs/>
          <w:sz w:val="24"/>
          <w:szCs w:val="24"/>
        </w:rPr>
        <w:t>i japin kontratën ofertuesit, që ka dorëzuar ofertën më të mirë, në bazë të kritereve të shpalljes së kontratës fituese, të përcaktuara në dokumentet e tenderit të marrëveshjes kuadër.</w:t>
      </w:r>
    </w:p>
    <w:p w14:paraId="017056B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B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53</w:t>
      </w:r>
    </w:p>
    <w:p w14:paraId="017056B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Blerja e përqendruar</w:t>
      </w:r>
    </w:p>
    <w:p w14:paraId="017056BF"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6C0" w14:textId="0BF98085"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Kur një ose më shumë autoritete ose ente kontraktore kanë nevojë për të njëjtat mallra, punime apo shërbime, atëherë ata, nëse marrin një vendim të tillë, mund t</w:t>
      </w:r>
      <w:r w:rsidR="00DC18ED">
        <w:rPr>
          <w:rFonts w:ascii="Garamond" w:hAnsi="Garamond" w:cs="Times New Roman"/>
          <w:bCs/>
          <w:sz w:val="24"/>
          <w:szCs w:val="24"/>
        </w:rPr>
        <w:t>’</w:t>
      </w:r>
      <w:r w:rsidRPr="00E36147">
        <w:rPr>
          <w:rFonts w:ascii="Garamond" w:hAnsi="Garamond" w:cs="Times New Roman"/>
          <w:bCs/>
          <w:sz w:val="24"/>
          <w:szCs w:val="24"/>
        </w:rPr>
        <w:t>i ngarkojnë njërit prej tyre detyrën e prokurimit të këtyre ma</w:t>
      </w:r>
      <w:r w:rsidR="000D39E1" w:rsidRPr="00E36147">
        <w:rPr>
          <w:rFonts w:ascii="Garamond" w:hAnsi="Garamond" w:cs="Times New Roman"/>
          <w:bCs/>
          <w:sz w:val="24"/>
          <w:szCs w:val="24"/>
        </w:rPr>
        <w:t>llrave, punimeve apo shërbimeve</w:t>
      </w:r>
      <w:r w:rsidRPr="00E36147">
        <w:rPr>
          <w:rFonts w:ascii="Garamond" w:hAnsi="Garamond" w:cs="Times New Roman"/>
          <w:bCs/>
          <w:sz w:val="24"/>
          <w:szCs w:val="24"/>
        </w:rPr>
        <w:t xml:space="preserve"> në emër të të tjerëve.</w:t>
      </w:r>
    </w:p>
    <w:p w14:paraId="017056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Këshilli i Ministrave, me kërkesën e një autoriteti ose enti kontraktor ose me nismën e vet mund të ngarkojë për procedura të veçanta prokurimi një autoritet ose ent tjetër kontraktor si organ qendror blerës.</w:t>
      </w:r>
    </w:p>
    <w:p w14:paraId="017056C2" w14:textId="6B76163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i kërkojë organit qendror blerës të kryejë një procedurë të caktuar të përzgjedhjes së fituesit ose një sërë procedurash të tilla në emër të tij, kur blerja e përqendruar do të ishte më e leverdishme për shkak të rritjes së sasisë së kërkuar për furnizimet me mallra të ngjashme dhe kushte të ngjashme sipas tregut.</w:t>
      </w:r>
    </w:p>
    <w:p w14:paraId="017056C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kryerjen e procedurave të përzgjedhjes së fituesit, organi qendror blerës zbaton dispozitat e këtij ligji.</w:t>
      </w:r>
    </w:p>
    <w:p w14:paraId="017056C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C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54</w:t>
      </w:r>
    </w:p>
    <w:p w14:paraId="017056C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Sistemi dinamik i blerjes dhe ankandi elektronik</w:t>
      </w:r>
    </w:p>
    <w:p w14:paraId="017056C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C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mund të përdorë sistemin dinamik të blerjes p</w:t>
      </w:r>
      <w:r w:rsidR="000D39E1" w:rsidRPr="00E36147">
        <w:rPr>
          <w:rFonts w:ascii="Garamond" w:hAnsi="Garamond" w:cs="Times New Roman"/>
          <w:bCs/>
          <w:sz w:val="24"/>
          <w:szCs w:val="24"/>
        </w:rPr>
        <w:t xml:space="preserve">ër blerjen e punëve, mallrave </w:t>
      </w:r>
      <w:r w:rsidRPr="00E36147">
        <w:rPr>
          <w:rFonts w:ascii="Garamond" w:hAnsi="Garamond" w:cs="Times New Roman"/>
          <w:bCs/>
          <w:sz w:val="24"/>
          <w:szCs w:val="24"/>
        </w:rPr>
        <w:t>o</w:t>
      </w:r>
      <w:r w:rsidR="000D39E1" w:rsidRPr="00E36147">
        <w:rPr>
          <w:rFonts w:ascii="Garamond" w:hAnsi="Garamond" w:cs="Times New Roman"/>
          <w:bCs/>
          <w:sz w:val="24"/>
          <w:szCs w:val="24"/>
        </w:rPr>
        <w:t>se</w:t>
      </w:r>
      <w:r w:rsidRPr="00E36147">
        <w:rPr>
          <w:rFonts w:ascii="Garamond" w:hAnsi="Garamond" w:cs="Times New Roman"/>
          <w:bCs/>
          <w:sz w:val="24"/>
          <w:szCs w:val="24"/>
        </w:rPr>
        <w:t xml:space="preserve"> shërbimeve të zakonshme në treg, duke pasur parasysh sa më poshtë:</w:t>
      </w:r>
    </w:p>
    <w:p w14:paraId="017056CA" w14:textId="77777777" w:rsidR="00206466" w:rsidRPr="00E36147" w:rsidRDefault="000D39E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ër sistemin dinamik të blerjes përdoren rregullat e procedurës së kufizuar, duke përfshirë në sistem të gjithë kandidatët që plotësojnë kriteret e përzgjedhjes. Kufizimi i numrit të kandidatëve sipas nenit 85 të këtij ligji, nuk mund të aplikohet në rastin e sistemit dinamik të blerjes</w:t>
      </w:r>
      <w:r w:rsidRPr="00E36147">
        <w:rPr>
          <w:rFonts w:ascii="Garamond" w:hAnsi="Garamond" w:cs="Times New Roman"/>
          <w:bCs/>
          <w:sz w:val="24"/>
          <w:szCs w:val="24"/>
        </w:rPr>
        <w:t>;</w:t>
      </w:r>
    </w:p>
    <w:p w14:paraId="017056C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0D39E1" w:rsidRPr="00E36147">
        <w:rPr>
          <w:rFonts w:ascii="Garamond" w:hAnsi="Garamond" w:cs="Times New Roman"/>
          <w:bCs/>
          <w:sz w:val="24"/>
          <w:szCs w:val="24"/>
        </w:rPr>
        <w:t>a</w:t>
      </w:r>
      <w:r w:rsidRPr="00E36147">
        <w:rPr>
          <w:rFonts w:ascii="Garamond" w:hAnsi="Garamond" w:cs="Times New Roman"/>
          <w:bCs/>
          <w:sz w:val="24"/>
          <w:szCs w:val="24"/>
        </w:rPr>
        <w:t xml:space="preserve">utoriteti ose enti kontraktor publikon thirrjen për konkurrim ku përcaktohet përdorimi i sistemit dinamik të blerjes dhe përcakton në dokumentet e tenderit të gjithë informacionin e nevojshëm për sistemin dinamik, përfshirë të dhënat teknike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funksionimin e </w:t>
      </w:r>
      <w:r w:rsidR="000D39E1" w:rsidRPr="00E36147">
        <w:rPr>
          <w:rFonts w:ascii="Garamond" w:hAnsi="Garamond" w:cs="Times New Roman"/>
          <w:bCs/>
          <w:sz w:val="24"/>
          <w:szCs w:val="24"/>
        </w:rPr>
        <w:t>sistemit dinamik;</w:t>
      </w:r>
    </w:p>
    <w:p w14:paraId="017056C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0D39E1" w:rsidRPr="00E36147">
        <w:rPr>
          <w:rFonts w:ascii="Garamond" w:hAnsi="Garamond" w:cs="Times New Roman"/>
          <w:bCs/>
          <w:sz w:val="24"/>
          <w:szCs w:val="24"/>
        </w:rPr>
        <w:t>a</w:t>
      </w:r>
      <w:r w:rsidRPr="00E36147">
        <w:rPr>
          <w:rFonts w:ascii="Garamond" w:hAnsi="Garamond" w:cs="Times New Roman"/>
          <w:bCs/>
          <w:sz w:val="24"/>
          <w:szCs w:val="24"/>
        </w:rPr>
        <w:t>utoriteti ose enti kontraktor</w:t>
      </w:r>
      <w:r w:rsidR="000D39E1" w:rsidRPr="00E36147">
        <w:rPr>
          <w:rFonts w:ascii="Garamond" w:hAnsi="Garamond" w:cs="Times New Roman"/>
          <w:bCs/>
          <w:sz w:val="24"/>
          <w:szCs w:val="24"/>
        </w:rPr>
        <w:t xml:space="preserve"> mund të ndajë mallrat, punët </w:t>
      </w:r>
      <w:r w:rsidRPr="00E36147">
        <w:rPr>
          <w:rFonts w:ascii="Garamond" w:hAnsi="Garamond" w:cs="Times New Roman"/>
          <w:bCs/>
          <w:sz w:val="24"/>
          <w:szCs w:val="24"/>
        </w:rPr>
        <w:t>o</w:t>
      </w:r>
      <w:r w:rsidR="000D39E1" w:rsidRPr="00E36147">
        <w:rPr>
          <w:rFonts w:ascii="Garamond" w:hAnsi="Garamond" w:cs="Times New Roman"/>
          <w:bCs/>
          <w:sz w:val="24"/>
          <w:szCs w:val="24"/>
        </w:rPr>
        <w:t>se</w:t>
      </w:r>
      <w:r w:rsidRPr="00E36147">
        <w:rPr>
          <w:rFonts w:ascii="Garamond" w:hAnsi="Garamond" w:cs="Times New Roman"/>
          <w:bCs/>
          <w:sz w:val="24"/>
          <w:szCs w:val="24"/>
        </w:rPr>
        <w:t xml:space="preserve"> shërbimet në kategori, duke përcaktuar për secilën prej tyre karakteristikat dhe kriteret e përzgjedhjes</w:t>
      </w:r>
      <w:r w:rsidR="000D39E1" w:rsidRPr="00E36147">
        <w:rPr>
          <w:rFonts w:ascii="Garamond" w:hAnsi="Garamond" w:cs="Times New Roman"/>
          <w:bCs/>
          <w:sz w:val="24"/>
          <w:szCs w:val="24"/>
        </w:rPr>
        <w:t>;</w:t>
      </w:r>
    </w:p>
    <w:p w14:paraId="017056C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Times New Roman" w:hAnsi="Times New Roman" w:cs="Times New Roman"/>
          <w:bCs/>
          <w:sz w:val="24"/>
          <w:szCs w:val="24"/>
        </w:rPr>
        <w:t>ҫ</w:t>
      </w:r>
      <w:r w:rsidRPr="00E36147">
        <w:rPr>
          <w:rFonts w:ascii="Garamond" w:hAnsi="Garamond" w:cs="Times New Roman"/>
          <w:bCs/>
          <w:sz w:val="24"/>
          <w:szCs w:val="24"/>
        </w:rPr>
        <w:t xml:space="preserve">) </w:t>
      </w:r>
      <w:r w:rsidR="000D39E1" w:rsidRPr="00E36147">
        <w:rPr>
          <w:rFonts w:ascii="Garamond" w:hAnsi="Garamond" w:cs="Times New Roman"/>
          <w:bCs/>
          <w:sz w:val="24"/>
          <w:szCs w:val="24"/>
        </w:rPr>
        <w:t>a</w:t>
      </w:r>
      <w:r w:rsidRPr="00E36147">
        <w:rPr>
          <w:rFonts w:ascii="Garamond" w:hAnsi="Garamond" w:cs="Times New Roman"/>
          <w:bCs/>
          <w:sz w:val="24"/>
          <w:szCs w:val="24"/>
        </w:rPr>
        <w:t xml:space="preserve">utoriteti ose enti kontraktor u jep akses të plotë dhe të pakufizuar të dokumenteve të tenderit të gjithë operatorëve ekonomikë përgjatë gjithë kohës së vlefshmërisë së sistemit </w:t>
      </w:r>
      <w:r w:rsidR="000D39E1" w:rsidRPr="00E36147">
        <w:rPr>
          <w:rFonts w:ascii="Garamond" w:hAnsi="Garamond" w:cs="Times New Roman"/>
          <w:bCs/>
          <w:sz w:val="24"/>
          <w:szCs w:val="24"/>
        </w:rPr>
        <w:t>dinamik;</w:t>
      </w:r>
    </w:p>
    <w:p w14:paraId="017056C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0D39E1" w:rsidRPr="00E36147">
        <w:rPr>
          <w:rFonts w:ascii="Garamond" w:hAnsi="Garamond" w:cs="Times New Roman"/>
          <w:bCs/>
          <w:sz w:val="24"/>
          <w:szCs w:val="24"/>
        </w:rPr>
        <w:t>a</w:t>
      </w:r>
      <w:r w:rsidRPr="00E36147">
        <w:rPr>
          <w:rFonts w:ascii="Garamond" w:hAnsi="Garamond" w:cs="Times New Roman"/>
          <w:bCs/>
          <w:sz w:val="24"/>
          <w:szCs w:val="24"/>
        </w:rPr>
        <w:t>utoriteti ose</w:t>
      </w:r>
      <w:r w:rsidR="00102E52" w:rsidRPr="00E36147">
        <w:rPr>
          <w:rFonts w:ascii="Garamond" w:hAnsi="Garamond" w:cs="Times New Roman"/>
          <w:bCs/>
          <w:sz w:val="24"/>
          <w:szCs w:val="24"/>
        </w:rPr>
        <w:t xml:space="preserve"> enti kontraktor i jep mundësi ç</w:t>
      </w:r>
      <w:r w:rsidRPr="00E36147">
        <w:rPr>
          <w:rFonts w:ascii="Garamond" w:hAnsi="Garamond" w:cs="Times New Roman"/>
          <w:bCs/>
          <w:sz w:val="24"/>
          <w:szCs w:val="24"/>
        </w:rPr>
        <w:t>do operatori ekonomik që të bëhet pjesë e sistemit dinamik përgjatë kohës së vlefshmërisë së tij.</w:t>
      </w:r>
    </w:p>
    <w:p w14:paraId="017056C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Rregullat e detajuara </w:t>
      </w:r>
      <w:r w:rsidR="000D39E1" w:rsidRPr="00E36147">
        <w:rPr>
          <w:rFonts w:ascii="Garamond" w:hAnsi="Garamond" w:cs="Times New Roman"/>
          <w:bCs/>
          <w:sz w:val="24"/>
          <w:szCs w:val="24"/>
        </w:rPr>
        <w:t xml:space="preserve">për </w:t>
      </w:r>
      <w:r w:rsidRPr="00E36147">
        <w:rPr>
          <w:rFonts w:ascii="Garamond" w:hAnsi="Garamond" w:cs="Times New Roman"/>
          <w:bCs/>
          <w:sz w:val="24"/>
          <w:szCs w:val="24"/>
        </w:rPr>
        <w:t>mënyrën e funksionimit, afatet e vlerësimit dhe përzgjedhjen e fituesve për sistemin dinamik të blerjes do të përcaktohen në rregullat e prokurimit publik.</w:t>
      </w:r>
    </w:p>
    <w:p w14:paraId="017056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të përdorë ankandin elektronik</w:t>
      </w:r>
      <w:r w:rsidR="00102E52" w:rsidRPr="00E36147">
        <w:rPr>
          <w:rFonts w:ascii="Garamond" w:hAnsi="Garamond" w:cs="Times New Roman"/>
          <w:bCs/>
          <w:sz w:val="24"/>
          <w:szCs w:val="24"/>
        </w:rPr>
        <w:t>, nëpërmjet të cilit paraqiten ç</w:t>
      </w:r>
      <w:r w:rsidRPr="00E36147">
        <w:rPr>
          <w:rFonts w:ascii="Garamond" w:hAnsi="Garamond" w:cs="Times New Roman"/>
          <w:bCs/>
          <w:sz w:val="24"/>
          <w:szCs w:val="24"/>
        </w:rPr>
        <w:t>mime të rishikuara, më të ulëta dhe/ose vlera të reja për ndonjë nga elementet e tjera të ofertës.</w:t>
      </w:r>
    </w:p>
    <w:p w14:paraId="017056D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Ankandi elektronik nuk mund të përdoret për kontrata publike me objekt punë apo shërbime me natyrë intelektuale, të cilat nuk mund të klasifikohen nëpërmjet përdorimit të metodave automatike të vlerësimit.</w:t>
      </w:r>
    </w:p>
    <w:p w14:paraId="017056D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Autoriteti apo enti kontraktor që ka për qëllim të zhvillojë një ankand elektronik duhet ta deklarojë këtë në njoftimin e kontratës ose në ftesën për shprehje interesi.</w:t>
      </w:r>
    </w:p>
    <w:p w14:paraId="017056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Përpara zhvillimit të ankandit, autoriteti ose enti kontraktor duhet të bëjë një vlerësim paraprak të procedurës në përputhje me kriteret e vlerësimit dhe vlerën specifike të tyre.</w:t>
      </w:r>
    </w:p>
    <w:p w14:paraId="017056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Rregullat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funksionimin e ankandit elektronik përcaktohen me vendim të Këshillit të Ministrave.</w:t>
      </w:r>
    </w:p>
    <w:p w14:paraId="017056D5" w14:textId="5860015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Sistemi dinamik i blerjes dhe ankandi elektronik duhet të zhvillohen në përputhje me </w:t>
      </w:r>
      <w:r w:rsidR="000D39E1" w:rsidRPr="00E36147">
        <w:rPr>
          <w:rFonts w:ascii="Garamond" w:hAnsi="Garamond" w:cs="Times New Roman"/>
          <w:bCs/>
          <w:sz w:val="24"/>
          <w:szCs w:val="24"/>
        </w:rPr>
        <w:t>parimet e përmendura në nenin 3 të këtij ligji</w:t>
      </w:r>
      <w:r w:rsidRPr="00E36147">
        <w:rPr>
          <w:rFonts w:ascii="Garamond" w:hAnsi="Garamond" w:cs="Times New Roman"/>
          <w:bCs/>
          <w:sz w:val="24"/>
          <w:szCs w:val="24"/>
        </w:rPr>
        <w:t xml:space="preserve"> d</w:t>
      </w:r>
      <w:r w:rsidR="000D39E1" w:rsidRPr="00E36147">
        <w:rPr>
          <w:rFonts w:ascii="Garamond" w:hAnsi="Garamond" w:cs="Times New Roman"/>
          <w:bCs/>
          <w:sz w:val="24"/>
          <w:szCs w:val="24"/>
        </w:rPr>
        <w:t>he me standardet ndërkombëtare e</w:t>
      </w:r>
      <w:r w:rsidR="00E9391F">
        <w:rPr>
          <w:rFonts w:ascii="Garamond" w:hAnsi="Garamond" w:cs="Times New Roman"/>
          <w:bCs/>
          <w:sz w:val="24"/>
          <w:szCs w:val="24"/>
        </w:rPr>
        <w:t>v</w:t>
      </w:r>
      <w:r w:rsidRPr="00E36147">
        <w:rPr>
          <w:rFonts w:ascii="Garamond" w:hAnsi="Garamond" w:cs="Times New Roman"/>
          <w:bCs/>
          <w:sz w:val="24"/>
          <w:szCs w:val="24"/>
        </w:rPr>
        <w:t>ropiane.</w:t>
      </w:r>
    </w:p>
    <w:p w14:paraId="017056D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D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IX</w:t>
      </w:r>
    </w:p>
    <w:p w14:paraId="017056D9" w14:textId="77777777" w:rsidR="00206466" w:rsidRPr="00E36147" w:rsidRDefault="00721449"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color w:val="000000" w:themeColor="text1"/>
          <w:sz w:val="24"/>
          <w:szCs w:val="24"/>
        </w:rPr>
        <w:t>NJOFTIME DHE TRANSPARENCA</w:t>
      </w:r>
    </w:p>
    <w:p w14:paraId="017056DA" w14:textId="77777777" w:rsidR="00721449" w:rsidRPr="00E36147" w:rsidRDefault="00721449" w:rsidP="00EE38CB">
      <w:pPr>
        <w:spacing w:after="0" w:line="240" w:lineRule="auto"/>
        <w:ind w:firstLine="284"/>
        <w:jc w:val="center"/>
        <w:rPr>
          <w:rFonts w:ascii="Garamond" w:eastAsia="Times New Roman" w:hAnsi="Garamond"/>
          <w:b/>
          <w:sz w:val="24"/>
          <w:szCs w:val="24"/>
        </w:rPr>
      </w:pPr>
    </w:p>
    <w:p w14:paraId="017056D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55</w:t>
      </w:r>
    </w:p>
    <w:p w14:paraId="017056D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Llojet e njoftimeve</w:t>
      </w:r>
    </w:p>
    <w:p w14:paraId="017056D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Njoftimet që përdoren në procedurat e prokurimit publik janë si më poshtë:</w:t>
      </w:r>
    </w:p>
    <w:p w14:paraId="017056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njoftimi paraprak i informacionit;</w:t>
      </w:r>
    </w:p>
    <w:p w14:paraId="017056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periodik i informacionit;</w:t>
      </w:r>
    </w:p>
    <w:p w14:paraId="017056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njoftimi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praninë e një sistemi kualifikimi;</w:t>
      </w:r>
    </w:p>
    <w:p w14:paraId="017056E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i kontratës dhe i konkursit të projektimit;</w:t>
      </w:r>
    </w:p>
    <w:p w14:paraId="017056E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njoftimi vullnetar i transpa</w:t>
      </w:r>
      <w:r w:rsidR="00FC4431" w:rsidRPr="00E36147">
        <w:rPr>
          <w:rFonts w:ascii="Garamond" w:hAnsi="Garamond" w:cs="Times New Roman"/>
          <w:bCs/>
          <w:sz w:val="24"/>
          <w:szCs w:val="24"/>
        </w:rPr>
        <w:t>rencës për procedurën me negoci</w:t>
      </w:r>
      <w:r w:rsidRPr="00E36147">
        <w:rPr>
          <w:rFonts w:ascii="Garamond" w:hAnsi="Garamond" w:cs="Times New Roman"/>
          <w:bCs/>
          <w:sz w:val="24"/>
          <w:szCs w:val="24"/>
        </w:rPr>
        <w:t>m, pa</w:t>
      </w:r>
      <w:r w:rsidR="007111EA" w:rsidRPr="00E36147">
        <w:rPr>
          <w:rFonts w:ascii="Garamond" w:hAnsi="Garamond" w:cs="Times New Roman"/>
          <w:bCs/>
          <w:sz w:val="24"/>
          <w:szCs w:val="24"/>
        </w:rPr>
        <w:t xml:space="preserve"> </w:t>
      </w:r>
      <w:r w:rsidRPr="00E36147">
        <w:rPr>
          <w:rFonts w:ascii="Garamond" w:hAnsi="Garamond" w:cs="Times New Roman"/>
          <w:bCs/>
          <w:sz w:val="24"/>
          <w:szCs w:val="24"/>
        </w:rPr>
        <w:t>shpallje paraprake të njoftimit të kontratës;</w:t>
      </w:r>
    </w:p>
    <w:p w14:paraId="017056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njoftimi </w:t>
      </w:r>
      <w:r w:rsidR="000D39E1" w:rsidRPr="00E36147">
        <w:rPr>
          <w:rFonts w:ascii="Garamond" w:hAnsi="Garamond" w:cs="Times New Roman"/>
          <w:bCs/>
          <w:sz w:val="24"/>
          <w:szCs w:val="24"/>
        </w:rPr>
        <w:t>për</w:t>
      </w:r>
      <w:r w:rsidRPr="00E36147">
        <w:rPr>
          <w:rFonts w:ascii="Garamond" w:hAnsi="Garamond" w:cs="Times New Roman"/>
          <w:bCs/>
          <w:sz w:val="24"/>
          <w:szCs w:val="24"/>
        </w:rPr>
        <w:t xml:space="preserve"> ndryshimet dhe informacionet shtesë në një procedurë;</w:t>
      </w:r>
    </w:p>
    <w:p w14:paraId="017056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njoftim</w:t>
      </w:r>
      <w:r w:rsidR="000D39E1" w:rsidRPr="00E36147">
        <w:rPr>
          <w:rFonts w:ascii="Garamond" w:hAnsi="Garamond" w:cs="Times New Roman"/>
          <w:bCs/>
          <w:sz w:val="24"/>
          <w:szCs w:val="24"/>
        </w:rPr>
        <w:t>i</w:t>
      </w:r>
      <w:r w:rsidRPr="00E36147">
        <w:rPr>
          <w:rFonts w:ascii="Garamond" w:hAnsi="Garamond" w:cs="Times New Roman"/>
          <w:bCs/>
          <w:sz w:val="24"/>
          <w:szCs w:val="24"/>
        </w:rPr>
        <w:t xml:space="preserve"> i fituesit;</w:t>
      </w:r>
    </w:p>
    <w:p w14:paraId="017056E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njoftimi i procedurës së anuluar;</w:t>
      </w:r>
    </w:p>
    <w:p w14:paraId="017056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njoftimi i lidhjes së kontratës;</w:t>
      </w:r>
    </w:p>
    <w:p w14:paraId="017056E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g) njoftimi i ndryshimit të kontratës gjatë kohëzgjatjes së saj.</w:t>
      </w:r>
    </w:p>
    <w:p w14:paraId="017056E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56</w:t>
      </w:r>
    </w:p>
    <w:p w14:paraId="017056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Forma dhe mënyra e shpalljes së njoftimeve</w:t>
      </w:r>
    </w:p>
    <w:p w14:paraId="017056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Njoftimet e procedurave të prokurimit sipas këtij ligji publikohen në përputhje me afatet e përcaktuara në këtë ligj, në sistemin e prokurimit elektronik dhe në mënyrë të shkurtuar në Buletinin e Njoftimeve Publike, i cili përgatitet dhe publikohet periodikisht.</w:t>
      </w:r>
    </w:p>
    <w:p w14:paraId="017056F7" w14:textId="064177C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procedurat e prokurimit mbi kufirin e lartë monetar, njoftimet publikohen edhe në</w:t>
      </w:r>
      <w:r w:rsidR="001513DA" w:rsidRPr="00E36147">
        <w:rPr>
          <w:rFonts w:ascii="Garamond" w:hAnsi="Garamond" w:cs="Times New Roman"/>
          <w:bCs/>
          <w:sz w:val="24"/>
          <w:szCs w:val="24"/>
        </w:rPr>
        <w:t xml:space="preserve"> Gazetën Zyrtare të Bashkimit E</w:t>
      </w:r>
      <w:r w:rsidR="005E5256">
        <w:rPr>
          <w:rFonts w:ascii="Garamond" w:hAnsi="Garamond" w:cs="Times New Roman"/>
          <w:bCs/>
          <w:sz w:val="24"/>
          <w:szCs w:val="24"/>
        </w:rPr>
        <w:t>v</w:t>
      </w:r>
      <w:r w:rsidRPr="00E36147">
        <w:rPr>
          <w:rFonts w:ascii="Garamond" w:hAnsi="Garamond" w:cs="Times New Roman"/>
          <w:bCs/>
          <w:sz w:val="24"/>
          <w:szCs w:val="24"/>
        </w:rPr>
        <w:t>ropian, me përjashtim të njoftimit të fituesit dhe njoftimit të procedurës së anuluar.</w:t>
      </w:r>
    </w:p>
    <w:p w14:paraId="017056F8"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njoftimet</w:t>
      </w:r>
      <w:r w:rsidR="00206466" w:rsidRPr="00E36147">
        <w:rPr>
          <w:rFonts w:ascii="Garamond" w:hAnsi="Garamond" w:cs="Times New Roman"/>
          <w:bCs/>
          <w:sz w:val="24"/>
          <w:szCs w:val="24"/>
        </w:rPr>
        <w:t xml:space="preserve"> që publikohen sipas këtij ligji, duhet të përfshihen të gjitha informacionet që </w:t>
      </w:r>
      <w:r w:rsidRPr="00E36147">
        <w:rPr>
          <w:rFonts w:ascii="Garamond" w:hAnsi="Garamond" w:cs="Times New Roman"/>
          <w:bCs/>
          <w:sz w:val="24"/>
          <w:szCs w:val="24"/>
        </w:rPr>
        <w:t xml:space="preserve">u </w:t>
      </w:r>
      <w:r w:rsidR="00206466" w:rsidRPr="00E36147">
        <w:rPr>
          <w:rFonts w:ascii="Garamond" w:hAnsi="Garamond" w:cs="Times New Roman"/>
          <w:bCs/>
          <w:sz w:val="24"/>
          <w:szCs w:val="24"/>
        </w:rPr>
        <w:t>lejojnë operatorëve ekonomikë të vendosin nëse do të marrin pjesë apo jo në procedurat e prokurimit.</w:t>
      </w:r>
    </w:p>
    <w:p w14:paraId="017056F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Përmbajtja e njoftimeve përcaktohet në rregullat e prokurimit publik.</w:t>
      </w:r>
    </w:p>
    <w:p w14:paraId="017056F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Afatet kohore në këtë ligj jepen në ditë kalendarike, me përjashtim të rasteve kur ka specifikime të tjera.</w:t>
      </w:r>
    </w:p>
    <w:p w14:paraId="017056F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6F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57</w:t>
      </w:r>
    </w:p>
    <w:p w14:paraId="017056F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paraprak i informacionit</w:t>
      </w:r>
    </w:p>
    <w:p w14:paraId="017056F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kontraktore mund të japin informacion për prokurimet e planifikuara nëpërmjet shpalljes së një njoftimi paraprak. Këto njoftime përmbajnë informacionin, i cili përcaktohet në rregullat e prokurimit publik dhe shpallen në sistemin e prokurimit elektronik, sipas parashikimeve në këtë ligj.</w:t>
      </w:r>
    </w:p>
    <w:p w14:paraId="017057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Për procedurat e kufizuara dhe p</w:t>
      </w:r>
      <w:r w:rsidR="00FC4431" w:rsidRPr="00E36147">
        <w:rPr>
          <w:rFonts w:ascii="Garamond" w:hAnsi="Garamond" w:cs="Times New Roman"/>
          <w:bCs/>
          <w:sz w:val="24"/>
          <w:szCs w:val="24"/>
        </w:rPr>
        <w:t>rocedurat konkurruese me negoci</w:t>
      </w:r>
      <w:r w:rsidRPr="00E36147">
        <w:rPr>
          <w:rFonts w:ascii="Garamond" w:hAnsi="Garamond" w:cs="Times New Roman"/>
          <w:bCs/>
          <w:sz w:val="24"/>
          <w:szCs w:val="24"/>
        </w:rPr>
        <w:t>m, autoritetet kontraktore mund të përdorin njoftimin paraprak si një ftesë për ofertë sipas parashikimeve në këtë ligj, nëse ky njoftim përmbush të gjitha kushtet e mëposhtme:</w:t>
      </w:r>
    </w:p>
    <w:p w14:paraId="01705702"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ërmend specifikisht furnizimet, punët ose shërbimet që do të jenë objekt i kontratës;</w:t>
      </w:r>
    </w:p>
    <w:p w14:paraId="01705703"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w:t>
      </w:r>
      <w:r w:rsidR="00206466" w:rsidRPr="00E36147">
        <w:rPr>
          <w:rFonts w:ascii="Garamond" w:hAnsi="Garamond" w:cs="Times New Roman"/>
          <w:bCs/>
          <w:sz w:val="24"/>
          <w:szCs w:val="24"/>
        </w:rPr>
        <w:t>ërcakton se kontrata do të jepet nëpërmjet procedurës së kufizuar ose p</w:t>
      </w:r>
      <w:r w:rsidR="00FC4431" w:rsidRPr="00E36147">
        <w:rPr>
          <w:rFonts w:ascii="Garamond" w:hAnsi="Garamond" w:cs="Times New Roman"/>
          <w:bCs/>
          <w:sz w:val="24"/>
          <w:szCs w:val="24"/>
        </w:rPr>
        <w:t>rocedurës konkurruese me negoci</w:t>
      </w:r>
      <w:r w:rsidR="00206466" w:rsidRPr="00E36147">
        <w:rPr>
          <w:rFonts w:ascii="Garamond" w:hAnsi="Garamond" w:cs="Times New Roman"/>
          <w:bCs/>
          <w:sz w:val="24"/>
          <w:szCs w:val="24"/>
        </w:rPr>
        <w:t>m, pa shpallje të mëtejshme të një ftese për ofertë dhe fton operatorët ekonomikë të interesuar për të shprehur interesin e tyre;</w:t>
      </w:r>
    </w:p>
    <w:p w14:paraId="01705704" w14:textId="77777777" w:rsidR="00206466" w:rsidRPr="00E36147" w:rsidRDefault="001513D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w:t>
      </w:r>
      <w:r w:rsidR="00206466" w:rsidRPr="00E36147">
        <w:rPr>
          <w:rFonts w:ascii="Garamond" w:hAnsi="Garamond" w:cs="Times New Roman"/>
          <w:bCs/>
          <w:sz w:val="24"/>
          <w:szCs w:val="24"/>
        </w:rPr>
        <w:t>ërmban informacionin e përcaktuar në rregullat e prokurimit publik;</w:t>
      </w:r>
    </w:p>
    <w:p w14:paraId="0170570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1513DA" w:rsidRPr="00E36147">
        <w:rPr>
          <w:rFonts w:ascii="Garamond" w:hAnsi="Garamond" w:cs="Times New Roman"/>
          <w:bCs/>
          <w:sz w:val="24"/>
          <w:szCs w:val="24"/>
        </w:rPr>
        <w:t>ë</w:t>
      </w:r>
      <w:r w:rsidRPr="00E36147">
        <w:rPr>
          <w:rFonts w:ascii="Garamond" w:hAnsi="Garamond" w:cs="Times New Roman"/>
          <w:bCs/>
          <w:sz w:val="24"/>
          <w:szCs w:val="24"/>
        </w:rPr>
        <w:t>shtë shpallur nga 35 dit</w:t>
      </w:r>
      <w:r w:rsidR="001513DA" w:rsidRPr="00E36147">
        <w:rPr>
          <w:rFonts w:ascii="Garamond" w:hAnsi="Garamond" w:cs="Times New Roman"/>
          <w:bCs/>
          <w:sz w:val="24"/>
          <w:szCs w:val="24"/>
        </w:rPr>
        <w:t>ë deri në 12 muaj përpara datës</w:t>
      </w:r>
      <w:r w:rsidRPr="00E36147">
        <w:rPr>
          <w:rFonts w:ascii="Garamond" w:hAnsi="Garamond" w:cs="Times New Roman"/>
          <w:bCs/>
          <w:sz w:val="24"/>
          <w:szCs w:val="24"/>
        </w:rPr>
        <w:t xml:space="preserve"> në të cilën është dërguar ftesa.</w:t>
      </w:r>
    </w:p>
    <w:p w14:paraId="0170570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Periudha që mbulohet nga njoftimi paraprak i informacionit është maksimumi 12 muaj nga data e shpalljes së njoftimit. Megjithatë, në rastet e kontratave për shërbime sociale dhe shërbime të tjera specifike, njoftimi paraprak i informacionit mund të mbulojë një periudhë më të gjatë se 12 muaj.</w:t>
      </w:r>
    </w:p>
    <w:p w14:paraId="0170570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58</w:t>
      </w:r>
    </w:p>
    <w:p w14:paraId="0170570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Ftesa për ofertë</w:t>
      </w:r>
    </w:p>
    <w:p w14:paraId="017057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procedurat e prokurimit me faza, autoriteti ose enti kontraktor fton nëpërmjet një komunikimi me mjete elektronike ose </w:t>
      </w:r>
      <w:r w:rsidR="001513DA" w:rsidRPr="00E36147">
        <w:rPr>
          <w:rFonts w:ascii="Garamond" w:hAnsi="Garamond" w:cs="Times New Roman"/>
          <w:bCs/>
          <w:sz w:val="24"/>
          <w:szCs w:val="24"/>
        </w:rPr>
        <w:t xml:space="preserve">me </w:t>
      </w:r>
      <w:r w:rsidRPr="00E36147">
        <w:rPr>
          <w:rFonts w:ascii="Garamond" w:hAnsi="Garamond" w:cs="Times New Roman"/>
          <w:bCs/>
          <w:sz w:val="24"/>
          <w:szCs w:val="24"/>
        </w:rPr>
        <w:t>shkrim njëherësh të gjithë kandidatët e përzgjedhur për të vazhduar në fazën e dytë, për të dorëzuar ofertat ose për të negociuar e dialoguar.</w:t>
      </w:r>
    </w:p>
    <w:p w14:paraId="017057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Përmbajtja e ftesës për ofertë përcaktohet në rregullat e prokurimit publik.</w:t>
      </w:r>
    </w:p>
    <w:p w14:paraId="01705710" w14:textId="77777777" w:rsidR="00E4258C" w:rsidRPr="00E36147" w:rsidRDefault="00E4258C" w:rsidP="00EE38CB">
      <w:pPr>
        <w:spacing w:after="0" w:line="240" w:lineRule="auto"/>
        <w:ind w:firstLine="284"/>
        <w:jc w:val="center"/>
        <w:rPr>
          <w:rFonts w:ascii="Garamond" w:hAnsi="Garamond" w:cs="Times New Roman"/>
          <w:bCs/>
          <w:sz w:val="24"/>
          <w:szCs w:val="24"/>
        </w:rPr>
      </w:pPr>
    </w:p>
    <w:p w14:paraId="0170571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w:t>
      </w:r>
    </w:p>
    <w:p w14:paraId="01705713" w14:textId="77777777" w:rsidR="00721449" w:rsidRPr="00E36147" w:rsidRDefault="00721449" w:rsidP="00EE38CB">
      <w:pPr>
        <w:spacing w:after="0" w:line="240" w:lineRule="auto"/>
        <w:ind w:firstLine="284"/>
        <w:jc w:val="center"/>
        <w:textAlignment w:val="baseline"/>
        <w:rPr>
          <w:rFonts w:ascii="Garamond" w:hAnsi="Garamond"/>
          <w:color w:val="000000" w:themeColor="text1"/>
          <w:sz w:val="24"/>
          <w:szCs w:val="24"/>
        </w:rPr>
      </w:pPr>
      <w:r w:rsidRPr="00E36147">
        <w:rPr>
          <w:rFonts w:ascii="Garamond" w:hAnsi="Garamond"/>
          <w:color w:val="000000" w:themeColor="text1"/>
          <w:sz w:val="24"/>
          <w:szCs w:val="24"/>
        </w:rPr>
        <w:t>PROKURIMI I KONTRATAVE SEKTORIALE</w:t>
      </w:r>
    </w:p>
    <w:p w14:paraId="01705714"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1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59</w:t>
      </w:r>
    </w:p>
    <w:p w14:paraId="0170571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Objekti dhe fusha e zbatimit</w:t>
      </w:r>
    </w:p>
    <w:p w14:paraId="01705718"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kre përcakton rregullat për procedurat e prokurimit</w:t>
      </w:r>
      <w:r w:rsidR="001513DA" w:rsidRPr="00E36147">
        <w:rPr>
          <w:rFonts w:ascii="Garamond" w:hAnsi="Garamond" w:cs="Times New Roman"/>
          <w:bCs/>
          <w:sz w:val="24"/>
          <w:szCs w:val="24"/>
        </w:rPr>
        <w:t>,</w:t>
      </w:r>
      <w:r w:rsidRPr="00E36147">
        <w:rPr>
          <w:rFonts w:ascii="Garamond" w:hAnsi="Garamond" w:cs="Times New Roman"/>
          <w:bCs/>
          <w:sz w:val="24"/>
          <w:szCs w:val="24"/>
        </w:rPr>
        <w:t xml:space="preserve"> që zbatohen nga entet kontraktore </w:t>
      </w:r>
      <w:r w:rsidR="001513DA" w:rsidRPr="00E36147">
        <w:rPr>
          <w:rFonts w:ascii="Garamond" w:hAnsi="Garamond" w:cs="Times New Roman"/>
          <w:bCs/>
          <w:sz w:val="24"/>
          <w:szCs w:val="24"/>
        </w:rPr>
        <w:t>p</w:t>
      </w:r>
      <w:r w:rsidRPr="00E36147">
        <w:rPr>
          <w:rFonts w:ascii="Garamond" w:hAnsi="Garamond" w:cs="Times New Roman"/>
          <w:bCs/>
          <w:sz w:val="24"/>
          <w:szCs w:val="24"/>
        </w:rPr>
        <w:t>ë</w:t>
      </w:r>
      <w:r w:rsidR="001513DA" w:rsidRPr="00E36147">
        <w:rPr>
          <w:rFonts w:ascii="Garamond" w:hAnsi="Garamond" w:cs="Times New Roman"/>
          <w:bCs/>
          <w:sz w:val="24"/>
          <w:szCs w:val="24"/>
        </w:rPr>
        <w:t>r</w:t>
      </w:r>
      <w:r w:rsidRPr="00E36147">
        <w:rPr>
          <w:rFonts w:ascii="Garamond" w:hAnsi="Garamond" w:cs="Times New Roman"/>
          <w:bCs/>
          <w:sz w:val="24"/>
          <w:szCs w:val="24"/>
        </w:rPr>
        <w:t xml:space="preserve"> kontratat publike dhe konkurset e projektimit, të cilat janë të njëjta si ato që zbatohen edhe në kontratat e sektorit klasik.</w:t>
      </w:r>
    </w:p>
    <w:p w14:paraId="0170571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Prokurimi, sipas kuptimit të këtij kreu, është blerja e punëve, furnizimeve ose shërbimeve nëpërmjet një kontrate publike nga ana e një ose më shumë enteve kontraktore nga operatorët ekonomikë që zgjidhen nga këto ente kontraktore, me kusht që punët, furnizimet ose shërbimet të përdoren për kryerjen e njërës prej veprimtarive të përmendura në dispozitat e kreut X të këtij ligji.</w:t>
      </w:r>
    </w:p>
    <w:p w14:paraId="0170571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Fusha e zbatimit të këtij kreu nuk përfshin shërbimet joekonomike me interes të përgjithshëm.</w:t>
      </w:r>
    </w:p>
    <w:p w14:paraId="0170571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1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60</w:t>
      </w:r>
    </w:p>
    <w:p w14:paraId="0170571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Gazi dhe ngrohja</w:t>
      </w:r>
    </w:p>
    <w:p w14:paraId="0170572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kre zbatohet për veprimtaritë e mëposhtme në sektorin e gazit dhe ngrohjes:</w:t>
      </w:r>
    </w:p>
    <w:p w14:paraId="01705722" w14:textId="7F36F52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gazit ose ngrohjes;</w:t>
      </w:r>
    </w:p>
    <w:p w14:paraId="01705723"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me gaz ose ngrohje të këtyre rrjeteve.</w:t>
      </w:r>
    </w:p>
    <w:p w14:paraId="0170572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Furnizimi i gazit ose ngrohjes për rrjete fikse që ofrojnë shërbim për publikun nga një ent kontraktor, i ndryshëm nga një autoritet kontraktor, nuk do të konsiderohet si një nga veprimtaritë e përmendura në pikën 1, kur përmbushen të gjitha kushtet e mëposhtme:</w:t>
      </w:r>
    </w:p>
    <w:p w14:paraId="01705725"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a) p</w:t>
      </w:r>
      <w:r w:rsidR="00206466" w:rsidRPr="00E36147">
        <w:rPr>
          <w:rFonts w:ascii="Garamond" w:hAnsi="Garamond" w:cs="Times New Roman"/>
          <w:bCs/>
          <w:sz w:val="24"/>
          <w:szCs w:val="24"/>
        </w:rPr>
        <w:t xml:space="preserve">rodhimi i gazit ose ngrohjes nga ai ent kontraktor është pasojë e pashmangshme e kryerjes së një veprimtarie tjetër, që nuk </w:t>
      </w:r>
      <w:r w:rsidRPr="00E36147">
        <w:rPr>
          <w:rFonts w:ascii="Garamond" w:hAnsi="Garamond" w:cs="Times New Roman"/>
          <w:bCs/>
          <w:sz w:val="24"/>
          <w:szCs w:val="24"/>
        </w:rPr>
        <w:t>përmendet në pikën 1</w:t>
      </w:r>
      <w:r w:rsidR="00206466" w:rsidRPr="00E36147">
        <w:rPr>
          <w:rFonts w:ascii="Garamond" w:hAnsi="Garamond" w:cs="Times New Roman"/>
          <w:bCs/>
          <w:sz w:val="24"/>
          <w:szCs w:val="24"/>
        </w:rPr>
        <w:t xml:space="preserve"> të këtij neni, ose </w:t>
      </w:r>
      <w:r w:rsidRPr="00E36147">
        <w:rPr>
          <w:rFonts w:ascii="Garamond" w:hAnsi="Garamond" w:cs="Times New Roman"/>
          <w:bCs/>
          <w:sz w:val="24"/>
          <w:szCs w:val="24"/>
        </w:rPr>
        <w:t>në nenet 61 deri në 63</w:t>
      </w:r>
      <w:r w:rsidR="00206466" w:rsidRPr="00E36147">
        <w:rPr>
          <w:rFonts w:ascii="Garamond" w:hAnsi="Garamond" w:cs="Times New Roman"/>
          <w:bCs/>
          <w:sz w:val="24"/>
          <w:szCs w:val="24"/>
        </w:rPr>
        <w:t xml:space="preserve"> të këtij ligji;</w:t>
      </w:r>
    </w:p>
    <w:p w14:paraId="017057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q</w:t>
      </w:r>
      <w:r w:rsidRPr="00E36147">
        <w:rPr>
          <w:rFonts w:ascii="Garamond" w:hAnsi="Garamond" w:cs="Times New Roman"/>
          <w:bCs/>
          <w:sz w:val="24"/>
          <w:szCs w:val="24"/>
        </w:rPr>
        <w:t>ëllimi i furnizimit të rrjetit publik është vetëm për të përdorur prodhimin për qëllime ekonomike dhe kur ai nuk tejkalon 20% të xhiros mesatare të entit kontraktor për tri vitet e fundit, duke përfshirë vitin aktual.</w:t>
      </w:r>
    </w:p>
    <w:p w14:paraId="0170572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61</w:t>
      </w:r>
    </w:p>
    <w:p w14:paraId="0170572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Energjia elektrike</w:t>
      </w:r>
    </w:p>
    <w:p w14:paraId="0170572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2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Ky kre zbatohet për veprimtaritë e mëposhtme në sektorin e energjisë elektrike: </w:t>
      </w:r>
    </w:p>
    <w:p w14:paraId="0170572D" w14:textId="7C728A2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energjisë elektrike;</w:t>
      </w:r>
    </w:p>
    <w:p w14:paraId="0170572E"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e këtyre rrjeteve me energji elektrike.</w:t>
      </w:r>
    </w:p>
    <w:p w14:paraId="0170572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Furnizimi me energji elektrike i rrjeteve fikse</w:t>
      </w:r>
      <w:r w:rsidR="00570409" w:rsidRPr="00E36147">
        <w:rPr>
          <w:rFonts w:ascii="Garamond" w:hAnsi="Garamond" w:cs="Times New Roman"/>
          <w:bCs/>
          <w:sz w:val="24"/>
          <w:szCs w:val="24"/>
        </w:rPr>
        <w:t>,</w:t>
      </w:r>
      <w:r w:rsidRPr="00E36147">
        <w:rPr>
          <w:rFonts w:ascii="Garamond" w:hAnsi="Garamond" w:cs="Times New Roman"/>
          <w:bCs/>
          <w:sz w:val="24"/>
          <w:szCs w:val="24"/>
        </w:rPr>
        <w:t xml:space="preserve"> që ofrojnë shërbim për publikun nga një ent kontraktor, i ndryshëm nga një autoritet kontraktor, nuk konsiderohet si një nga veprimtaritë e përmendura në pikën 1, kur përmbushen të gjitha kushtet e mëposhtme:</w:t>
      </w:r>
    </w:p>
    <w:p w14:paraId="01705730"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rodhimi i energjisë elektrike nga enti kontraktor kryhet</w:t>
      </w:r>
      <w:r w:rsidRPr="00E36147">
        <w:rPr>
          <w:rFonts w:ascii="Garamond" w:hAnsi="Garamond" w:cs="Times New Roman"/>
          <w:bCs/>
          <w:sz w:val="24"/>
          <w:szCs w:val="24"/>
        </w:rPr>
        <w:t>,</w:t>
      </w:r>
      <w:r w:rsidR="00206466" w:rsidRPr="00E36147">
        <w:rPr>
          <w:rFonts w:ascii="Garamond" w:hAnsi="Garamond" w:cs="Times New Roman"/>
          <w:bCs/>
          <w:sz w:val="24"/>
          <w:szCs w:val="24"/>
        </w:rPr>
        <w:t xml:space="preserve"> sepse konsumi i saj është i nevojshëm për kryerjen e një veprimtarie tjet</w:t>
      </w:r>
      <w:r w:rsidRPr="00E36147">
        <w:rPr>
          <w:rFonts w:ascii="Garamond" w:hAnsi="Garamond" w:cs="Times New Roman"/>
          <w:bCs/>
          <w:sz w:val="24"/>
          <w:szCs w:val="24"/>
        </w:rPr>
        <w:t>ër, që nuk përmendet në pikën 1</w:t>
      </w:r>
      <w:r w:rsidR="00206466" w:rsidRPr="00E36147">
        <w:rPr>
          <w:rFonts w:ascii="Garamond" w:hAnsi="Garamond" w:cs="Times New Roman"/>
          <w:bCs/>
          <w:sz w:val="24"/>
          <w:szCs w:val="24"/>
        </w:rPr>
        <w:t xml:space="preserve"> të këtij neni, ose në nenet 60, </w:t>
      </w:r>
      <w:r w:rsidRPr="00E36147">
        <w:rPr>
          <w:rFonts w:ascii="Garamond" w:hAnsi="Garamond" w:cs="Times New Roman"/>
          <w:bCs/>
          <w:sz w:val="24"/>
          <w:szCs w:val="24"/>
        </w:rPr>
        <w:t>62 dhe 63</w:t>
      </w:r>
      <w:r w:rsidR="00206466" w:rsidRPr="00E36147">
        <w:rPr>
          <w:rFonts w:ascii="Garamond" w:hAnsi="Garamond" w:cs="Times New Roman"/>
          <w:bCs/>
          <w:sz w:val="24"/>
          <w:szCs w:val="24"/>
        </w:rPr>
        <w:t xml:space="preserve"> të këtij ligji;</w:t>
      </w:r>
    </w:p>
    <w:p w14:paraId="01705731"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 i rrjetit publik varet vetëm nga konsumi vetjak i këtij enti kontraktor dhe nuk tejkalon 30% të prodhimit të përgjithshëm të energjisë n</w:t>
      </w:r>
      <w:r w:rsidRPr="00E36147">
        <w:rPr>
          <w:rFonts w:ascii="Garamond" w:hAnsi="Garamond" w:cs="Times New Roman"/>
          <w:bCs/>
          <w:sz w:val="24"/>
          <w:szCs w:val="24"/>
        </w:rPr>
        <w:t xml:space="preserve">ga enti kontraktor, mbi bazën e </w:t>
      </w:r>
      <w:r w:rsidR="00206466" w:rsidRPr="00E36147">
        <w:rPr>
          <w:rFonts w:ascii="Garamond" w:hAnsi="Garamond" w:cs="Times New Roman"/>
          <w:bCs/>
          <w:sz w:val="24"/>
          <w:szCs w:val="24"/>
        </w:rPr>
        <w:t>mesatares për tri vitet e fundit, duke përfshirë vitin aktual.</w:t>
      </w:r>
    </w:p>
    <w:p w14:paraId="01705732" w14:textId="77777777" w:rsidR="00570409" w:rsidRPr="00E36147" w:rsidRDefault="00570409" w:rsidP="00EE38CB">
      <w:pPr>
        <w:spacing w:after="0" w:line="240" w:lineRule="auto"/>
        <w:ind w:firstLine="284"/>
        <w:jc w:val="center"/>
        <w:rPr>
          <w:rFonts w:ascii="Garamond" w:hAnsi="Garamond" w:cs="Times New Roman"/>
          <w:bCs/>
          <w:sz w:val="24"/>
          <w:szCs w:val="24"/>
        </w:rPr>
      </w:pPr>
    </w:p>
    <w:p w14:paraId="0170573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62</w:t>
      </w:r>
    </w:p>
    <w:p w14:paraId="0170573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Uji</w:t>
      </w:r>
    </w:p>
    <w:p w14:paraId="01705736" w14:textId="77777777" w:rsidR="00206466" w:rsidRPr="00E36147" w:rsidRDefault="00206466" w:rsidP="00EE38CB">
      <w:pPr>
        <w:spacing w:after="0" w:line="240" w:lineRule="auto"/>
        <w:ind w:firstLine="284"/>
        <w:jc w:val="center"/>
        <w:rPr>
          <w:rFonts w:ascii="Garamond" w:hAnsi="Garamond" w:cs="Times New Roman"/>
          <w:b/>
          <w:bCs/>
          <w:sz w:val="24"/>
          <w:szCs w:val="24"/>
        </w:rPr>
      </w:pPr>
    </w:p>
    <w:p w14:paraId="01705737" w14:textId="4A7BDCC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D2327B">
        <w:rPr>
          <w:rFonts w:ascii="Garamond" w:hAnsi="Garamond" w:cs="Times New Roman"/>
          <w:bCs/>
          <w:sz w:val="24"/>
          <w:szCs w:val="24"/>
        </w:rPr>
        <w:t>y</w:t>
      </w:r>
      <w:r w:rsidRPr="00E36147">
        <w:rPr>
          <w:rFonts w:ascii="Garamond" w:hAnsi="Garamond" w:cs="Times New Roman"/>
          <w:bCs/>
          <w:sz w:val="24"/>
          <w:szCs w:val="24"/>
        </w:rPr>
        <w:t>e zbatohet për veprimtaritë e mëposhtme në sektorin e ujit:</w:t>
      </w:r>
    </w:p>
    <w:p w14:paraId="01705738" w14:textId="2716CB7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70409" w:rsidRPr="00E36147">
        <w:rPr>
          <w:rFonts w:ascii="Garamond" w:hAnsi="Garamond" w:cs="Times New Roman"/>
          <w:bCs/>
          <w:sz w:val="24"/>
          <w:szCs w:val="24"/>
        </w:rPr>
        <w:t>o</w:t>
      </w:r>
      <w:r w:rsidRPr="00E36147">
        <w:rPr>
          <w:rFonts w:ascii="Garamond" w:hAnsi="Garamond" w:cs="Times New Roman"/>
          <w:bCs/>
          <w:sz w:val="24"/>
          <w:szCs w:val="24"/>
        </w:rPr>
        <w:t>frimin ose përdorimin e rrjeteve, që kanë për qëllim t</w:t>
      </w:r>
      <w:r w:rsidR="00DC18ED">
        <w:rPr>
          <w:rFonts w:ascii="Garamond" w:hAnsi="Garamond" w:cs="Times New Roman"/>
          <w:bCs/>
          <w:sz w:val="24"/>
          <w:szCs w:val="24"/>
        </w:rPr>
        <w:t>’</w:t>
      </w:r>
      <w:r w:rsidRPr="00E36147">
        <w:rPr>
          <w:rFonts w:ascii="Garamond" w:hAnsi="Garamond" w:cs="Times New Roman"/>
          <w:bCs/>
          <w:sz w:val="24"/>
          <w:szCs w:val="24"/>
        </w:rPr>
        <w:t>i ofrojnë publikut shërbime për prodhimin, transportin ose shpërndarjen e ujit të pijshëm;</w:t>
      </w:r>
    </w:p>
    <w:p w14:paraId="01705739"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f</w:t>
      </w:r>
      <w:r w:rsidR="00206466" w:rsidRPr="00E36147">
        <w:rPr>
          <w:rFonts w:ascii="Garamond" w:hAnsi="Garamond" w:cs="Times New Roman"/>
          <w:bCs/>
          <w:sz w:val="24"/>
          <w:szCs w:val="24"/>
        </w:rPr>
        <w:t>urnizimin me ujë të pijshëm të këtyre rrjeteve.</w:t>
      </w:r>
    </w:p>
    <w:p w14:paraId="0170573A" w14:textId="64ABCCD9"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Ky kr</w:t>
      </w:r>
      <w:r w:rsidR="007E70F6">
        <w:rPr>
          <w:rFonts w:ascii="Garamond" w:hAnsi="Garamond" w:cs="Times New Roman"/>
          <w:bCs/>
          <w:sz w:val="24"/>
          <w:szCs w:val="24"/>
        </w:rPr>
        <w:t>y</w:t>
      </w:r>
      <w:r w:rsidRPr="00E36147">
        <w:rPr>
          <w:rFonts w:ascii="Garamond" w:hAnsi="Garamond" w:cs="Times New Roman"/>
          <w:bCs/>
          <w:sz w:val="24"/>
          <w:szCs w:val="24"/>
        </w:rPr>
        <w:t>e zbatohet edhe për kontratat ose konkurset e projektimit që jepen ose organizohen nga entet kontraktore që kryejnë një veprimtari që përmendet në pikën 1</w:t>
      </w:r>
      <w:r w:rsidR="00570409" w:rsidRPr="00E36147">
        <w:rPr>
          <w:rFonts w:ascii="Garamond" w:hAnsi="Garamond" w:cs="Times New Roman"/>
          <w:bCs/>
          <w:sz w:val="24"/>
          <w:szCs w:val="24"/>
        </w:rPr>
        <w:t xml:space="preserve"> të këtij neni</w:t>
      </w:r>
      <w:r w:rsidRPr="00E36147">
        <w:rPr>
          <w:rFonts w:ascii="Garamond" w:hAnsi="Garamond" w:cs="Times New Roman"/>
          <w:bCs/>
          <w:sz w:val="24"/>
          <w:szCs w:val="24"/>
        </w:rPr>
        <w:t xml:space="preserve"> dhe që janë të lidhura me një nga veprimtaritë e mëposhtme:</w:t>
      </w:r>
    </w:p>
    <w:p w14:paraId="0170573B"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rojekte të inxhinierisë hidraulike, ujitjes ose drenazhimit të tokës, me kusht që vëllimi i ujit që do të përdoret për furnizimin me ujë të pijshëm të përbëjë më shumë se 20% të vëllimit të përgjithshëm të ujit të vënë në dispozicion nga këto projekte ose nga infrastruktura ujitëse ose drenazhuese;</w:t>
      </w:r>
    </w:p>
    <w:p w14:paraId="0170573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a</w:t>
      </w:r>
      <w:r w:rsidRPr="00E36147">
        <w:rPr>
          <w:rFonts w:ascii="Garamond" w:hAnsi="Garamond" w:cs="Times New Roman"/>
          <w:bCs/>
          <w:sz w:val="24"/>
          <w:szCs w:val="24"/>
        </w:rPr>
        <w:t>sgjësimin ose trajtimin e ujërave të zeza.</w:t>
      </w:r>
    </w:p>
    <w:p w14:paraId="0170573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Furnizimi me ujë të pijshëm i rrjeteve fikse</w:t>
      </w:r>
      <w:r w:rsidR="00570409" w:rsidRPr="00E36147">
        <w:rPr>
          <w:rFonts w:ascii="Garamond" w:hAnsi="Garamond" w:cs="Times New Roman"/>
          <w:bCs/>
          <w:sz w:val="24"/>
          <w:szCs w:val="24"/>
        </w:rPr>
        <w:t>,</w:t>
      </w:r>
      <w:r w:rsidRPr="00E36147">
        <w:rPr>
          <w:rFonts w:ascii="Garamond" w:hAnsi="Garamond" w:cs="Times New Roman"/>
          <w:bCs/>
          <w:sz w:val="24"/>
          <w:szCs w:val="24"/>
        </w:rPr>
        <w:t xml:space="preserve"> që ofrojnë shërbim për publikun nga një ent kontraktor, i ndryshëm nga një autoritet kontraktor, nuk konsiderohet si një nga vepri</w:t>
      </w:r>
      <w:r w:rsidR="00570409" w:rsidRPr="00E36147">
        <w:rPr>
          <w:rFonts w:ascii="Garamond" w:hAnsi="Garamond" w:cs="Times New Roman"/>
          <w:bCs/>
          <w:sz w:val="24"/>
          <w:szCs w:val="24"/>
        </w:rPr>
        <w:t>mtaritë e përmendura në pikën 1</w:t>
      </w:r>
      <w:r w:rsidRPr="00E36147">
        <w:rPr>
          <w:rFonts w:ascii="Garamond" w:hAnsi="Garamond" w:cs="Times New Roman"/>
          <w:bCs/>
          <w:sz w:val="24"/>
          <w:szCs w:val="24"/>
        </w:rPr>
        <w:t xml:space="preserve"> të këtij neni, kur përmbushen të gjitha kushtet e mëposhtme:</w:t>
      </w:r>
    </w:p>
    <w:p w14:paraId="0170573E" w14:textId="77777777" w:rsidR="00206466" w:rsidRPr="00E36147" w:rsidRDefault="00570409"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 xml:space="preserve">rodhimi i ujit të pijshëm nga enti kontraktor është i nevojshëm për kryerjen e një veprimtarie të ndryshme nga ato që përmenden </w:t>
      </w:r>
      <w:r w:rsidRPr="00E36147">
        <w:rPr>
          <w:rFonts w:ascii="Garamond" w:hAnsi="Garamond" w:cs="Times New Roman"/>
          <w:bCs/>
          <w:sz w:val="24"/>
          <w:szCs w:val="24"/>
        </w:rPr>
        <w:t>në nenet 60 deri në 63</w:t>
      </w:r>
      <w:r w:rsidR="00206466" w:rsidRPr="00E36147">
        <w:rPr>
          <w:rFonts w:ascii="Garamond" w:hAnsi="Garamond" w:cs="Times New Roman"/>
          <w:bCs/>
          <w:sz w:val="24"/>
          <w:szCs w:val="24"/>
        </w:rPr>
        <w:t xml:space="preserve"> të këtij ligji;</w:t>
      </w:r>
    </w:p>
    <w:p w14:paraId="017057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70409" w:rsidRPr="00E36147">
        <w:rPr>
          <w:rFonts w:ascii="Garamond" w:hAnsi="Garamond" w:cs="Times New Roman"/>
          <w:bCs/>
          <w:sz w:val="24"/>
          <w:szCs w:val="24"/>
        </w:rPr>
        <w:t>f</w:t>
      </w:r>
      <w:r w:rsidRPr="00E36147">
        <w:rPr>
          <w:rFonts w:ascii="Garamond" w:hAnsi="Garamond" w:cs="Times New Roman"/>
          <w:bCs/>
          <w:sz w:val="24"/>
          <w:szCs w:val="24"/>
        </w:rPr>
        <w:t>urnizimi i rrjetit publik varet vetëm nga konsumi vetjak i këtij enti kontraktor dhe nuk tejkalon 30% të prodhimit të përgjithshëm të ujit të pijshëm nga enti kontraktor, mbi bazën e</w:t>
      </w:r>
    </w:p>
    <w:p w14:paraId="017057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w:t>
      </w:r>
      <w:r w:rsidR="00570409" w:rsidRPr="00E36147">
        <w:rPr>
          <w:rFonts w:ascii="Garamond" w:hAnsi="Garamond" w:cs="Times New Roman"/>
          <w:bCs/>
          <w:sz w:val="24"/>
          <w:szCs w:val="24"/>
        </w:rPr>
        <w:t>esatares për tri vitet e fundit</w:t>
      </w:r>
      <w:r w:rsidRPr="00E36147">
        <w:rPr>
          <w:rFonts w:ascii="Garamond" w:hAnsi="Garamond" w:cs="Times New Roman"/>
          <w:bCs/>
          <w:sz w:val="24"/>
          <w:szCs w:val="24"/>
        </w:rPr>
        <w:t xml:space="preserve"> duke përfshirë vitin aktual.</w:t>
      </w:r>
    </w:p>
    <w:p w14:paraId="0170574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63</w:t>
      </w:r>
    </w:p>
    <w:p w14:paraId="0170574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Shërbimet e transportit</w:t>
      </w:r>
    </w:p>
    <w:p w14:paraId="0170574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6" w14:textId="113D188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Ky kr</w:t>
      </w:r>
      <w:r w:rsidR="003A47E6">
        <w:rPr>
          <w:rFonts w:ascii="Garamond" w:hAnsi="Garamond" w:cs="Times New Roman"/>
          <w:bCs/>
          <w:sz w:val="24"/>
          <w:szCs w:val="24"/>
        </w:rPr>
        <w:t>y</w:t>
      </w:r>
      <w:r w:rsidRPr="00E36147">
        <w:rPr>
          <w:rFonts w:ascii="Garamond" w:hAnsi="Garamond" w:cs="Times New Roman"/>
          <w:bCs/>
          <w:sz w:val="24"/>
          <w:szCs w:val="24"/>
        </w:rPr>
        <w:t>e zbatohet për veprimtaritë që lidhen me ofrimin ose përdorimin e rrjeteve, që i ofrojnë publikut shërbime në fushën e transportit nëpërmjet hekurudhave, sistemeve automatike, tramvajit, trolejbusëve, autobusëve ose teleferikëve.</w:t>
      </w:r>
    </w:p>
    <w:p w14:paraId="017057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lidhje me shërbimet e transportit, një</w:t>
      </w:r>
      <w:r w:rsidR="00570409" w:rsidRPr="00E36147">
        <w:rPr>
          <w:rFonts w:ascii="Garamond" w:hAnsi="Garamond" w:cs="Times New Roman"/>
          <w:bCs/>
          <w:sz w:val="24"/>
          <w:szCs w:val="24"/>
        </w:rPr>
        <w:t xml:space="preserve"> rrjet konsiderohet se ekziston</w:t>
      </w:r>
      <w:r w:rsidRPr="00E36147">
        <w:rPr>
          <w:rFonts w:ascii="Garamond" w:hAnsi="Garamond" w:cs="Times New Roman"/>
          <w:bCs/>
          <w:sz w:val="24"/>
          <w:szCs w:val="24"/>
        </w:rPr>
        <w:t xml:space="preserve"> atëherë kur shërbimi ofrohet sipas kushteve të punës, të përcaktuara nga një autoritet kompetent, të tilla si kushtet për linjat e transportit dhe kapacitetin që ofrohet ose shpeshtësinë e shërbimit.</w:t>
      </w:r>
    </w:p>
    <w:p w14:paraId="0170574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64</w:t>
      </w:r>
    </w:p>
    <w:p w14:paraId="0170574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Portet dhe aeroportet</w:t>
      </w:r>
    </w:p>
    <w:p w14:paraId="0170574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D" w14:textId="6FE2BDD2"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kr</w:t>
      </w:r>
      <w:r w:rsidR="003A47E6">
        <w:rPr>
          <w:rFonts w:ascii="Garamond" w:hAnsi="Garamond" w:cs="Times New Roman"/>
          <w:bCs/>
          <w:sz w:val="24"/>
          <w:szCs w:val="24"/>
        </w:rPr>
        <w:t>y</w:t>
      </w:r>
      <w:r w:rsidRPr="00E36147">
        <w:rPr>
          <w:rFonts w:ascii="Garamond" w:hAnsi="Garamond" w:cs="Times New Roman"/>
          <w:bCs/>
          <w:sz w:val="24"/>
          <w:szCs w:val="24"/>
        </w:rPr>
        <w:t>e zbatohet për veprimtaritë që lidhen me shfrytëzimin e një zone gjeografike me qëllim vënien në dispozicion të një aeroporti, porti detar ose të brendshëm ose ambienteve të tjera të terminaleve për mjetet e transportit ajror, detar ose mjete të transportit ujor t</w:t>
      </w:r>
      <w:r w:rsidR="00570409" w:rsidRPr="00E36147">
        <w:rPr>
          <w:rFonts w:ascii="Garamond" w:hAnsi="Garamond" w:cs="Times New Roman"/>
          <w:bCs/>
          <w:sz w:val="24"/>
          <w:szCs w:val="24"/>
        </w:rPr>
        <w:t>ë</w:t>
      </w:r>
      <w:r w:rsidRPr="00E36147">
        <w:rPr>
          <w:rFonts w:ascii="Garamond" w:hAnsi="Garamond" w:cs="Times New Roman"/>
          <w:bCs/>
          <w:sz w:val="24"/>
          <w:szCs w:val="24"/>
        </w:rPr>
        <w:t xml:space="preserve"> brendshëm.</w:t>
      </w:r>
    </w:p>
    <w:p w14:paraId="0170574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4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65</w:t>
      </w:r>
    </w:p>
    <w:p w14:paraId="0170575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Shërbimet postare</w:t>
      </w:r>
    </w:p>
    <w:p w14:paraId="0170575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53" w14:textId="4F67623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093029">
        <w:rPr>
          <w:rFonts w:ascii="Garamond" w:hAnsi="Garamond" w:cs="Times New Roman"/>
          <w:bCs/>
          <w:sz w:val="24"/>
          <w:szCs w:val="24"/>
        </w:rPr>
        <w:t>y</w:t>
      </w:r>
      <w:r w:rsidRPr="00E36147">
        <w:rPr>
          <w:rFonts w:ascii="Garamond" w:hAnsi="Garamond" w:cs="Times New Roman"/>
          <w:bCs/>
          <w:sz w:val="24"/>
          <w:szCs w:val="24"/>
        </w:rPr>
        <w:t>e zbatohet për veprimtaritë që lidhen me ofrimin e:</w:t>
      </w:r>
    </w:p>
    <w:p w14:paraId="0170575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shërbim</w:t>
      </w:r>
      <w:r w:rsidR="00570409" w:rsidRPr="00E36147">
        <w:rPr>
          <w:rFonts w:ascii="Garamond" w:hAnsi="Garamond" w:cs="Times New Roman"/>
          <w:bCs/>
          <w:sz w:val="24"/>
          <w:szCs w:val="24"/>
        </w:rPr>
        <w:t>eve postare;</w:t>
      </w:r>
    </w:p>
    <w:p w14:paraId="01705755" w14:textId="65F495B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shërbimeve të tjera, të ndryshme nga ato postare, që ofrohen nga një subjekt, i cili ofron edhe shërbimet postare</w:t>
      </w:r>
      <w:r w:rsidR="005450F4" w:rsidRPr="00E36147">
        <w:rPr>
          <w:rFonts w:ascii="Garamond" w:hAnsi="Garamond" w:cs="Times New Roman"/>
          <w:bCs/>
          <w:sz w:val="24"/>
          <w:szCs w:val="24"/>
        </w:rPr>
        <w:t xml:space="preserve"> të përmendura në shkronjën </w:t>
      </w:r>
      <w:r w:rsidR="00C16F73">
        <w:rPr>
          <w:rFonts w:ascii="Garamond" w:hAnsi="Garamond" w:cs="Times New Roman"/>
          <w:bCs/>
          <w:sz w:val="24"/>
          <w:szCs w:val="24"/>
        </w:rPr>
        <w:t>“</w:t>
      </w:r>
      <w:r w:rsidR="005450F4" w:rsidRPr="00E36147">
        <w:rPr>
          <w:rFonts w:ascii="Garamond" w:hAnsi="Garamond" w:cs="Times New Roman"/>
          <w:bCs/>
          <w:sz w:val="24"/>
          <w:szCs w:val="24"/>
        </w:rPr>
        <w:t>b</w:t>
      </w:r>
      <w:r w:rsidR="00C16F73">
        <w:rPr>
          <w:rFonts w:ascii="Garamond" w:hAnsi="Garamond" w:cs="Times New Roman"/>
          <w:bCs/>
          <w:sz w:val="24"/>
          <w:szCs w:val="24"/>
        </w:rPr>
        <w:t>”</w:t>
      </w:r>
      <w:r w:rsidR="005450F4" w:rsidRPr="00E36147">
        <w:rPr>
          <w:rFonts w:ascii="Garamond" w:hAnsi="Garamond" w:cs="Times New Roman"/>
          <w:bCs/>
          <w:sz w:val="24"/>
          <w:szCs w:val="24"/>
        </w:rPr>
        <w:t xml:space="preserve"> të pikës 2</w:t>
      </w:r>
      <w:r w:rsidRPr="00E36147">
        <w:rPr>
          <w:rFonts w:ascii="Garamond" w:hAnsi="Garamond" w:cs="Times New Roman"/>
          <w:bCs/>
          <w:sz w:val="24"/>
          <w:szCs w:val="24"/>
        </w:rPr>
        <w:t xml:space="preserve"> të këtij neni.</w:t>
      </w:r>
    </w:p>
    <w:p w14:paraId="0170575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qëllimet e këtij neni:</w:t>
      </w:r>
    </w:p>
    <w:p w14:paraId="01705757" w14:textId="168FE29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C16F73">
        <w:rPr>
          <w:rFonts w:ascii="Garamond" w:hAnsi="Garamond" w:cs="Times New Roman"/>
          <w:bCs/>
          <w:sz w:val="24"/>
          <w:szCs w:val="24"/>
        </w:rPr>
        <w:t>“</w:t>
      </w:r>
      <w:r w:rsidRPr="00E36147">
        <w:rPr>
          <w:rFonts w:ascii="Garamond" w:hAnsi="Garamond" w:cs="Times New Roman"/>
          <w:bCs/>
          <w:sz w:val="24"/>
          <w:szCs w:val="24"/>
        </w:rPr>
        <w:t>Objekt postar</w:t>
      </w:r>
      <w:r w:rsidR="00C16F73">
        <w:rPr>
          <w:rFonts w:ascii="Garamond" w:hAnsi="Garamond" w:cs="Times New Roman"/>
          <w:bCs/>
          <w:sz w:val="24"/>
          <w:szCs w:val="24"/>
        </w:rPr>
        <w:t>”</w:t>
      </w:r>
      <w:r w:rsidRPr="00E36147">
        <w:rPr>
          <w:rFonts w:ascii="Garamond" w:hAnsi="Garamond" w:cs="Times New Roman"/>
          <w:bCs/>
          <w:sz w:val="24"/>
          <w:szCs w:val="24"/>
        </w:rPr>
        <w:t xml:space="preserve"> është një objekt i adresuar në formën e tij përfundimtare, që dërgohet nga ofruesi i shërbimit postar ku, përveç objekteve të korrespondencës së letrave, përfshihen </w:t>
      </w:r>
      <w:r w:rsidR="005450F4" w:rsidRPr="00E36147">
        <w:rPr>
          <w:rFonts w:ascii="Garamond" w:hAnsi="Garamond" w:cs="Times New Roman"/>
          <w:bCs/>
          <w:sz w:val="24"/>
          <w:szCs w:val="24"/>
        </w:rPr>
        <w:t>e</w:t>
      </w:r>
      <w:r w:rsidRPr="00E36147">
        <w:rPr>
          <w:rFonts w:ascii="Garamond" w:hAnsi="Garamond" w:cs="Times New Roman"/>
          <w:bCs/>
          <w:sz w:val="24"/>
          <w:szCs w:val="24"/>
        </w:rPr>
        <w:t>dhe librat, katalogët, gazetat, revistat dhe pakot postare</w:t>
      </w:r>
      <w:r w:rsidR="005450F4" w:rsidRPr="00E36147">
        <w:rPr>
          <w:rFonts w:ascii="Garamond" w:hAnsi="Garamond" w:cs="Times New Roman"/>
          <w:bCs/>
          <w:sz w:val="24"/>
          <w:szCs w:val="24"/>
        </w:rPr>
        <w:t>,</w:t>
      </w:r>
      <w:r w:rsidRPr="00E36147">
        <w:rPr>
          <w:rFonts w:ascii="Garamond" w:hAnsi="Garamond" w:cs="Times New Roman"/>
          <w:bCs/>
          <w:sz w:val="24"/>
          <w:szCs w:val="24"/>
        </w:rPr>
        <w:t xml:space="preserve"> që përmbajnë mallra me ose pa vlerë tregtare.</w:t>
      </w:r>
    </w:p>
    <w:p w14:paraId="01705758" w14:textId="2782404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C16F73">
        <w:rPr>
          <w:rFonts w:ascii="Garamond" w:hAnsi="Garamond" w:cs="Times New Roman"/>
          <w:bCs/>
          <w:sz w:val="24"/>
          <w:szCs w:val="24"/>
        </w:rPr>
        <w:t>“</w:t>
      </w:r>
      <w:r w:rsidRPr="00E36147">
        <w:rPr>
          <w:rFonts w:ascii="Garamond" w:hAnsi="Garamond" w:cs="Times New Roman"/>
          <w:bCs/>
          <w:sz w:val="24"/>
          <w:szCs w:val="24"/>
        </w:rPr>
        <w:t>Shërbime postare</w:t>
      </w:r>
      <w:r w:rsidR="00C16F73">
        <w:rPr>
          <w:rFonts w:ascii="Garamond" w:hAnsi="Garamond" w:cs="Times New Roman"/>
          <w:bCs/>
          <w:sz w:val="24"/>
          <w:szCs w:val="24"/>
        </w:rPr>
        <w:t>”</w:t>
      </w:r>
      <w:r w:rsidRPr="00E36147">
        <w:rPr>
          <w:rFonts w:ascii="Garamond" w:hAnsi="Garamond" w:cs="Times New Roman"/>
          <w:bCs/>
          <w:sz w:val="24"/>
          <w:szCs w:val="24"/>
        </w:rPr>
        <w:t xml:space="preserve"> janë shërbimet që përfshijnë pranimin, përpunimin, transportin dhe shpërndarjen e dërgesave postare në rrjetin postar kombëtar dhe ndërkombëtar/ndërkufitar. Kjo</w:t>
      </w:r>
    </w:p>
    <w:p w14:paraId="0170575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përfshin shërbimet që klasifikohen dhe shërbimet që nuk klasifikohen si objekt i shërbimit universal, të përcaktuar sipas legjislacionit në fuqi.</w:t>
      </w:r>
    </w:p>
    <w:p w14:paraId="0170575A" w14:textId="44DAE43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C16F73">
        <w:rPr>
          <w:rFonts w:ascii="Garamond" w:hAnsi="Garamond" w:cs="Times New Roman"/>
          <w:bCs/>
          <w:sz w:val="24"/>
          <w:szCs w:val="24"/>
        </w:rPr>
        <w:t>“</w:t>
      </w:r>
      <w:r w:rsidRPr="00E36147">
        <w:rPr>
          <w:rFonts w:ascii="Garamond" w:hAnsi="Garamond" w:cs="Times New Roman"/>
          <w:bCs/>
          <w:sz w:val="24"/>
          <w:szCs w:val="24"/>
        </w:rPr>
        <w:t>Shërbime të tjera, të ndryshme nga shërbimet postare</w:t>
      </w:r>
      <w:r w:rsidR="00C16F73">
        <w:rPr>
          <w:rFonts w:ascii="Garamond" w:hAnsi="Garamond" w:cs="Times New Roman"/>
          <w:bCs/>
          <w:sz w:val="24"/>
          <w:szCs w:val="24"/>
        </w:rPr>
        <w:t>”</w:t>
      </w:r>
      <w:r w:rsidRPr="00E36147">
        <w:rPr>
          <w:rFonts w:ascii="Garamond" w:hAnsi="Garamond" w:cs="Times New Roman"/>
          <w:bCs/>
          <w:sz w:val="24"/>
          <w:szCs w:val="24"/>
        </w:rPr>
        <w:t xml:space="preserve"> janë shërbimet që ofrohen në fushat e mëposhtme:</w:t>
      </w:r>
    </w:p>
    <w:p w14:paraId="017057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 </w:t>
      </w:r>
      <w:r w:rsidR="005450F4" w:rsidRPr="00E36147">
        <w:rPr>
          <w:rFonts w:ascii="Garamond" w:hAnsi="Garamond" w:cs="Times New Roman"/>
          <w:bCs/>
          <w:sz w:val="24"/>
          <w:szCs w:val="24"/>
        </w:rPr>
        <w:t>s</w:t>
      </w:r>
      <w:r w:rsidRPr="00E36147">
        <w:rPr>
          <w:rFonts w:ascii="Garamond" w:hAnsi="Garamond" w:cs="Times New Roman"/>
          <w:bCs/>
          <w:sz w:val="24"/>
          <w:szCs w:val="24"/>
        </w:rPr>
        <w:t>hërbimet për menaxhimin e shërbimit postar (shërbimet përpara dhe pas dorëzimit, duke përfshirë shërbimet e menaxhimit të zyrës së postës);</w:t>
      </w:r>
    </w:p>
    <w:p w14:paraId="0170575C" w14:textId="3438DC2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ii. </w:t>
      </w:r>
      <w:r w:rsidR="005450F4" w:rsidRPr="00E36147">
        <w:rPr>
          <w:rFonts w:ascii="Garamond" w:hAnsi="Garamond" w:cs="Times New Roman"/>
          <w:bCs/>
          <w:sz w:val="24"/>
          <w:szCs w:val="24"/>
        </w:rPr>
        <w:t>s</w:t>
      </w:r>
      <w:r w:rsidRPr="00E36147">
        <w:rPr>
          <w:rFonts w:ascii="Garamond" w:hAnsi="Garamond" w:cs="Times New Roman"/>
          <w:bCs/>
          <w:sz w:val="24"/>
          <w:szCs w:val="24"/>
        </w:rPr>
        <w:t xml:space="preserve">hërbime në lidhje me artikujt postarë që nuk përfshihen në </w:t>
      </w:r>
      <w:r w:rsidR="005450F4" w:rsidRPr="00E36147">
        <w:rPr>
          <w:rFonts w:ascii="Garamond" w:hAnsi="Garamond" w:cs="Times New Roman"/>
          <w:bCs/>
          <w:sz w:val="24"/>
          <w:szCs w:val="24"/>
        </w:rPr>
        <w:t xml:space="preserve">shkronjën </w:t>
      </w:r>
      <w:r w:rsidR="00C16F73">
        <w:rPr>
          <w:rFonts w:ascii="Garamond" w:hAnsi="Garamond" w:cs="Times New Roman"/>
          <w:bCs/>
          <w:sz w:val="24"/>
          <w:szCs w:val="24"/>
        </w:rPr>
        <w:t>“</w:t>
      </w:r>
      <w:r w:rsidR="005450F4" w:rsidRPr="00E36147">
        <w:rPr>
          <w:rFonts w:ascii="Garamond" w:hAnsi="Garamond" w:cs="Times New Roman"/>
          <w:bCs/>
          <w:sz w:val="24"/>
          <w:szCs w:val="24"/>
        </w:rPr>
        <w:t>a</w:t>
      </w:r>
      <w:r w:rsidR="00C16F73">
        <w:rPr>
          <w:rFonts w:ascii="Garamond" w:hAnsi="Garamond" w:cs="Times New Roman"/>
          <w:bCs/>
          <w:sz w:val="24"/>
          <w:szCs w:val="24"/>
        </w:rPr>
        <w:t>”</w:t>
      </w:r>
      <w:r w:rsidRPr="00E36147">
        <w:rPr>
          <w:rFonts w:ascii="Garamond" w:hAnsi="Garamond" w:cs="Times New Roman"/>
          <w:bCs/>
          <w:sz w:val="24"/>
          <w:szCs w:val="24"/>
        </w:rPr>
        <w:t xml:space="preserve"> të kësaj pike, të tilla si: postë e drejtpërdrejtë që nuk ka adresë.</w:t>
      </w:r>
    </w:p>
    <w:p w14:paraId="017057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Pavarësisht nga sa parashikohet në pikat </w:t>
      </w:r>
      <w:r w:rsidR="005450F4" w:rsidRPr="00E36147">
        <w:rPr>
          <w:rFonts w:ascii="Garamond" w:hAnsi="Garamond" w:cs="Times New Roman"/>
          <w:bCs/>
          <w:sz w:val="24"/>
          <w:szCs w:val="24"/>
        </w:rPr>
        <w:t>1 dhe 2</w:t>
      </w:r>
      <w:r w:rsidRPr="00E36147">
        <w:rPr>
          <w:rFonts w:ascii="Garamond" w:hAnsi="Garamond" w:cs="Times New Roman"/>
          <w:bCs/>
          <w:sz w:val="24"/>
          <w:szCs w:val="24"/>
        </w:rPr>
        <w:t xml:space="preserve"> të këtij neni, ky ligj nuk zbatohet për kontratat publike të lidhura nga operatori publi</w:t>
      </w:r>
      <w:r w:rsidR="005450F4" w:rsidRPr="00E36147">
        <w:rPr>
          <w:rFonts w:ascii="Garamond" w:hAnsi="Garamond" w:cs="Times New Roman"/>
          <w:bCs/>
          <w:sz w:val="24"/>
          <w:szCs w:val="24"/>
        </w:rPr>
        <w:t>k</w:t>
      </w:r>
      <w:r w:rsidRPr="00E36147">
        <w:rPr>
          <w:rFonts w:ascii="Garamond" w:hAnsi="Garamond" w:cs="Times New Roman"/>
          <w:bCs/>
          <w:sz w:val="24"/>
          <w:szCs w:val="24"/>
        </w:rPr>
        <w:t xml:space="preserve"> postar në lidhje me prodhimin, emetimin dhe vënien në qarkullim të pullave postare, në përputhje me parashikimet e legjislacionit të fushës në fuqi.</w:t>
      </w:r>
    </w:p>
    <w:p w14:paraId="0170575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5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66</w:t>
      </w:r>
    </w:p>
    <w:p w14:paraId="0170576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Nxjerrja e naftës dhe e gazit dhe kërkimi ose nxjerrja e qymyrit ose lëndëve të tjera djegëse të ngurta</w:t>
      </w:r>
    </w:p>
    <w:p w14:paraId="0170576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3" w14:textId="4C30A2A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kr</w:t>
      </w:r>
      <w:r w:rsidR="00093029">
        <w:rPr>
          <w:rFonts w:ascii="Garamond" w:hAnsi="Garamond" w:cs="Times New Roman"/>
          <w:bCs/>
          <w:sz w:val="24"/>
          <w:szCs w:val="24"/>
        </w:rPr>
        <w:t>y</w:t>
      </w:r>
      <w:r w:rsidRPr="00E36147">
        <w:rPr>
          <w:rFonts w:ascii="Garamond" w:hAnsi="Garamond" w:cs="Times New Roman"/>
          <w:bCs/>
          <w:sz w:val="24"/>
          <w:szCs w:val="24"/>
        </w:rPr>
        <w:t>e zbatohet për veprimtaritë që lidhen me shfrytëzimin e një zone gjeografike me qëllimin e:</w:t>
      </w:r>
    </w:p>
    <w:p w14:paraId="0170576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nxjerrjes së naftës ose të gazit;</w:t>
      </w:r>
    </w:p>
    <w:p w14:paraId="0170576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kërkimit ose nxjerrjes së qymyrit dhe lëndëve djegëse të ngurta.</w:t>
      </w:r>
    </w:p>
    <w:p w14:paraId="0170576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67</w:t>
      </w:r>
    </w:p>
    <w:p w14:paraId="0170576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Përjashtimet që zbatohen për të gjitha entet kontraktore</w:t>
      </w:r>
    </w:p>
    <w:p w14:paraId="0170576A"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6B" w14:textId="00DC375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093029">
        <w:rPr>
          <w:rFonts w:ascii="Garamond" w:hAnsi="Garamond" w:cs="Times New Roman"/>
          <w:bCs/>
          <w:sz w:val="24"/>
          <w:szCs w:val="24"/>
        </w:rPr>
        <w:t>y</w:t>
      </w:r>
      <w:r w:rsidRPr="00E36147">
        <w:rPr>
          <w:rFonts w:ascii="Garamond" w:hAnsi="Garamond" w:cs="Times New Roman"/>
          <w:bCs/>
          <w:sz w:val="24"/>
          <w:szCs w:val="24"/>
        </w:rPr>
        <w:t>e nuk zbatohet për kontratat që jepen për qëllimet e rishitjes ose dhënies me qira te palë të treta, nëse enti kontraktor nuk gëzon të drejtë të veçantë ose ekskluzive për të shitur ose dhënë me qira objektin e këtyre kontratave dhe subjektet e tjera janë të lira ta shesin ose ta japin atë me qira me të njëjtat kushte si enti kontraktor.</w:t>
      </w:r>
    </w:p>
    <w:p w14:paraId="0170576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Përjashtimet që parashikohen në nenet 7,</w:t>
      </w:r>
      <w:r w:rsidR="005450F4" w:rsidRPr="00E36147">
        <w:rPr>
          <w:rFonts w:ascii="Garamond" w:hAnsi="Garamond" w:cs="Times New Roman"/>
          <w:bCs/>
          <w:sz w:val="24"/>
          <w:szCs w:val="24"/>
        </w:rPr>
        <w:t xml:space="preserve"> 8 dhe 9 të këtij ligji</w:t>
      </w:r>
      <w:r w:rsidRPr="00E36147">
        <w:rPr>
          <w:rFonts w:ascii="Garamond" w:hAnsi="Garamond" w:cs="Times New Roman"/>
          <w:bCs/>
          <w:sz w:val="24"/>
          <w:szCs w:val="24"/>
        </w:rPr>
        <w:t xml:space="preserve"> zbatohen edhe për kontratat sektoriale.</w:t>
      </w:r>
    </w:p>
    <w:p w14:paraId="0170576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6E"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68</w:t>
      </w:r>
    </w:p>
    <w:p w14:paraId="01705770"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e dhëna nga ente kontraktore të caktuara për blerjen e ujit dhe për furnizimin me energji ose lëndë djegëse për prodhimin e energjisë</w:t>
      </w:r>
    </w:p>
    <w:p w14:paraId="0170577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72" w14:textId="74CE645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Ky </w:t>
      </w:r>
      <w:r w:rsidRPr="00E36147">
        <w:rPr>
          <w:rFonts w:ascii="Garamond" w:hAnsi="Garamond" w:cs="Times New Roman"/>
          <w:bCs/>
          <w:color w:val="000000" w:themeColor="text1"/>
          <w:sz w:val="24"/>
          <w:szCs w:val="24"/>
        </w:rPr>
        <w:t>kr</w:t>
      </w:r>
      <w:r w:rsidR="005F106A">
        <w:rPr>
          <w:rFonts w:ascii="Garamond" w:hAnsi="Garamond" w:cs="Times New Roman"/>
          <w:bCs/>
          <w:color w:val="000000" w:themeColor="text1"/>
          <w:sz w:val="24"/>
          <w:szCs w:val="24"/>
        </w:rPr>
        <w:t>y</w:t>
      </w:r>
      <w:r w:rsidRPr="00E36147">
        <w:rPr>
          <w:rFonts w:ascii="Garamond" w:hAnsi="Garamond" w:cs="Times New Roman"/>
          <w:bCs/>
          <w:color w:val="000000" w:themeColor="text1"/>
          <w:sz w:val="24"/>
          <w:szCs w:val="24"/>
        </w:rPr>
        <w:t>e</w:t>
      </w:r>
      <w:r w:rsidRPr="00E36147">
        <w:rPr>
          <w:rFonts w:ascii="Garamond" w:hAnsi="Garamond" w:cs="Times New Roman"/>
          <w:bCs/>
          <w:sz w:val="24"/>
          <w:szCs w:val="24"/>
        </w:rPr>
        <w:t xml:space="preserve"> nuk zbatohet për:</w:t>
      </w:r>
    </w:p>
    <w:p w14:paraId="0170577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kontratat për blerjen e ujit, nëse ato jepen nga ente kontraktore që ushtrojnë njërën ose të dyja nga veprimtaritë lidhur me ujin e pijshëm, të përmendura në nenin 62, pika 1</w:t>
      </w:r>
      <w:r w:rsidR="005450F4" w:rsidRPr="00E36147">
        <w:rPr>
          <w:rFonts w:ascii="Garamond" w:hAnsi="Garamond" w:cs="Times New Roman"/>
          <w:bCs/>
          <w:sz w:val="24"/>
          <w:szCs w:val="24"/>
        </w:rPr>
        <w:t>;</w:t>
      </w:r>
    </w:p>
    <w:p w14:paraId="0170577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kontratat që jepen nga ente kontraktore që janë vetë aktive në sektorin e energjisë, duke ushtruar njërën nga veprimtaritë e përmendura në nenin 60, pika 1, nenin 61, pika 1</w:t>
      </w:r>
      <w:r w:rsidR="005450F4" w:rsidRPr="00E36147">
        <w:rPr>
          <w:rFonts w:ascii="Garamond" w:hAnsi="Garamond" w:cs="Times New Roman"/>
          <w:bCs/>
          <w:sz w:val="24"/>
          <w:szCs w:val="24"/>
        </w:rPr>
        <w:t>, ose në nenin 66 të këtij ligji</w:t>
      </w:r>
      <w:r w:rsidRPr="00E36147">
        <w:rPr>
          <w:rFonts w:ascii="Garamond" w:hAnsi="Garamond" w:cs="Times New Roman"/>
          <w:bCs/>
          <w:sz w:val="24"/>
          <w:szCs w:val="24"/>
        </w:rPr>
        <w:t xml:space="preserve"> për furnizimin e:</w:t>
      </w:r>
    </w:p>
    <w:p w14:paraId="0170577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energjisë;</w:t>
      </w:r>
    </w:p>
    <w:p w14:paraId="0170577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lëndëve djegëse për prodhimin e energjisë.</w:t>
      </w:r>
    </w:p>
    <w:p w14:paraId="0170577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7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69</w:t>
      </w:r>
    </w:p>
    <w:p w14:paraId="0170577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që i jepen një sipërmarrjeje të lidhur</w:t>
      </w:r>
    </w:p>
    <w:p w14:paraId="0170577B"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7C" w14:textId="2CEBDC8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Ky kr</w:t>
      </w:r>
      <w:r w:rsidR="005F106A">
        <w:rPr>
          <w:rFonts w:ascii="Garamond" w:hAnsi="Garamond" w:cs="Times New Roman"/>
          <w:bCs/>
          <w:sz w:val="24"/>
          <w:szCs w:val="24"/>
        </w:rPr>
        <w:t>y</w:t>
      </w:r>
      <w:r w:rsidRPr="00E36147">
        <w:rPr>
          <w:rFonts w:ascii="Garamond" w:hAnsi="Garamond" w:cs="Times New Roman"/>
          <w:bCs/>
          <w:sz w:val="24"/>
          <w:szCs w:val="24"/>
        </w:rPr>
        <w:t>e nuk zbatohet për kontratat që jepen:</w:t>
      </w:r>
    </w:p>
    <w:p w14:paraId="017057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nga një ent kontraktor për një sipërmarrje të lidhur; ose</w:t>
      </w:r>
    </w:p>
    <w:p w14:paraId="017057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nga një sipërmarrje e përbashkët, e krijuar ekskluzivisht nga disa ente kontraktore, me qëllim kryerjen e veprimtarive të përmendura në nen</w:t>
      </w:r>
      <w:r w:rsidR="005450F4" w:rsidRPr="00E36147">
        <w:rPr>
          <w:rFonts w:ascii="Garamond" w:hAnsi="Garamond" w:cs="Times New Roman"/>
          <w:bCs/>
          <w:sz w:val="24"/>
          <w:szCs w:val="24"/>
        </w:rPr>
        <w:t xml:space="preserve">et 60 deri në 66 të këtij ligji, për një </w:t>
      </w:r>
      <w:r w:rsidRPr="00E36147">
        <w:rPr>
          <w:rFonts w:ascii="Garamond" w:hAnsi="Garamond" w:cs="Times New Roman"/>
          <w:bCs/>
          <w:sz w:val="24"/>
          <w:szCs w:val="24"/>
        </w:rPr>
        <w:t xml:space="preserve">sipërmarrje që është e lidhur me njërën prej këtyre enteve kontraktore, me kusht që të përmbushen kushtet e parashtruara në </w:t>
      </w:r>
      <w:r w:rsidR="005450F4" w:rsidRPr="00E36147">
        <w:rPr>
          <w:rFonts w:ascii="Garamond" w:hAnsi="Garamond" w:cs="Times New Roman"/>
          <w:bCs/>
          <w:sz w:val="24"/>
          <w:szCs w:val="24"/>
        </w:rPr>
        <w:t>pikën 3</w:t>
      </w:r>
      <w:r w:rsidRPr="00E36147">
        <w:rPr>
          <w:rFonts w:ascii="Garamond" w:hAnsi="Garamond" w:cs="Times New Roman"/>
          <w:bCs/>
          <w:sz w:val="24"/>
          <w:szCs w:val="24"/>
        </w:rPr>
        <w:t xml:space="preserve"> të këtij neni.</w:t>
      </w:r>
    </w:p>
    <w:p w14:paraId="0170577F" w14:textId="1E45EE9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Për qëllimet e këtij neni </w:t>
      </w:r>
      <w:r w:rsidR="00C16F73">
        <w:rPr>
          <w:rFonts w:ascii="Garamond" w:hAnsi="Garamond" w:cs="Times New Roman"/>
          <w:bCs/>
          <w:sz w:val="24"/>
          <w:szCs w:val="24"/>
        </w:rPr>
        <w:t>“</w:t>
      </w:r>
      <w:r w:rsidRPr="00E36147">
        <w:rPr>
          <w:rFonts w:ascii="Garamond" w:hAnsi="Garamond" w:cs="Times New Roman"/>
          <w:bCs/>
          <w:sz w:val="24"/>
          <w:szCs w:val="24"/>
        </w:rPr>
        <w:t>sipërmarrje e lidhur</w:t>
      </w:r>
      <w:r w:rsidR="00C16F73">
        <w:rPr>
          <w:rFonts w:ascii="Garamond" w:hAnsi="Garamond" w:cs="Times New Roman"/>
          <w:bCs/>
          <w:sz w:val="24"/>
          <w:szCs w:val="24"/>
        </w:rPr>
        <w:t>”</w:t>
      </w:r>
      <w:r w:rsidRPr="00E36147">
        <w:rPr>
          <w:rFonts w:ascii="Garamond" w:hAnsi="Garamond" w:cs="Times New Roman"/>
          <w:bCs/>
          <w:sz w:val="24"/>
          <w:szCs w:val="24"/>
        </w:rPr>
        <w:t xml:space="preserve"> nënkupton çdo sipërmarrje:</w:t>
      </w:r>
    </w:p>
    <w:p w14:paraId="0170578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llogaritë vjetore të së cilës janë të konsoliduara me ato të entit kontraktor, në përputhje me rregullat e kontabilitetit;</w:t>
      </w:r>
    </w:p>
    <w:p w14:paraId="0170578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mbi të cilën enti kontraktor mund të ushtrojë, drejtpërdrejt ose tërthorazi, ndikim dominues, ose sipërmarrja mund të ushtrojë një ndikim dominues mbi entin kontraktor, ose sipërmarrja që në bashkëpunim me entin kontraktor, i nënshtrohet ndikimit dominues të një sipërmarrjeje tjetër si rrjedhojë e pronësisë, pjesëmarrjes financiare ose e rregullave që e rregullojnë atë.</w:t>
      </w:r>
    </w:p>
    <w:p w14:paraId="01705782" w14:textId="3BBABC6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kuptim të këtij neni, termi </w:t>
      </w:r>
      <w:r w:rsidR="00C16F73">
        <w:rPr>
          <w:rFonts w:ascii="Garamond" w:hAnsi="Garamond" w:cs="Times New Roman"/>
          <w:bCs/>
          <w:sz w:val="24"/>
          <w:szCs w:val="24"/>
        </w:rPr>
        <w:t>“</w:t>
      </w:r>
      <w:r w:rsidRPr="00E36147">
        <w:rPr>
          <w:rFonts w:ascii="Garamond" w:hAnsi="Garamond" w:cs="Times New Roman"/>
          <w:bCs/>
          <w:sz w:val="24"/>
          <w:szCs w:val="24"/>
        </w:rPr>
        <w:t>ndikim dominues</w:t>
      </w:r>
      <w:r w:rsidR="00C16F73">
        <w:rPr>
          <w:rFonts w:ascii="Garamond" w:hAnsi="Garamond" w:cs="Times New Roman"/>
          <w:bCs/>
          <w:sz w:val="24"/>
          <w:szCs w:val="24"/>
        </w:rPr>
        <w:t>”</w:t>
      </w:r>
      <w:r w:rsidRPr="00E36147">
        <w:rPr>
          <w:rFonts w:ascii="Garamond" w:hAnsi="Garamond" w:cs="Times New Roman"/>
          <w:bCs/>
          <w:sz w:val="24"/>
          <w:szCs w:val="24"/>
        </w:rPr>
        <w:t xml:space="preserve"> ka të njëjtin kup</w:t>
      </w:r>
      <w:r w:rsidR="005450F4" w:rsidRPr="00E36147">
        <w:rPr>
          <w:rFonts w:ascii="Garamond" w:hAnsi="Garamond" w:cs="Times New Roman"/>
          <w:bCs/>
          <w:sz w:val="24"/>
          <w:szCs w:val="24"/>
        </w:rPr>
        <w:t>tim me atë të dhënë në pikën 36 të nenit 4</w:t>
      </w:r>
      <w:r w:rsidRPr="00E36147">
        <w:rPr>
          <w:rFonts w:ascii="Garamond" w:hAnsi="Garamond" w:cs="Times New Roman"/>
          <w:bCs/>
          <w:sz w:val="24"/>
          <w:szCs w:val="24"/>
        </w:rPr>
        <w:t xml:space="preserve"> të këtij ligji.</w:t>
      </w:r>
    </w:p>
    <w:p w14:paraId="01705783" w14:textId="77777777" w:rsidR="00206466" w:rsidRPr="00E36147" w:rsidRDefault="005450F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Pika 1 e këtij neni</w:t>
      </w:r>
      <w:r w:rsidR="00206466" w:rsidRPr="00E36147">
        <w:rPr>
          <w:rFonts w:ascii="Garamond" w:hAnsi="Garamond" w:cs="Times New Roman"/>
          <w:bCs/>
          <w:sz w:val="24"/>
          <w:szCs w:val="24"/>
        </w:rPr>
        <w:t xml:space="preserve"> zbatohet për:</w:t>
      </w:r>
    </w:p>
    <w:p w14:paraId="0170578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kontratat për shërbime, nëse të paktën 80% e xhiros mesatare të sipërmarrjes së lidhur gjatë tri viteve të fundit, duke marrë në konsideratë të gjitha shërbimet e ofruara nga kjo sipërmarrje, vjen si rezultat i ofrimit të shërbimeve për entin kontraktor ose </w:t>
      </w:r>
      <w:r w:rsidR="007B6944" w:rsidRPr="00E36147">
        <w:rPr>
          <w:rFonts w:ascii="Garamond" w:hAnsi="Garamond" w:cs="Times New Roman"/>
          <w:bCs/>
          <w:sz w:val="24"/>
          <w:szCs w:val="24"/>
        </w:rPr>
        <w:t>sipërmarrje të tjera</w:t>
      </w:r>
      <w:r w:rsidRPr="00E36147">
        <w:rPr>
          <w:rFonts w:ascii="Garamond" w:hAnsi="Garamond" w:cs="Times New Roman"/>
          <w:bCs/>
          <w:sz w:val="24"/>
          <w:szCs w:val="24"/>
        </w:rPr>
        <w:t xml:space="preserve"> me të cilat ajo është e lidhur;</w:t>
      </w:r>
    </w:p>
    <w:p w14:paraId="017057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kontratat për furnizime, nëse të paktën 80% e xhiros mesatare të sipërmarrjes së lidhur, duke marrë në konsideratë të gjitha furnizimet e ofruara nga ajo sipërmarrje përgjatë tri viteve të fundit, vjen si rezultat i ofrimit të furnizimeve për entin kontraktor ose sipërmarrje të t</w:t>
      </w:r>
      <w:r w:rsidR="007B6944" w:rsidRPr="00E36147">
        <w:rPr>
          <w:rFonts w:ascii="Garamond" w:hAnsi="Garamond" w:cs="Times New Roman"/>
          <w:bCs/>
          <w:sz w:val="24"/>
          <w:szCs w:val="24"/>
        </w:rPr>
        <w:t>jera</w:t>
      </w:r>
      <w:r w:rsidRPr="00E36147">
        <w:rPr>
          <w:rFonts w:ascii="Garamond" w:hAnsi="Garamond" w:cs="Times New Roman"/>
          <w:bCs/>
          <w:sz w:val="24"/>
          <w:szCs w:val="24"/>
        </w:rPr>
        <w:t xml:space="preserve"> me të cilat ajo është e lidhur;</w:t>
      </w:r>
    </w:p>
    <w:p w14:paraId="0170578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kontratat për punë, nëse të paktën 80% e xhiros mesatare të sipërmarrjes së lidhur, duke marrë në konsideratë të gjitha punët e kryera nga ajo sipërmarrje përgjatë tri viteve të fundit, vjen </w:t>
      </w:r>
      <w:r w:rsidRPr="00E36147">
        <w:rPr>
          <w:rFonts w:ascii="Garamond" w:hAnsi="Garamond" w:cs="Times New Roman"/>
          <w:bCs/>
          <w:sz w:val="24"/>
          <w:szCs w:val="24"/>
        </w:rPr>
        <w:lastRenderedPageBreak/>
        <w:t xml:space="preserve">si rezultat i kryerjes së punëve për entin kontraktor ose sipërmarrje </w:t>
      </w:r>
      <w:r w:rsidR="007B6944" w:rsidRPr="00E36147">
        <w:rPr>
          <w:rFonts w:ascii="Garamond" w:hAnsi="Garamond" w:cs="Times New Roman"/>
          <w:bCs/>
          <w:sz w:val="24"/>
          <w:szCs w:val="24"/>
        </w:rPr>
        <w:t>të tjera</w:t>
      </w:r>
      <w:r w:rsidRPr="00E36147">
        <w:rPr>
          <w:rFonts w:ascii="Garamond" w:hAnsi="Garamond" w:cs="Times New Roman"/>
          <w:bCs/>
          <w:sz w:val="24"/>
          <w:szCs w:val="24"/>
        </w:rPr>
        <w:t xml:space="preserve"> me të cilat ajo është e lidhur.</w:t>
      </w:r>
    </w:p>
    <w:p w14:paraId="01705787" w14:textId="77777777" w:rsidR="00206466" w:rsidRPr="00E36147" w:rsidRDefault="007B694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Kur për shkak të datës</w:t>
      </w:r>
      <w:r w:rsidR="00206466" w:rsidRPr="00E36147">
        <w:rPr>
          <w:rFonts w:ascii="Garamond" w:hAnsi="Garamond" w:cs="Times New Roman"/>
          <w:bCs/>
          <w:sz w:val="24"/>
          <w:szCs w:val="24"/>
        </w:rPr>
        <w:t xml:space="preserve"> në të cilën është krijuar ose ka nisur veprimtarinë një sipërmarrje e lidhur, xhiroja nuk është e disponueshme për tri vitet e fundit, mjafton që kjo sipërmarrje të</w:t>
      </w:r>
    </w:p>
    <w:p w14:paraId="01705788" w14:textId="509EFEA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tregojë se xhiroja e përmendu</w:t>
      </w:r>
      <w:r w:rsidR="007B6944" w:rsidRPr="00E36147">
        <w:rPr>
          <w:rFonts w:ascii="Garamond" w:hAnsi="Garamond" w:cs="Times New Roman"/>
          <w:bCs/>
          <w:sz w:val="24"/>
          <w:szCs w:val="24"/>
        </w:rPr>
        <w:t xml:space="preserve">r në shkronjat </w:t>
      </w:r>
      <w:r w:rsidR="00C16F73">
        <w:rPr>
          <w:rFonts w:ascii="Garamond" w:hAnsi="Garamond" w:cs="Times New Roman"/>
          <w:bCs/>
          <w:sz w:val="24"/>
          <w:szCs w:val="24"/>
        </w:rPr>
        <w:t>“</w:t>
      </w:r>
      <w:r w:rsidR="007B6944" w:rsidRPr="00E36147">
        <w:rPr>
          <w:rFonts w:ascii="Garamond" w:hAnsi="Garamond" w:cs="Times New Roman"/>
          <w:bCs/>
          <w:sz w:val="24"/>
          <w:szCs w:val="24"/>
        </w:rPr>
        <w:t>a</w:t>
      </w:r>
      <w:r w:rsidR="00C16F73">
        <w:rPr>
          <w:rFonts w:ascii="Garamond" w:hAnsi="Garamond" w:cs="Times New Roman"/>
          <w:bCs/>
          <w:sz w:val="24"/>
          <w:szCs w:val="24"/>
        </w:rPr>
        <w:t>”</w:t>
      </w:r>
      <w:r w:rsidR="007B6944" w:rsidRPr="00E36147">
        <w:rPr>
          <w:rFonts w:ascii="Garamond" w:hAnsi="Garamond" w:cs="Times New Roman"/>
          <w:bCs/>
          <w:sz w:val="24"/>
          <w:szCs w:val="24"/>
        </w:rPr>
        <w:t xml:space="preserve">, </w:t>
      </w:r>
      <w:r w:rsidR="00C16F73">
        <w:rPr>
          <w:rFonts w:ascii="Garamond" w:hAnsi="Garamond" w:cs="Times New Roman"/>
          <w:bCs/>
          <w:sz w:val="24"/>
          <w:szCs w:val="24"/>
        </w:rPr>
        <w:t>“</w:t>
      </w:r>
      <w:r w:rsidR="007B6944" w:rsidRPr="00E36147">
        <w:rPr>
          <w:rFonts w:ascii="Garamond" w:hAnsi="Garamond" w:cs="Times New Roman"/>
          <w:bCs/>
          <w:sz w:val="24"/>
          <w:szCs w:val="24"/>
        </w:rPr>
        <w:t>b</w:t>
      </w:r>
      <w:r w:rsidR="00C16F73">
        <w:rPr>
          <w:rFonts w:ascii="Garamond" w:hAnsi="Garamond" w:cs="Times New Roman"/>
          <w:bCs/>
          <w:sz w:val="24"/>
          <w:szCs w:val="24"/>
        </w:rPr>
        <w:t>”</w:t>
      </w:r>
      <w:r w:rsidR="007B6944" w:rsidRPr="00E36147">
        <w:rPr>
          <w:rFonts w:ascii="Garamond" w:hAnsi="Garamond" w:cs="Times New Roman"/>
          <w:bCs/>
          <w:sz w:val="24"/>
          <w:szCs w:val="24"/>
        </w:rPr>
        <w:t xml:space="preserve"> ose </w:t>
      </w:r>
      <w:r w:rsidR="00C16F73">
        <w:rPr>
          <w:rFonts w:ascii="Garamond" w:hAnsi="Garamond" w:cs="Times New Roman"/>
          <w:bCs/>
          <w:sz w:val="24"/>
          <w:szCs w:val="24"/>
        </w:rPr>
        <w:t>“</w:t>
      </w:r>
      <w:r w:rsidR="007B6944" w:rsidRPr="00E36147">
        <w:rPr>
          <w:rFonts w:ascii="Garamond" w:hAnsi="Garamond" w:cs="Times New Roman"/>
          <w:bCs/>
          <w:sz w:val="24"/>
          <w:szCs w:val="24"/>
        </w:rPr>
        <w:t>c</w:t>
      </w:r>
      <w:r w:rsidR="00C16F73">
        <w:rPr>
          <w:rFonts w:ascii="Garamond" w:hAnsi="Garamond" w:cs="Times New Roman"/>
          <w:bCs/>
          <w:sz w:val="24"/>
          <w:szCs w:val="24"/>
        </w:rPr>
        <w:t>”</w:t>
      </w:r>
      <w:r w:rsidRPr="00E36147">
        <w:rPr>
          <w:rFonts w:ascii="Garamond" w:hAnsi="Garamond" w:cs="Times New Roman"/>
          <w:bCs/>
          <w:sz w:val="24"/>
          <w:szCs w:val="24"/>
        </w:rPr>
        <w:t xml:space="preserve"> të pik</w:t>
      </w:r>
      <w:r w:rsidR="007B6944" w:rsidRPr="00E36147">
        <w:rPr>
          <w:rFonts w:ascii="Garamond" w:hAnsi="Garamond" w:cs="Times New Roman"/>
          <w:bCs/>
          <w:sz w:val="24"/>
          <w:szCs w:val="24"/>
        </w:rPr>
        <w:t>ës 3</w:t>
      </w:r>
      <w:r w:rsidRPr="00E36147">
        <w:rPr>
          <w:rFonts w:ascii="Garamond" w:hAnsi="Garamond" w:cs="Times New Roman"/>
          <w:bCs/>
          <w:sz w:val="24"/>
          <w:szCs w:val="24"/>
        </w:rPr>
        <w:t xml:space="preserve"> është e besueshme, veçanë</w:t>
      </w:r>
      <w:r w:rsidR="007111EA" w:rsidRPr="00E36147">
        <w:rPr>
          <w:rFonts w:ascii="Garamond" w:hAnsi="Garamond" w:cs="Times New Roman"/>
          <w:bCs/>
          <w:sz w:val="24"/>
          <w:szCs w:val="24"/>
        </w:rPr>
        <w:t>ri</w:t>
      </w:r>
      <w:r w:rsidRPr="00E36147">
        <w:rPr>
          <w:rFonts w:ascii="Garamond" w:hAnsi="Garamond" w:cs="Times New Roman"/>
          <w:bCs/>
          <w:sz w:val="24"/>
          <w:szCs w:val="24"/>
        </w:rPr>
        <w:t>sht nëpërmjet parashikimeve të bëra për planin e biznesit.</w:t>
      </w:r>
    </w:p>
    <w:p w14:paraId="0170578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Në rastin kur më shumë se një sipërmarrje e lidhur e entit kontraktor, me të cilin ato formojnë një grup ekonomik, ofrojnë shërbime, furnizime ose punë të njëjta ose të ngjashme, përqindjet llogariten duke pasur parasysh xhiron totale të krijuar përkatësisht nga ofrimi </w:t>
      </w:r>
      <w:r w:rsidR="007B6944" w:rsidRPr="00E36147">
        <w:rPr>
          <w:rFonts w:ascii="Garamond" w:hAnsi="Garamond" w:cs="Times New Roman"/>
          <w:bCs/>
          <w:sz w:val="24"/>
          <w:szCs w:val="24"/>
        </w:rPr>
        <w:t>i</w:t>
      </w:r>
      <w:r w:rsidRPr="00E36147">
        <w:rPr>
          <w:rFonts w:ascii="Garamond" w:hAnsi="Garamond" w:cs="Times New Roman"/>
          <w:bCs/>
          <w:sz w:val="24"/>
          <w:szCs w:val="24"/>
        </w:rPr>
        <w:t xml:space="preserve"> shërbimeve, furnizimeve ose punëve nga këto sipërmarrje të lidhura.</w:t>
      </w:r>
    </w:p>
    <w:p w14:paraId="0170578A" w14:textId="77777777" w:rsidR="007B6944" w:rsidRPr="00E36147" w:rsidRDefault="007B6944" w:rsidP="00EE38CB">
      <w:pPr>
        <w:spacing w:after="0" w:line="240" w:lineRule="auto"/>
        <w:ind w:firstLine="284"/>
        <w:jc w:val="both"/>
        <w:rPr>
          <w:rFonts w:ascii="Garamond" w:hAnsi="Garamond" w:cs="Times New Roman"/>
          <w:bCs/>
          <w:sz w:val="24"/>
          <w:szCs w:val="24"/>
        </w:rPr>
      </w:pPr>
    </w:p>
    <w:p w14:paraId="0170578B" w14:textId="77777777" w:rsidR="00450E24"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70</w:t>
      </w:r>
    </w:p>
    <w:p w14:paraId="0170578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Kontratat e dhëna për një sipërmarrje të përbashkët ose për një ent kontraktor që është pjesë e sipërmarrjes së përbashkët</w:t>
      </w:r>
    </w:p>
    <w:p w14:paraId="0170578E" w14:textId="77777777" w:rsidR="00206466" w:rsidRPr="00E36147" w:rsidRDefault="00206466" w:rsidP="00EE38CB">
      <w:pPr>
        <w:spacing w:after="0" w:line="240" w:lineRule="auto"/>
        <w:ind w:firstLine="284"/>
        <w:jc w:val="center"/>
        <w:rPr>
          <w:rFonts w:ascii="Garamond" w:hAnsi="Garamond" w:cs="Times New Roman"/>
          <w:b/>
          <w:bCs/>
          <w:sz w:val="24"/>
          <w:szCs w:val="24"/>
        </w:rPr>
      </w:pPr>
    </w:p>
    <w:p w14:paraId="0170578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Nëse sipërmarrja e përbashkët është krijuar me qëllim për të kryer veprimtarinë përgjatë një periudhe prej të paktën tre vjetësh dhe nëse instrumenti me të cilin krijohet sipërmarrja e përbashkët parashikon që entet kontraktore, që e përbëjnë atë, të jenë pjesë e saj të paktën për </w:t>
      </w:r>
      <w:r w:rsidR="007B6944" w:rsidRPr="00E36147">
        <w:rPr>
          <w:rFonts w:ascii="Garamond" w:hAnsi="Garamond" w:cs="Times New Roman"/>
          <w:bCs/>
          <w:sz w:val="24"/>
          <w:szCs w:val="24"/>
        </w:rPr>
        <w:t>të njëjtën periudhë, dispozitat</w:t>
      </w:r>
      <w:r w:rsidRPr="00E36147">
        <w:rPr>
          <w:rFonts w:ascii="Garamond" w:hAnsi="Garamond" w:cs="Times New Roman"/>
          <w:bCs/>
          <w:sz w:val="24"/>
          <w:szCs w:val="24"/>
        </w:rPr>
        <w:t xml:space="preserve"> e këtij kreu nuk zbatohen për kontratat e dhëna:</w:t>
      </w:r>
    </w:p>
    <w:p w14:paraId="017057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nga një sipërmarrje e përbashkët, e krijuar ekskluzivisht nga disa ente kontraktore me qëllim kryerjen e veprimtarive në</w:t>
      </w:r>
      <w:r w:rsidR="007B6944" w:rsidRPr="00E36147">
        <w:rPr>
          <w:rFonts w:ascii="Garamond" w:hAnsi="Garamond" w:cs="Times New Roman"/>
          <w:bCs/>
          <w:sz w:val="24"/>
          <w:szCs w:val="24"/>
        </w:rPr>
        <w:t xml:space="preserve"> kuptim të neneve 60 deri në 66</w:t>
      </w:r>
      <w:r w:rsidRPr="00E36147">
        <w:rPr>
          <w:rFonts w:ascii="Garamond" w:hAnsi="Garamond" w:cs="Times New Roman"/>
          <w:bCs/>
          <w:sz w:val="24"/>
          <w:szCs w:val="24"/>
        </w:rPr>
        <w:t xml:space="preserve"> të këtij ligji, për njërin prej këtyre enteve kontraktore; ose</w:t>
      </w:r>
    </w:p>
    <w:p w14:paraId="017057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nga një ent kontraktor për një sipër</w:t>
      </w:r>
      <w:r w:rsidR="007B6944" w:rsidRPr="00E36147">
        <w:rPr>
          <w:rFonts w:ascii="Garamond" w:hAnsi="Garamond" w:cs="Times New Roman"/>
          <w:bCs/>
          <w:sz w:val="24"/>
          <w:szCs w:val="24"/>
        </w:rPr>
        <w:t>marrje të përbashkët</w:t>
      </w:r>
      <w:r w:rsidRPr="00E36147">
        <w:rPr>
          <w:rFonts w:ascii="Garamond" w:hAnsi="Garamond" w:cs="Times New Roman"/>
          <w:bCs/>
          <w:sz w:val="24"/>
          <w:szCs w:val="24"/>
        </w:rPr>
        <w:t xml:space="preserve"> ku ai bën pjesë.</w:t>
      </w:r>
    </w:p>
    <w:p w14:paraId="0170579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9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71</w:t>
      </w:r>
    </w:p>
    <w:p w14:paraId="0170579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periodik i informacionit</w:t>
      </w:r>
    </w:p>
    <w:p w14:paraId="01705796"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79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Entet kontraktore mund të japin informacion për prokurimin e planifikuar nëpërmjet shpalljes së një njoftimi periodik të informacionit. Këto njoftime përfshijnë informacionin e përcaktuar në rregullat e prokurimit publik dhe shpallen në sistemin e prokurimit elektronik, sipas parashikimeve të këtij ligji.</w:t>
      </w:r>
    </w:p>
    <w:p w14:paraId="017057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procedurat e kuf</w:t>
      </w:r>
      <w:r w:rsidR="00FC4431" w:rsidRPr="00E36147">
        <w:rPr>
          <w:rFonts w:ascii="Garamond" w:hAnsi="Garamond" w:cs="Times New Roman"/>
          <w:bCs/>
          <w:sz w:val="24"/>
          <w:szCs w:val="24"/>
        </w:rPr>
        <w:t>izuara dhe procedurat me negoci</w:t>
      </w:r>
      <w:r w:rsidRPr="00E36147">
        <w:rPr>
          <w:rFonts w:ascii="Garamond" w:hAnsi="Garamond" w:cs="Times New Roman"/>
          <w:bCs/>
          <w:sz w:val="24"/>
          <w:szCs w:val="24"/>
        </w:rPr>
        <w:t>m me shpallje paraprake të njoftimit, entet kontraktore mund të përdorin njoftimin periodik të informacionit si një ftesë për konkurrim, nëse ky njoftim përmbush të gjitha kërkesat e mëposhtme:</w:t>
      </w:r>
    </w:p>
    <w:p w14:paraId="017057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859AD" w:rsidRPr="00E36147">
        <w:rPr>
          <w:rFonts w:ascii="Garamond" w:hAnsi="Garamond" w:cs="Times New Roman"/>
          <w:bCs/>
          <w:sz w:val="24"/>
          <w:szCs w:val="24"/>
        </w:rPr>
        <w:t>p</w:t>
      </w:r>
      <w:r w:rsidRPr="00E36147">
        <w:rPr>
          <w:rFonts w:ascii="Garamond" w:hAnsi="Garamond" w:cs="Times New Roman"/>
          <w:bCs/>
          <w:sz w:val="24"/>
          <w:szCs w:val="24"/>
        </w:rPr>
        <w:t>ërmend specifikisht furnizimet, punët ose shërbimet</w:t>
      </w:r>
      <w:r w:rsidR="001859AD" w:rsidRPr="00E36147">
        <w:rPr>
          <w:rFonts w:ascii="Garamond" w:hAnsi="Garamond" w:cs="Times New Roman"/>
          <w:bCs/>
          <w:sz w:val="24"/>
          <w:szCs w:val="24"/>
        </w:rPr>
        <w:t>, t</w:t>
      </w:r>
      <w:r w:rsidRPr="00E36147">
        <w:rPr>
          <w:rFonts w:ascii="Garamond" w:hAnsi="Garamond" w:cs="Times New Roman"/>
          <w:bCs/>
          <w:sz w:val="24"/>
          <w:szCs w:val="24"/>
        </w:rPr>
        <w:t>ë</w:t>
      </w:r>
      <w:r w:rsidR="001859AD" w:rsidRPr="00E36147">
        <w:rPr>
          <w:rFonts w:ascii="Garamond" w:hAnsi="Garamond" w:cs="Times New Roman"/>
          <w:bCs/>
          <w:sz w:val="24"/>
          <w:szCs w:val="24"/>
        </w:rPr>
        <w:t xml:space="preserve"> cilat</w:t>
      </w:r>
      <w:r w:rsidRPr="00E36147">
        <w:rPr>
          <w:rFonts w:ascii="Garamond" w:hAnsi="Garamond" w:cs="Times New Roman"/>
          <w:bCs/>
          <w:sz w:val="24"/>
          <w:szCs w:val="24"/>
        </w:rPr>
        <w:t xml:space="preserve"> do të jenë objekt i kontratës që do të jepet;</w:t>
      </w:r>
    </w:p>
    <w:p w14:paraId="0170579A" w14:textId="77777777" w:rsidR="00206466" w:rsidRPr="00E36147" w:rsidRDefault="001859A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w:t>
      </w:r>
      <w:r w:rsidR="00206466" w:rsidRPr="00E36147">
        <w:rPr>
          <w:rFonts w:ascii="Garamond" w:hAnsi="Garamond" w:cs="Times New Roman"/>
          <w:bCs/>
          <w:sz w:val="24"/>
          <w:szCs w:val="24"/>
        </w:rPr>
        <w:t>ërcakton se kontrata do të jepet nëpërmjet procedurës së kufizuar ose të negociuar pa shpallje të mëtejshme të një ftese për ofertë dhe fton operatorët ekonomikë të interesuar për të shprehur interesin e tyre;</w:t>
      </w:r>
    </w:p>
    <w:p w14:paraId="0170579B" w14:textId="77777777" w:rsidR="00206466" w:rsidRPr="00E36147" w:rsidRDefault="001859A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w:t>
      </w:r>
      <w:r w:rsidR="00206466" w:rsidRPr="00E36147">
        <w:rPr>
          <w:rFonts w:ascii="Garamond" w:hAnsi="Garamond" w:cs="Times New Roman"/>
          <w:bCs/>
          <w:sz w:val="24"/>
          <w:szCs w:val="24"/>
        </w:rPr>
        <w:t>ërmban informacionin e përcaktuar në rregullat e prokurimit publik;</w:t>
      </w:r>
    </w:p>
    <w:p w14:paraId="017057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Times New Roman" w:hAnsi="Times New Roman" w:cs="Times New Roman"/>
          <w:bCs/>
          <w:sz w:val="24"/>
          <w:szCs w:val="24"/>
        </w:rPr>
        <w:t>ҫ</w:t>
      </w:r>
      <w:r w:rsidR="001859AD" w:rsidRPr="00E36147">
        <w:rPr>
          <w:rFonts w:ascii="Garamond" w:hAnsi="Garamond" w:cs="Times New Roman"/>
          <w:bCs/>
          <w:sz w:val="24"/>
          <w:szCs w:val="24"/>
        </w:rPr>
        <w:t>) ë</w:t>
      </w:r>
      <w:r w:rsidRPr="00E36147">
        <w:rPr>
          <w:rFonts w:ascii="Garamond" w:hAnsi="Garamond" w:cs="Times New Roman"/>
          <w:bCs/>
          <w:sz w:val="24"/>
          <w:szCs w:val="24"/>
        </w:rPr>
        <w:t>shtë shpallur 35 dit</w:t>
      </w:r>
      <w:r w:rsidR="001859AD" w:rsidRPr="00E36147">
        <w:rPr>
          <w:rFonts w:ascii="Garamond" w:hAnsi="Garamond" w:cs="Times New Roman"/>
          <w:bCs/>
          <w:sz w:val="24"/>
          <w:szCs w:val="24"/>
        </w:rPr>
        <w:t>ë deri në 12 muaj përpara datës</w:t>
      </w:r>
      <w:r w:rsidRPr="00E36147">
        <w:rPr>
          <w:rFonts w:ascii="Garamond" w:hAnsi="Garamond" w:cs="Times New Roman"/>
          <w:bCs/>
          <w:sz w:val="24"/>
          <w:szCs w:val="24"/>
        </w:rPr>
        <w:t xml:space="preserve"> në të cilën është dërguar ftesa për shprehje interesi.</w:t>
      </w:r>
    </w:p>
    <w:p w14:paraId="0170579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Periudha që mbulohet nga njoftimi periodik i informacionit është maksimumi 12 muaj nga data kur njoftimi dërgohet për shpallje.</w:t>
      </w:r>
    </w:p>
    <w:p w14:paraId="0170579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Megjithatë, në rastet e kontratave për shërbime sociale dhe shërbime të tjera specifike, njoftimi periodik i informacionit mund të mbulojë një periudhë më të gjatë se 12 muaj.</w:t>
      </w:r>
    </w:p>
    <w:p w14:paraId="0170579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A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72</w:t>
      </w:r>
    </w:p>
    <w:p w14:paraId="017057A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Njoftimet për ekzistencën e një sistemi kualifikimi</w:t>
      </w:r>
    </w:p>
    <w:p w14:paraId="017057A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A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Kur entet kontraktore zgjedhin të krijojnë një sistem kuali</w:t>
      </w:r>
      <w:r w:rsidR="001859AD" w:rsidRPr="00E36147">
        <w:rPr>
          <w:rFonts w:ascii="Garamond" w:hAnsi="Garamond" w:cs="Times New Roman"/>
          <w:bCs/>
          <w:sz w:val="24"/>
          <w:szCs w:val="24"/>
        </w:rPr>
        <w:t>fikimi në përputhje me nenin 73</w:t>
      </w:r>
      <w:r w:rsidRPr="00E36147">
        <w:rPr>
          <w:rFonts w:ascii="Garamond" w:hAnsi="Garamond" w:cs="Times New Roman"/>
          <w:bCs/>
          <w:sz w:val="24"/>
          <w:szCs w:val="24"/>
        </w:rPr>
        <w:t xml:space="preserve"> të këtij ligji, sistemi bëhet objekt njoftimi, sipas parashikimeve në rregullat e prokurimit publik. Në njoftim përcaktohen qëllimi i sistemit të kualifikimit dhe rregullat për përdorimin e tij.</w:t>
      </w:r>
    </w:p>
    <w:p w14:paraId="017057A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Entet kontraktore përcaktojnë periudhën e vlefshmërisë së sistemit të kualifikimit në njoftimin për ekzistencën e sistemit. Ata njoftojnë për çdo ndryshim </w:t>
      </w:r>
      <w:r w:rsidR="001859AD" w:rsidRPr="00E36147">
        <w:rPr>
          <w:rFonts w:ascii="Garamond" w:hAnsi="Garamond" w:cs="Times New Roman"/>
          <w:bCs/>
          <w:sz w:val="24"/>
          <w:szCs w:val="24"/>
        </w:rPr>
        <w:t>gjatë periudhës së vlefshmërisë</w:t>
      </w:r>
      <w:r w:rsidRPr="00E36147">
        <w:rPr>
          <w:rFonts w:ascii="Garamond" w:hAnsi="Garamond" w:cs="Times New Roman"/>
          <w:bCs/>
          <w:sz w:val="24"/>
          <w:szCs w:val="24"/>
        </w:rPr>
        <w:t xml:space="preserve"> në njërën nga format standarde të mëposhtme:</w:t>
      </w:r>
    </w:p>
    <w:p w14:paraId="017057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sipas formës për njoftimet për ekzistencën e sistemeve të kualifikimit, kur periudha e vlefshmërisë ndryshohet pa përfunduar sistemin;</w:t>
      </w:r>
    </w:p>
    <w:p w14:paraId="017057A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me anë të njoftimit të fituesit, kur sistemi ka përfunduar.</w:t>
      </w:r>
    </w:p>
    <w:p w14:paraId="017057AB" w14:textId="77777777" w:rsidR="001859AD" w:rsidRPr="00E36147" w:rsidRDefault="001859AD" w:rsidP="00EE38CB">
      <w:pPr>
        <w:spacing w:after="0" w:line="240" w:lineRule="auto"/>
        <w:ind w:firstLine="284"/>
        <w:jc w:val="center"/>
        <w:rPr>
          <w:rFonts w:ascii="Garamond" w:hAnsi="Garamond" w:cs="Times New Roman"/>
          <w:bCs/>
          <w:sz w:val="24"/>
          <w:szCs w:val="24"/>
        </w:rPr>
      </w:pPr>
    </w:p>
    <w:p w14:paraId="017057A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73</w:t>
      </w:r>
    </w:p>
    <w:p w14:paraId="017057A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Sistemet e kualifikimit</w:t>
      </w:r>
    </w:p>
    <w:p w14:paraId="017057A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Entet kontraktore mund të krijojnë dhe të përdorin një sistem kualifikimi për operatorët ekonomikë. Në këtë rast, entet kontraktore duhet të sigurohen se këta operatorë janë gjatë gjithë kohës të kualifikuar.</w:t>
      </w:r>
    </w:p>
    <w:p w14:paraId="017057B1" w14:textId="77777777"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Sistemi sipas pikës 1 të këtij neni</w:t>
      </w:r>
      <w:r w:rsidR="00206466" w:rsidRPr="00E36147">
        <w:rPr>
          <w:rFonts w:ascii="Garamond" w:hAnsi="Garamond" w:cs="Times New Roman"/>
          <w:bCs/>
          <w:sz w:val="24"/>
          <w:szCs w:val="24"/>
        </w:rPr>
        <w:t xml:space="preserve"> mund të përfshijë faza të ndryshme kualifikimi.</w:t>
      </w:r>
    </w:p>
    <w:p w14:paraId="017057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Entet kontraktore përcaktojnë rregulla dhe kritere objektive për përjashtimin dhe përzgjedhjen e operatorëve ekonomikë, që kërkojnë kualifikimin, si dhe kritere e rregulla objektive për përdorimin e sistemit të kualifikimit, të tilla si</w:t>
      </w:r>
      <w:r w:rsidR="00215B25" w:rsidRPr="00E36147">
        <w:rPr>
          <w:rFonts w:ascii="Garamond" w:hAnsi="Garamond" w:cs="Times New Roman"/>
          <w:bCs/>
          <w:sz w:val="24"/>
          <w:szCs w:val="24"/>
        </w:rPr>
        <w:t>:</w:t>
      </w:r>
      <w:r w:rsidRPr="00E36147">
        <w:rPr>
          <w:rFonts w:ascii="Garamond" w:hAnsi="Garamond" w:cs="Times New Roman"/>
          <w:bCs/>
          <w:sz w:val="24"/>
          <w:szCs w:val="24"/>
        </w:rPr>
        <w:t xml:space="preserve"> regjistrimi në sistem, përditësimi periodik i kualifikimeve, nëse ka, dhe kohëzgjatja e sistemit. Kriteret dhe rregullat mund të përditësohen sipas kërkesave.</w:t>
      </w:r>
    </w:p>
    <w:p w14:paraId="017057B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Kriteret dhe rregullat </w:t>
      </w:r>
      <w:r w:rsidR="00215B25" w:rsidRPr="00E36147">
        <w:rPr>
          <w:rFonts w:ascii="Garamond" w:hAnsi="Garamond" w:cs="Times New Roman"/>
          <w:bCs/>
          <w:sz w:val="24"/>
          <w:szCs w:val="24"/>
        </w:rPr>
        <w:t>u</w:t>
      </w:r>
      <w:r w:rsidRPr="00E36147">
        <w:rPr>
          <w:rFonts w:ascii="Garamond" w:hAnsi="Garamond" w:cs="Times New Roman"/>
          <w:bCs/>
          <w:sz w:val="24"/>
          <w:szCs w:val="24"/>
        </w:rPr>
        <w:t xml:space="preserve"> vihen në dispozicion operatorëve ekonomikë me kërkesë të tyre. Përditësimet e këtyre kritereve dhe rregullave u komunikohen të gjithë operatorëve ekonomikë të interesuar.</w:t>
      </w:r>
    </w:p>
    <w:p w14:paraId="017057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një ent kontraktor konsideron se sistemi i kualifikimit i enteve ose organeve të tjera të caktuara </w:t>
      </w:r>
      <w:r w:rsidR="00215B25" w:rsidRPr="00E36147">
        <w:rPr>
          <w:rFonts w:ascii="Garamond" w:hAnsi="Garamond" w:cs="Times New Roman"/>
          <w:bCs/>
          <w:sz w:val="24"/>
          <w:szCs w:val="24"/>
        </w:rPr>
        <w:t>i plotëson kërkesat e tij, ai u</w:t>
      </w:r>
      <w:r w:rsidRPr="00E36147">
        <w:rPr>
          <w:rFonts w:ascii="Garamond" w:hAnsi="Garamond" w:cs="Times New Roman"/>
          <w:bCs/>
          <w:sz w:val="24"/>
          <w:szCs w:val="24"/>
        </w:rPr>
        <w:t xml:space="preserve"> komunikon operatorëve ekonomikë të interesuar emrat e këtyre enteve ose organeve të tjera.</w:t>
      </w:r>
    </w:p>
    <w:p w14:paraId="017057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kriteret dhe rregullat për kualifikim përfshijnë kërkesa që kanë lidhje me kapacitetin ekonomik dhe financiar të operatorit ekonomik, apo kapacitetin teknik dhe/ose profesional, operatori ekonomik, sipas rastit, mund të mbështetet në kapacitetin e subjekteve të tjera, </w:t>
      </w:r>
      <w:r w:rsidR="00215B25" w:rsidRPr="00E36147">
        <w:rPr>
          <w:rFonts w:ascii="Garamond" w:hAnsi="Garamond" w:cs="Times New Roman"/>
          <w:bCs/>
          <w:sz w:val="24"/>
          <w:szCs w:val="24"/>
        </w:rPr>
        <w:t>sipas parashikimeve të nenit 84</w:t>
      </w:r>
      <w:r w:rsidRPr="00E36147">
        <w:rPr>
          <w:rFonts w:ascii="Garamond" w:hAnsi="Garamond" w:cs="Times New Roman"/>
          <w:bCs/>
          <w:sz w:val="24"/>
          <w:szCs w:val="24"/>
        </w:rPr>
        <w:t xml:space="preserve"> të këtij ligji.</w:t>
      </w:r>
    </w:p>
    <w:p w14:paraId="017057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Enti kontraktor dokumenton të dhënat e operatorëve ekonomikë të kualifikuar. Ata mund të ndahen në kategori sipas llojit të kontratës, për të cilën është i vlefshëm kualifikimi.</w:t>
      </w:r>
    </w:p>
    <w:p w14:paraId="017057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Kur një ftesë për konkurrim bëhet nëpërmjet një njoftimi për ekzistencën e një sistemi kualifikimi, kontratat specifike për punë, furnizime ose shërbime që mbulohen nga sistemi i kualifikimit prokurohen me anë të procedurave të kufi</w:t>
      </w:r>
      <w:r w:rsidR="00FC4431" w:rsidRPr="00E36147">
        <w:rPr>
          <w:rFonts w:ascii="Garamond" w:hAnsi="Garamond" w:cs="Times New Roman"/>
          <w:bCs/>
          <w:sz w:val="24"/>
          <w:szCs w:val="24"/>
        </w:rPr>
        <w:t>zuara ose procedurave me negoci</w:t>
      </w:r>
      <w:r w:rsidRPr="00E36147">
        <w:rPr>
          <w:rFonts w:ascii="Garamond" w:hAnsi="Garamond" w:cs="Times New Roman"/>
          <w:bCs/>
          <w:sz w:val="24"/>
          <w:szCs w:val="24"/>
        </w:rPr>
        <w:t>m, ku të gjithë ofertuesit dhe pjesëmarrësit përzgjidhen mes kandidatëve të kualifikuar në përputhje me këtë sistem.</w:t>
      </w:r>
    </w:p>
    <w:p w14:paraId="017057B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w:t>
      </w:r>
    </w:p>
    <w:p w14:paraId="017057BF" w14:textId="77777777" w:rsidR="00721449" w:rsidRPr="00E36147" w:rsidRDefault="00721449"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color w:val="000000" w:themeColor="text1"/>
          <w:sz w:val="24"/>
          <w:szCs w:val="24"/>
        </w:rPr>
        <w:t xml:space="preserve">KRYERJA E PROCEDURËS </w:t>
      </w:r>
    </w:p>
    <w:p w14:paraId="017057C0" w14:textId="77777777" w:rsidR="00206466" w:rsidRPr="00E36147" w:rsidRDefault="00206466" w:rsidP="00EE38CB">
      <w:pPr>
        <w:spacing w:after="0" w:line="240" w:lineRule="auto"/>
        <w:ind w:firstLine="284"/>
        <w:rPr>
          <w:rFonts w:ascii="Garamond" w:hAnsi="Garamond" w:cs="Times New Roman"/>
          <w:bCs/>
          <w:sz w:val="24"/>
          <w:szCs w:val="24"/>
        </w:rPr>
      </w:pPr>
    </w:p>
    <w:p w14:paraId="017057C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74</w:t>
      </w:r>
    </w:p>
    <w:p w14:paraId="017057C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Dokumentet e tenderit</w:t>
      </w:r>
    </w:p>
    <w:p w14:paraId="017057C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C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në hartimin e dokumenteve të tenderit, përdor dokumentet standarde, sipas përcaktimit në rregullat e prokurimit publik dhe i vë në dispozicion falas në rrugë elektronike.</w:t>
      </w:r>
    </w:p>
    <w:p w14:paraId="017057C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Autoritetet ose entet kontraktore, nëpërmjet mjeteve elektronike, ofrojnë akses të pakufizuar, të plotë dhe të drejtpërdrejtë pa pagesë të dokumenteve të tenderit, duke nisur nga data e shpalljes së njoftimit të kontratës ose ftesës për shprehje interesi. Kur mënyra e thirrjes për </w:t>
      </w:r>
      <w:r w:rsidRPr="00E36147">
        <w:rPr>
          <w:rFonts w:ascii="Garamond" w:hAnsi="Garamond" w:cs="Times New Roman"/>
          <w:bCs/>
          <w:sz w:val="24"/>
          <w:szCs w:val="24"/>
        </w:rPr>
        <w:lastRenderedPageBreak/>
        <w:t xml:space="preserve">konkurrim është një njoftim për ekzistencën e një sistemi kualifikimi, ky akses ofrohet jo më vonë nga momenti </w:t>
      </w:r>
      <w:r w:rsidR="00215B25" w:rsidRPr="00E36147">
        <w:rPr>
          <w:rFonts w:ascii="Garamond" w:hAnsi="Garamond" w:cs="Times New Roman"/>
          <w:bCs/>
          <w:sz w:val="24"/>
          <w:szCs w:val="24"/>
        </w:rPr>
        <w:t>i</w:t>
      </w:r>
      <w:r w:rsidRPr="00E36147">
        <w:rPr>
          <w:rFonts w:ascii="Garamond" w:hAnsi="Garamond" w:cs="Times New Roman"/>
          <w:bCs/>
          <w:sz w:val="24"/>
          <w:szCs w:val="24"/>
        </w:rPr>
        <w:t xml:space="preserve"> dërgimit të ftesës për ofertë ose për të negociuar. Përmbajtja e njoftimit ose ftesës për shprehje interesi specifikon adresën e internetit, ku mund të gjenden dokumentet e prokurimit.</w:t>
      </w:r>
    </w:p>
    <w:p w14:paraId="017057C7" w14:textId="525C84B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nuk mund të ofrojnë akses të pakufizuar, të plotë dhe të drejtpërdrejtë pa pagesë, nëpërmjet mjeteve elektronike, të disa prej dokumenteve të tenderit, autoritetet kontraktore ose entet mund të përcaktojnë në njoftimin e kontratës ose në ftesën për shprehje interesi se këto dokumente tenderi do t</w:t>
      </w:r>
      <w:r w:rsidR="00DC18ED">
        <w:rPr>
          <w:rFonts w:ascii="Garamond" w:hAnsi="Garamond" w:cs="Times New Roman"/>
          <w:bCs/>
          <w:sz w:val="24"/>
          <w:szCs w:val="24"/>
        </w:rPr>
        <w:t>’</w:t>
      </w:r>
      <w:r w:rsidRPr="00E36147">
        <w:rPr>
          <w:rFonts w:ascii="Garamond" w:hAnsi="Garamond" w:cs="Times New Roman"/>
          <w:bCs/>
          <w:sz w:val="24"/>
          <w:szCs w:val="24"/>
        </w:rPr>
        <w:t>u vendosen në dispozicion nëpërmjet mjeteve të ndryshme nga ato elektronike. Në këtë rast, afati për dorëzimin e ofertave zgjatet me 5 ditë.</w:t>
      </w:r>
    </w:p>
    <w:p w14:paraId="017057C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rastet kur objekti i prokurimit nuk zhvillohet me mjete elektronike, autoriteti ose enti kontraktor, me kërkesë të operatorëve ekonomikë, duhet të vërë në dispozicion të të interesuarve dokumentet e tenderit, kundrejt pagesës, me një çmim i cili nuk duhet të tejkalojë atë që është e nevojshme për të mbuluar shpenzimet për kopjimin e dokumenteve të tenderit. Në çdo rast, emrat dhe numri i operatorëve ekonomikë, që kanë shfaqur interes për blerjen e dokumentacionit të tenderit apo këqyrjen e tij, duhet të mbahen sekret.</w:t>
      </w:r>
    </w:p>
    <w:p w14:paraId="017057C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C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75</w:t>
      </w:r>
    </w:p>
    <w:p w14:paraId="017057C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Sqarimet dhe ndryshimi në dokumentet e tenderit</w:t>
      </w:r>
    </w:p>
    <w:p w14:paraId="017057C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CE" w14:textId="11FB20DD"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206466" w:rsidRPr="00E36147">
        <w:rPr>
          <w:rFonts w:ascii="Garamond" w:hAnsi="Garamond" w:cs="Times New Roman"/>
          <w:bCs/>
          <w:sz w:val="24"/>
          <w:szCs w:val="24"/>
        </w:rPr>
        <w:t>. Ofertuesi i mundshëm mund të kërkojë sqarime për dokumentet e tenderit nga autoriteti ose enti kontrakt</w:t>
      </w:r>
      <w:r w:rsidRPr="00E36147">
        <w:rPr>
          <w:rFonts w:ascii="Garamond" w:hAnsi="Garamond" w:cs="Times New Roman"/>
          <w:bCs/>
          <w:sz w:val="24"/>
          <w:szCs w:val="24"/>
        </w:rPr>
        <w:t>or, i cili duhet t</w:t>
      </w:r>
      <w:r w:rsidR="00DC18ED">
        <w:rPr>
          <w:rFonts w:ascii="Garamond" w:hAnsi="Garamond" w:cs="Times New Roman"/>
          <w:bCs/>
          <w:sz w:val="24"/>
          <w:szCs w:val="24"/>
        </w:rPr>
        <w:t>’</w:t>
      </w:r>
      <w:r w:rsidRPr="00E36147">
        <w:rPr>
          <w:rFonts w:ascii="Garamond" w:hAnsi="Garamond" w:cs="Times New Roman"/>
          <w:bCs/>
          <w:sz w:val="24"/>
          <w:szCs w:val="24"/>
        </w:rPr>
        <w:t xml:space="preserve">i përgjigjet </w:t>
      </w:r>
      <w:r w:rsidR="00206466" w:rsidRPr="00E36147">
        <w:rPr>
          <w:rFonts w:ascii="Garamond" w:hAnsi="Garamond" w:cs="Times New Roman"/>
          <w:bCs/>
          <w:sz w:val="24"/>
          <w:szCs w:val="24"/>
        </w:rPr>
        <w:t>çdo kërkese për sqarim të dokumenteve të tenderit, të bërë nga çdo operator ekonomik, me kusht që kërkesa të jetë marrë jo më vonë se 6 ditë para afatit përfundimtar të dorëzimit të ofertave.</w:t>
      </w:r>
    </w:p>
    <w:p w14:paraId="017057CF" w14:textId="2B95C38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kontraktor ose enti duhet të përgjigjet brenda 3 ditëve nga depozitimi i kërkesës, në mënyrë që të bëjë të mundur dorëzimin e ofertës në kohë nga operatori ekonomik dhe, pa identifiku</w:t>
      </w:r>
      <w:r w:rsidR="00215B25" w:rsidRPr="00E36147">
        <w:rPr>
          <w:rFonts w:ascii="Garamond" w:hAnsi="Garamond" w:cs="Times New Roman"/>
          <w:bCs/>
          <w:sz w:val="24"/>
          <w:szCs w:val="24"/>
        </w:rPr>
        <w:t>ar burimin e kërkesës, duhet t</w:t>
      </w:r>
      <w:r w:rsidR="00DC18ED">
        <w:rPr>
          <w:rFonts w:ascii="Garamond" w:hAnsi="Garamond" w:cs="Times New Roman"/>
          <w:bCs/>
          <w:sz w:val="24"/>
          <w:szCs w:val="24"/>
        </w:rPr>
        <w:t>’</w:t>
      </w:r>
      <w:r w:rsidR="00215B25" w:rsidRPr="00E36147">
        <w:rPr>
          <w:rFonts w:ascii="Garamond" w:hAnsi="Garamond" w:cs="Times New Roman"/>
          <w:bCs/>
          <w:sz w:val="24"/>
          <w:szCs w:val="24"/>
        </w:rPr>
        <w:t>u</w:t>
      </w:r>
      <w:r w:rsidRPr="00E36147">
        <w:rPr>
          <w:rFonts w:ascii="Garamond" w:hAnsi="Garamond" w:cs="Times New Roman"/>
          <w:bCs/>
          <w:sz w:val="24"/>
          <w:szCs w:val="24"/>
        </w:rPr>
        <w:t>a komunikojë sqarimin përkatës të gjithë operatorëve ekonomikë, që kanë tërhequr dokumentet e tenderit.</w:t>
      </w:r>
    </w:p>
    <w:p w14:paraId="017057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sqarim</w:t>
      </w:r>
      <w:r w:rsidR="00215B25" w:rsidRPr="00E36147">
        <w:rPr>
          <w:rFonts w:ascii="Garamond" w:hAnsi="Garamond" w:cs="Times New Roman"/>
          <w:bCs/>
          <w:sz w:val="24"/>
          <w:szCs w:val="24"/>
        </w:rPr>
        <w:t>i</w:t>
      </w:r>
      <w:r w:rsidRPr="00E36147">
        <w:rPr>
          <w:rFonts w:ascii="Garamond" w:hAnsi="Garamond" w:cs="Times New Roman"/>
          <w:bCs/>
          <w:sz w:val="24"/>
          <w:szCs w:val="24"/>
        </w:rPr>
        <w:t xml:space="preserve"> i dokumenteve të tenderit nuk do t</w:t>
      </w:r>
      <w:r w:rsidR="00215B25" w:rsidRPr="00E36147">
        <w:rPr>
          <w:rFonts w:ascii="Garamond" w:hAnsi="Garamond" w:cs="Times New Roman"/>
          <w:bCs/>
          <w:sz w:val="24"/>
          <w:szCs w:val="24"/>
        </w:rPr>
        <w:t xml:space="preserve">ë konsiderohet shtim, pakësim </w:t>
      </w:r>
      <w:r w:rsidRPr="00E36147">
        <w:rPr>
          <w:rFonts w:ascii="Garamond" w:hAnsi="Garamond" w:cs="Times New Roman"/>
          <w:bCs/>
          <w:sz w:val="24"/>
          <w:szCs w:val="24"/>
        </w:rPr>
        <w:t>o</w:t>
      </w:r>
      <w:r w:rsidR="00215B25" w:rsidRPr="00E36147">
        <w:rPr>
          <w:rFonts w:ascii="Garamond" w:hAnsi="Garamond" w:cs="Times New Roman"/>
          <w:bCs/>
          <w:sz w:val="24"/>
          <w:szCs w:val="24"/>
        </w:rPr>
        <w:t>se</w:t>
      </w:r>
      <w:r w:rsidRPr="00E36147">
        <w:rPr>
          <w:rFonts w:ascii="Garamond" w:hAnsi="Garamond" w:cs="Times New Roman"/>
          <w:bCs/>
          <w:sz w:val="24"/>
          <w:szCs w:val="24"/>
        </w:rPr>
        <w:t xml:space="preserve"> ndryshim i kërkesave të përcaktuara nga autoriteti ose enti kontraktor në dokumentet e tenderit.</w:t>
      </w:r>
    </w:p>
    <w:p w14:paraId="017057D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nga momenti i shpalljes së njoftimit të kontratës deri përpara mbarimit të afatit të fundit për dorëzimin e ofertave dhe për çfarëdolloj arsyeje, me nismën e vet ose me kërkesë të palëve të interesuara, mund të vendosë të bëjë ndr</w:t>
      </w:r>
      <w:r w:rsidR="00215B25" w:rsidRPr="00E36147">
        <w:rPr>
          <w:rFonts w:ascii="Garamond" w:hAnsi="Garamond" w:cs="Times New Roman"/>
          <w:bCs/>
          <w:sz w:val="24"/>
          <w:szCs w:val="24"/>
        </w:rPr>
        <w:t>yshime në dokumentet e tenderit</w:t>
      </w:r>
      <w:r w:rsidRPr="00E36147">
        <w:rPr>
          <w:rFonts w:ascii="Garamond" w:hAnsi="Garamond" w:cs="Times New Roman"/>
          <w:bCs/>
          <w:sz w:val="24"/>
          <w:szCs w:val="24"/>
        </w:rPr>
        <w:t xml:space="preserve"> përmes hartimit të një shtojce.</w:t>
      </w:r>
    </w:p>
    <w:p w14:paraId="017057D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ndryshimi i dokumenteve të tenderit bëhet në gjysmën e parë të afatit të pranimit të ofertave, autoriteti ose enti kontraktor mund të zgjasë afatin kohor të pritjes së ofertave.</w:t>
      </w:r>
    </w:p>
    <w:p w14:paraId="017057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ndryshimi i dokumenteve të tenderit bëhet në gjysmën e dytë të afatit të pranimit të ofertave, autoriteti ose enti kontraktor zgjat afatin kohor për dorëzimin e of</w:t>
      </w:r>
      <w:r w:rsidR="00215B25" w:rsidRPr="00E36147">
        <w:rPr>
          <w:rFonts w:ascii="Garamond" w:hAnsi="Garamond" w:cs="Times New Roman"/>
          <w:bCs/>
          <w:sz w:val="24"/>
          <w:szCs w:val="24"/>
        </w:rPr>
        <w:t>ertës</w:t>
      </w:r>
      <w:r w:rsidRPr="00E36147">
        <w:rPr>
          <w:rFonts w:ascii="Garamond" w:hAnsi="Garamond" w:cs="Times New Roman"/>
          <w:bCs/>
          <w:sz w:val="24"/>
          <w:szCs w:val="24"/>
        </w:rPr>
        <w:t xml:space="preserve"> me të paktën 10 ditë për procedurat mbi kufirin e lartë monetar dhe me të paktën 7 ditë për procedurat nën kufirin e lartë monetar.</w:t>
      </w:r>
    </w:p>
    <w:p w14:paraId="017057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Çdo shtojcë për ndryshim të dokumenteve të tenderit komunikohet në të njëjtën mënyrë që është bërë publikimi i njoftimit të procedurës.</w:t>
      </w:r>
    </w:p>
    <w:p w14:paraId="017057D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D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76</w:t>
      </w:r>
    </w:p>
    <w:p w14:paraId="017057D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Kriteret detyruese për skualifikim</w:t>
      </w:r>
    </w:p>
    <w:p w14:paraId="017057D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DA" w14:textId="77777777" w:rsidR="00206466" w:rsidRPr="00E36147" w:rsidRDefault="00FC1903"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1. </w:t>
      </w:r>
      <w:r w:rsidR="0053290C" w:rsidRPr="00E36147">
        <w:rPr>
          <w:rFonts w:ascii="Garamond" w:hAnsi="Garamond" w:cs="Times New Roman"/>
          <w:bCs/>
          <w:color w:val="000000" w:themeColor="text1"/>
          <w:sz w:val="24"/>
          <w:szCs w:val="24"/>
        </w:rPr>
        <w:t>Çdo operator ekonomik që është ose ka qenë i dënuar me vendim gjyqësor të formës së prerë për ndonjë nga veprat penale të përmendura në këtë pikë, skualifikohet nga procedurat e proku</w:t>
      </w:r>
      <w:r w:rsidR="00450E24" w:rsidRPr="00E36147">
        <w:rPr>
          <w:rFonts w:ascii="Garamond" w:hAnsi="Garamond" w:cs="Times New Roman"/>
          <w:bCs/>
          <w:color w:val="000000" w:themeColor="text1"/>
          <w:sz w:val="24"/>
          <w:szCs w:val="24"/>
        </w:rPr>
        <w:t>rimit publik për një periudhë 5-</w:t>
      </w:r>
      <w:r w:rsidR="0053290C" w:rsidRPr="00E36147">
        <w:rPr>
          <w:rFonts w:ascii="Garamond" w:hAnsi="Garamond" w:cs="Times New Roman"/>
          <w:bCs/>
          <w:color w:val="000000" w:themeColor="text1"/>
          <w:sz w:val="24"/>
          <w:szCs w:val="24"/>
        </w:rPr>
        <w:t>vje</w:t>
      </w:r>
      <w:r w:rsidR="00450E24" w:rsidRPr="00E36147">
        <w:rPr>
          <w:rFonts w:ascii="Garamond" w:hAnsi="Garamond" w:cs="Times New Roman"/>
          <w:bCs/>
          <w:color w:val="000000" w:themeColor="text1"/>
          <w:sz w:val="24"/>
          <w:szCs w:val="24"/>
        </w:rPr>
        <w:t>ç</w:t>
      </w:r>
      <w:r w:rsidR="0053290C" w:rsidRPr="00E36147">
        <w:rPr>
          <w:rFonts w:ascii="Garamond" w:hAnsi="Garamond" w:cs="Times New Roman"/>
          <w:bCs/>
          <w:color w:val="000000" w:themeColor="text1"/>
          <w:sz w:val="24"/>
          <w:szCs w:val="24"/>
        </w:rPr>
        <w:t xml:space="preserve">are nga data e ekzekutimit të dënimit, nëse nuk është përcaktuar një periudhë tjetër nga </w:t>
      </w:r>
      <w:r w:rsidR="00450E24" w:rsidRPr="00E36147">
        <w:rPr>
          <w:rFonts w:ascii="Garamond" w:hAnsi="Garamond" w:cs="Times New Roman"/>
          <w:bCs/>
          <w:color w:val="000000" w:themeColor="text1"/>
          <w:sz w:val="24"/>
          <w:szCs w:val="24"/>
        </w:rPr>
        <w:t>g</w:t>
      </w:r>
      <w:r w:rsidR="0053290C" w:rsidRPr="00E36147">
        <w:rPr>
          <w:rFonts w:ascii="Garamond" w:hAnsi="Garamond" w:cs="Times New Roman"/>
          <w:bCs/>
          <w:color w:val="000000" w:themeColor="text1"/>
          <w:sz w:val="24"/>
          <w:szCs w:val="24"/>
        </w:rPr>
        <w:t>jykata. Ky skualifikim bëhet për veprat penale të mëposhtme:</w:t>
      </w:r>
    </w:p>
    <w:p w14:paraId="017057DB" w14:textId="77777777" w:rsidR="00206466" w:rsidRPr="00E36147" w:rsidRDefault="00215B2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w:t>
      </w:r>
      <w:r w:rsidR="00206466" w:rsidRPr="00E36147">
        <w:rPr>
          <w:rFonts w:ascii="Garamond" w:hAnsi="Garamond" w:cs="Times New Roman"/>
          <w:bCs/>
          <w:sz w:val="24"/>
          <w:szCs w:val="24"/>
        </w:rPr>
        <w:t>jesëmarrje në grup të strukturuar kriminal, organizatë kriminale, bandë e armatosur, organizatë terroriste, sipas përcaktimeve të legjislacionit në fuqi;</w:t>
      </w:r>
    </w:p>
    <w:p w14:paraId="017057D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b) </w:t>
      </w:r>
      <w:r w:rsidR="00215B25" w:rsidRPr="00E36147">
        <w:rPr>
          <w:rFonts w:ascii="Garamond" w:hAnsi="Garamond" w:cs="Times New Roman"/>
          <w:bCs/>
          <w:sz w:val="24"/>
          <w:szCs w:val="24"/>
        </w:rPr>
        <w:t>k</w:t>
      </w:r>
      <w:r w:rsidRPr="00E36147">
        <w:rPr>
          <w:rFonts w:ascii="Garamond" w:hAnsi="Garamond" w:cs="Times New Roman"/>
          <w:bCs/>
          <w:sz w:val="24"/>
          <w:szCs w:val="24"/>
        </w:rPr>
        <w:t>orrupsion sipas përcaktimeve të legjislacionit në fuqi;</w:t>
      </w:r>
    </w:p>
    <w:p w14:paraId="017057D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215B25" w:rsidRPr="00E36147">
        <w:rPr>
          <w:rFonts w:ascii="Garamond" w:hAnsi="Garamond" w:cs="Times New Roman"/>
          <w:bCs/>
          <w:sz w:val="24"/>
          <w:szCs w:val="24"/>
        </w:rPr>
        <w:t>m</w:t>
      </w:r>
      <w:r w:rsidRPr="00E36147">
        <w:rPr>
          <w:rFonts w:ascii="Garamond" w:hAnsi="Garamond" w:cs="Times New Roman"/>
          <w:bCs/>
          <w:sz w:val="24"/>
          <w:szCs w:val="24"/>
        </w:rPr>
        <w:t>ashtrim sipas përcaktimeve të legjislacionit në fuqi;</w:t>
      </w:r>
    </w:p>
    <w:p w14:paraId="017057D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215B25" w:rsidRPr="00E36147">
        <w:rPr>
          <w:rFonts w:ascii="Garamond" w:hAnsi="Garamond" w:cs="Times New Roman"/>
          <w:bCs/>
          <w:sz w:val="24"/>
          <w:szCs w:val="24"/>
        </w:rPr>
        <w:t>p</w:t>
      </w:r>
      <w:r w:rsidRPr="00E36147">
        <w:rPr>
          <w:rFonts w:ascii="Garamond" w:hAnsi="Garamond" w:cs="Times New Roman"/>
          <w:bCs/>
          <w:sz w:val="24"/>
          <w:szCs w:val="24"/>
        </w:rPr>
        <w:t>astrim parash ose financim të terrorizmit sipas përcaktimeve të legjislacionit në fuqi;</w:t>
      </w:r>
    </w:p>
    <w:p w14:paraId="017057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215B25" w:rsidRPr="00E36147">
        <w:rPr>
          <w:rFonts w:ascii="Garamond" w:hAnsi="Garamond" w:cs="Times New Roman"/>
          <w:bCs/>
          <w:sz w:val="24"/>
          <w:szCs w:val="24"/>
        </w:rPr>
        <w:t>v</w:t>
      </w:r>
      <w:r w:rsidRPr="00E36147">
        <w:rPr>
          <w:rFonts w:ascii="Garamond" w:hAnsi="Garamond" w:cs="Times New Roman"/>
          <w:bCs/>
          <w:sz w:val="24"/>
          <w:szCs w:val="24"/>
        </w:rPr>
        <w:t>epra me qëllime terroriste ose vepra penale të lidhura me veprimtari terroriste, sipas përcaktimeve të legjislacionit në fuqi;</w:t>
      </w:r>
    </w:p>
    <w:p w14:paraId="017057E0" w14:textId="5175F04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dh) </w:t>
      </w:r>
      <w:r w:rsidR="00215B25" w:rsidRPr="00E36147">
        <w:rPr>
          <w:rFonts w:ascii="Garamond" w:hAnsi="Garamond" w:cs="Times New Roman"/>
          <w:bCs/>
          <w:sz w:val="24"/>
          <w:szCs w:val="24"/>
        </w:rPr>
        <w:t>f</w:t>
      </w:r>
      <w:r w:rsidRPr="00E36147">
        <w:rPr>
          <w:rFonts w:ascii="Garamond" w:hAnsi="Garamond" w:cs="Times New Roman"/>
          <w:bCs/>
          <w:sz w:val="24"/>
          <w:szCs w:val="24"/>
        </w:rPr>
        <w:t>alsifikim;</w:t>
      </w:r>
    </w:p>
    <w:p w14:paraId="017057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w:t>
      </w:r>
      <w:r w:rsidR="00215B25" w:rsidRPr="00E36147">
        <w:rPr>
          <w:rFonts w:ascii="Garamond" w:hAnsi="Garamond" w:cs="Times New Roman"/>
          <w:bCs/>
          <w:sz w:val="24"/>
          <w:szCs w:val="24"/>
        </w:rPr>
        <w:t>p</w:t>
      </w:r>
      <w:r w:rsidRPr="00E36147">
        <w:rPr>
          <w:rFonts w:ascii="Garamond" w:hAnsi="Garamond" w:cs="Times New Roman"/>
          <w:bCs/>
          <w:sz w:val="24"/>
          <w:szCs w:val="24"/>
        </w:rPr>
        <w:t>una e fëmijëve dhe forma të tjera të trafikimit të qenieve njerëzore sipas përcaktimeve të legjislacionit në fuqi.</w:t>
      </w:r>
    </w:p>
    <w:p w14:paraId="017057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Detyrimi për skualifikimin e një operatori ekonomik zbatohet edhe kur personi i dënuar me një vendim gjyqësor të formës së prerë është anëtar i një organi administrimi, drejtues ose mbikëqyrës i atij, aksionar ose ortak, operatori ekonomik, ose ka kompetenca përfaqësuese, vendimmarrjeje ose kontrolluese brenda tij.</w:t>
      </w:r>
    </w:p>
    <w:p w14:paraId="017057E3" w14:textId="6266217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Një operator ekonomik skualifikohet nga pjesëmarrja në një procedurë prokurimi kur operatori ekonomik ka shkelur detyrimet e tij në lidhje me pagesën e taksave ose kontributeve të sigurimeve shoqërore, me përjashtim të rasteve</w:t>
      </w:r>
      <w:r w:rsidR="004C16FF">
        <w:rPr>
          <w:rFonts w:ascii="Garamond" w:hAnsi="Garamond" w:cs="Times New Roman"/>
          <w:bCs/>
          <w:sz w:val="24"/>
          <w:szCs w:val="24"/>
        </w:rPr>
        <w:t>,</w:t>
      </w:r>
      <w:r w:rsidRPr="00E36147">
        <w:rPr>
          <w:rFonts w:ascii="Garamond" w:hAnsi="Garamond" w:cs="Times New Roman"/>
          <w:bCs/>
          <w:sz w:val="24"/>
          <w:szCs w:val="24"/>
        </w:rPr>
        <w:t xml:space="preserve"> kur:</w:t>
      </w:r>
    </w:p>
    <w:p w14:paraId="017057E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operatori ekonomik është në proces gjyqësor dhe nuk ka një vendim gjyqësor ose administrativ të formës së prerë, sipas legjislacionit në fuqi;</w:t>
      </w:r>
    </w:p>
    <w:p w14:paraId="017057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operatori ekonomik i ka përmbushur detyrimet e tij, duke paguar ose duke lidhur një marrëveshje detyruese me qëllim pagimin e detyrimeve tatimore që duhet të paguajë, duke përfshirë, aty ku është e zbatueshme, çdo kamatëvonesë ose gjobë. Në çdo rast, marrëveshja detyruese me qëllim pagimin e detyrimeve tatimore duhet të jetë e nënshkruar përpara datës së shpal</w:t>
      </w:r>
      <w:r w:rsidR="00673201" w:rsidRPr="00E36147">
        <w:rPr>
          <w:rFonts w:ascii="Garamond" w:hAnsi="Garamond" w:cs="Times New Roman"/>
          <w:bCs/>
          <w:sz w:val="24"/>
          <w:szCs w:val="24"/>
        </w:rPr>
        <w:t>l</w:t>
      </w:r>
      <w:r w:rsidRPr="00E36147">
        <w:rPr>
          <w:rFonts w:ascii="Garamond" w:hAnsi="Garamond" w:cs="Times New Roman"/>
          <w:bCs/>
          <w:sz w:val="24"/>
          <w:szCs w:val="24"/>
        </w:rPr>
        <w:t>jes së procedurës së prokurimit;</w:t>
      </w:r>
    </w:p>
    <w:p w14:paraId="017057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operatori ekonomik nuk ka paguar shuma të vogla tatimesh ose kontributesh të sigurimeve shoqër</w:t>
      </w:r>
      <w:r w:rsidR="00673201" w:rsidRPr="00E36147">
        <w:rPr>
          <w:rFonts w:ascii="Garamond" w:hAnsi="Garamond" w:cs="Times New Roman"/>
          <w:bCs/>
          <w:sz w:val="24"/>
          <w:szCs w:val="24"/>
        </w:rPr>
        <w:t>ore</w:t>
      </w:r>
      <w:r w:rsidRPr="00E36147">
        <w:rPr>
          <w:rFonts w:ascii="Garamond" w:hAnsi="Garamond" w:cs="Times New Roman"/>
          <w:bCs/>
          <w:sz w:val="24"/>
          <w:szCs w:val="24"/>
        </w:rPr>
        <w:t xml:space="preserve"> deri në vlerën prej 10 000 lekësh;</w:t>
      </w:r>
    </w:p>
    <w:p w14:paraId="017057E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operatori ekonomik është informuar për shumën e saktë që duhet të paguajë pas shkeljes së detyrimit të tij për të paguar taksat ose kontributet e sigurimeve shoqërore, në një kohë të tillë kur nuk ka pasur mundësi të marrë masat e nevojshme për shlyerjen e tyre, përpara skadimit të afatit për dorëzimin e kërkesës për pjesëmarrje/ofertës.</w:t>
      </w:r>
    </w:p>
    <w:p w14:paraId="017057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Çdo operator ekonomik skualifikohet nga pjesëmarrja në procedurën e pr</w:t>
      </w:r>
      <w:r w:rsidR="00673201" w:rsidRPr="00E36147">
        <w:rPr>
          <w:rFonts w:ascii="Garamond" w:hAnsi="Garamond" w:cs="Times New Roman"/>
          <w:bCs/>
          <w:sz w:val="24"/>
          <w:szCs w:val="24"/>
        </w:rPr>
        <w:t>okurimit</w:t>
      </w:r>
      <w:r w:rsidRPr="00E36147">
        <w:rPr>
          <w:rFonts w:ascii="Garamond" w:hAnsi="Garamond" w:cs="Times New Roman"/>
          <w:bCs/>
          <w:sz w:val="24"/>
          <w:szCs w:val="24"/>
        </w:rPr>
        <w:t xml:space="preserve"> nëse është në një nga situatat e mëposhtme:</w:t>
      </w:r>
    </w:p>
    <w:p w14:paraId="017057E9" w14:textId="77777777" w:rsidR="00206466" w:rsidRPr="00E36147" w:rsidRDefault="00673201"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a) </w:t>
      </w:r>
      <w:r w:rsidR="00F90C6E" w:rsidRPr="00E36147">
        <w:rPr>
          <w:rFonts w:ascii="Garamond" w:hAnsi="Garamond" w:cs="Times New Roman"/>
          <w:bCs/>
          <w:color w:val="000000" w:themeColor="text1"/>
          <w:sz w:val="24"/>
          <w:szCs w:val="24"/>
        </w:rPr>
        <w:t>a</w:t>
      </w:r>
      <w:r w:rsidR="0053290C" w:rsidRPr="00E36147">
        <w:rPr>
          <w:rFonts w:ascii="Garamond" w:hAnsi="Garamond" w:cs="Times New Roman"/>
          <w:bCs/>
          <w:color w:val="000000" w:themeColor="text1"/>
          <w:sz w:val="24"/>
          <w:szCs w:val="24"/>
        </w:rPr>
        <w:t>utoriteti ose enti kontraktor provon se ka shkelje të detyrimeve të zbatueshme që lidhen me legjislacionin për mbrojtjen nga diskriminimi, legjislacionin mjedisor, social, të punës, në fuqi apo me marrëveshjet kolektive dhe aktet e së drejtës ndërkombëtare në lidhje me këto fusha, ku Republika e Shqipërisë është palë</w:t>
      </w:r>
      <w:r w:rsidR="00206466" w:rsidRPr="00E36147">
        <w:rPr>
          <w:rFonts w:ascii="Garamond" w:hAnsi="Garamond" w:cs="Times New Roman"/>
          <w:bCs/>
          <w:color w:val="000000" w:themeColor="text1"/>
          <w:sz w:val="24"/>
          <w:szCs w:val="24"/>
        </w:rPr>
        <w:t>;</w:t>
      </w:r>
    </w:p>
    <w:p w14:paraId="017057EA" w14:textId="1E21559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673201" w:rsidRPr="00E36147">
        <w:rPr>
          <w:rFonts w:ascii="Garamond" w:hAnsi="Garamond" w:cs="Times New Roman"/>
          <w:bCs/>
          <w:sz w:val="24"/>
          <w:szCs w:val="24"/>
        </w:rPr>
        <w:t>o</w:t>
      </w:r>
      <w:r w:rsidRPr="00E36147">
        <w:rPr>
          <w:rFonts w:ascii="Garamond" w:hAnsi="Garamond" w:cs="Times New Roman"/>
          <w:bCs/>
          <w:sz w:val="24"/>
          <w:szCs w:val="24"/>
        </w:rPr>
        <w:t>peratori ekonomik ka falimentuar ose është subjekt i procedurave të falimentimit, kur asetet e tij administrohen nga një administrator falimentimi ose nga gjykata, kur ekziston një</w:t>
      </w:r>
      <w:r w:rsidR="00DE4319" w:rsidRPr="00E36147">
        <w:rPr>
          <w:rFonts w:ascii="Garamond" w:hAnsi="Garamond" w:cs="Times New Roman"/>
          <w:bCs/>
          <w:sz w:val="24"/>
          <w:szCs w:val="24"/>
        </w:rPr>
        <w:t xml:space="preserve"> </w:t>
      </w:r>
      <w:r w:rsidRPr="00E36147">
        <w:rPr>
          <w:rFonts w:ascii="Garamond" w:hAnsi="Garamond" w:cs="Times New Roman"/>
          <w:bCs/>
          <w:sz w:val="24"/>
          <w:szCs w:val="24"/>
        </w:rPr>
        <w:t>marrëveshje me kreditorët, kur veprimtaritë e tij të biznesit janë pezulluar ose ai ndodhet në një situatë të ngjashme që ka lindur nga një procedurë e ngjashme në zbatim të legjislacionit në fuqi, me përjashtim të rastit të parashikuar në nenin 47, pika 2,</w:t>
      </w:r>
      <w:r w:rsidR="00DE4319" w:rsidRPr="00E36147">
        <w:rPr>
          <w:rFonts w:ascii="Garamond" w:hAnsi="Garamond" w:cs="Times New Roman"/>
          <w:bCs/>
          <w:sz w:val="24"/>
          <w:szCs w:val="24"/>
        </w:rPr>
        <w:t xml:space="preserve"> </w:t>
      </w:r>
      <w:r w:rsidRPr="00E36147">
        <w:rPr>
          <w:rFonts w:ascii="Garamond" w:hAnsi="Garamond" w:cs="Times New Roman"/>
          <w:bCs/>
          <w:sz w:val="24"/>
          <w:szCs w:val="24"/>
        </w:rPr>
        <w:t xml:space="preserve">shkronja </w:t>
      </w:r>
      <w:r w:rsidR="00C16F73">
        <w:rPr>
          <w:rFonts w:ascii="Garamond" w:hAnsi="Garamond" w:cs="Times New Roman"/>
          <w:bCs/>
          <w:sz w:val="24"/>
          <w:szCs w:val="24"/>
        </w:rPr>
        <w:t>“</w:t>
      </w:r>
      <w:r w:rsidRPr="00E36147">
        <w:rPr>
          <w:rFonts w:ascii="Garamond" w:hAnsi="Garamond" w:cs="Times New Roman"/>
          <w:bCs/>
          <w:sz w:val="24"/>
          <w:szCs w:val="24"/>
        </w:rPr>
        <w:t>ç</w:t>
      </w:r>
      <w:r w:rsidR="00C16F73">
        <w:rPr>
          <w:rFonts w:ascii="Garamond" w:hAnsi="Garamond" w:cs="Times New Roman"/>
          <w:bCs/>
          <w:sz w:val="24"/>
          <w:szCs w:val="24"/>
        </w:rPr>
        <w:t>”</w:t>
      </w:r>
      <w:r w:rsidRPr="00E36147">
        <w:rPr>
          <w:rFonts w:ascii="Garamond" w:hAnsi="Garamond" w:cs="Times New Roman"/>
          <w:bCs/>
          <w:sz w:val="24"/>
          <w:szCs w:val="24"/>
        </w:rPr>
        <w:t>, të këtij ligji;</w:t>
      </w:r>
    </w:p>
    <w:p w14:paraId="017057E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DE4319" w:rsidRPr="00E36147">
        <w:rPr>
          <w:rFonts w:ascii="Garamond" w:hAnsi="Garamond" w:cs="Times New Roman"/>
          <w:bCs/>
          <w:sz w:val="24"/>
          <w:szCs w:val="24"/>
        </w:rPr>
        <w:t>o</w:t>
      </w:r>
      <w:r w:rsidRPr="00E36147">
        <w:rPr>
          <w:rFonts w:ascii="Garamond" w:hAnsi="Garamond" w:cs="Times New Roman"/>
          <w:bCs/>
          <w:sz w:val="24"/>
          <w:szCs w:val="24"/>
        </w:rPr>
        <w:t>peratori</w:t>
      </w:r>
      <w:r w:rsidR="00DE4319" w:rsidRPr="00E36147">
        <w:rPr>
          <w:rFonts w:ascii="Garamond" w:hAnsi="Garamond" w:cs="Times New Roman"/>
          <w:bCs/>
          <w:sz w:val="24"/>
          <w:szCs w:val="24"/>
        </w:rPr>
        <w:t xml:space="preserve"> ekonomik është shpallur fajtor</w:t>
      </w:r>
      <w:r w:rsidRPr="00E36147">
        <w:rPr>
          <w:rFonts w:ascii="Garamond" w:hAnsi="Garamond" w:cs="Times New Roman"/>
          <w:bCs/>
          <w:sz w:val="24"/>
          <w:szCs w:val="24"/>
        </w:rPr>
        <w:t xml:space="preserve"> me vendim gjyqësor të formës së prerë për shkelje të rëndë profesionale, për sa kohë që nuk është parashkruar, sipas legjislacionit në fuqi;</w:t>
      </w:r>
    </w:p>
    <w:p w14:paraId="017057E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DE4319" w:rsidRPr="00E36147">
        <w:rPr>
          <w:rFonts w:ascii="Garamond" w:hAnsi="Garamond" w:cs="Times New Roman"/>
          <w:bCs/>
          <w:sz w:val="24"/>
          <w:szCs w:val="24"/>
        </w:rPr>
        <w:t>a</w:t>
      </w:r>
      <w:r w:rsidRPr="00E36147">
        <w:rPr>
          <w:rFonts w:ascii="Garamond" w:hAnsi="Garamond" w:cs="Times New Roman"/>
          <w:bCs/>
          <w:sz w:val="24"/>
          <w:szCs w:val="24"/>
        </w:rPr>
        <w:t>utoriteti ose enti kontraktor provon se operatori ekonomik ka lidhur marrëveshje me operatorë ekonomikë të tjerë që kanë si qëllim të shtrembërojnë konkurrencën;</w:t>
      </w:r>
    </w:p>
    <w:p w14:paraId="017057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ndodhet në kushtet e konfliktit të interesit, sipas parashikimeve të legjislacionit në fuqi;</w:t>
      </w:r>
    </w:p>
    <w:p w14:paraId="017057E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dh)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është tërhequr nga nënshkrimi i kontratës në një procedurë prokurimi të zhvilluar nga vetë autoriteti ose enti kontraktor. Ky kusht zbatohet brenda një viti kalendarik nga tërheqja;</w:t>
      </w:r>
    </w:p>
    <w:p w14:paraId="017057EF" w14:textId="4BEE3A1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e) </w:t>
      </w:r>
      <w:r w:rsidR="00DE4319" w:rsidRPr="00E36147">
        <w:rPr>
          <w:rFonts w:ascii="Garamond" w:hAnsi="Garamond" w:cs="Times New Roman"/>
          <w:bCs/>
          <w:sz w:val="24"/>
          <w:szCs w:val="24"/>
        </w:rPr>
        <w:t>o</w:t>
      </w:r>
      <w:r w:rsidRPr="00E36147">
        <w:rPr>
          <w:rFonts w:ascii="Garamond" w:hAnsi="Garamond" w:cs="Times New Roman"/>
          <w:bCs/>
          <w:sz w:val="24"/>
          <w:szCs w:val="24"/>
        </w:rPr>
        <w:t xml:space="preserve">peratori ekonomik ka shfaqur mangësi të rëndësishme apo të vazhdueshme në përmbushjen e një kriteri thelbësor të një kontrate të mëparshme me një autoritet ose ent </w:t>
      </w:r>
      <w:r w:rsidRPr="00E36147">
        <w:rPr>
          <w:rFonts w:ascii="Garamond" w:hAnsi="Garamond" w:cs="Times New Roman"/>
          <w:bCs/>
          <w:sz w:val="24"/>
          <w:szCs w:val="24"/>
        </w:rPr>
        <w:lastRenderedPageBreak/>
        <w:t xml:space="preserve">kontraktor apo një kontrate koncesionare që ka çuar në përfundimin e kësaj kontrate, për të cilën është përjashtuar sipas parashikimeve në shkronjën </w:t>
      </w:r>
      <w:r w:rsidR="00C16F73">
        <w:rPr>
          <w:rFonts w:ascii="Garamond" w:hAnsi="Garamond" w:cs="Times New Roman"/>
          <w:bCs/>
          <w:sz w:val="24"/>
          <w:szCs w:val="24"/>
        </w:rPr>
        <w:t>“</w:t>
      </w:r>
      <w:r w:rsidR="00DE4319" w:rsidRPr="00E36147">
        <w:rPr>
          <w:rFonts w:ascii="Garamond" w:hAnsi="Garamond" w:cs="Times New Roman"/>
          <w:bCs/>
          <w:sz w:val="24"/>
          <w:szCs w:val="24"/>
        </w:rPr>
        <w:t>b</w:t>
      </w:r>
      <w:r w:rsidR="00C16F73">
        <w:rPr>
          <w:rFonts w:ascii="Garamond" w:hAnsi="Garamond" w:cs="Times New Roman"/>
          <w:bCs/>
          <w:sz w:val="24"/>
          <w:szCs w:val="24"/>
        </w:rPr>
        <w:t>”</w:t>
      </w:r>
      <w:r w:rsidR="00DE4319" w:rsidRPr="00E36147">
        <w:rPr>
          <w:rFonts w:ascii="Garamond" w:hAnsi="Garamond" w:cs="Times New Roman"/>
          <w:bCs/>
          <w:sz w:val="24"/>
          <w:szCs w:val="24"/>
        </w:rPr>
        <w:t xml:space="preserve"> të pikës 1 të nenit 78</w:t>
      </w:r>
      <w:r w:rsidRPr="00E36147">
        <w:rPr>
          <w:rFonts w:ascii="Garamond" w:hAnsi="Garamond" w:cs="Times New Roman"/>
          <w:bCs/>
          <w:sz w:val="24"/>
          <w:szCs w:val="24"/>
        </w:rPr>
        <w:t xml:space="preserve"> të këtij ligji.</w:t>
      </w:r>
    </w:p>
    <w:p w14:paraId="017057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ë) </w:t>
      </w:r>
      <w:r w:rsidR="00DE4319" w:rsidRPr="00E36147">
        <w:rPr>
          <w:rFonts w:ascii="Garamond" w:hAnsi="Garamond" w:cs="Times New Roman"/>
          <w:bCs/>
          <w:sz w:val="24"/>
          <w:szCs w:val="24"/>
        </w:rPr>
        <w:t>o</w:t>
      </w:r>
      <w:r w:rsidRPr="00E36147">
        <w:rPr>
          <w:rFonts w:ascii="Garamond" w:hAnsi="Garamond" w:cs="Times New Roman"/>
          <w:bCs/>
          <w:sz w:val="24"/>
          <w:szCs w:val="24"/>
        </w:rPr>
        <w:t>peratori ekonomik ka paraqitur deklarata të rreme në dhënien e informacionit të kërkuar për të vërtetuar mungesën e arsyeve për skualifikim ose për plotësimin e kritereve të përzgjedhjes, ka fshehur një informacion të tillë ose nuk është në gjendje të dorëzojë dokumentet provuese sipas kërkesave të përcaktuara në dokumentet e tenderit;</w:t>
      </w:r>
    </w:p>
    <w:p w14:paraId="017057F1" w14:textId="36D7A98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f) </w:t>
      </w:r>
      <w:r w:rsidR="00DE4319" w:rsidRPr="00E36147">
        <w:rPr>
          <w:rFonts w:ascii="Garamond" w:hAnsi="Garamond" w:cs="Times New Roman"/>
          <w:bCs/>
          <w:sz w:val="24"/>
          <w:szCs w:val="24"/>
        </w:rPr>
        <w:t>a</w:t>
      </w:r>
      <w:r w:rsidRPr="00E36147">
        <w:rPr>
          <w:rFonts w:ascii="Garamond" w:hAnsi="Garamond" w:cs="Times New Roman"/>
          <w:bCs/>
          <w:sz w:val="24"/>
          <w:szCs w:val="24"/>
        </w:rPr>
        <w:t>utoriteti kontraktor ka informacion të provuar se operatori ekonomik ka marrë përsipër të ndikojë në mënyrë të gabuar procesin e vendimmarrjes së autoritetit ose entit kontraktor për të marrë informacion konfidencial, që mund t</w:t>
      </w:r>
      <w:r w:rsidR="00DC18ED">
        <w:rPr>
          <w:rFonts w:ascii="Garamond" w:hAnsi="Garamond" w:cs="Times New Roman"/>
          <w:bCs/>
          <w:sz w:val="24"/>
          <w:szCs w:val="24"/>
        </w:rPr>
        <w:t>’</w:t>
      </w:r>
      <w:r w:rsidRPr="00E36147">
        <w:rPr>
          <w:rFonts w:ascii="Garamond" w:hAnsi="Garamond" w:cs="Times New Roman"/>
          <w:bCs/>
          <w:sz w:val="24"/>
          <w:szCs w:val="24"/>
        </w:rPr>
        <w:t>i japë atij avantazh të padrejtë në procedurën e prokurimit, ose nga pakujdesia të japë informacione të gabuara që mund të kenë ndikim domethënës në vendimet që lidhen me përjashtimin, përzgjedhjen ose prokurimin.</w:t>
      </w:r>
    </w:p>
    <w:p w14:paraId="017057F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g) </w:t>
      </w:r>
      <w:r w:rsidR="00DE4319" w:rsidRPr="00E36147">
        <w:rPr>
          <w:rFonts w:ascii="Garamond" w:hAnsi="Garamond" w:cs="Times New Roman"/>
          <w:bCs/>
          <w:sz w:val="24"/>
          <w:szCs w:val="24"/>
        </w:rPr>
        <w:t>o</w:t>
      </w:r>
      <w:r w:rsidRPr="00E36147">
        <w:rPr>
          <w:rFonts w:ascii="Garamond" w:hAnsi="Garamond" w:cs="Times New Roman"/>
          <w:bCs/>
          <w:sz w:val="24"/>
          <w:szCs w:val="24"/>
        </w:rPr>
        <w:t xml:space="preserve">peratori ekonomik ka në cilësinë e anëtarit të organit të administrimit, drejtues ose mbikëqyrës i atij, aksionar ose ortak, ose me kompetenca përfaqësuese, vendimmarrjeje ose </w:t>
      </w:r>
      <w:r w:rsidR="00DE4319" w:rsidRPr="00E36147">
        <w:rPr>
          <w:rFonts w:ascii="Garamond" w:hAnsi="Garamond" w:cs="Times New Roman"/>
          <w:bCs/>
          <w:sz w:val="24"/>
          <w:szCs w:val="24"/>
        </w:rPr>
        <w:t>kontrolluese brenda tij persona</w:t>
      </w:r>
      <w:r w:rsidRPr="00E36147">
        <w:rPr>
          <w:rFonts w:ascii="Garamond" w:hAnsi="Garamond" w:cs="Times New Roman"/>
          <w:bCs/>
          <w:sz w:val="24"/>
          <w:szCs w:val="24"/>
        </w:rPr>
        <w:t xml:space="preserve"> të cilët janë /kanë qenë në këtë cilësi në një operator ekonomik të përjashtuar nga e drejta për të përfituar fonde publike, me vendim të Agjencisë së Prokurimit</w:t>
      </w:r>
    </w:p>
    <w:p w14:paraId="017057F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Publik, gjatë kohës që ky vendim është në fuqi.</w:t>
      </w:r>
    </w:p>
    <w:p w14:paraId="017057F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rrethana të jashtëzakonshme, që lidhen me arsye thelbësore të interesit publik, si shëndeti publik apo mbrojtja e mjedisit, të konfirmuara nga autoritetet kompetente, autoriteti ose enti kontraktor mund të vendosë të mos e skualifikojë operatorin ekonomik, pavar</w:t>
      </w:r>
      <w:r w:rsidR="00DE4319" w:rsidRPr="00E36147">
        <w:rPr>
          <w:rFonts w:ascii="Garamond" w:hAnsi="Garamond" w:cs="Times New Roman"/>
          <w:bCs/>
          <w:sz w:val="24"/>
          <w:szCs w:val="24"/>
        </w:rPr>
        <w:t>ësisht parashikimeve të pikës 3</w:t>
      </w:r>
      <w:r w:rsidRPr="00E36147">
        <w:rPr>
          <w:rFonts w:ascii="Garamond" w:hAnsi="Garamond" w:cs="Times New Roman"/>
          <w:bCs/>
          <w:sz w:val="24"/>
          <w:szCs w:val="24"/>
        </w:rPr>
        <w:t xml:space="preserve"> të këtij neni.</w:t>
      </w:r>
    </w:p>
    <w:p w14:paraId="017057F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skualifikon çdo kandidat ose ofertues, që paraqet të dhëna të rreme për q</w:t>
      </w:r>
      <w:r w:rsidR="00DE4319" w:rsidRPr="00E36147">
        <w:rPr>
          <w:rFonts w:ascii="Garamond" w:hAnsi="Garamond" w:cs="Times New Roman"/>
          <w:bCs/>
          <w:sz w:val="24"/>
          <w:szCs w:val="24"/>
        </w:rPr>
        <w:t>ëllime kualifikimi, në çdo kohë,</w:t>
      </w:r>
      <w:r w:rsidRPr="00E36147">
        <w:rPr>
          <w:rFonts w:ascii="Garamond" w:hAnsi="Garamond" w:cs="Times New Roman"/>
          <w:bCs/>
          <w:sz w:val="24"/>
          <w:szCs w:val="24"/>
        </w:rPr>
        <w:t xml:space="preserve"> deri në momentin e lidhjes së kontratës dhe raporton në Agjencinë e Prokurimit Publik, për qëll</w:t>
      </w:r>
      <w:r w:rsidR="00DE4319" w:rsidRPr="00E36147">
        <w:rPr>
          <w:rFonts w:ascii="Garamond" w:hAnsi="Garamond" w:cs="Times New Roman"/>
          <w:bCs/>
          <w:sz w:val="24"/>
          <w:szCs w:val="24"/>
        </w:rPr>
        <w:t>imet e parashikuara në nenin 78</w:t>
      </w:r>
      <w:r w:rsidRPr="00E36147">
        <w:rPr>
          <w:rFonts w:ascii="Garamond" w:hAnsi="Garamond" w:cs="Times New Roman"/>
          <w:bCs/>
          <w:sz w:val="24"/>
          <w:szCs w:val="24"/>
        </w:rPr>
        <w:t xml:space="preserve"> të këtij ligji.</w:t>
      </w:r>
    </w:p>
    <w:p w14:paraId="017057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Operatori ekonomik që ndodhet në një nga kushtet e skualifikimit të parashikuara në këtë nen mund të paraqesë prova me qëllim për të vërtetuar se masat e marra prej tij janë të mjaftueshme për të treguar besueshmërinë e tij</w:t>
      </w:r>
      <w:r w:rsidR="00DE4319" w:rsidRPr="00E36147">
        <w:rPr>
          <w:rFonts w:ascii="Garamond" w:hAnsi="Garamond" w:cs="Times New Roman"/>
          <w:bCs/>
          <w:sz w:val="24"/>
          <w:szCs w:val="24"/>
        </w:rPr>
        <w:t>,</w:t>
      </w:r>
      <w:r w:rsidRPr="00E36147">
        <w:rPr>
          <w:rFonts w:ascii="Garamond" w:hAnsi="Garamond" w:cs="Times New Roman"/>
          <w:bCs/>
          <w:sz w:val="24"/>
          <w:szCs w:val="24"/>
        </w:rPr>
        <w:t xml:space="preserve"> pavarësisht ekzistencës së kushteve për skualifikim.</w:t>
      </w:r>
    </w:p>
    <w:p w14:paraId="017057F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këtë qëllim, operatori ekonomik duhet të </w:t>
      </w:r>
      <w:r w:rsidRPr="00E36147">
        <w:rPr>
          <w:rFonts w:ascii="Garamond" w:hAnsi="Garamond" w:cs="Times New Roman"/>
          <w:bCs/>
          <w:color w:val="000000" w:themeColor="text1"/>
          <w:sz w:val="24"/>
          <w:szCs w:val="24"/>
        </w:rPr>
        <w:t xml:space="preserve">provojë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paguar apo ka marrë angazhim të paguajë kompensim për çdo dëm të shkaktuar si pasojë e kryerjes së një vepre penale apo shkeljeje ligjore</w:t>
      </w:r>
      <w:r w:rsidR="00DE4319" w:rsidRPr="00E36147">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sqaruar faktet dhe rrethanat në mënyrë gjithëpërfshirëse duke bashkëpunuar me autoritetet hetimore dhe </w:t>
      </w:r>
      <w:r w:rsidR="00EC7BE2" w:rsidRPr="00E36147">
        <w:rPr>
          <w:rFonts w:ascii="Garamond" w:hAnsi="Garamond" w:cs="Times New Roman"/>
          <w:bCs/>
          <w:color w:val="000000" w:themeColor="text1"/>
          <w:sz w:val="24"/>
          <w:szCs w:val="24"/>
        </w:rPr>
        <w:t>që</w:t>
      </w:r>
      <w:r w:rsidRPr="00E36147">
        <w:rPr>
          <w:rFonts w:ascii="Garamond" w:hAnsi="Garamond" w:cs="Times New Roman"/>
          <w:bCs/>
          <w:color w:val="000000" w:themeColor="text1"/>
          <w:sz w:val="24"/>
          <w:szCs w:val="24"/>
        </w:rPr>
        <w:t xml:space="preserve"> ka marrë masa </w:t>
      </w:r>
      <w:r w:rsidRPr="00E36147">
        <w:rPr>
          <w:rFonts w:ascii="Garamond" w:hAnsi="Garamond" w:cs="Times New Roman"/>
          <w:bCs/>
          <w:sz w:val="24"/>
          <w:szCs w:val="24"/>
        </w:rPr>
        <w:t>konkrete organizative dhe për personelin të përshtatshme për parandalimin e veprave penale apo shkeljeve të tjera.</w:t>
      </w:r>
    </w:p>
    <w:p w14:paraId="017057F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Masat e marra nga operatori ekonomik duhet të vlerësohen duke marrë parasysh rëndësinë dhe rrethanat e posaçme të veprës penale apo të shkeljes. Nëse masat e marra konsiderohen të pamjaftueshme, operatorit ekonomik i jepen arsyet për një vendim të tillë.</w:t>
      </w:r>
    </w:p>
    <w:p w14:paraId="017057F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Operatori ekonomik</w:t>
      </w:r>
      <w:r w:rsidR="00DE4319" w:rsidRPr="00E36147">
        <w:rPr>
          <w:rFonts w:ascii="Garamond" w:hAnsi="Garamond" w:cs="Times New Roman"/>
          <w:bCs/>
          <w:sz w:val="24"/>
          <w:szCs w:val="24"/>
        </w:rPr>
        <w:t>,</w:t>
      </w:r>
      <w:r w:rsidRPr="00E36147">
        <w:rPr>
          <w:rFonts w:ascii="Garamond" w:hAnsi="Garamond" w:cs="Times New Roman"/>
          <w:bCs/>
          <w:sz w:val="24"/>
          <w:szCs w:val="24"/>
        </w:rPr>
        <w:t xml:space="preserve"> i përjashtuar me vendim përfundimtar nga pjesëmarrja në procedurat e prokurimit apo koncesionit</w:t>
      </w:r>
      <w:r w:rsidR="00DE4319" w:rsidRPr="00E36147">
        <w:rPr>
          <w:rFonts w:ascii="Garamond" w:hAnsi="Garamond" w:cs="Times New Roman"/>
          <w:bCs/>
          <w:sz w:val="24"/>
          <w:szCs w:val="24"/>
        </w:rPr>
        <w:t>,</w:t>
      </w:r>
      <w:r w:rsidRPr="00E36147">
        <w:rPr>
          <w:rFonts w:ascii="Garamond" w:hAnsi="Garamond" w:cs="Times New Roman"/>
          <w:bCs/>
          <w:sz w:val="24"/>
          <w:szCs w:val="24"/>
        </w:rPr>
        <w:t xml:space="preserve"> nuk ka të drejtë të përdorë mundësinë e parash</w:t>
      </w:r>
      <w:r w:rsidR="00DE4319" w:rsidRPr="00E36147">
        <w:rPr>
          <w:rFonts w:ascii="Garamond" w:hAnsi="Garamond" w:cs="Times New Roman"/>
          <w:bCs/>
          <w:sz w:val="24"/>
          <w:szCs w:val="24"/>
        </w:rPr>
        <w:t>ikuar nga pika 6 e këtij neni</w:t>
      </w:r>
      <w:r w:rsidRPr="00E36147">
        <w:rPr>
          <w:rFonts w:ascii="Garamond" w:hAnsi="Garamond" w:cs="Times New Roman"/>
          <w:bCs/>
          <w:sz w:val="24"/>
          <w:szCs w:val="24"/>
        </w:rPr>
        <w:t xml:space="preserve"> gjatë periudhës së përjashtimit të përcaktuar në këtë vendim.</w:t>
      </w:r>
    </w:p>
    <w:p w14:paraId="017057F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F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77</w:t>
      </w:r>
    </w:p>
    <w:p w14:paraId="017057F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Kërkesat për kualifikim</w:t>
      </w:r>
    </w:p>
    <w:p w14:paraId="017057F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7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përcaktojnë kërkesat për kual</w:t>
      </w:r>
      <w:r w:rsidR="003A33B3" w:rsidRPr="00E36147">
        <w:rPr>
          <w:rFonts w:ascii="Garamond" w:hAnsi="Garamond" w:cs="Times New Roman"/>
          <w:bCs/>
          <w:sz w:val="24"/>
          <w:szCs w:val="24"/>
        </w:rPr>
        <w:t>ifikim për operatorët ekonomikë</w:t>
      </w:r>
      <w:r w:rsidRPr="00E36147">
        <w:rPr>
          <w:rFonts w:ascii="Garamond" w:hAnsi="Garamond" w:cs="Times New Roman"/>
          <w:bCs/>
          <w:sz w:val="24"/>
          <w:szCs w:val="24"/>
        </w:rPr>
        <w:t xml:space="preserve"> bazuar në:</w:t>
      </w:r>
    </w:p>
    <w:p w14:paraId="017058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përshtatshmërinë për të kryer veprimtarinë profesionale;</w:t>
      </w:r>
    </w:p>
    <w:p w14:paraId="017058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gjendjen ekonomike dhe financiare;</w:t>
      </w:r>
    </w:p>
    <w:p w14:paraId="017058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aftësinë teknike dhe profesionale.</w:t>
      </w:r>
    </w:p>
    <w:p w14:paraId="017058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Kërkesat kufizohen vetëm në ato që janë të përshtatshme për të garantuar që një kandidat ose ofertue</w:t>
      </w:r>
      <w:r w:rsidR="003A33B3" w:rsidRPr="00E36147">
        <w:rPr>
          <w:rFonts w:ascii="Garamond" w:hAnsi="Garamond" w:cs="Times New Roman"/>
          <w:bCs/>
          <w:sz w:val="24"/>
          <w:szCs w:val="24"/>
        </w:rPr>
        <w:t xml:space="preserve">s të ketë kapacitetet juridike, </w:t>
      </w:r>
      <w:r w:rsidRPr="00E36147">
        <w:rPr>
          <w:rFonts w:ascii="Garamond" w:hAnsi="Garamond" w:cs="Times New Roman"/>
          <w:bCs/>
          <w:sz w:val="24"/>
          <w:szCs w:val="24"/>
        </w:rPr>
        <w:t>financiare dhe aftësitë teknike e profesionale për të zbatuar kontratën që do të jepet. Të gjitha kërkesat duhet të kenë lidhje dhe të jenë proporcionale me objektin e kontratës.</w:t>
      </w:r>
    </w:p>
    <w:p w14:paraId="017058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Për sa i përket përshtatshmër</w:t>
      </w:r>
      <w:r w:rsidR="003A33B3" w:rsidRPr="00E36147">
        <w:rPr>
          <w:rFonts w:ascii="Garamond" w:hAnsi="Garamond" w:cs="Times New Roman"/>
          <w:bCs/>
          <w:sz w:val="24"/>
          <w:szCs w:val="24"/>
        </w:rPr>
        <w:t xml:space="preserve">isë për të kryer një veprimtari </w:t>
      </w:r>
      <w:r w:rsidRPr="00E36147">
        <w:rPr>
          <w:rFonts w:ascii="Garamond" w:hAnsi="Garamond" w:cs="Times New Roman"/>
          <w:bCs/>
          <w:sz w:val="24"/>
          <w:szCs w:val="24"/>
        </w:rPr>
        <w:t>profesionale, autoritetet ose entet kontraktore mund të kërkojnë që operatorët ekonomikë të regjistrohen në një nga regjistrat profesionalë ose tregtarë.</w:t>
      </w:r>
    </w:p>
    <w:p w14:paraId="01705805" w14:textId="60BC2C3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për shërbime, ku është e nevojshme që operatorët ekonomikë të kenë një autorizim të veçantë ose të jenë anëtarë të një organizate të veçantë për të kryer shërbimin në fjalë në shtetin e tyre të origjinës,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atyre të vërtetojnë se e kanë këtë autorizim ose anëtarësim.</w:t>
      </w:r>
    </w:p>
    <w:p w14:paraId="0170580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lidhje me situatën ekonomike dhe financiare, autoritetet ose entet kontraktore mund të vendosin kërkesa që garantojnë se operatorët ekonomikë kanë kapacitetin e nevojshëm ekonomik dhe financiar për të zbatuar kontratën.</w:t>
      </w:r>
    </w:p>
    <w:p w14:paraId="0170580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këtë qëllim autoritetet ose entet kontraktore mund të kërkojnë në veçanti që operatorët ekonomikë të kenë një xhiro vjetore minimale të caktuar. Gjithashtu, autoritetet ose entet kontraktore mund të kërkojnë që operatorët ekonomikë të japin informacione në bilancet e tyre </w:t>
      </w:r>
      <w:r w:rsidR="003A33B3" w:rsidRPr="00E36147">
        <w:rPr>
          <w:rFonts w:ascii="Garamond" w:hAnsi="Garamond" w:cs="Times New Roman"/>
          <w:bCs/>
          <w:sz w:val="24"/>
          <w:szCs w:val="24"/>
        </w:rPr>
        <w:t>vjetore që të tregojnë raportet</w:t>
      </w:r>
      <w:r w:rsidRPr="00E36147">
        <w:rPr>
          <w:rFonts w:ascii="Garamond" w:hAnsi="Garamond" w:cs="Times New Roman"/>
          <w:bCs/>
          <w:sz w:val="24"/>
          <w:szCs w:val="24"/>
        </w:rPr>
        <w:t xml:space="preserve"> ndërmjet aktivit dhe pasivit.</w:t>
      </w:r>
    </w:p>
    <w:p w14:paraId="0170580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Xhiroja vjetore minimale që kërkohet nga operatorët ekonomikë nuk mund të tejkalojë dyfishin e vlerës së parashikuar të kontratës.</w:t>
      </w:r>
    </w:p>
    <w:p w14:paraId="0170580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Kur një kontratë ndahet në lote, ky nen zbatohet </w:t>
      </w:r>
      <w:r w:rsidR="003A33B3" w:rsidRPr="00E36147">
        <w:rPr>
          <w:rFonts w:ascii="Garamond" w:hAnsi="Garamond" w:cs="Times New Roman"/>
          <w:bCs/>
          <w:sz w:val="24"/>
          <w:szCs w:val="24"/>
        </w:rPr>
        <w:t>p</w:t>
      </w:r>
      <w:r w:rsidRPr="00E36147">
        <w:rPr>
          <w:rFonts w:ascii="Garamond" w:hAnsi="Garamond" w:cs="Times New Roman"/>
          <w:bCs/>
          <w:sz w:val="24"/>
          <w:szCs w:val="24"/>
        </w:rPr>
        <w:t>ë</w:t>
      </w:r>
      <w:r w:rsidR="003A33B3" w:rsidRPr="00E36147">
        <w:rPr>
          <w:rFonts w:ascii="Garamond" w:hAnsi="Garamond" w:cs="Times New Roman"/>
          <w:bCs/>
          <w:sz w:val="24"/>
          <w:szCs w:val="24"/>
        </w:rPr>
        <w:t>r</w:t>
      </w:r>
      <w:r w:rsidRPr="00E36147">
        <w:rPr>
          <w:rFonts w:ascii="Garamond" w:hAnsi="Garamond" w:cs="Times New Roman"/>
          <w:bCs/>
          <w:sz w:val="24"/>
          <w:szCs w:val="24"/>
        </w:rPr>
        <w:t xml:space="preserve"> çdo lot individual. Megjithatë, autoriteti ose enti kontraktor mund të përcaktojë xhiron vjetore minimale që u kërkohet operatorëve, duke iu referuar grupeve të loteve, në rast se ofertuesi i suksesshëm merr disa lote që duhet të zbatohen në të njëjtën kohë.</w:t>
      </w:r>
    </w:p>
    <w:p w14:paraId="0170580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që bazohen në një marrëveshje kuadër, kërkesa për xhiron minimale llogaritet mbi bazën e përmasave maksimale të kontratave specifike që do të zbatohen në të njëjtën kohë ose, kur përmasat nuk dihen, mbi bazën e vlerës së parashikuar të marrëveshjes kuadër.</w:t>
      </w:r>
    </w:p>
    <w:p w14:paraId="0170580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lidhje me aftësitë teknike dhe profesionale, autoritetet ose entet kontraktore mund të vendosin kërkesa që garantojnë se operatorët ekonomikë zotërojnë burimet e nevojshme njerëzore e teknike, si dhe përvojën e nevojshme për të zbatuar kontratën sipas një standardi të përshtatshëm cilësie.</w:t>
      </w:r>
    </w:p>
    <w:p w14:paraId="017058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në veçanti, mund të kërkojnë që operatorët ekonomikë të kenë një nivel të mjaftueshëm përvoje që vërtetohet nga referenca të përshtatshme nga kontratat e zbatuara në të shkuarën.</w:t>
      </w:r>
    </w:p>
    <w:p w14:paraId="017058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Aftësia profesionale e operatorëve ekonomikë për të ofruar shërbimin, punën, mallin vlerësohet në lidhje me aftësitë organizative, reputacionin dhe besueshmërinë, përvojën e duhur, si dhe personelin e nevojshëm për të zbatuar kontratën, siç është përshkruar nga autoriteti ose enti kontraktor në njoftimin e objektit të kontratës.</w:t>
      </w:r>
    </w:p>
    <w:p w14:paraId="0170580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Autoritetet ose entet kontraktore përcaktojnë në njoftimin e kontratës ose në ftesën për shprehje interesi kriteret e përzgjedhjes</w:t>
      </w:r>
      <w:r w:rsidR="00844E2D" w:rsidRPr="00E36147">
        <w:rPr>
          <w:rFonts w:ascii="Garamond" w:hAnsi="Garamond" w:cs="Times New Roman"/>
          <w:bCs/>
          <w:sz w:val="24"/>
          <w:szCs w:val="24"/>
        </w:rPr>
        <w:t>,</w:t>
      </w:r>
      <w:r w:rsidRPr="00E36147">
        <w:rPr>
          <w:rFonts w:ascii="Garamond" w:hAnsi="Garamond" w:cs="Times New Roman"/>
          <w:bCs/>
          <w:sz w:val="24"/>
          <w:szCs w:val="24"/>
        </w:rPr>
        <w:t xml:space="preserve"> si dhe dokumentet konkrete që duhet të paraqesin operatorët ekonomikë për përmbushjen e këtyre kritereve.</w:t>
      </w:r>
    </w:p>
    <w:p w14:paraId="0170580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78</w:t>
      </w:r>
    </w:p>
    <w:p w14:paraId="0170581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Përjashtimi për një periudhë të caktuar nga Agjencia e Prokurimit Publik</w:t>
      </w:r>
    </w:p>
    <w:p w14:paraId="0170581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Agjencia e Prokurimit Publik përjashton një operator ekonomik nga e drejta për të fituar kontrata publike për një periudhë nga 3 muaj deri në 3 vjet për:</w:t>
      </w:r>
    </w:p>
    <w:p w14:paraId="017058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keqinformim dhe dorëzim të dokumenteve, që përmbajnë të dhëna të rreme për qëllime kualifikimi;</w:t>
      </w:r>
    </w:p>
    <w:p w14:paraId="0170581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mospërmbushje të detyrimeve kontraktuale në kontratat publike, që kanë ndodhur për faj të operatorit ekonomik;</w:t>
      </w:r>
    </w:p>
    <w:p w14:paraId="01705817" w14:textId="77777777" w:rsidR="00206466" w:rsidRPr="00E36147" w:rsidRDefault="00844E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nëse është tërhequr mbi pesë herë</w:t>
      </w:r>
      <w:r w:rsidR="00206466" w:rsidRPr="00E36147">
        <w:rPr>
          <w:rFonts w:ascii="Garamond" w:hAnsi="Garamond" w:cs="Times New Roman"/>
          <w:bCs/>
          <w:sz w:val="24"/>
          <w:szCs w:val="24"/>
        </w:rPr>
        <w:t xml:space="preserve"> nga nënshkrimi i kontratës në procedura prokurimi të ndryshme, të zhvilluara nga një ose disa autoritete o</w:t>
      </w:r>
      <w:r w:rsidRPr="00E36147">
        <w:rPr>
          <w:rFonts w:ascii="Garamond" w:hAnsi="Garamond" w:cs="Times New Roman"/>
          <w:bCs/>
          <w:sz w:val="24"/>
          <w:szCs w:val="24"/>
        </w:rPr>
        <w:t>se ente të ndryshme kontraktore</w:t>
      </w:r>
      <w:r w:rsidR="00206466" w:rsidRPr="00E36147">
        <w:rPr>
          <w:rFonts w:ascii="Garamond" w:hAnsi="Garamond" w:cs="Times New Roman"/>
          <w:bCs/>
          <w:sz w:val="24"/>
          <w:szCs w:val="24"/>
        </w:rPr>
        <w:t xml:space="preserve"> brenda një viti kalendarik;</w:t>
      </w:r>
    </w:p>
    <w:p w14:paraId="0170581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ç) kur ka një vendim të formës së prerë të Komisionit të Autoritetit të Konkurrencës për marrëveshje në oferta.</w:t>
      </w:r>
    </w:p>
    <w:p w14:paraId="017058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Agjencia e Prokurimit Publik merr vendime për përjashtimin e operatorëve ekonomikë, duke mbajtur parasysh parimet e paanshmërisë, ligjshmërisë dhe proporcionalitetit.</w:t>
      </w:r>
    </w:p>
    <w:p w14:paraId="0170581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Rregullat dhe afatet që ndiqen në procesin e përjashtimit përcaktohen në rregullat e prokurimit publik.</w:t>
      </w:r>
    </w:p>
    <w:p w14:paraId="0170581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1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79</w:t>
      </w:r>
    </w:p>
    <w:p w14:paraId="0170581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Standardet e sigurimit të cilësisë dhe standardet e menaxhimit mjedisor</w:t>
      </w:r>
    </w:p>
    <w:p w14:paraId="0170581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0" w14:textId="622ADD8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844E2D"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për të vërtetuar se punët, mallrat ose shërbimet, objekt prokurimi, i plotësojnë kërkesat e cilësisë, mund t</w:t>
      </w:r>
      <w:r w:rsidR="00DC18ED">
        <w:rPr>
          <w:rFonts w:ascii="Garamond" w:hAnsi="Garamond" w:cs="Times New Roman"/>
          <w:bCs/>
          <w:sz w:val="24"/>
          <w:szCs w:val="24"/>
        </w:rPr>
        <w:t>’</w:t>
      </w:r>
      <w:r w:rsidRPr="00E36147">
        <w:rPr>
          <w:rFonts w:ascii="Garamond" w:hAnsi="Garamond" w:cs="Times New Roman"/>
          <w:bCs/>
          <w:sz w:val="24"/>
          <w:szCs w:val="24"/>
        </w:rPr>
        <w:t>u kërkojë ofertuesve të paraqesin certifikata të lëshuara nga një organ i vlerësimit të konformite</w:t>
      </w:r>
      <w:r w:rsidR="00844E2D" w:rsidRPr="00E36147">
        <w:rPr>
          <w:rFonts w:ascii="Garamond" w:hAnsi="Garamond" w:cs="Times New Roman"/>
          <w:bCs/>
          <w:sz w:val="24"/>
          <w:szCs w:val="24"/>
        </w:rPr>
        <w:t xml:space="preserve">tit, i akredituar nga organizmi </w:t>
      </w:r>
      <w:r w:rsidRPr="00E36147">
        <w:rPr>
          <w:rFonts w:ascii="Garamond" w:hAnsi="Garamond" w:cs="Times New Roman"/>
          <w:bCs/>
          <w:sz w:val="24"/>
          <w:szCs w:val="24"/>
        </w:rPr>
        <w:t>kombëtar i akreditimit ose organizma ndërkombëtarë akreditues, të njohur nga Republika e Shqipërisë.</w:t>
      </w:r>
    </w:p>
    <w:p w14:paraId="017058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Kjo dispozitë zbatohet edhe kur kërkesat teknike u referohen kualifikimeve të kandidatit ose të ofertuesit.</w:t>
      </w:r>
    </w:p>
    <w:p w14:paraId="01705822" w14:textId="213160AE"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w:t>
      </w:r>
      <w:r w:rsidR="00844E2D" w:rsidRPr="00E36147">
        <w:rPr>
          <w:rFonts w:ascii="Garamond" w:hAnsi="Garamond" w:cs="Times New Roman"/>
          <w:bCs/>
          <w:sz w:val="24"/>
          <w:szCs w:val="24"/>
        </w:rPr>
        <w:t xml:space="preserve">sve dorëzimin e certifikatave </w:t>
      </w:r>
      <w:r w:rsidRPr="00E36147">
        <w:rPr>
          <w:rFonts w:ascii="Garamond" w:hAnsi="Garamond" w:cs="Times New Roman"/>
          <w:bCs/>
          <w:sz w:val="24"/>
          <w:szCs w:val="24"/>
        </w:rPr>
        <w:t>o</w:t>
      </w:r>
      <w:r w:rsidR="00844E2D" w:rsidRPr="00E36147">
        <w:rPr>
          <w:rFonts w:ascii="Garamond" w:hAnsi="Garamond" w:cs="Times New Roman"/>
          <w:bCs/>
          <w:sz w:val="24"/>
          <w:szCs w:val="24"/>
        </w:rPr>
        <w:t>se</w:t>
      </w:r>
      <w:r w:rsidRPr="00E36147">
        <w:rPr>
          <w:rFonts w:ascii="Garamond" w:hAnsi="Garamond" w:cs="Times New Roman"/>
          <w:bCs/>
          <w:sz w:val="24"/>
          <w:szCs w:val="24"/>
        </w:rPr>
        <w:t xml:space="preserve"> dokumenteve të ngjashme, të lëshuara nga organe të pavarura, që vërtetojnë pajtueshmërinë e tyre me standardet e kërkuara të cilësisë, veçanërisht sa i takon:</w:t>
      </w:r>
    </w:p>
    <w:p w14:paraId="017058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garantimit të aksesit të personave me aftësi të kufizuara;</w:t>
      </w:r>
    </w:p>
    <w:p w14:paraId="01705824" w14:textId="14AB41C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efi</w:t>
      </w:r>
      <w:r w:rsidR="005F106A">
        <w:rPr>
          <w:rFonts w:ascii="Garamond" w:hAnsi="Garamond" w:cs="Times New Roman"/>
          <w:bCs/>
          <w:sz w:val="24"/>
          <w:szCs w:val="24"/>
        </w:rPr>
        <w:t>ci</w:t>
      </w:r>
      <w:r w:rsidRPr="00E36147">
        <w:rPr>
          <w:rFonts w:ascii="Garamond" w:hAnsi="Garamond" w:cs="Times New Roman"/>
          <w:bCs/>
          <w:sz w:val="24"/>
          <w:szCs w:val="24"/>
        </w:rPr>
        <w:t>encës së energjisë;</w:t>
      </w:r>
    </w:p>
    <w:p w14:paraId="017058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sistemeve të menaxhimit mjedisor.</w:t>
      </w:r>
    </w:p>
    <w:p w14:paraId="017058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operatori ekonomik provon se nuk mund të pajiset me një certifikatë të tillë brenda një kohe të arsyeshme për arsye që nuk varen prej tij, autoriteti ose enti kontraktor mund të pranojë dokumente të tjera, nëpërmjet të cilave mund të provohet garantimi i standardeve të kërkuara.</w:t>
      </w:r>
    </w:p>
    <w:p w14:paraId="0170582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certifikatat e kërkuara duhet të kenë lidhje dhe të jenë proporcionale me objektin e kontratës, duke respektuar edhe parimin e mosdiskriminimit.</w:t>
      </w:r>
    </w:p>
    <w:p w14:paraId="0170582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80</w:t>
      </w:r>
    </w:p>
    <w:p w14:paraId="0170582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Parimet e procesit të përzgjedhjes</w:t>
      </w:r>
    </w:p>
    <w:p w14:paraId="0170582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2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jepen mbi bazën e kritereve të përcaktuara, pasi autoriteti ose enti kontraktor të ketë verifikuar që janë përmbushur të gjitha kushtet e mëposhtme:</w:t>
      </w:r>
    </w:p>
    <w:p w14:paraId="0170582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44E2D" w:rsidRPr="00E36147">
        <w:rPr>
          <w:rFonts w:ascii="Garamond" w:hAnsi="Garamond" w:cs="Times New Roman"/>
          <w:bCs/>
          <w:sz w:val="24"/>
          <w:szCs w:val="24"/>
        </w:rPr>
        <w:t>o</w:t>
      </w:r>
      <w:r w:rsidRPr="00E36147">
        <w:rPr>
          <w:rFonts w:ascii="Garamond" w:hAnsi="Garamond" w:cs="Times New Roman"/>
          <w:bCs/>
          <w:sz w:val="24"/>
          <w:szCs w:val="24"/>
        </w:rPr>
        <w:t>ferta përmbush kërkesat, kushtet dhe kriteret e përcaktuara në njoftimin e kontratës ose në ftesën për ofertë dhe në dokumentet e tenderit, duke marrë në konsideratë, sipas rastit, variantet e paraqitura;</w:t>
      </w:r>
    </w:p>
    <w:p w14:paraId="0170582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44E2D" w:rsidRPr="00E36147">
        <w:rPr>
          <w:rFonts w:ascii="Garamond" w:hAnsi="Garamond" w:cs="Times New Roman"/>
          <w:bCs/>
          <w:sz w:val="24"/>
          <w:szCs w:val="24"/>
        </w:rPr>
        <w:t>o</w:t>
      </w:r>
      <w:r w:rsidRPr="00E36147">
        <w:rPr>
          <w:rFonts w:ascii="Garamond" w:hAnsi="Garamond" w:cs="Times New Roman"/>
          <w:bCs/>
          <w:sz w:val="24"/>
          <w:szCs w:val="24"/>
        </w:rPr>
        <w:t>peratori ekonomik, që ka dorëzuar ofertën, përmbush kriteret e kualifikimit e të përzgjedhjes dhe nuk ndodhet në ndonjë nga situatat që përbëjnë shkak për skualifikim.</w:t>
      </w:r>
    </w:p>
    <w:p w14:paraId="0170583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mund të vendosin refuzimin e ofertës, pavarësisht vlerës së saj, nëse vlerësohet se oferta e paraqitur nuk është në përputhje me detyrimet që rrjedhin nga zbatimi i legjislacionit vendas</w:t>
      </w:r>
      <w:r w:rsidR="00844E2D" w:rsidRPr="00E36147">
        <w:rPr>
          <w:rFonts w:ascii="Garamond" w:hAnsi="Garamond" w:cs="Times New Roman"/>
          <w:bCs/>
          <w:sz w:val="24"/>
          <w:szCs w:val="24"/>
        </w:rPr>
        <w:t>,</w:t>
      </w:r>
      <w:r w:rsidRPr="00E36147">
        <w:rPr>
          <w:rFonts w:ascii="Garamond" w:hAnsi="Garamond" w:cs="Times New Roman"/>
          <w:bCs/>
          <w:sz w:val="24"/>
          <w:szCs w:val="24"/>
        </w:rPr>
        <w:t xml:space="preserve"> </w:t>
      </w:r>
      <w:r w:rsidR="00844E2D" w:rsidRPr="00E36147">
        <w:rPr>
          <w:rFonts w:ascii="Garamond" w:hAnsi="Garamond" w:cs="Times New Roman"/>
          <w:bCs/>
          <w:sz w:val="24"/>
          <w:szCs w:val="24"/>
        </w:rPr>
        <w:t xml:space="preserve">marrëveshjeve ndërkombëtare </w:t>
      </w:r>
      <w:r w:rsidRPr="00E36147">
        <w:rPr>
          <w:rFonts w:ascii="Garamond" w:hAnsi="Garamond" w:cs="Times New Roman"/>
          <w:bCs/>
          <w:sz w:val="24"/>
          <w:szCs w:val="24"/>
        </w:rPr>
        <w:t>o</w:t>
      </w:r>
      <w:r w:rsidR="00844E2D" w:rsidRPr="00E36147">
        <w:rPr>
          <w:rFonts w:ascii="Garamond" w:hAnsi="Garamond" w:cs="Times New Roman"/>
          <w:bCs/>
          <w:sz w:val="24"/>
          <w:szCs w:val="24"/>
        </w:rPr>
        <w:t>se</w:t>
      </w:r>
      <w:r w:rsidRPr="00E36147">
        <w:rPr>
          <w:rFonts w:ascii="Garamond" w:hAnsi="Garamond" w:cs="Times New Roman"/>
          <w:bCs/>
          <w:sz w:val="24"/>
          <w:szCs w:val="24"/>
        </w:rPr>
        <w:t xml:space="preserve"> legjislacionit vendas në fushën e mjedisit, mbrojtjes shoqërore dhe punës.</w:t>
      </w:r>
    </w:p>
    <w:p w14:paraId="0170583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Autoritetet ose entet kontraktore i shqyrtojnë ofertat e paraqitura bazuar në dokumentacionin e dorëzuar nga operatorët ekonomikë dhe legjislacionin përkatës në fuqi</w:t>
      </w:r>
    </w:p>
    <w:p w14:paraId="0170583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nëse autoriteti ose enti kontraktor vihet në dijeni të një fakti që është kusht për skualifikimin e operatorit ekonomik të shpallur fitues, deri në momentin e lidhjes së kontratës merr</w:t>
      </w:r>
      <w:r w:rsidR="00844E2D" w:rsidRPr="00E36147">
        <w:rPr>
          <w:rFonts w:ascii="Garamond" w:hAnsi="Garamond" w:cs="Times New Roman"/>
          <w:bCs/>
          <w:sz w:val="24"/>
          <w:szCs w:val="24"/>
        </w:rPr>
        <w:t xml:space="preserve"> vendim për skualifikimin e tij</w:t>
      </w:r>
      <w:r w:rsidRPr="00E36147">
        <w:rPr>
          <w:rFonts w:ascii="Garamond" w:hAnsi="Garamond" w:cs="Times New Roman"/>
          <w:bCs/>
          <w:sz w:val="24"/>
          <w:szCs w:val="24"/>
        </w:rPr>
        <w:t xml:space="preserve"> sipas parashikimeve në këtë ligj.</w:t>
      </w:r>
    </w:p>
    <w:p w14:paraId="0170583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3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81</w:t>
      </w:r>
    </w:p>
    <w:p w14:paraId="0170583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 drejta për informim</w:t>
      </w:r>
    </w:p>
    <w:p w14:paraId="0170583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3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Informacioni dhe dok</w:t>
      </w:r>
      <w:r w:rsidR="00844E2D" w:rsidRPr="00E36147">
        <w:rPr>
          <w:rFonts w:ascii="Garamond" w:hAnsi="Garamond" w:cs="Times New Roman"/>
          <w:bCs/>
          <w:sz w:val="24"/>
          <w:szCs w:val="24"/>
        </w:rPr>
        <w:t>umentacioni i administruar sipas nenit 99</w:t>
      </w:r>
      <w:r w:rsidRPr="00E36147">
        <w:rPr>
          <w:rFonts w:ascii="Garamond" w:hAnsi="Garamond" w:cs="Times New Roman"/>
          <w:bCs/>
          <w:sz w:val="24"/>
          <w:szCs w:val="24"/>
        </w:rPr>
        <w:t xml:space="preserve"> të këtij ligji, i vihet në dispozicion çdo personi të interesuar, palë në proces, me kërkesë të tij, pasi ka përfunduar klasifikimi i ofertave.</w:t>
      </w:r>
    </w:p>
    <w:p w14:paraId="0170583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është i detyruar të vërë në dispozicion informacionin brenda 5 ditëve nga data e marrjes së kërkesës.</w:t>
      </w:r>
    </w:p>
    <w:p w14:paraId="0170583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vë në dijeni jo më vonë se 5 ditë nga marrja e vendimit:</w:t>
      </w:r>
    </w:p>
    <w:p w14:paraId="0170583B" w14:textId="77777777" w:rsidR="00206466" w:rsidRPr="00E36147" w:rsidRDefault="00844E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çdo kandidat të pasuksesshëm</w:t>
      </w:r>
      <w:r w:rsidR="00206466" w:rsidRPr="00E36147">
        <w:rPr>
          <w:rFonts w:ascii="Garamond" w:hAnsi="Garamond" w:cs="Times New Roman"/>
          <w:bCs/>
          <w:sz w:val="24"/>
          <w:szCs w:val="24"/>
        </w:rPr>
        <w:t xml:space="preserve"> për arsyet e refuzimit të pjesëmarrjes së tij në tender;</w:t>
      </w:r>
    </w:p>
    <w:p w14:paraId="0170583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kandidat, i cili nuk është renditur për në fazën e dytë, kur autoriteti ose enti kontraktor ka përdorur uljen e numrit të kandidatëve;</w:t>
      </w:r>
    </w:p>
    <w:p w14:paraId="0170583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çdo ofertues të pasuksesshëm për arsyet e refuzimit të ofertës së tij;</w:t>
      </w:r>
    </w:p>
    <w:p w14:paraId="0170583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çdo ofertues të suksesshëm, që ka paraqitur një ofertë të vlefshme, për klasifikimin e ofertës së përzgjedhur.</w:t>
      </w:r>
    </w:p>
    <w:p w14:paraId="017058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Pa cenuar detyrimet që rrjedhin nga ky nen, autoritetet ose entet kontraktore mund të mos bëjnë publike disa nga informacionet e </w:t>
      </w:r>
      <w:r w:rsidR="00F34121" w:rsidRPr="00E36147">
        <w:rPr>
          <w:rFonts w:ascii="Garamond" w:hAnsi="Garamond" w:cs="Times New Roman"/>
          <w:bCs/>
          <w:sz w:val="24"/>
          <w:szCs w:val="24"/>
        </w:rPr>
        <w:t>parashikuara në pikat 1 e 2</w:t>
      </w:r>
      <w:r w:rsidRPr="00E36147">
        <w:rPr>
          <w:rFonts w:ascii="Garamond" w:hAnsi="Garamond" w:cs="Times New Roman"/>
          <w:bCs/>
          <w:sz w:val="24"/>
          <w:szCs w:val="24"/>
        </w:rPr>
        <w:t xml:space="preserve"> të këtij neni, nëse një gjë e tillë vjen në kundërshtim me legjislacionin për mbrojtjen e të dhënave ose cenon interesin publik apo interesat ligjor</w:t>
      </w:r>
      <w:r w:rsidR="00F34121" w:rsidRPr="00E36147">
        <w:rPr>
          <w:rFonts w:ascii="Garamond" w:hAnsi="Garamond" w:cs="Times New Roman"/>
          <w:bCs/>
          <w:sz w:val="24"/>
          <w:szCs w:val="24"/>
        </w:rPr>
        <w:t>e</w:t>
      </w:r>
      <w:r w:rsidRPr="00E36147">
        <w:rPr>
          <w:rFonts w:ascii="Garamond" w:hAnsi="Garamond" w:cs="Times New Roman"/>
          <w:bCs/>
          <w:sz w:val="24"/>
          <w:szCs w:val="24"/>
        </w:rPr>
        <w:t xml:space="preserve"> dhe ekonomik</w:t>
      </w:r>
      <w:r w:rsidR="00F34121" w:rsidRPr="00E36147">
        <w:rPr>
          <w:rFonts w:ascii="Garamond" w:hAnsi="Garamond" w:cs="Times New Roman"/>
          <w:bCs/>
          <w:sz w:val="24"/>
          <w:szCs w:val="24"/>
        </w:rPr>
        <w:t>e</w:t>
      </w:r>
      <w:r w:rsidRPr="00E36147">
        <w:rPr>
          <w:rFonts w:ascii="Garamond" w:hAnsi="Garamond" w:cs="Times New Roman"/>
          <w:bCs/>
          <w:sz w:val="24"/>
          <w:szCs w:val="24"/>
        </w:rPr>
        <w:t xml:space="preserve"> të palëve, ose pengon konkurrencën e drejtë. Nëse disa pjesë të ofertës së operatorëve ekonomikë deklarohen si konfidenciale, atëherë këto dokumente nuk do të vihen në dispozicion të kërkuesve.</w:t>
      </w:r>
    </w:p>
    <w:p w14:paraId="0170584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82</w:t>
      </w:r>
    </w:p>
    <w:p w14:paraId="0170584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Formulari përmbledhës i vetëdeklarimit</w:t>
      </w:r>
    </w:p>
    <w:p w14:paraId="0170584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4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Bashkë me dorëzimin e kërkesave për pjesëmarrje ose të ofertave, autoritetet ose entet kontraktore pranojnë si provë paraprake në vend të disa vërtetimeve të lëshuara nga autoritetet publike ose palë të treta, formularin përmbledhës të vetëdeklarimit, sipas parashikimeve të këtij ligji. Përmbajtja e këtij formulari përcaktohet në rregullat e prokurimit publik.</w:t>
      </w:r>
    </w:p>
    <w:p w14:paraId="01705847" w14:textId="5FC0C30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Kur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i marrë dokumentet mbështetëse duke u futur direkt në një bazë të aksesueshme të dhënash shtetërore, në formularin përmbledhës të vetëdeklarimit përcaktohet edhe informacioni që kërkohet për këtë qëllim, siç është adresa në internet e bazës të të dhënave, çdo e dhënë identifikimi dhe, sipas rastit, në deklaratën e nevojshme për dhënien e pëlqimit.</w:t>
      </w:r>
    </w:p>
    <w:p w14:paraId="017058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Operatorët ekonomikë mund të përdorin një formular vetëdeklarimi që është përdorur gjatë një procedure prokurimi të mëparshme, nëse informacioni që ajo përmban vazhdon të jetë i saktë dhe i vlefshëm.</w:t>
      </w:r>
    </w:p>
    <w:p w14:paraId="01705849" w14:textId="7C0C19B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çdo kohë gjatë procedurës,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ofertuesve dhe kandidatëve sqarime dhe dokumente mbështetëse për këto sqarime, kur kjo është e nevojshme për të garantuar zbatimin korrekt të procedurës.</w:t>
      </w:r>
    </w:p>
    <w:p w14:paraId="0170584A" w14:textId="77777777" w:rsidR="00206466" w:rsidRPr="00E36147" w:rsidRDefault="00F341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Pavarësisht pikës 2</w:t>
      </w:r>
      <w:r w:rsidR="00206466" w:rsidRPr="00E36147">
        <w:rPr>
          <w:rFonts w:ascii="Garamond" w:hAnsi="Garamond" w:cs="Times New Roman"/>
          <w:bCs/>
          <w:sz w:val="24"/>
          <w:szCs w:val="24"/>
        </w:rPr>
        <w:t xml:space="preserve"> të këtij neni, operatorëve ekonomikë nuk u kërkohet të </w:t>
      </w:r>
      <w:r w:rsidRPr="00E36147">
        <w:rPr>
          <w:rFonts w:ascii="Garamond" w:hAnsi="Garamond" w:cs="Times New Roman"/>
          <w:bCs/>
          <w:sz w:val="24"/>
          <w:szCs w:val="24"/>
        </w:rPr>
        <w:t>dorëzojnë dokumente mbështetëse</w:t>
      </w:r>
      <w:r w:rsidR="00206466" w:rsidRPr="00E36147">
        <w:rPr>
          <w:rFonts w:ascii="Garamond" w:hAnsi="Garamond" w:cs="Times New Roman"/>
          <w:bCs/>
          <w:sz w:val="24"/>
          <w:szCs w:val="24"/>
        </w:rPr>
        <w:t xml:space="preserve"> kur autoriteti ose enti kontraktor që ka dhënë kontratën os</w:t>
      </w:r>
      <w:r w:rsidRPr="00E36147">
        <w:rPr>
          <w:rFonts w:ascii="Garamond" w:hAnsi="Garamond" w:cs="Times New Roman"/>
          <w:bCs/>
          <w:sz w:val="24"/>
          <w:szCs w:val="24"/>
        </w:rPr>
        <w:t>e ka lidhur marrëveshjen kuadër</w:t>
      </w:r>
      <w:r w:rsidR="00206466" w:rsidRPr="00E36147">
        <w:rPr>
          <w:rFonts w:ascii="Garamond" w:hAnsi="Garamond" w:cs="Times New Roman"/>
          <w:bCs/>
          <w:sz w:val="24"/>
          <w:szCs w:val="24"/>
        </w:rPr>
        <w:t xml:space="preserve"> i ka këto dokumente.</w:t>
      </w:r>
    </w:p>
    <w:p w14:paraId="0170584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operatorëve ekonomi</w:t>
      </w:r>
      <w:r w:rsidR="00F34121" w:rsidRPr="00E36147">
        <w:rPr>
          <w:rFonts w:ascii="Garamond" w:hAnsi="Garamond" w:cs="Times New Roman"/>
          <w:bCs/>
          <w:sz w:val="24"/>
          <w:szCs w:val="24"/>
        </w:rPr>
        <w:t xml:space="preserve">kë të huaj, dokumentet duhet të </w:t>
      </w:r>
      <w:r w:rsidRPr="00E36147">
        <w:rPr>
          <w:rFonts w:ascii="Garamond" w:hAnsi="Garamond" w:cs="Times New Roman"/>
          <w:bCs/>
          <w:sz w:val="24"/>
          <w:szCs w:val="24"/>
        </w:rPr>
        <w:t>paraqiten në formën e kërkuar nga legjislacioni në fuqi për njohjen e dokumentacionit. Në raste të dokumenteve që nuk lëshohen në vendin e origjinës, ky fakt duhet të provohet prej operatorëve ekonomikë.</w:t>
      </w:r>
    </w:p>
    <w:p w14:paraId="0170584C" w14:textId="7531A41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çdo rast, përpara se të japë kontratën, autoriteti ose enti kontraktor duhet t</w:t>
      </w:r>
      <w:r w:rsidR="00DC18ED">
        <w:rPr>
          <w:rFonts w:ascii="Garamond" w:hAnsi="Garamond" w:cs="Times New Roman"/>
          <w:bCs/>
          <w:sz w:val="24"/>
          <w:szCs w:val="24"/>
        </w:rPr>
        <w:t>’</w:t>
      </w:r>
      <w:r w:rsidRPr="00E36147">
        <w:rPr>
          <w:rFonts w:ascii="Garamond" w:hAnsi="Garamond" w:cs="Times New Roman"/>
          <w:bCs/>
          <w:sz w:val="24"/>
          <w:szCs w:val="24"/>
        </w:rPr>
        <w:t>i kërkojë ofertuesit fitues që të dorëzojë:</w:t>
      </w:r>
    </w:p>
    <w:p w14:paraId="0170584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dokumentet e paraqitura si pjesë e ofertës në rrugë el</w:t>
      </w:r>
      <w:r w:rsidR="00F34121" w:rsidRPr="00E36147">
        <w:rPr>
          <w:rFonts w:ascii="Garamond" w:hAnsi="Garamond" w:cs="Times New Roman"/>
          <w:bCs/>
          <w:sz w:val="24"/>
          <w:szCs w:val="24"/>
        </w:rPr>
        <w:t>ektronike, të cilat</w:t>
      </w:r>
      <w:r w:rsidRPr="00E36147">
        <w:rPr>
          <w:rFonts w:ascii="Garamond" w:hAnsi="Garamond" w:cs="Times New Roman"/>
          <w:bCs/>
          <w:sz w:val="24"/>
          <w:szCs w:val="24"/>
        </w:rPr>
        <w:t xml:space="preserve"> në kohën e dorëzimit pranë autor</w:t>
      </w:r>
      <w:r w:rsidR="00F34121" w:rsidRPr="00E36147">
        <w:rPr>
          <w:rFonts w:ascii="Garamond" w:hAnsi="Garamond" w:cs="Times New Roman"/>
          <w:bCs/>
          <w:sz w:val="24"/>
          <w:szCs w:val="24"/>
        </w:rPr>
        <w:t>itetit kontraktor</w:t>
      </w:r>
      <w:r w:rsidRPr="00E36147">
        <w:rPr>
          <w:rFonts w:ascii="Garamond" w:hAnsi="Garamond" w:cs="Times New Roman"/>
          <w:bCs/>
          <w:sz w:val="24"/>
          <w:szCs w:val="24"/>
        </w:rPr>
        <w:t xml:space="preserve"> duhet të jenë në origjinal ose kopje të noterizuara të tyre;</w:t>
      </w:r>
    </w:p>
    <w:p w14:paraId="0170584E" w14:textId="77777777" w:rsidR="00206466" w:rsidRPr="00E36147" w:rsidRDefault="00F341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dokumentet mbështetëse</w:t>
      </w:r>
      <w:r w:rsidR="00206466" w:rsidRPr="00E36147">
        <w:rPr>
          <w:rFonts w:ascii="Garamond" w:hAnsi="Garamond" w:cs="Times New Roman"/>
          <w:bCs/>
          <w:sz w:val="24"/>
          <w:szCs w:val="24"/>
        </w:rPr>
        <w:t xml:space="preserve"> në origjinal ose </w:t>
      </w:r>
      <w:r w:rsidRPr="00E36147">
        <w:rPr>
          <w:rFonts w:ascii="Garamond" w:hAnsi="Garamond" w:cs="Times New Roman"/>
          <w:bCs/>
          <w:sz w:val="24"/>
          <w:szCs w:val="24"/>
        </w:rPr>
        <w:t>një kopje të noterizuar të tyre</w:t>
      </w:r>
      <w:r w:rsidR="00206466" w:rsidRPr="00E36147">
        <w:rPr>
          <w:rFonts w:ascii="Garamond" w:hAnsi="Garamond" w:cs="Times New Roman"/>
          <w:bCs/>
          <w:sz w:val="24"/>
          <w:szCs w:val="24"/>
        </w:rPr>
        <w:t xml:space="preserve"> për vetëdeklarimet e dhëna.</w:t>
      </w:r>
    </w:p>
    <w:p w14:paraId="0170584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Rregulla të posaçme për këtë pikë parashikohen në rregullat e prokurimit publik.</w:t>
      </w:r>
    </w:p>
    <w:p w14:paraId="0170585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5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83</w:t>
      </w:r>
    </w:p>
    <w:p w14:paraId="0170585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Sigurimi i ofertës</w:t>
      </w:r>
    </w:p>
    <w:p w14:paraId="0170585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5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kontraktor duhet të kërkojë paraqitjen e sigurimit të ofertës nga ofertuesit në të gjitha llojet e procedurave të prokurimit, me përjashtim të procedurave të prokurimit me vlerë të vogël.</w:t>
      </w:r>
    </w:p>
    <w:p w14:paraId="0170585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w:t>
      </w:r>
      <w:r w:rsidR="00FF6B90" w:rsidRPr="00E36147">
        <w:rPr>
          <w:rFonts w:ascii="Garamond" w:hAnsi="Garamond" w:cs="Times New Roman"/>
          <w:bCs/>
          <w:sz w:val="24"/>
          <w:szCs w:val="24"/>
        </w:rPr>
        <w:t>i</w:t>
      </w:r>
      <w:r w:rsidRPr="00E36147">
        <w:rPr>
          <w:rFonts w:ascii="Garamond" w:hAnsi="Garamond" w:cs="Times New Roman"/>
          <w:bCs/>
          <w:sz w:val="24"/>
          <w:szCs w:val="24"/>
        </w:rPr>
        <w:t xml:space="preserve">ale, enti kontraktor duhet të kërkojë paraqitjen e sigurimit të ofertës në të gjitha llojet e procedurave të </w:t>
      </w:r>
      <w:r w:rsidR="00C61321" w:rsidRPr="00E36147">
        <w:rPr>
          <w:rFonts w:ascii="Garamond" w:hAnsi="Garamond" w:cs="Times New Roman"/>
          <w:bCs/>
          <w:sz w:val="24"/>
          <w:szCs w:val="24"/>
        </w:rPr>
        <w:t>prokurimit</w:t>
      </w:r>
      <w:r w:rsidRPr="00E36147">
        <w:rPr>
          <w:rFonts w:ascii="Garamond" w:hAnsi="Garamond" w:cs="Times New Roman"/>
          <w:bCs/>
          <w:sz w:val="24"/>
          <w:szCs w:val="24"/>
        </w:rPr>
        <w:t xml:space="preserve"> mbi kufirin e lartë monetar, ndërkohë që mund të kërkojë paraqitjen e këtij sigurimi edhe në procedurat nën kufirin e lartë monetar, me përjashtim të procedurave të prokurimit me vlerë të vogël.</w:t>
      </w:r>
    </w:p>
    <w:p w14:paraId="0170585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duhet të specifikojë në dokumentet e tenderit:</w:t>
      </w:r>
    </w:p>
    <w:p w14:paraId="0170585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vlerën e kërkuar të sigurimit të ofertës, e cila duhet të jetë 2% e vlerës së përllogaritur të kontratës;</w:t>
      </w:r>
    </w:p>
    <w:p w14:paraId="0170585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çdo kërkesë për natyrën dhe formën e sigurimit të ofertës.</w:t>
      </w:r>
    </w:p>
    <w:p w14:paraId="0170585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çdo rast, autoriteti ose enti kontraktor pranon mundësinë e </w:t>
      </w:r>
      <w:r w:rsidR="00C61321" w:rsidRPr="00E36147">
        <w:rPr>
          <w:rFonts w:ascii="Garamond" w:hAnsi="Garamond" w:cs="Times New Roman"/>
          <w:bCs/>
          <w:sz w:val="24"/>
          <w:szCs w:val="24"/>
        </w:rPr>
        <w:t>pagesës</w:t>
      </w:r>
      <w:r w:rsidRPr="00E36147">
        <w:rPr>
          <w:rFonts w:ascii="Garamond" w:hAnsi="Garamond" w:cs="Times New Roman"/>
          <w:bCs/>
          <w:sz w:val="24"/>
          <w:szCs w:val="24"/>
        </w:rPr>
        <w:t xml:space="preserve"> nga ofertuesi, në vlerë monetare në llogarinë e autoritetit ose entit kontraktor. Përveç kësaj forme të paraqitjes së sigurimit të ofertës, autoriteti ose enti kontraktor, sipas vlerësimit të tij, duhet të specifikojë në dokumentet e tenderit mundësinë e paraqitjes së sigurimit të ofertës:</w:t>
      </w:r>
    </w:p>
    <w:p w14:paraId="017058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në formën e garancisë bankare; ose</w:t>
      </w:r>
    </w:p>
    <w:p w14:paraId="0170585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nga shoqëri sigurimi të licencuara nga autoritetet kompetente.</w:t>
      </w:r>
    </w:p>
    <w:p w14:paraId="017058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w:t>
      </w:r>
      <w:r w:rsidR="00C61321" w:rsidRPr="00E36147">
        <w:rPr>
          <w:rFonts w:ascii="Garamond" w:hAnsi="Garamond" w:cs="Times New Roman"/>
          <w:bCs/>
          <w:sz w:val="24"/>
          <w:szCs w:val="24"/>
        </w:rPr>
        <w:t>r konfiskon sigurimin e ofertës</w:t>
      </w:r>
      <w:r w:rsidRPr="00E36147">
        <w:rPr>
          <w:rFonts w:ascii="Garamond" w:hAnsi="Garamond" w:cs="Times New Roman"/>
          <w:bCs/>
          <w:sz w:val="24"/>
          <w:szCs w:val="24"/>
        </w:rPr>
        <w:t xml:space="preserve"> në rast të:</w:t>
      </w:r>
    </w:p>
    <w:p w14:paraId="0170585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tërheqjes së ofertës pas afatit përfundimtar për paraqitjen e ofertave;</w:t>
      </w:r>
    </w:p>
    <w:p w14:paraId="0170585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refuzimit për nënshkrimin e kontratës së prokurimit.</w:t>
      </w:r>
    </w:p>
    <w:p w14:paraId="0170586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mosparaqitjes së sigurimit të kontratës, kur oferta është shpallur fituese, ose mosplotësimit të ndonjë kushti tjetër përpara nënshkrimit të kontratës së përcaktuar në dokumentet e tenderit.</w:t>
      </w:r>
    </w:p>
    <w:p w14:paraId="017058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nuk e pretendon vlerën e sigurimit të ofertës dhe kthen menjëherë mbrapsht dokumentin e sigurimit e ofertës, nëse:</w:t>
      </w:r>
    </w:p>
    <w:p w14:paraId="0170586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ka përfunduar afati kohor i sigurimit të ofertës;</w:t>
      </w:r>
    </w:p>
    <w:p w14:paraId="0170586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është lidhur kontrata dhe është paraqitur sigurimi i kontratës, kur një gjë e tillë kërkohet nga dokumentet e tenderit;</w:t>
      </w:r>
    </w:p>
    <w:p w14:paraId="0170586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janë anuluar procedurat e tenderit pa shpallur fitues.</w:t>
      </w:r>
    </w:p>
    <w:p w14:paraId="0170586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raporton pranë Agjencisë së Prokurimit Publik rastet e t</w:t>
      </w:r>
      <w:r w:rsidR="00C61321" w:rsidRPr="00E36147">
        <w:rPr>
          <w:rFonts w:ascii="Garamond" w:hAnsi="Garamond" w:cs="Times New Roman"/>
          <w:bCs/>
          <w:sz w:val="24"/>
          <w:szCs w:val="24"/>
        </w:rPr>
        <w:t>ërheqjes së operatorit ekonomik</w:t>
      </w:r>
      <w:r w:rsidRPr="00E36147">
        <w:rPr>
          <w:rFonts w:ascii="Garamond" w:hAnsi="Garamond" w:cs="Times New Roman"/>
          <w:bCs/>
          <w:sz w:val="24"/>
          <w:szCs w:val="24"/>
        </w:rPr>
        <w:t xml:space="preserve"> sipas parashikimeve të këtij neni.</w:t>
      </w:r>
    </w:p>
    <w:p w14:paraId="0170586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Kur ofertuesi fitues nuk bën sigurimin e kontratës ose nuk nënshkruan kontratën, autoriteti kontraktor bën konfiskimin e sigurimit të ofertës.</w:t>
      </w:r>
    </w:p>
    <w:p w14:paraId="01705867" w14:textId="632A61E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Në rastin kur është përdorur si kriter i përcaktimit të ofertës fituese </w:t>
      </w:r>
      <w:r w:rsidR="00C16F73">
        <w:rPr>
          <w:rFonts w:ascii="Garamond" w:hAnsi="Garamond" w:cs="Times New Roman"/>
          <w:bCs/>
          <w:sz w:val="24"/>
          <w:szCs w:val="24"/>
        </w:rPr>
        <w:t>“</w:t>
      </w:r>
      <w:r w:rsidRPr="00E36147">
        <w:rPr>
          <w:rFonts w:ascii="Garamond" w:hAnsi="Garamond" w:cs="Times New Roman"/>
          <w:bCs/>
          <w:sz w:val="24"/>
          <w:szCs w:val="24"/>
        </w:rPr>
        <w:t>oferta ekonomikisht më e favorshme bazuar në çmim</w:t>
      </w:r>
      <w:r w:rsidR="00C16F73">
        <w:rPr>
          <w:rFonts w:ascii="Garamond" w:hAnsi="Garamond" w:cs="Times New Roman"/>
          <w:bCs/>
          <w:sz w:val="24"/>
          <w:szCs w:val="24"/>
        </w:rPr>
        <w:t>”</w:t>
      </w:r>
      <w:r w:rsidRPr="00E36147">
        <w:rPr>
          <w:rFonts w:ascii="Garamond" w:hAnsi="Garamond" w:cs="Times New Roman"/>
          <w:bCs/>
          <w:sz w:val="24"/>
          <w:szCs w:val="24"/>
        </w:rPr>
        <w:t xml:space="preserve"> dhe kur ofertuesi fitues nuk bën sigurimin e kontratës ose nuk arrin të nënshkruajë kontratën, autoriteti kontraktor përzgjedh ofertuesin e renditur i dyti në listën e ofertave të përzgjedhura që kanë mbetur, vetëm nëse diferenca ndërmjet ofertës së kualifikuar në vendin e parë dhe të dytë është jo më e madhe se vlera e sigurimit të ofertës të ofertuesit që është tërhequr.</w:t>
      </w:r>
    </w:p>
    <w:p w14:paraId="0170586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6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84</w:t>
      </w:r>
    </w:p>
    <w:p w14:paraId="0170586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Mbështetja në kapacitetet e subjekteve të tjera</w:t>
      </w:r>
    </w:p>
    <w:p w14:paraId="0170586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6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Operatori ekonomik, me qëllim plotësimin e kërkesave të përcaktuara nga autoriteti ose enti kontraktor në dokumentet e tenderit, mund të mbështetet në kapacitetet ekonomike e financiare, aftësinë teknike ose profesionale të subjekteve të tjera, pavarësisht natyrës juridike të lidhjeve që ai ka me ta.</w:t>
      </w:r>
    </w:p>
    <w:p w14:paraId="0170586E" w14:textId="560FB1C1"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Operatori ekonomik mund ta shfrytëzojë aftësinë e ndonjë subjekti tjetër për të dëshmuar plotësimin e kushteve në lidhje me kualifikimet arsimore dhe profesionale vetëm nëse subjekti tjetër i kryen punë</w:t>
      </w:r>
      <w:r w:rsidR="00C61321" w:rsidRPr="00E36147">
        <w:rPr>
          <w:rFonts w:ascii="Garamond" w:hAnsi="Garamond" w:cs="Times New Roman"/>
          <w:bCs/>
          <w:sz w:val="24"/>
          <w:szCs w:val="24"/>
        </w:rPr>
        <w:t>t ose do t</w:t>
      </w:r>
      <w:r w:rsidR="00DC18ED">
        <w:rPr>
          <w:rFonts w:ascii="Garamond" w:hAnsi="Garamond" w:cs="Times New Roman"/>
          <w:bCs/>
          <w:sz w:val="24"/>
          <w:szCs w:val="24"/>
        </w:rPr>
        <w:t>’</w:t>
      </w:r>
      <w:r w:rsidR="00C61321" w:rsidRPr="00E36147">
        <w:rPr>
          <w:rFonts w:ascii="Garamond" w:hAnsi="Garamond" w:cs="Times New Roman"/>
          <w:bCs/>
          <w:sz w:val="24"/>
          <w:szCs w:val="24"/>
        </w:rPr>
        <w:t>i sigurojë shërbimet</w:t>
      </w:r>
      <w:r w:rsidRPr="00E36147">
        <w:rPr>
          <w:rFonts w:ascii="Garamond" w:hAnsi="Garamond" w:cs="Times New Roman"/>
          <w:bCs/>
          <w:sz w:val="24"/>
          <w:szCs w:val="24"/>
        </w:rPr>
        <w:t xml:space="preserve"> për të cilat kërkohet aftësi e tillë.</w:t>
      </w:r>
    </w:p>
    <w:p w14:paraId="0170586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Kur një operator ekonomik dëshiron të mbështetet në kapacitetet e subjekteve të tjera, ai i vërteton autoritetit ose entit kontraktor se do të ketë në dispozicion burimet e nevojshme, duke dorëzuar një angazhim me shkrim të këtyre subjekteve për këtë qëllim.</w:t>
      </w:r>
    </w:p>
    <w:p w14:paraId="01705870" w14:textId="63BA8AE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duhet të sigurohet se për subjektin, aftësinë e të cilit e shfrytëzon operatori ekonomik, nuk ekzistojnë shkaqet për skualifikimin ose përjashtimin e tij. Autoriteti ose enti kontraktor duhet t</w:t>
      </w:r>
      <w:r w:rsidR="00DC18ED">
        <w:rPr>
          <w:rFonts w:ascii="Garamond" w:hAnsi="Garamond" w:cs="Times New Roman"/>
          <w:bCs/>
          <w:sz w:val="24"/>
          <w:szCs w:val="24"/>
        </w:rPr>
        <w:t>’</w:t>
      </w:r>
      <w:r w:rsidRPr="00E36147">
        <w:rPr>
          <w:rFonts w:ascii="Garamond" w:hAnsi="Garamond" w:cs="Times New Roman"/>
          <w:bCs/>
          <w:sz w:val="24"/>
          <w:szCs w:val="24"/>
        </w:rPr>
        <w:t>i kërkojë operatorit ekonomik që të zëvendësojë subjektin që ndodhet në kushtet e skualifikimit apo të përjashtimit.</w:t>
      </w:r>
    </w:p>
    <w:p w14:paraId="0170587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Nëse operatori ekonomik shfrytëzon aftësi nga subjekti tjetër në lidhje me kushtet që kanë të bëjnë me gjendjen ekonomike dhe financiare, autoriteti ose enti kontraktor mund të kërkojë që operatori ekonomik dhe subjekti të ndërmarrin përgjegjësi solidare për zbatimin e marrëveshjes.</w:t>
      </w:r>
    </w:p>
    <w:p w14:paraId="0170587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Ndërkohë, në rastin kur operatorët ekonomikë mbështeten në kapacitetet e subjekteve të tjera, pasi këta të fundit do të kryejnë furnizimet, punët ose shërbimet, për të cilat kërkohen këto kapacitete, atëherë grupi i operat</w:t>
      </w:r>
      <w:r w:rsidR="00C61321" w:rsidRPr="00E36147">
        <w:rPr>
          <w:rFonts w:ascii="Garamond" w:hAnsi="Garamond" w:cs="Times New Roman"/>
          <w:bCs/>
          <w:sz w:val="24"/>
          <w:szCs w:val="24"/>
        </w:rPr>
        <w:t>orëve ekonomikë mund të dorëzojë oferta ose të paraqitet</w:t>
      </w:r>
      <w:r w:rsidRPr="00E36147">
        <w:rPr>
          <w:rFonts w:ascii="Garamond" w:hAnsi="Garamond" w:cs="Times New Roman"/>
          <w:bCs/>
          <w:sz w:val="24"/>
          <w:szCs w:val="24"/>
        </w:rPr>
        <w:t xml:space="preserve"> si një kandidat i vetëm.</w:t>
      </w:r>
    </w:p>
    <w:p w14:paraId="0170587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Në rastin e kontratave të punëve, shërbimeve dhe vendosjes ose instalimit në kuadër të një kontrate furnizimi, autoriteti ose enti kontraktor mund të kërkojë që detyra/punë/aspekte kritike të kontratës të përmbushen nga vetë operatori ekonomik ose nga ndonjëri prej anëtarëve të bashkimit të operatorëve ofertues.</w:t>
      </w:r>
    </w:p>
    <w:p w14:paraId="0170587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7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85</w:t>
      </w:r>
    </w:p>
    <w:p w14:paraId="0170587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Ulja e numrit të kandidatëve të tjerë të kualifikuar që do të ftohen për pjesëmarrje</w:t>
      </w:r>
    </w:p>
    <w:p w14:paraId="0170587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7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procedurat e prokurimit me faza, autoritetet ose entet kontraktore mund të kufizojnë numrin e kandidatëve që përmbushin kriteret e përzgjedhjes, që ata do të ftojnë për të dhënë ofertë ose për të kryer një dialog, nëse numri minimal i kandidatëve të aftë ka qenë </w:t>
      </w:r>
      <w:r w:rsidR="00AE0932" w:rsidRPr="00E36147">
        <w:rPr>
          <w:rFonts w:ascii="Garamond" w:hAnsi="Garamond" w:cs="Times New Roman"/>
          <w:bCs/>
          <w:sz w:val="24"/>
          <w:szCs w:val="24"/>
        </w:rPr>
        <w:t>i</w:t>
      </w:r>
      <w:r w:rsidRPr="00E36147">
        <w:rPr>
          <w:rFonts w:ascii="Garamond" w:hAnsi="Garamond" w:cs="Times New Roman"/>
          <w:bCs/>
          <w:sz w:val="24"/>
          <w:szCs w:val="24"/>
        </w:rPr>
        <w:t xml:space="preserve"> caktuar sipas parashikimeve të këtij neni.</w:t>
      </w:r>
    </w:p>
    <w:p w14:paraId="0170587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përcaktojnë në njoftimin e kontratës ose në ftesën për shprehje interesi kriteret ose rregullat objektive dhe jodiskriminuese që do të zbatojnë, numrin minimal të kandidatëve që synojnë të ftojnë dhe, sipas rastit, numrin maksimal.</w:t>
      </w:r>
    </w:p>
    <w:p w14:paraId="017058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procedurën e kufizuar, numri minimal i kandidatëve është pesë.</w:t>
      </w:r>
    </w:p>
    <w:p w14:paraId="017058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w:t>
      </w:r>
      <w:r w:rsidR="00FC4431" w:rsidRPr="00E36147">
        <w:rPr>
          <w:rFonts w:ascii="Garamond" w:hAnsi="Garamond" w:cs="Times New Roman"/>
          <w:bCs/>
          <w:sz w:val="24"/>
          <w:szCs w:val="24"/>
        </w:rPr>
        <w:t>rocedurën konkurruese me negoci</w:t>
      </w:r>
      <w:r w:rsidRPr="00E36147">
        <w:rPr>
          <w:rFonts w:ascii="Garamond" w:hAnsi="Garamond" w:cs="Times New Roman"/>
          <w:bCs/>
          <w:sz w:val="24"/>
          <w:szCs w:val="24"/>
        </w:rPr>
        <w:t>m, në procedurën e dialogut konkurrues dhe në partneritetin për inovacion, numri minimal i kandidatëve është tre.</w:t>
      </w:r>
    </w:p>
    <w:p w14:paraId="017058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sektor</w:t>
      </w:r>
      <w:r w:rsidR="00C61321" w:rsidRPr="00E36147">
        <w:rPr>
          <w:rFonts w:ascii="Garamond" w:hAnsi="Garamond" w:cs="Times New Roman"/>
          <w:bCs/>
          <w:sz w:val="24"/>
          <w:szCs w:val="24"/>
        </w:rPr>
        <w:t>i</w:t>
      </w:r>
      <w:r w:rsidRPr="00E36147">
        <w:rPr>
          <w:rFonts w:ascii="Garamond" w:hAnsi="Garamond" w:cs="Times New Roman"/>
          <w:bCs/>
          <w:sz w:val="24"/>
          <w:szCs w:val="24"/>
        </w:rPr>
        <w:t>ale është e drejtë e entit kontraktor të përcaktojë numrin minimal të lejuar të kandidatëve.</w:t>
      </w:r>
    </w:p>
    <w:p w14:paraId="017058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numri i kandidatëve që ftohen duhet të jetë i mjaftueshëm për të siguruar një konkurrencë të drejtë.</w:t>
      </w:r>
    </w:p>
    <w:p w14:paraId="017058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fton një numër kandidatësh që është të paktën i barabartë me numrin minimal.</w:t>
      </w:r>
    </w:p>
    <w:p w14:paraId="0170588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Megjithatë, nëse numri i kandidatëve që përmbushin kriteret e përzgjedhjes dhe nivelet minimale të aftësive është nën numrin minimal, autoriteti ose enti kontraktor mund të vazhdojë procedurën, duke ftuar kandidatët me aftësitë e kërkuara.</w:t>
      </w:r>
    </w:p>
    <w:p w14:paraId="0170588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nuk përfshin operatorët ekonomikë që nuk kanë kërkuar të marrin pjesë ose kandidatët që nuk kanë aftësitë e kërkuara.</w:t>
      </w:r>
    </w:p>
    <w:p w14:paraId="0170588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86</w:t>
      </w:r>
    </w:p>
    <w:p w14:paraId="0170588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Ulja e numrit të ofertave dhe zgjidhjeve</w:t>
      </w:r>
    </w:p>
    <w:p w14:paraId="0170588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Autoritetet ose entet kontraktore përcaktojnë në njoftimin e kontratës ose në ftesën për shprehje interesi kriteret ose rregullat objektive dhe jodiskriminuese që do të zbatojnë për uljen e numrit të ofertave dhe zgjidhjeve.</w:t>
      </w:r>
    </w:p>
    <w:p w14:paraId="0170588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Nëse autoritetet ose entet kontraktore përcaktojnë mundësinë e uljes së numrit të ofertave, që duhet të negociohen, ose mundësinë për zvogëlim të numrit të zgjidhjeve që do të dialogohen, duhet të zbatojnë kriteret për shpalljen e kontratës fituese, </w:t>
      </w:r>
      <w:r w:rsidR="00AE0932" w:rsidRPr="00E36147">
        <w:rPr>
          <w:rFonts w:ascii="Garamond" w:hAnsi="Garamond" w:cs="Times New Roman"/>
          <w:bCs/>
          <w:sz w:val="24"/>
          <w:szCs w:val="24"/>
        </w:rPr>
        <w:t>t</w:t>
      </w:r>
      <w:r w:rsidRPr="00E36147">
        <w:rPr>
          <w:rFonts w:ascii="Garamond" w:hAnsi="Garamond" w:cs="Times New Roman"/>
          <w:bCs/>
          <w:sz w:val="24"/>
          <w:szCs w:val="24"/>
        </w:rPr>
        <w:t xml:space="preserve">ë </w:t>
      </w:r>
      <w:r w:rsidR="00AE0932" w:rsidRPr="00E36147">
        <w:rPr>
          <w:rFonts w:ascii="Garamond" w:hAnsi="Garamond" w:cs="Times New Roman"/>
          <w:bCs/>
          <w:sz w:val="24"/>
          <w:szCs w:val="24"/>
        </w:rPr>
        <w:t xml:space="preserve">cilat </w:t>
      </w:r>
      <w:r w:rsidRPr="00E36147">
        <w:rPr>
          <w:rFonts w:ascii="Garamond" w:hAnsi="Garamond" w:cs="Times New Roman"/>
          <w:bCs/>
          <w:sz w:val="24"/>
          <w:szCs w:val="24"/>
        </w:rPr>
        <w:t>përcaktohen në dokumentet e tenderit.</w:t>
      </w:r>
    </w:p>
    <w:p w14:paraId="0170588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Numri i zvogëluar i ofertave ose zgjidhjeve duhet të sigurojë konkurrencë të drejtë në fazën përfundimtare të negociatave ose dialogut.</w:t>
      </w:r>
    </w:p>
    <w:p w14:paraId="0170588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8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87</w:t>
      </w:r>
    </w:p>
    <w:p w14:paraId="0170588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Kriteret për shpalljen e ofertës fituese</w:t>
      </w:r>
    </w:p>
    <w:p w14:paraId="0170588F" w14:textId="77777777" w:rsidR="00206466" w:rsidRPr="00E36147" w:rsidRDefault="00206466" w:rsidP="00EE38CB">
      <w:pPr>
        <w:spacing w:after="0" w:line="240" w:lineRule="auto"/>
        <w:ind w:firstLine="284"/>
        <w:jc w:val="both"/>
        <w:rPr>
          <w:rFonts w:ascii="Garamond" w:hAnsi="Garamond" w:cs="Times New Roman"/>
          <w:b/>
          <w:bCs/>
          <w:sz w:val="24"/>
          <w:szCs w:val="24"/>
        </w:rPr>
      </w:pPr>
    </w:p>
    <w:p w14:paraId="017058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Autoritetet ose entet kontraktore përcaktojnë dhënien e kontratave publike bazuar në ofertën ekonomikisht më të favorshme.</w:t>
      </w:r>
    </w:p>
    <w:p w14:paraId="017058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Oferta ekonomikisht më e favorshme identifikohet në bazë të çmimit ose kostos, duke përdorur metodën e efektivitetit të kostos, siç janë kostot gjatë ciklit je</w:t>
      </w:r>
      <w:r w:rsidR="00AE0932" w:rsidRPr="00E36147">
        <w:rPr>
          <w:rFonts w:ascii="Garamond" w:hAnsi="Garamond" w:cs="Times New Roman"/>
          <w:bCs/>
          <w:sz w:val="24"/>
          <w:szCs w:val="24"/>
        </w:rPr>
        <w:t>tësor, në përputhje me nenin 88</w:t>
      </w:r>
      <w:r w:rsidRPr="00E36147">
        <w:rPr>
          <w:rFonts w:ascii="Garamond" w:hAnsi="Garamond" w:cs="Times New Roman"/>
          <w:bCs/>
          <w:sz w:val="24"/>
          <w:szCs w:val="24"/>
        </w:rPr>
        <w:t xml:space="preserve"> të këtij ligji, dhe mund të bazohet në raportin më të mirë çmim-cilësi, që vlerësohet mbi bazën e kritereve që lidhen me objektin e kontratës në fjalë, duke përfshirë cilësinë, aspektet mjedisore dhe/ose sociale.</w:t>
      </w:r>
    </w:p>
    <w:p w14:paraId="01705892" w14:textId="48C2DA03" w:rsidR="00206466" w:rsidRPr="00E36147" w:rsidRDefault="0081083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206466" w:rsidRPr="00E36147">
        <w:rPr>
          <w:rFonts w:ascii="Garamond" w:hAnsi="Garamond" w:cs="Times New Roman"/>
          <w:bCs/>
          <w:sz w:val="24"/>
          <w:szCs w:val="24"/>
        </w:rPr>
        <w:t>Kritere të tilla mund të përfshijnë:</w:t>
      </w:r>
    </w:p>
    <w:p w14:paraId="0170589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cilësinë, duke përfshirë meritat teknike, karakteristikat estetike dhe funksionale, aksesueshmërinë, projektimin për të gjithë përdoruesit, karakteristikat mjedisore dhe novatore, si dhe tregtimin dhe kushtet e tij;</w:t>
      </w:r>
    </w:p>
    <w:p w14:paraId="0170589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organizimin, kualifikimin dhe përvojën e stafit që është emëruar për të zbatuar kontratën, kur cilësia e stafit të emëruar mund të ketë një ndikim domethënës në nivelin e zbatimit të kontratës; ose</w:t>
      </w:r>
    </w:p>
    <w:p w14:paraId="0170589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shërbimin pas shitjes dhe asistencën teknike, kushtet e dorëzimit, si</w:t>
      </w:r>
      <w:r w:rsidR="00AE0932" w:rsidRPr="00E36147">
        <w:rPr>
          <w:rFonts w:ascii="Garamond" w:hAnsi="Garamond" w:cs="Times New Roman"/>
          <w:bCs/>
          <w:sz w:val="24"/>
          <w:szCs w:val="24"/>
        </w:rPr>
        <w:t>,</w:t>
      </w:r>
      <w:r w:rsidRPr="00E36147">
        <w:rPr>
          <w:rFonts w:ascii="Garamond" w:hAnsi="Garamond" w:cs="Times New Roman"/>
          <w:bCs/>
          <w:sz w:val="24"/>
          <w:szCs w:val="24"/>
        </w:rPr>
        <w:t xml:space="preserve"> p</w:t>
      </w:r>
      <w:r w:rsidR="00AE0932" w:rsidRPr="00E36147">
        <w:rPr>
          <w:rFonts w:ascii="Garamond" w:hAnsi="Garamond" w:cs="Times New Roman"/>
          <w:bCs/>
          <w:sz w:val="24"/>
          <w:szCs w:val="24"/>
        </w:rPr>
        <w:t>ër shembull,</w:t>
      </w:r>
      <w:r w:rsidRPr="00E36147">
        <w:rPr>
          <w:rFonts w:ascii="Garamond" w:hAnsi="Garamond" w:cs="Times New Roman"/>
          <w:bCs/>
          <w:sz w:val="24"/>
          <w:szCs w:val="24"/>
        </w:rPr>
        <w:t xml:space="preserve"> datën e dorëzimit, procesin e dorëzimit dhe periudhën e dorëzimit ose periudhën e përfundimit.</w:t>
      </w:r>
    </w:p>
    <w:p w14:paraId="0170589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Elementi i kostos, gjithashtu, mund të marrë formën e një çmimi ose kostoje fikse, mbi bazën e të cilit operatorët ekonomikë do të konkurrojnë vetëm për kriteret e cilësisë.</w:t>
      </w:r>
    </w:p>
    <w:p w14:paraId="0170589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Kriteret për shpalljen e kontratës fituese konsiderohen se janë të lidhura me objektin e kontratës, kur ato lidhen me punët, furnizimet ose shërbimet që do të ofrohen në zbatim të asaj kontrate në çdo drejtim dhe në çdo fazë të ciklit të tyre jetësor, duke përfshirë faktorët që bëjnë pjesë në:</w:t>
      </w:r>
    </w:p>
    <w:p w14:paraId="017058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procesin specifik të prodhimit, ofrimit ose tregtimit të atyre punëve, furnizimeve ose shërbimeve; ose</w:t>
      </w:r>
    </w:p>
    <w:p w14:paraId="017058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një proces specifik, për një fazë tjetër të ciklit të tyre jetësor, edhe kur këta faktorë nuk janë pjesë e substancës së tyre thelbësore.</w:t>
      </w:r>
    </w:p>
    <w:p w14:paraId="0170589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Kriteret për shpalljen e kontratës fituese nuk i japin autoritetit ose entit kontraktor një liri të pakufizuar zgjedhjeje. Ato garantojnë mundësinë e konkurrencës efektive dhe shoqërohen nga specifikime, të cilat lejojnë që informacionet e dhëna nga ofertuesit të verifikohen për të vlerësuar nëse ofertat përmbushin kriteret për shpalljen e kontratës fituese. Në rast dyshimi, autoritetet ose entet kontraktore verifikojnë saktësinë e informacionit dhe provat e paraqitura nga ofertuesit.</w:t>
      </w:r>
    </w:p>
    <w:p w14:paraId="0170589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specifikon në dokumentet e tenderit shkallën e rëndësisë relative që i jep çdo kriteri të zgjedhur për të përcaktuar ofertën ekonomikisht më të favorshme, me përjashtim të rasteve kur kjo identifikohet vetëm mbi bazën e çmimit.</w:t>
      </w:r>
    </w:p>
    <w:p w14:paraId="017058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përcaktimi i shkallës së rëndësisë nuk është i mundur për arsye objektive, autoriteti ose enti kontraktor i paraqet kriteret sipas rëndësisë në rend zbritës.</w:t>
      </w:r>
    </w:p>
    <w:p w14:paraId="0170589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9E"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88</w:t>
      </w:r>
    </w:p>
    <w:p w14:paraId="017058A0"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Llogaritja e kostos gjatë ciklit jetësor</w:t>
      </w:r>
    </w:p>
    <w:p w14:paraId="017058A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A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Llogaritja e kostos gjatë ciklit jetësor mbulon, nëse është e mundur, të gjitha ose një pjesë të kostove të mëposhtme përgjatë ciklit jetësor të një produkti, shërbimi ose të punëve:</w:t>
      </w:r>
    </w:p>
    <w:p w14:paraId="017058A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kostot që mbulohen nga autoriteti ose enti kontraktor ose nga përdorues të tjerë, si:</w:t>
      </w:r>
    </w:p>
    <w:p w14:paraId="017058A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kostot që lidhen me blerjen;</w:t>
      </w:r>
    </w:p>
    <w:p w14:paraId="017058A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kostot e përdorimit, siç janë konsumi i energjisë dhe burime të tjera;</w:t>
      </w:r>
    </w:p>
    <w:p w14:paraId="017058A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iii. kostot e mirëmbajtjes;</w:t>
      </w:r>
    </w:p>
    <w:p w14:paraId="017058A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iv. kostot në fund të kohës së përdorimit, si kostot për grumbullim dhe riciklim.</w:t>
      </w:r>
    </w:p>
    <w:p w14:paraId="017058A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kostot mbi efektet mjedisore dytësore që lidhen me produktin, shërbimin ose punët gjatë ciklit të tyre jetësor, me kusht që vlera e tyre monetare të mund të përcaktohet dhe të verifikohet. Këto kosto mund të përfshijnë koston e emetimit të gazeve me efekt serë dhe emetimeve të ndotësve të tjerë dhe kosto të tjera për zbutjen e ndryshimit klimatik.</w:t>
      </w:r>
    </w:p>
    <w:p w14:paraId="017058A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Kur autoritetet ose entet kontraktore i vlerësojnë kostot duke përdorur metodën për llogaritjen e kostove të ciklit jetësor, ato përcaktojnë në dokumentet e tenderit të dhënat që duhet të ofrohen nga ofertuesit dhe metodën që do të përdorë autoriteti ose enti kontraktor për të përcaktuar kostot e ciklit jetësor, mbi bazën e këtyre të dhënave.</w:t>
      </w:r>
    </w:p>
    <w:p w14:paraId="017058A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Metoda që përdoret për të llogaritur kostot mbi efektet mjedisore anësore duhet të përmbushë kushtet e mëposhtme:</w:t>
      </w:r>
    </w:p>
    <w:p w14:paraId="017058AB" w14:textId="77777777" w:rsidR="00206466" w:rsidRPr="00E36147" w:rsidRDefault="00990E18" w:rsidP="00EE38CB">
      <w:pPr>
        <w:pStyle w:val="ListParagraph"/>
        <w:numPr>
          <w:ilvl w:val="0"/>
          <w:numId w:val="1"/>
        </w:numPr>
        <w:spacing w:after="0" w:line="240" w:lineRule="auto"/>
        <w:ind w:left="0" w:firstLine="284"/>
        <w:jc w:val="both"/>
        <w:rPr>
          <w:rFonts w:ascii="Garamond" w:hAnsi="Garamond" w:cs="Times New Roman"/>
          <w:bCs/>
          <w:sz w:val="24"/>
          <w:szCs w:val="24"/>
        </w:rPr>
      </w:pPr>
      <w:r w:rsidRPr="00E36147">
        <w:rPr>
          <w:rFonts w:ascii="Garamond" w:hAnsi="Garamond" w:cs="Times New Roman"/>
          <w:bCs/>
          <w:sz w:val="24"/>
          <w:szCs w:val="24"/>
        </w:rPr>
        <w:t>b</w:t>
      </w:r>
      <w:r w:rsidR="00206466" w:rsidRPr="00E36147">
        <w:rPr>
          <w:rFonts w:ascii="Garamond" w:hAnsi="Garamond" w:cs="Times New Roman"/>
          <w:bCs/>
          <w:sz w:val="24"/>
          <w:szCs w:val="24"/>
        </w:rPr>
        <w:t xml:space="preserve">azohet mbi kritere objektivisht të verifikueshme dhe jodiskriminuese. </w:t>
      </w:r>
    </w:p>
    <w:p w14:paraId="017058AC" w14:textId="700EAC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w:t>
      </w:r>
      <w:r w:rsidR="00990E18" w:rsidRPr="00E36147">
        <w:rPr>
          <w:rFonts w:ascii="Garamond" w:hAnsi="Garamond" w:cs="Times New Roman"/>
          <w:bCs/>
          <w:sz w:val="24"/>
          <w:szCs w:val="24"/>
        </w:rPr>
        <w:t xml:space="preserve"> n</w:t>
      </w:r>
      <w:r w:rsidRPr="00E36147">
        <w:rPr>
          <w:rFonts w:ascii="Garamond" w:hAnsi="Garamond" w:cs="Times New Roman"/>
          <w:bCs/>
          <w:sz w:val="24"/>
          <w:szCs w:val="24"/>
        </w:rPr>
        <w:t>ëse nuk është krijuar për t</w:t>
      </w:r>
      <w:r w:rsidR="00DC18ED">
        <w:rPr>
          <w:rFonts w:ascii="Garamond" w:hAnsi="Garamond" w:cs="Times New Roman"/>
          <w:bCs/>
          <w:sz w:val="24"/>
          <w:szCs w:val="24"/>
        </w:rPr>
        <w:t>’</w:t>
      </w:r>
      <w:r w:rsidRPr="00E36147">
        <w:rPr>
          <w:rFonts w:ascii="Garamond" w:hAnsi="Garamond" w:cs="Times New Roman"/>
          <w:bCs/>
          <w:sz w:val="24"/>
          <w:szCs w:val="24"/>
        </w:rPr>
        <w:t>u zbatuar në mënyrë të përsëritur ose të vazhdueshme, metoda nuk favorizon ose diskriminon në mënyrë të padrejtë disa operatorë ekonomikë;</w:t>
      </w:r>
    </w:p>
    <w:p w14:paraId="017058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990E18" w:rsidRPr="00E36147">
        <w:rPr>
          <w:rFonts w:ascii="Garamond" w:hAnsi="Garamond" w:cs="Times New Roman"/>
          <w:bCs/>
          <w:sz w:val="24"/>
          <w:szCs w:val="24"/>
        </w:rPr>
        <w:t>ë</w:t>
      </w:r>
      <w:r w:rsidRPr="00E36147">
        <w:rPr>
          <w:rFonts w:ascii="Garamond" w:hAnsi="Garamond" w:cs="Times New Roman"/>
          <w:bCs/>
          <w:sz w:val="24"/>
          <w:szCs w:val="24"/>
        </w:rPr>
        <w:t>shtë e aksesueshme për të gjitha palët e interesuara;</w:t>
      </w:r>
    </w:p>
    <w:p w14:paraId="017058AE" w14:textId="77777777" w:rsidR="00206466" w:rsidRPr="00E36147" w:rsidRDefault="001F1C2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w:t>
      </w:r>
      <w:r w:rsidR="00206466" w:rsidRPr="00E36147">
        <w:rPr>
          <w:rFonts w:ascii="Garamond" w:hAnsi="Garamond" w:cs="Times New Roman"/>
          <w:bCs/>
          <w:sz w:val="24"/>
          <w:szCs w:val="24"/>
        </w:rPr>
        <w:t xml:space="preserve">) </w:t>
      </w:r>
      <w:r w:rsidR="00990E18" w:rsidRPr="00E36147">
        <w:rPr>
          <w:rFonts w:ascii="Garamond" w:hAnsi="Garamond" w:cs="Times New Roman"/>
          <w:bCs/>
          <w:sz w:val="24"/>
          <w:szCs w:val="24"/>
        </w:rPr>
        <w:t>t</w:t>
      </w:r>
      <w:r w:rsidR="00206466" w:rsidRPr="00E36147">
        <w:rPr>
          <w:rFonts w:ascii="Garamond" w:hAnsi="Garamond" w:cs="Times New Roman"/>
          <w:bCs/>
          <w:sz w:val="24"/>
          <w:szCs w:val="24"/>
        </w:rPr>
        <w:t>ë dhënat e kërkuara mund të sigurohen pa vështirësi nga operatorët ekonomikë.</w:t>
      </w:r>
    </w:p>
    <w:p w14:paraId="017058A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89</w:t>
      </w:r>
    </w:p>
    <w:p w14:paraId="017058B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Paraqitja dhe pranimi i ofertave</w:t>
      </w:r>
    </w:p>
    <w:p w14:paraId="017058B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përcakton vendin, datën dhe orën e paraqitjes së ofertave.</w:t>
      </w:r>
    </w:p>
    <w:p w14:paraId="017058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Paraqitja e ofertave bëhet në një nga mënyrat e mëposhtme:</w:t>
      </w:r>
    </w:p>
    <w:p w14:paraId="017058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ofertat dorëzohen në rrugë elektronike, sipas përcaktimit në aktet nënligjore;</w:t>
      </w:r>
      <w:r w:rsidR="00990E18" w:rsidRPr="00E36147">
        <w:rPr>
          <w:rFonts w:ascii="Garamond" w:hAnsi="Garamond" w:cs="Times New Roman"/>
          <w:bCs/>
          <w:sz w:val="24"/>
          <w:szCs w:val="24"/>
        </w:rPr>
        <w:t xml:space="preserve"> </w:t>
      </w:r>
      <w:r w:rsidRPr="00E36147">
        <w:rPr>
          <w:rFonts w:ascii="Garamond" w:hAnsi="Garamond" w:cs="Times New Roman"/>
          <w:bCs/>
          <w:sz w:val="24"/>
          <w:szCs w:val="24"/>
        </w:rPr>
        <w:t>ose</w:t>
      </w:r>
    </w:p>
    <w:p w14:paraId="017058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ofertat dorëzohen me shkrim, nëse një gjë e tillë është parashikuar në aktet nënligjore, dorazi ose përmes postës, të nënshkruara dhe të mbyllura në zarf.</w:t>
      </w:r>
    </w:p>
    <w:p w14:paraId="017058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shtyhet afati përfundimtar i pranimit të ofertave në përputhje me parashikimet e këtij ligji, njoftimi për shtyrje të këtij afati publikohet në të njëjtën mënyrë siç është bërë publikimi i njoftimit të procedurës.</w:t>
      </w:r>
    </w:p>
    <w:p w14:paraId="017058B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90</w:t>
      </w:r>
    </w:p>
    <w:p w14:paraId="017058B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Hapja e ofertave</w:t>
      </w:r>
    </w:p>
    <w:p w14:paraId="017058B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B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i hap të gjitha ofertat në datën, vendin dhe kohën e përcaktuar në dokumentet e tenderit, pas mbarimit të afatit përfundimtar për paraqitjen e ofertave ose pas mbarimit të afatit përfundimtar të përcaktuar pas zgjatjes së këtij afati, në përputhje me procedurat e specifikuara në dokumentet e tenderit.</w:t>
      </w:r>
    </w:p>
    <w:p w14:paraId="017058BF" w14:textId="77777777" w:rsidR="00206466" w:rsidRPr="00E36147" w:rsidRDefault="0055214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 se</w:t>
      </w:r>
      <w:r w:rsidR="00206466" w:rsidRPr="00E36147">
        <w:rPr>
          <w:rFonts w:ascii="Garamond" w:hAnsi="Garamond" w:cs="Times New Roman"/>
          <w:bCs/>
          <w:sz w:val="24"/>
          <w:szCs w:val="24"/>
        </w:rPr>
        <w:t xml:space="preserve"> për arsye objektive, të shkaktuara nga një situatë e paparashikuar nga autoriteti kontraktor në kohën e fillimit të procedurës, është e pamundur të respektohet afati i hapjes së ofertave nga ana e autoritetit ose entit kontraktor, duhet të dokumentohet arsyeja dhe të përcaktohet një datë e re e hapjes së ofertave.</w:t>
      </w:r>
    </w:p>
    <w:p w14:paraId="017058C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Ofertuesit ose përfaqësuesit e tyre të autorizuar, që kanë paraqitur oferta, ftohen të marrin pjesë në hapjen e ofertave, në rast se janë të interesuar. Mosparaqitja e tyre nuk pengon hapjen e ofertave.</w:t>
      </w:r>
    </w:p>
    <w:p w14:paraId="017058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prokurimit me mjete elektronike, hapja e ofertave bëhet si më poshtë:</w:t>
      </w:r>
    </w:p>
    <w:p w14:paraId="017058C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552146" w:rsidRPr="00E36147">
        <w:rPr>
          <w:rFonts w:ascii="Garamond" w:hAnsi="Garamond" w:cs="Times New Roman"/>
          <w:bCs/>
          <w:sz w:val="24"/>
          <w:szCs w:val="24"/>
        </w:rPr>
        <w:t>a</w:t>
      </w:r>
      <w:r w:rsidRPr="00E36147">
        <w:rPr>
          <w:rFonts w:ascii="Garamond" w:hAnsi="Garamond" w:cs="Times New Roman"/>
          <w:bCs/>
          <w:sz w:val="24"/>
          <w:szCs w:val="24"/>
        </w:rPr>
        <w:t>utoriteti ose enti kontraktor i hap të gjitha ofertat në datën, vendin dhe kohën e përcaktuar në dokumentet e tenderit, pas mbarimit të afatit përfundimtar për paraqitjen e ofertave ose pas mbarimit të afatit përfundimtar, të p</w:t>
      </w:r>
      <w:r w:rsidR="00552146" w:rsidRPr="00E36147">
        <w:rPr>
          <w:rFonts w:ascii="Garamond" w:hAnsi="Garamond" w:cs="Times New Roman"/>
          <w:bCs/>
          <w:sz w:val="24"/>
          <w:szCs w:val="24"/>
        </w:rPr>
        <w:t xml:space="preserve">ërcaktuar pas zgjatjes së këtij </w:t>
      </w:r>
      <w:r w:rsidRPr="00E36147">
        <w:rPr>
          <w:rFonts w:ascii="Garamond" w:hAnsi="Garamond" w:cs="Times New Roman"/>
          <w:bCs/>
          <w:sz w:val="24"/>
          <w:szCs w:val="24"/>
        </w:rPr>
        <w:t>afati, në përputhje me procedurat e specifikuara në dokumentet e tenderit, sipas rregullave të prokurimit me mjete elektronike;</w:t>
      </w:r>
    </w:p>
    <w:p w14:paraId="017058C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552146" w:rsidRPr="00E36147">
        <w:rPr>
          <w:rFonts w:ascii="Garamond" w:hAnsi="Garamond" w:cs="Times New Roman"/>
          <w:bCs/>
          <w:sz w:val="24"/>
          <w:szCs w:val="24"/>
        </w:rPr>
        <w:t>d</w:t>
      </w:r>
      <w:r w:rsidRPr="00E36147">
        <w:rPr>
          <w:rFonts w:ascii="Garamond" w:hAnsi="Garamond" w:cs="Times New Roman"/>
          <w:bCs/>
          <w:sz w:val="24"/>
          <w:szCs w:val="24"/>
        </w:rPr>
        <w:t>okumentacioni i paraqitur nga ofertuesit regjistrohet automatikisht në sistem dhe procesi i hapjes nuk ka nevojë të dokumentohet në rrugë shkresore.</w:t>
      </w:r>
    </w:p>
    <w:p w14:paraId="017058C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5. Në rastet kur procedura e prokurimit zhvillohet në formë shkresore, autoriteti ose enti kontraktor dokumenton procesin nëpërmjet mbajtjes së një procesverbali, i cili duhet të pasqyrojë emrin, adresën e ofertuesit, oferta e të cilit hapet, dokumentacionin ligjor dhe çdo dokument </w:t>
      </w:r>
      <w:r w:rsidR="00552146" w:rsidRPr="00E36147">
        <w:rPr>
          <w:rFonts w:ascii="Garamond" w:hAnsi="Garamond" w:cs="Times New Roman"/>
          <w:bCs/>
          <w:sz w:val="24"/>
          <w:szCs w:val="24"/>
        </w:rPr>
        <w:t>të</w:t>
      </w:r>
      <w:r w:rsidRPr="00E36147">
        <w:rPr>
          <w:rFonts w:ascii="Garamond" w:hAnsi="Garamond" w:cs="Times New Roman"/>
          <w:bCs/>
          <w:sz w:val="24"/>
          <w:szCs w:val="24"/>
        </w:rPr>
        <w:t xml:space="preserve"> kërkuar nga autoriteti ose enti kontraktor, si dhe çmimin e çdo oferte, të cilat lexohen me zë të lartë për ata persona që janë të pranishëm dhe regjistrohet në këtë procesverbal.</w:t>
      </w:r>
    </w:p>
    <w:p w14:paraId="017058C5" w14:textId="68FC910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Procesverbali duhet t</w:t>
      </w:r>
      <w:r w:rsidR="00DC18ED">
        <w:rPr>
          <w:rFonts w:ascii="Garamond" w:hAnsi="Garamond" w:cs="Times New Roman"/>
          <w:bCs/>
          <w:sz w:val="24"/>
          <w:szCs w:val="24"/>
        </w:rPr>
        <w:t>’</w:t>
      </w:r>
      <w:r w:rsidRPr="00E36147">
        <w:rPr>
          <w:rFonts w:ascii="Garamond" w:hAnsi="Garamond" w:cs="Times New Roman"/>
          <w:bCs/>
          <w:sz w:val="24"/>
          <w:szCs w:val="24"/>
        </w:rPr>
        <w:t>i vihet menjëherë në dispozicion çdo kandidati ose ofertuesi.</w:t>
      </w:r>
    </w:p>
    <w:p w14:paraId="017058C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C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91</w:t>
      </w:r>
    </w:p>
    <w:p w14:paraId="017058C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Ndalimi i modifikimit të ofertave</w:t>
      </w:r>
    </w:p>
    <w:p w14:paraId="017058CA" w14:textId="77777777" w:rsidR="00552146" w:rsidRPr="00E36147" w:rsidRDefault="00552146" w:rsidP="00EE38CB">
      <w:pPr>
        <w:spacing w:after="0" w:line="240" w:lineRule="auto"/>
        <w:ind w:firstLine="284"/>
        <w:jc w:val="center"/>
        <w:rPr>
          <w:rFonts w:ascii="Garamond" w:hAnsi="Garamond" w:cs="Times New Roman"/>
          <w:b/>
          <w:bCs/>
          <w:sz w:val="24"/>
          <w:szCs w:val="24"/>
        </w:rPr>
      </w:pPr>
    </w:p>
    <w:p w14:paraId="017058C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afatit përfundimtar për hapjen e ofertës nuk duhet të kryhet asnjë bisedim ndërmjet autoritetit ose entit kontraktor dhe ofertuesit për vlerën e ofertës, në përputhje me parashikimet e këtij ligji.</w:t>
      </w:r>
    </w:p>
    <w:p w14:paraId="017058CC" w14:textId="02E6293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Një ofertuesi, si kusht për shpalljen fitues, nuk duhet t</w:t>
      </w:r>
      <w:r w:rsidR="00DC18ED">
        <w:rPr>
          <w:rFonts w:ascii="Garamond" w:hAnsi="Garamond" w:cs="Times New Roman"/>
          <w:bCs/>
          <w:sz w:val="24"/>
          <w:szCs w:val="24"/>
        </w:rPr>
        <w:t>’</w:t>
      </w:r>
      <w:r w:rsidRPr="00E36147">
        <w:rPr>
          <w:rFonts w:ascii="Garamond" w:hAnsi="Garamond" w:cs="Times New Roman"/>
          <w:bCs/>
          <w:sz w:val="24"/>
          <w:szCs w:val="24"/>
        </w:rPr>
        <w:t>i kërkohet që të ndërmarrë përgjegjësi të papërcaktuara në dokumentet e tenderit, të ndryshojë vlerën e ofertës së tij ose të modifikojë në çfarëdolloj mënyre ofertën.</w:t>
      </w:r>
    </w:p>
    <w:p w14:paraId="017058C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Dispozitat e këtij neni nuk cenojnë zbat</w:t>
      </w:r>
      <w:r w:rsidR="00552146" w:rsidRPr="00E36147">
        <w:rPr>
          <w:rFonts w:ascii="Garamond" w:hAnsi="Garamond" w:cs="Times New Roman"/>
          <w:bCs/>
          <w:sz w:val="24"/>
          <w:szCs w:val="24"/>
        </w:rPr>
        <w:t>imin e neneve 44, 45, 46 dhe 47</w:t>
      </w:r>
      <w:r w:rsidRPr="00E36147">
        <w:rPr>
          <w:rFonts w:ascii="Garamond" w:hAnsi="Garamond" w:cs="Times New Roman"/>
          <w:bCs/>
          <w:sz w:val="24"/>
          <w:szCs w:val="24"/>
        </w:rPr>
        <w:t xml:space="preserve"> të këtij ligji.</w:t>
      </w:r>
    </w:p>
    <w:p w14:paraId="017058C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C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92</w:t>
      </w:r>
    </w:p>
    <w:p w14:paraId="017058D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Shqyrtimi i ofertave</w:t>
      </w:r>
    </w:p>
    <w:p w14:paraId="017058D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kur e shikon të arsyeshme, u kërkon ofertuesve sqarime për ofertat e tyre, për shqyrtimin, vlerësimin dhe krahasimin sa më të drejtë të këtyre ofertave. Pa cenuar dispozitat e  parashikuara në këtë ligj, nuk duhet të kërkohet, të</w:t>
      </w:r>
      <w:r w:rsidR="00552146" w:rsidRPr="00E36147">
        <w:rPr>
          <w:rFonts w:ascii="Garamond" w:hAnsi="Garamond" w:cs="Times New Roman"/>
          <w:bCs/>
          <w:sz w:val="24"/>
          <w:szCs w:val="24"/>
        </w:rPr>
        <w:t xml:space="preserve"> ofrohet </w:t>
      </w:r>
      <w:r w:rsidRPr="00E36147">
        <w:rPr>
          <w:rFonts w:ascii="Garamond" w:hAnsi="Garamond" w:cs="Times New Roman"/>
          <w:bCs/>
          <w:sz w:val="24"/>
          <w:szCs w:val="24"/>
        </w:rPr>
        <w:t>o</w:t>
      </w:r>
      <w:r w:rsidR="00552146" w:rsidRPr="00E36147">
        <w:rPr>
          <w:rFonts w:ascii="Garamond" w:hAnsi="Garamond" w:cs="Times New Roman"/>
          <w:bCs/>
          <w:sz w:val="24"/>
          <w:szCs w:val="24"/>
        </w:rPr>
        <w:t>se</w:t>
      </w:r>
      <w:r w:rsidRPr="00E36147">
        <w:rPr>
          <w:rFonts w:ascii="Garamond" w:hAnsi="Garamond" w:cs="Times New Roman"/>
          <w:bCs/>
          <w:sz w:val="24"/>
          <w:szCs w:val="24"/>
        </w:rPr>
        <w:t xml:space="preserve"> të lejohet asnjë ndryshim në përmbajtjen e ofertës, përfshirë ndryshimet në vlerë apo ndryshime që synojnë të kthejnë një ofertë të pavlefshme në të vlefshme.</w:t>
      </w:r>
    </w:p>
    <w:p w14:paraId="017058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pavar</w:t>
      </w:r>
      <w:r w:rsidR="00552146" w:rsidRPr="00E36147">
        <w:rPr>
          <w:rFonts w:ascii="Garamond" w:hAnsi="Garamond" w:cs="Times New Roman"/>
          <w:bCs/>
          <w:sz w:val="24"/>
          <w:szCs w:val="24"/>
        </w:rPr>
        <w:t>ësisht nga përcaktimi i pikës 1</w:t>
      </w:r>
      <w:r w:rsidRPr="00E36147">
        <w:rPr>
          <w:rFonts w:ascii="Garamond" w:hAnsi="Garamond" w:cs="Times New Roman"/>
          <w:bCs/>
          <w:sz w:val="24"/>
          <w:szCs w:val="24"/>
        </w:rPr>
        <w:t xml:space="preserve"> të këtij neni, duhet të korrigjojë vetëm gabimet aritmetike, që zbulohen gjatë shqyrtimit të ofertave. Autoriteti ose enti kontraktor njofton menjëherë për këto korrig</w:t>
      </w:r>
      <w:r w:rsidR="00552146" w:rsidRPr="00E36147">
        <w:rPr>
          <w:rFonts w:ascii="Garamond" w:hAnsi="Garamond" w:cs="Times New Roman"/>
          <w:bCs/>
          <w:sz w:val="24"/>
          <w:szCs w:val="24"/>
        </w:rPr>
        <w:t xml:space="preserve">jime ofertuesin që ka paraqitur </w:t>
      </w:r>
      <w:r w:rsidRPr="00E36147">
        <w:rPr>
          <w:rFonts w:ascii="Garamond" w:hAnsi="Garamond" w:cs="Times New Roman"/>
          <w:bCs/>
          <w:sz w:val="24"/>
          <w:szCs w:val="24"/>
        </w:rPr>
        <w:t>ofertën. Kur ofertuesi nuk pranon korrigjimin e një gabimi aritmetik, oferta e tij do të skualifikohet.</w:t>
      </w:r>
    </w:p>
    <w:p w14:paraId="017058D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w:t>
      </w:r>
      <w:r w:rsidR="00552146" w:rsidRPr="00E36147">
        <w:rPr>
          <w:rFonts w:ascii="Garamond" w:hAnsi="Garamond" w:cs="Times New Roman"/>
          <w:bCs/>
          <w:sz w:val="24"/>
          <w:szCs w:val="24"/>
        </w:rPr>
        <w:t>ontraktor, në zbatim të pikës 4</w:t>
      </w:r>
      <w:r w:rsidRPr="00E36147">
        <w:rPr>
          <w:rFonts w:ascii="Garamond" w:hAnsi="Garamond" w:cs="Times New Roman"/>
          <w:bCs/>
          <w:sz w:val="24"/>
          <w:szCs w:val="24"/>
        </w:rPr>
        <w:t xml:space="preserve"> të këtij neni, </w:t>
      </w:r>
      <w:r w:rsidR="00552146" w:rsidRPr="00E36147">
        <w:rPr>
          <w:rFonts w:ascii="Garamond" w:hAnsi="Garamond" w:cs="Times New Roman"/>
          <w:bCs/>
          <w:sz w:val="24"/>
          <w:szCs w:val="24"/>
        </w:rPr>
        <w:t>vlerëson një ofertë të vlefshme</w:t>
      </w:r>
      <w:r w:rsidRPr="00E36147">
        <w:rPr>
          <w:rFonts w:ascii="Garamond" w:hAnsi="Garamond" w:cs="Times New Roman"/>
          <w:bCs/>
          <w:sz w:val="24"/>
          <w:szCs w:val="24"/>
        </w:rPr>
        <w:t xml:space="preserve"> vetëm nëse ajo është në përputhje me të gjitha kërkesat dhe specifikimet e përcaktuara në njoftimin e kontratës dhe në dokument</w:t>
      </w:r>
      <w:r w:rsidR="00552146" w:rsidRPr="00E36147">
        <w:rPr>
          <w:rFonts w:ascii="Garamond" w:hAnsi="Garamond" w:cs="Times New Roman"/>
          <w:bCs/>
          <w:sz w:val="24"/>
          <w:szCs w:val="24"/>
        </w:rPr>
        <w:t>et e tenderit, pa rënë ndesh me përcaktimet e nenit 38</w:t>
      </w:r>
      <w:r w:rsidRPr="00E36147">
        <w:rPr>
          <w:rFonts w:ascii="Garamond" w:hAnsi="Garamond" w:cs="Times New Roman"/>
          <w:bCs/>
          <w:sz w:val="24"/>
          <w:szCs w:val="24"/>
        </w:rPr>
        <w:t xml:space="preserve"> të këtij ligji.</w:t>
      </w:r>
    </w:p>
    <w:p w14:paraId="017058D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Oferta konsiderohet e vlefshme edhe nëse ajo përmban devijime të vogla, të cilat nuk ndryshojnë thelbësisht karakteristikat, kushtet dhe kërkesat e tjera, të përcaktuara në dokumentet e tenderit, gabime shtypi, të cilat mund të korrigjohen pa prekur përmbajtjen e saj, si edhe ato të lidhura me informacionet që merren lehtësisht nga dokumente faktike</w:t>
      </w:r>
      <w:r w:rsidR="00552146" w:rsidRPr="00E36147">
        <w:rPr>
          <w:rFonts w:ascii="Garamond" w:hAnsi="Garamond" w:cs="Times New Roman"/>
          <w:bCs/>
          <w:sz w:val="24"/>
          <w:szCs w:val="24"/>
        </w:rPr>
        <w:t>,</w:t>
      </w:r>
      <w:r w:rsidRPr="00E36147">
        <w:rPr>
          <w:rFonts w:ascii="Garamond" w:hAnsi="Garamond" w:cs="Times New Roman"/>
          <w:bCs/>
          <w:sz w:val="24"/>
          <w:szCs w:val="24"/>
        </w:rPr>
        <w:t xml:space="preserve"> që tregojnë gjendjen e operatorit ekonomik në kohën e ofertimit.</w:t>
      </w:r>
    </w:p>
    <w:p w14:paraId="017058D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D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93</w:t>
      </w:r>
    </w:p>
    <w:p w14:paraId="017058D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Oferta anomalisht e ulët</w:t>
      </w:r>
    </w:p>
    <w:p w14:paraId="017058D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D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Kur autoritetet ose entet kontraktore vërejnë se oferta </w:t>
      </w:r>
      <w:r w:rsidR="00552146" w:rsidRPr="00E36147">
        <w:rPr>
          <w:rFonts w:ascii="Garamond" w:hAnsi="Garamond" w:cs="Times New Roman"/>
          <w:bCs/>
          <w:sz w:val="24"/>
          <w:szCs w:val="24"/>
        </w:rPr>
        <w:t>p</w:t>
      </w:r>
      <w:r w:rsidRPr="00E36147">
        <w:rPr>
          <w:rFonts w:ascii="Garamond" w:hAnsi="Garamond" w:cs="Times New Roman"/>
          <w:bCs/>
          <w:sz w:val="24"/>
          <w:szCs w:val="24"/>
        </w:rPr>
        <w:t>ë</w:t>
      </w:r>
      <w:r w:rsidR="00552146" w:rsidRPr="00E36147">
        <w:rPr>
          <w:rFonts w:ascii="Garamond" w:hAnsi="Garamond" w:cs="Times New Roman"/>
          <w:bCs/>
          <w:sz w:val="24"/>
          <w:szCs w:val="24"/>
        </w:rPr>
        <w:t>r</w:t>
      </w:r>
      <w:r w:rsidRPr="00E36147">
        <w:rPr>
          <w:rFonts w:ascii="Garamond" w:hAnsi="Garamond" w:cs="Times New Roman"/>
          <w:bCs/>
          <w:sz w:val="24"/>
          <w:szCs w:val="24"/>
        </w:rPr>
        <w:t xml:space="preserve"> punët, furnizimet ose shërbimet është anomalisht e ulët, i kërkon operatorit ekonomik të paraqesë me shkrim dhe brenda tri ditëve pune shpjegime për çmimin ose kostot e propozuara në ofertë.</w:t>
      </w:r>
    </w:p>
    <w:p w14:paraId="017058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Shpjegimet e përmendura në pikën 1 jepen veçanërisht për:</w:t>
      </w:r>
    </w:p>
    <w:p w14:paraId="017058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anën ekonomike të procesit të prodhimit, të shërbimeve të ofruara ose të metodës së ndërtimit;</w:t>
      </w:r>
    </w:p>
    <w:p w14:paraId="017058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zgjidhjet teknike të përzgjedhura dhe/ose ndonjë kusht favorizues të jashtëzakonshëm që ka ofertuesi për furnizimin e produkteve ose shërbimeve ose për kryerjen e punës;</w:t>
      </w:r>
    </w:p>
    <w:p w14:paraId="017058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origjinalitetin e punës, furnizimeve ose shërbimeve të propozuara nga ofertuesi;</w:t>
      </w:r>
    </w:p>
    <w:p w14:paraId="017058E3"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ç) pajtueshmërinë me detyrimet që rrjedhin nga legjislacioni në fushën e mjedisit, </w:t>
      </w:r>
      <w:r w:rsidR="00F941E2" w:rsidRPr="00E36147">
        <w:rPr>
          <w:rFonts w:ascii="Garamond" w:hAnsi="Garamond" w:cs="Times New Roman"/>
          <w:bCs/>
          <w:color w:val="000000" w:themeColor="text1"/>
          <w:sz w:val="24"/>
          <w:szCs w:val="24"/>
        </w:rPr>
        <w:t xml:space="preserve">në fushën </w:t>
      </w:r>
      <w:r w:rsidRPr="00E36147">
        <w:rPr>
          <w:rFonts w:ascii="Garamond" w:hAnsi="Garamond" w:cs="Times New Roman"/>
          <w:bCs/>
          <w:color w:val="000000" w:themeColor="text1"/>
          <w:sz w:val="24"/>
          <w:szCs w:val="24"/>
        </w:rPr>
        <w:t>social</w:t>
      </w:r>
      <w:r w:rsidR="00F941E2" w:rsidRPr="00E36147">
        <w:rPr>
          <w:rFonts w:ascii="Garamond" w:hAnsi="Garamond" w:cs="Times New Roman"/>
          <w:bCs/>
          <w:color w:val="000000" w:themeColor="text1"/>
          <w:sz w:val="24"/>
          <w:szCs w:val="24"/>
        </w:rPr>
        <w:t>e</w:t>
      </w:r>
      <w:r w:rsidRPr="00E36147">
        <w:rPr>
          <w:rFonts w:ascii="Garamond" w:hAnsi="Garamond" w:cs="Times New Roman"/>
          <w:bCs/>
          <w:color w:val="000000" w:themeColor="text1"/>
          <w:sz w:val="24"/>
          <w:szCs w:val="24"/>
        </w:rPr>
        <w:t xml:space="preserve"> dhe të punës;</w:t>
      </w:r>
    </w:p>
    <w:p w14:paraId="017058E4" w14:textId="77777777" w:rsidR="00206466" w:rsidRPr="00E36147" w:rsidRDefault="0055214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d</w:t>
      </w:r>
      <w:r w:rsidR="00206466" w:rsidRPr="00E36147">
        <w:rPr>
          <w:rFonts w:ascii="Garamond" w:hAnsi="Garamond" w:cs="Times New Roman"/>
          <w:bCs/>
          <w:color w:val="000000" w:themeColor="text1"/>
          <w:sz w:val="24"/>
          <w:szCs w:val="24"/>
        </w:rPr>
        <w:t>) mundësinë e ofertuesit për të marrë ndihmë shtetërore.</w:t>
      </w:r>
    </w:p>
    <w:p w14:paraId="017058E5"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3. Autoriteti ose enti kontraktor vlerëson informacionin e dhënë, duke u konsultuar me ofertuesin. Ai mund ta refuzojë ofertën kur, edhe pas shqyrtimit të provave të dhëna nga ofertuesi, nuk bindet se ajo është e rregullt në të gjitha elementet e saj, duke marrë në konsideratë el</w:t>
      </w:r>
      <w:r w:rsidR="00552146" w:rsidRPr="00E36147">
        <w:rPr>
          <w:rFonts w:ascii="Garamond" w:hAnsi="Garamond" w:cs="Times New Roman"/>
          <w:bCs/>
          <w:color w:val="000000" w:themeColor="text1"/>
          <w:sz w:val="24"/>
          <w:szCs w:val="24"/>
        </w:rPr>
        <w:t>ementet e përmendura në pikën 2</w:t>
      </w:r>
      <w:r w:rsidRPr="00E36147">
        <w:rPr>
          <w:rFonts w:ascii="Garamond" w:hAnsi="Garamond" w:cs="Times New Roman"/>
          <w:bCs/>
          <w:color w:val="000000" w:themeColor="text1"/>
          <w:sz w:val="24"/>
          <w:szCs w:val="24"/>
        </w:rPr>
        <w:t xml:space="preserve"> të këtij neni.</w:t>
      </w:r>
    </w:p>
    <w:p w14:paraId="017058E6"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Autoritetet ose entet kontraktore e refuzojnë ofertën kur konstatojnë se oferta është anomalisht e ulët</w:t>
      </w:r>
      <w:r w:rsidR="00552146" w:rsidRPr="00E36147">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sepse nuk pajtohet me detyrimet e zbatueshme nga legjislacioni në fushën e mjedisit,</w:t>
      </w:r>
      <w:r w:rsidR="00F941E2" w:rsidRPr="00E36147">
        <w:rPr>
          <w:rFonts w:ascii="Garamond" w:hAnsi="Garamond" w:cs="Times New Roman"/>
          <w:bCs/>
          <w:color w:val="000000" w:themeColor="text1"/>
          <w:sz w:val="24"/>
          <w:szCs w:val="24"/>
        </w:rPr>
        <w:t xml:space="preserve"> në fushën sociale</w:t>
      </w:r>
      <w:r w:rsidRPr="00E36147">
        <w:rPr>
          <w:rFonts w:ascii="Garamond" w:hAnsi="Garamond" w:cs="Times New Roman"/>
          <w:bCs/>
          <w:color w:val="000000" w:themeColor="text1"/>
          <w:sz w:val="24"/>
          <w:szCs w:val="24"/>
        </w:rPr>
        <w:t xml:space="preserve"> dhe të punës e të akteve të tjera.</w:t>
      </w:r>
    </w:p>
    <w:p w14:paraId="017058E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Nëse një autoritet kontraktor konstaton se një ofertë është anomalisht e ulët për shkak se ofertuesi ka marrë ndihmë shtetërore, oferta mund të refuzohet vetëm për këtë arsye, vetëm pas konsultimit me ofertuesin, nëse ky i fundit nuk mund të provojë, brenda një afati kohor të përcaktuar nga autoriteti ose enti kontraktor, i cili duhet të jetë të paktën 3 ditë pune, që ndihma është marrë në përputhje me legjislacionin në fuqi.</w:t>
      </w:r>
    </w:p>
    <w:p w14:paraId="017058E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E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94</w:t>
      </w:r>
    </w:p>
    <w:p w14:paraId="017058E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Vlefshmëria e ofertave</w:t>
      </w:r>
    </w:p>
    <w:p w14:paraId="017058E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Ofertat janë të vlefshme gjatë periudhës kohore të specifikuar në dokumentet e tenderit.</w:t>
      </w:r>
    </w:p>
    <w:p w14:paraId="017058EE" w14:textId="6FFB3DF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Autoriteti ose enti kontraktor mund t</w:t>
      </w:r>
      <w:r w:rsidR="00DC18ED">
        <w:rPr>
          <w:rFonts w:ascii="Garamond" w:hAnsi="Garamond" w:cs="Times New Roman"/>
          <w:bCs/>
          <w:sz w:val="24"/>
          <w:szCs w:val="24"/>
        </w:rPr>
        <w:t>’</w:t>
      </w:r>
      <w:r w:rsidRPr="00E36147">
        <w:rPr>
          <w:rFonts w:ascii="Garamond" w:hAnsi="Garamond" w:cs="Times New Roman"/>
          <w:bCs/>
          <w:sz w:val="24"/>
          <w:szCs w:val="24"/>
        </w:rPr>
        <w:t>u kërkojë ofertuesve t</w:t>
      </w:r>
      <w:r w:rsidR="00552146" w:rsidRPr="00E36147">
        <w:rPr>
          <w:rFonts w:ascii="Garamond" w:hAnsi="Garamond" w:cs="Times New Roman"/>
          <w:bCs/>
          <w:sz w:val="24"/>
          <w:szCs w:val="24"/>
        </w:rPr>
        <w:t>a</w:t>
      </w:r>
      <w:r w:rsidRPr="00E36147">
        <w:rPr>
          <w:rFonts w:ascii="Garamond" w:hAnsi="Garamond" w:cs="Times New Roman"/>
          <w:bCs/>
          <w:sz w:val="24"/>
          <w:szCs w:val="24"/>
        </w:rPr>
        <w:t xml:space="preserve"> zgjasin këtë periudhë për një afat të caktuar dhe zgjatja bëhet vetëm me pëlqimin e palës. Në këtë rast:</w:t>
      </w:r>
    </w:p>
    <w:p w14:paraId="017058E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ofertuesi mund të refuzojë kërkesën, pa humbur sigurimin e ofertës dhe vlefshmëria e ofertës së tij përfundon me mbarimin e periudhës fillestare të vlefshmërisë;</w:t>
      </w:r>
    </w:p>
    <w:p w14:paraId="017058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kur ofertuesi pranon zgjatjen e periudhës së vlefshmërisë, me të zgjatet edhe sigurimi i ofertës apo paraqitet një sigurim i ri oferte, që mbulon periudhën e zgjatur të vlefshmërisë. Ofertuesi, që nuk zgjat periudhën e sigurimit të ofertë</w:t>
      </w:r>
      <w:r w:rsidR="00CE52D3" w:rsidRPr="00E36147">
        <w:rPr>
          <w:rFonts w:ascii="Garamond" w:hAnsi="Garamond" w:cs="Times New Roman"/>
          <w:bCs/>
          <w:sz w:val="24"/>
          <w:szCs w:val="24"/>
        </w:rPr>
        <w:t xml:space="preserve">s ose që nuk paraqet një </w:t>
      </w:r>
      <w:r w:rsidRPr="00E36147">
        <w:rPr>
          <w:rFonts w:ascii="Garamond" w:hAnsi="Garamond" w:cs="Times New Roman"/>
          <w:bCs/>
          <w:sz w:val="24"/>
          <w:szCs w:val="24"/>
        </w:rPr>
        <w:t>sigurim të ri oferte, vlerësohet se e ka refuzuar kërkesën për zgjatje të periudhës së vlefshmërisë së ofertës dhe oferta e tij do të refuzohet.</w:t>
      </w:r>
    </w:p>
    <w:p w14:paraId="017058F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95</w:t>
      </w:r>
    </w:p>
    <w:p w14:paraId="017058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Administrimi i informacionit në proces</w:t>
      </w:r>
    </w:p>
    <w:p w14:paraId="017058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hapjes së ofertave dhe deri në shpalljen e ofertës fituese, asnjë ofertues nuk duhet të bëjë asnjë komunikim të pajustifikuar me autoritetin kontraktor ose të përpiqet, në çfarëdolloj mënyre, për të ndikuar në shqyrtimin dhe vlerësimin e ofertave, në përputhje me parashikimet e këtij ligji.</w:t>
      </w:r>
    </w:p>
    <w:p w14:paraId="017058F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Pas hapjes së ofertave, informacionet për shqyrtimin, sqarimin, vlerësimin e ofertave dhe rekomandimet për ofertën fituese nuk u bëhen të njohura personave të tjerë, që nuk janë të angazhuar zyrtarisht në këtë proces, derisa të nënshkruhet kontrata.</w:t>
      </w:r>
    </w:p>
    <w:p w14:paraId="017058F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Nëse disa pjesë të ofertës së operatorëve ekonomikë deklarohen ligjërisht si konfidencial</w:t>
      </w:r>
      <w:r w:rsidR="00FD16FE" w:rsidRPr="00E36147">
        <w:rPr>
          <w:rFonts w:ascii="Garamond" w:hAnsi="Garamond" w:cs="Times New Roman"/>
          <w:bCs/>
          <w:sz w:val="24"/>
          <w:szCs w:val="24"/>
        </w:rPr>
        <w:t>e</w:t>
      </w:r>
      <w:r w:rsidRPr="00E36147">
        <w:rPr>
          <w:rFonts w:ascii="Garamond" w:hAnsi="Garamond" w:cs="Times New Roman"/>
          <w:bCs/>
          <w:sz w:val="24"/>
          <w:szCs w:val="24"/>
        </w:rPr>
        <w:t>, atëherë këto dokumente nuk duhet të vihen në dispozicion të publikut.</w:t>
      </w:r>
    </w:p>
    <w:p w14:paraId="017058F9" w14:textId="77777777" w:rsidR="00C55C9F" w:rsidRPr="00E36147" w:rsidRDefault="00C55C9F" w:rsidP="00EE38CB">
      <w:pPr>
        <w:spacing w:after="0" w:line="240" w:lineRule="auto"/>
        <w:ind w:firstLine="284"/>
        <w:rPr>
          <w:rFonts w:ascii="Garamond" w:hAnsi="Garamond" w:cs="Times New Roman"/>
          <w:bCs/>
          <w:sz w:val="24"/>
          <w:szCs w:val="24"/>
        </w:rPr>
      </w:pPr>
    </w:p>
    <w:p w14:paraId="017058F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96</w:t>
      </w:r>
    </w:p>
    <w:p w14:paraId="017058F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Periudha e pritjes</w:t>
      </w:r>
    </w:p>
    <w:p w14:paraId="017058F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8F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nuk mund të nënshkruajë kontratën me fituesin e procedurës së prokurimit pa kaluar një periudhë e caktuar nga dita e publikimit të njoftimit të fituesit, si më poshtë:</w:t>
      </w:r>
    </w:p>
    <w:p w14:paraId="017058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 paktën 10 ditë kalendarike, në rastin e procedurave të prokurimit mbi kufirin e lartë monetar;</w:t>
      </w:r>
    </w:p>
    <w:p w14:paraId="017059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të paktën 7 ditë kalendarike, në rastin e procedurave të prokurimit nën kufirin e lartë monetar;</w:t>
      </w:r>
    </w:p>
    <w:p w14:paraId="017059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paktën 2 ditë kalendarike në rastin e prokurimeve me vlerë të vogël.</w:t>
      </w:r>
    </w:p>
    <w:p w14:paraId="017059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Periudha e pr</w:t>
      </w:r>
      <w:r w:rsidR="006261A0" w:rsidRPr="00E36147">
        <w:rPr>
          <w:rFonts w:ascii="Garamond" w:hAnsi="Garamond" w:cs="Times New Roman"/>
          <w:bCs/>
          <w:sz w:val="24"/>
          <w:szCs w:val="24"/>
        </w:rPr>
        <w:t>itjes, e parashikuar në pikën 1</w:t>
      </w:r>
      <w:r w:rsidRPr="00E36147">
        <w:rPr>
          <w:rFonts w:ascii="Garamond" w:hAnsi="Garamond" w:cs="Times New Roman"/>
          <w:bCs/>
          <w:sz w:val="24"/>
          <w:szCs w:val="24"/>
        </w:rPr>
        <w:t xml:space="preserve"> të këtij neni, nuk zbatohet:</w:t>
      </w:r>
    </w:p>
    <w:p w14:paraId="017059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w:t>
      </w:r>
      <w:r w:rsidR="00FC4431" w:rsidRPr="00E36147">
        <w:rPr>
          <w:rFonts w:ascii="Garamond" w:hAnsi="Garamond" w:cs="Times New Roman"/>
          <w:bCs/>
          <w:sz w:val="24"/>
          <w:szCs w:val="24"/>
        </w:rPr>
        <w:t xml:space="preserve"> rastin e procedurave me negoci</w:t>
      </w:r>
      <w:r w:rsidRPr="00E36147">
        <w:rPr>
          <w:rFonts w:ascii="Garamond" w:hAnsi="Garamond" w:cs="Times New Roman"/>
          <w:bCs/>
          <w:sz w:val="24"/>
          <w:szCs w:val="24"/>
        </w:rPr>
        <w:t>m pa shpallje paraprake të njoftimit të kontratës;</w:t>
      </w:r>
    </w:p>
    <w:p w14:paraId="017059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rastin e procedurave me një ofertues të vetëm, i cili është kualifikuar dhe shpallur fitues;</w:t>
      </w:r>
    </w:p>
    <w:p w14:paraId="0170590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 rastin e kontratave të lidhura në bazë të një marrëveshje kuadër apo të një blerjeje në sistemin dinamik.</w:t>
      </w:r>
    </w:p>
    <w:p w14:paraId="0170590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0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97</w:t>
      </w:r>
    </w:p>
    <w:p w14:paraId="0170590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Njoftimi i fituesit</w:t>
      </w:r>
    </w:p>
    <w:p w14:paraId="0170590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0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Menjëherë, por jo më vonë se 5 ditë pas përfundimit të procedurës së vlerësimit të ofertave, autoriteti kontraktor publikon në sistemin e prokurimit elektronik njoftimin e fituesit. Me publikimin e njoftimit të fituesit në sistemin e prokurimit elektronik, operatorëve ekonomikë i lind e drejta e ankimit s</w:t>
      </w:r>
      <w:r w:rsidR="006261A0" w:rsidRPr="00E36147">
        <w:rPr>
          <w:rFonts w:ascii="Garamond" w:hAnsi="Garamond" w:cs="Times New Roman"/>
          <w:bCs/>
          <w:sz w:val="24"/>
          <w:szCs w:val="24"/>
        </w:rPr>
        <w:t>ipas parashikimeve të nenit 109</w:t>
      </w:r>
      <w:r w:rsidRPr="00E36147">
        <w:rPr>
          <w:rFonts w:ascii="Garamond" w:hAnsi="Garamond" w:cs="Times New Roman"/>
          <w:bCs/>
          <w:sz w:val="24"/>
          <w:szCs w:val="24"/>
        </w:rPr>
        <w:t xml:space="preserve"> të këtij ligji.</w:t>
      </w:r>
    </w:p>
    <w:p w14:paraId="017059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e procedurave të prokurimit që zhvillohen në formë shkresore, autoriteti kontraktor publikon njoftimin e fituesit në Buletinin e Njoftimeve Publike. Me publikimin e njoftimit të fituesit në Buletinin e Njoftimeve Publike, operatorëve ekonomikë iu lind e drejta e ankimit s</w:t>
      </w:r>
      <w:r w:rsidR="006261A0" w:rsidRPr="00E36147">
        <w:rPr>
          <w:rFonts w:ascii="Garamond" w:hAnsi="Garamond" w:cs="Times New Roman"/>
          <w:bCs/>
          <w:sz w:val="24"/>
          <w:szCs w:val="24"/>
        </w:rPr>
        <w:t>ipas parashikimeve të nenit 109</w:t>
      </w:r>
      <w:r w:rsidRPr="00E36147">
        <w:rPr>
          <w:rFonts w:ascii="Garamond" w:hAnsi="Garamond" w:cs="Times New Roman"/>
          <w:bCs/>
          <w:sz w:val="24"/>
          <w:szCs w:val="24"/>
        </w:rPr>
        <w:t xml:space="preserve"> të këtij ligji.</w:t>
      </w:r>
    </w:p>
    <w:p w14:paraId="017059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 se kontrata nuk nënshkruhet nga ofertuesi fitues për ndonjë situatë të forcës madhore, autoriteti kontraktor nuk mban sigurimin e ofertës.</w:t>
      </w:r>
    </w:p>
    <w:p w14:paraId="0170590E" w14:textId="6F53CF5D" w:rsidR="00206466" w:rsidRPr="00E36147" w:rsidRDefault="00450E24"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w:t>
      </w:r>
      <w:r w:rsidR="00206466" w:rsidRPr="00E36147">
        <w:rPr>
          <w:rFonts w:ascii="Garamond" w:hAnsi="Garamond" w:cs="Times New Roman"/>
          <w:bCs/>
          <w:sz w:val="24"/>
          <w:szCs w:val="24"/>
        </w:rPr>
        <w:t xml:space="preserve">Me </w:t>
      </w:r>
      <w:r w:rsidR="00C16F73">
        <w:rPr>
          <w:rFonts w:ascii="Garamond" w:hAnsi="Garamond" w:cs="Times New Roman"/>
          <w:bCs/>
          <w:sz w:val="24"/>
          <w:szCs w:val="24"/>
        </w:rPr>
        <w:t>“</w:t>
      </w:r>
      <w:r w:rsidR="00206466" w:rsidRPr="00E36147">
        <w:rPr>
          <w:rFonts w:ascii="Garamond" w:hAnsi="Garamond" w:cs="Times New Roman"/>
          <w:bCs/>
          <w:sz w:val="24"/>
          <w:szCs w:val="24"/>
        </w:rPr>
        <w:t xml:space="preserve">Forcë </w:t>
      </w:r>
      <w:r w:rsidR="006261A0" w:rsidRPr="00E36147">
        <w:rPr>
          <w:rFonts w:ascii="Garamond" w:hAnsi="Garamond" w:cs="Times New Roman"/>
          <w:bCs/>
          <w:sz w:val="24"/>
          <w:szCs w:val="24"/>
        </w:rPr>
        <w:t>m</w:t>
      </w:r>
      <w:r w:rsidR="00206466" w:rsidRPr="00E36147">
        <w:rPr>
          <w:rFonts w:ascii="Garamond" w:hAnsi="Garamond" w:cs="Times New Roman"/>
          <w:bCs/>
          <w:sz w:val="24"/>
          <w:szCs w:val="24"/>
        </w:rPr>
        <w:t>adhore</w:t>
      </w:r>
      <w:r w:rsidR="00C16F73">
        <w:rPr>
          <w:rFonts w:ascii="Garamond" w:hAnsi="Garamond" w:cs="Times New Roman"/>
          <w:bCs/>
          <w:sz w:val="24"/>
          <w:szCs w:val="24"/>
        </w:rPr>
        <w:t>”</w:t>
      </w:r>
      <w:r w:rsidR="00206466" w:rsidRPr="00E36147">
        <w:rPr>
          <w:rFonts w:ascii="Garamond" w:hAnsi="Garamond" w:cs="Times New Roman"/>
          <w:bCs/>
          <w:sz w:val="24"/>
          <w:szCs w:val="24"/>
        </w:rPr>
        <w:t xml:space="preserve"> do të kuptohet një ngjarje ose një akt natyro</w:t>
      </w:r>
      <w:r w:rsidR="006261A0" w:rsidRPr="00E36147">
        <w:rPr>
          <w:rFonts w:ascii="Garamond" w:hAnsi="Garamond" w:cs="Times New Roman"/>
          <w:bCs/>
          <w:sz w:val="24"/>
          <w:szCs w:val="24"/>
        </w:rPr>
        <w:t>r ose shoqëror që ndodh në vend</w:t>
      </w:r>
      <w:r w:rsidR="00206466" w:rsidRPr="00E36147">
        <w:rPr>
          <w:rFonts w:ascii="Garamond" w:hAnsi="Garamond" w:cs="Times New Roman"/>
          <w:bCs/>
          <w:sz w:val="24"/>
          <w:szCs w:val="24"/>
        </w:rPr>
        <w:t xml:space="preserve"> sipas legjislacionit n</w:t>
      </w:r>
      <w:r w:rsidR="006261A0" w:rsidRPr="00E36147">
        <w:rPr>
          <w:rFonts w:ascii="Garamond" w:hAnsi="Garamond" w:cs="Times New Roman"/>
          <w:bCs/>
          <w:sz w:val="24"/>
          <w:szCs w:val="24"/>
        </w:rPr>
        <w:t>ë</w:t>
      </w:r>
      <w:r w:rsidR="00206466" w:rsidRPr="00E36147">
        <w:rPr>
          <w:rFonts w:ascii="Garamond" w:hAnsi="Garamond" w:cs="Times New Roman"/>
          <w:bCs/>
          <w:sz w:val="24"/>
          <w:szCs w:val="24"/>
        </w:rPr>
        <w:t xml:space="preserve"> fuqi.</w:t>
      </w:r>
    </w:p>
    <w:p w14:paraId="0170590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1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98</w:t>
      </w:r>
    </w:p>
    <w:p w14:paraId="0170591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Anulimi i një procedure prokurimi</w:t>
      </w:r>
    </w:p>
    <w:p w14:paraId="0170591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1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anulon procedurën e prokurimit në rastet kur:</w:t>
      </w:r>
    </w:p>
    <w:p w14:paraId="017059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 procedurat me faza nuk është dorëzuar asnjë kërkesë e përshtatshme;</w:t>
      </w:r>
    </w:p>
    <w:p w14:paraId="0170591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procedurat me një fazë nuk është dorëzuar asnjë ofertë e përshtatshme;</w:t>
      </w:r>
    </w:p>
    <w:p w14:paraId="0170591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konstaton se dokumente</w:t>
      </w:r>
      <w:r w:rsidR="006261A0" w:rsidRPr="00E36147">
        <w:rPr>
          <w:rFonts w:ascii="Garamond" w:hAnsi="Garamond" w:cs="Times New Roman"/>
          <w:bCs/>
          <w:sz w:val="24"/>
          <w:szCs w:val="24"/>
        </w:rPr>
        <w:t xml:space="preserve">t e tenderit përmbajnë gabime </w:t>
      </w:r>
      <w:r w:rsidRPr="00E36147">
        <w:rPr>
          <w:rFonts w:ascii="Garamond" w:hAnsi="Garamond" w:cs="Times New Roman"/>
          <w:bCs/>
          <w:sz w:val="24"/>
          <w:szCs w:val="24"/>
        </w:rPr>
        <w:t>o</w:t>
      </w:r>
      <w:r w:rsidR="006261A0" w:rsidRPr="00E36147">
        <w:rPr>
          <w:rFonts w:ascii="Garamond" w:hAnsi="Garamond" w:cs="Times New Roman"/>
          <w:bCs/>
          <w:sz w:val="24"/>
          <w:szCs w:val="24"/>
        </w:rPr>
        <w:t>se</w:t>
      </w:r>
      <w:r w:rsidRPr="00E36147">
        <w:rPr>
          <w:rFonts w:ascii="Garamond" w:hAnsi="Garamond" w:cs="Times New Roman"/>
          <w:bCs/>
          <w:sz w:val="24"/>
          <w:szCs w:val="24"/>
        </w:rPr>
        <w:t xml:space="preserve"> mangësi të rëndësishme;</w:t>
      </w:r>
    </w:p>
    <w:p w14:paraId="0170591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për shkak të rrethanave të paparashikueshme dhe objektive, nevojat ose aftësia paguese e autoritetit ose entit kontraktor kanë ndryshuar;</w:t>
      </w:r>
    </w:p>
    <w:p w14:paraId="0170591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kur Komisioni i Pr</w:t>
      </w:r>
      <w:r w:rsidR="006261A0" w:rsidRPr="00E36147">
        <w:rPr>
          <w:rFonts w:ascii="Garamond" w:hAnsi="Garamond" w:cs="Times New Roman"/>
          <w:bCs/>
          <w:sz w:val="24"/>
          <w:szCs w:val="24"/>
        </w:rPr>
        <w:t>okurimit Publik vendos anulimin</w:t>
      </w:r>
      <w:r w:rsidRPr="00E36147">
        <w:rPr>
          <w:rFonts w:ascii="Garamond" w:hAnsi="Garamond" w:cs="Times New Roman"/>
          <w:bCs/>
          <w:sz w:val="24"/>
          <w:szCs w:val="24"/>
        </w:rPr>
        <w:t xml:space="preserve"> sipas parashikimeve në këtë ligj.</w:t>
      </w:r>
    </w:p>
    <w:p w14:paraId="0170591A" w14:textId="666C1B7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Kur procedura e prokurimit publik anul</w:t>
      </w:r>
      <w:r w:rsidR="006263E8" w:rsidRPr="00E36147">
        <w:rPr>
          <w:rFonts w:ascii="Garamond" w:hAnsi="Garamond" w:cs="Times New Roman"/>
          <w:bCs/>
          <w:sz w:val="24"/>
          <w:szCs w:val="24"/>
        </w:rPr>
        <w:t xml:space="preserve">ohet në pajtim me shkronjën </w:t>
      </w:r>
      <w:r w:rsidR="00C16F73">
        <w:rPr>
          <w:rFonts w:ascii="Garamond" w:hAnsi="Garamond" w:cs="Times New Roman"/>
          <w:bCs/>
          <w:sz w:val="24"/>
          <w:szCs w:val="24"/>
        </w:rPr>
        <w:t>“</w:t>
      </w:r>
      <w:r w:rsidR="006263E8" w:rsidRPr="00E36147">
        <w:rPr>
          <w:rFonts w:ascii="Garamond" w:hAnsi="Garamond" w:cs="Times New Roman"/>
          <w:bCs/>
          <w:sz w:val="24"/>
          <w:szCs w:val="24"/>
        </w:rPr>
        <w:t>ç</w:t>
      </w:r>
      <w:r w:rsidR="00C16F73">
        <w:rPr>
          <w:rFonts w:ascii="Garamond" w:hAnsi="Garamond" w:cs="Times New Roman"/>
          <w:bCs/>
          <w:sz w:val="24"/>
          <w:szCs w:val="24"/>
        </w:rPr>
        <w:t>”</w:t>
      </w:r>
      <w:r w:rsidR="006263E8"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autoriteti ose enti kontraktor nuk duhet të shpallë një procedurë të re për të njëjtin objekt prokurimi e me të njëjtat të dhëna.</w:t>
      </w:r>
    </w:p>
    <w:p w14:paraId="0170591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Autoriteti ose enti kontraktor </w:t>
      </w:r>
      <w:r w:rsidR="006263E8" w:rsidRPr="00E36147">
        <w:rPr>
          <w:rFonts w:ascii="Garamond" w:hAnsi="Garamond" w:cs="Times New Roman"/>
          <w:bCs/>
          <w:sz w:val="24"/>
          <w:szCs w:val="24"/>
        </w:rPr>
        <w:t>nuk mban asnjë përgjegjësi ndaj ofertuesve që kanë paraqitur oferta</w:t>
      </w:r>
      <w:r w:rsidRPr="00E36147">
        <w:rPr>
          <w:rFonts w:ascii="Garamond" w:hAnsi="Garamond" w:cs="Times New Roman"/>
          <w:bCs/>
          <w:sz w:val="24"/>
          <w:szCs w:val="24"/>
        </w:rPr>
        <w:t xml:space="preserve"> për vend</w:t>
      </w:r>
      <w:r w:rsidR="006263E8" w:rsidRPr="00E36147">
        <w:rPr>
          <w:rFonts w:ascii="Garamond" w:hAnsi="Garamond" w:cs="Times New Roman"/>
          <w:bCs/>
          <w:sz w:val="24"/>
          <w:szCs w:val="24"/>
        </w:rPr>
        <w:t>imin e marrë në bazë të pikës 1</w:t>
      </w:r>
      <w:r w:rsidRPr="00E36147">
        <w:rPr>
          <w:rFonts w:ascii="Garamond" w:hAnsi="Garamond" w:cs="Times New Roman"/>
          <w:bCs/>
          <w:sz w:val="24"/>
          <w:szCs w:val="24"/>
        </w:rPr>
        <w:t xml:space="preserve"> të këtij neni.</w:t>
      </w:r>
    </w:p>
    <w:p w14:paraId="0170591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Autoriteti ose enti kontraktor u komunikon të gjithë kandidatëve ose ofertuesve vendimin dhe arsyet për të mos e vazhduar procedurën e prokurimit menjëherë, por jo më vonë se 3 ditë nga marrja e vendimit.</w:t>
      </w:r>
    </w:p>
    <w:p w14:paraId="0170591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w:t>
      </w:r>
      <w:r w:rsidR="006263E8" w:rsidRPr="00E36147">
        <w:rPr>
          <w:rFonts w:ascii="Garamond" w:hAnsi="Garamond" w:cs="Times New Roman"/>
          <w:bCs/>
          <w:sz w:val="24"/>
          <w:szCs w:val="24"/>
        </w:rPr>
        <w:t>or publikon vendimin e anulimit</w:t>
      </w:r>
      <w:r w:rsidRPr="00E36147">
        <w:rPr>
          <w:rFonts w:ascii="Garamond" w:hAnsi="Garamond" w:cs="Times New Roman"/>
          <w:bCs/>
          <w:sz w:val="24"/>
          <w:szCs w:val="24"/>
        </w:rPr>
        <w:t xml:space="preserve"> vetëm pas kalimit të afateve të ankimimit s</w:t>
      </w:r>
      <w:r w:rsidR="006263E8" w:rsidRPr="00E36147">
        <w:rPr>
          <w:rFonts w:ascii="Garamond" w:hAnsi="Garamond" w:cs="Times New Roman"/>
          <w:bCs/>
          <w:sz w:val="24"/>
          <w:szCs w:val="24"/>
        </w:rPr>
        <w:t>ipas parashikimeve të nenit 110</w:t>
      </w:r>
      <w:r w:rsidRPr="00E36147">
        <w:rPr>
          <w:rFonts w:ascii="Garamond" w:hAnsi="Garamond" w:cs="Times New Roman"/>
          <w:bCs/>
          <w:sz w:val="24"/>
          <w:szCs w:val="24"/>
        </w:rPr>
        <w:t xml:space="preserve"> të këtij ligji. </w:t>
      </w:r>
    </w:p>
    <w:p w14:paraId="0170591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1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99</w:t>
      </w:r>
    </w:p>
    <w:p w14:paraId="0170592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Raporti përmbledhës për procedurën e prokurimit</w:t>
      </w:r>
    </w:p>
    <w:p w14:paraId="0170592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çdo kontratë ose marrëveshje kuadër që mbulohet nga ky ligj dhe sa herë që krijohet një sistem dinamik blerjeje, autoriteti ose enti kontraktor harton një raport me shkrim, që përfshin të paktën sa më poshtë:</w:t>
      </w:r>
    </w:p>
    <w:p w14:paraId="0170592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emrin dhe adresën e autoritetit ose enti kontraktor, objektin dhe vlerën e përllogaritur të kontratës, të marrëveshjes kuadër ose sistemit dinamik të blerjes sipas rastit;</w:t>
      </w:r>
    </w:p>
    <w:p w14:paraId="017059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rezultatet e përzgjedhjes së kandidatëve, ofertuesve dhe/ose uljes së numrit të tyre, sipas parashikimeve në këtë ligj, përkatësisht:</w:t>
      </w:r>
    </w:p>
    <w:p w14:paraId="017059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emrat e kandidatëve ose ofertuesve të përzgjedhur dhe arsyet për përzgjedhjen e tyre;</w:t>
      </w:r>
    </w:p>
    <w:p w14:paraId="0170592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emrat e kandidatëve ose ofertuesve të refuzuar dhe arsyet për refuzimin e tyre;</w:t>
      </w:r>
    </w:p>
    <w:p w14:paraId="0170592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arsyet për refuzimin e ofertave anomalisht të ulëta;</w:t>
      </w:r>
    </w:p>
    <w:p w14:paraId="0170592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emrin e ofertuesit të suksesshëm dhe arsyet pse është zgjedhur oferta e tij dhe, kur dihet, përqindjen e kontratës ose marrëveshjes kuadër që ofertuesi i suksesshëm planifikon të nënkontraktojë te palë të treta, emrat e nënkontraktorëve të kontraktorit kryesor, nëse ka;</w:t>
      </w:r>
    </w:p>
    <w:p w14:paraId="0170592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sipas rastit, rrethanat që justifik</w:t>
      </w:r>
      <w:r w:rsidR="006263E8" w:rsidRPr="00E36147">
        <w:rPr>
          <w:rFonts w:ascii="Garamond" w:hAnsi="Garamond" w:cs="Times New Roman"/>
          <w:bCs/>
          <w:sz w:val="24"/>
          <w:szCs w:val="24"/>
        </w:rPr>
        <w:t xml:space="preserve">ojnë përdorimin e procedurës së </w:t>
      </w:r>
      <w:r w:rsidRPr="00E36147">
        <w:rPr>
          <w:rFonts w:ascii="Garamond" w:hAnsi="Garamond" w:cs="Times New Roman"/>
          <w:bCs/>
          <w:sz w:val="24"/>
          <w:szCs w:val="24"/>
        </w:rPr>
        <w:t>përzgjedhur të prokurimit;</w:t>
      </w:r>
    </w:p>
    <w:p w14:paraId="0170592B" w14:textId="21560BC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dh) sipas rastit, arsyet pse autoriteti ose enti kontraktor ka vendosur të mos japë një kontratë ose marrëveshje kuadër ose të mos krijojë një sistem dinamik blerjeje;</w:t>
      </w:r>
    </w:p>
    <w:p w14:paraId="0170592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e) sipas rastit, arsyet pse për dorëzimin e ofertave janë përdorur mjete të tjera komunikimi, të ndryshme nga mjetet elektronike;</w:t>
      </w:r>
    </w:p>
    <w:p w14:paraId="0170592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ë) sipas rastit, konfliktet e interesit që janë zbuluar dhe masat që janë marrë në vijim;</w:t>
      </w:r>
    </w:p>
    <w:p w14:paraId="0170592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f) sipas rastit, ofertat me vlerë ekonomike të barabartë dhe hapat që janë ndjekur për procesin e hedhjes së shortit.</w:t>
      </w:r>
    </w:p>
    <w:p w14:paraId="0170592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3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XII</w:t>
      </w:r>
    </w:p>
    <w:p w14:paraId="01705939" w14:textId="77777777" w:rsidR="00721449" w:rsidRPr="00E36147" w:rsidRDefault="00721449" w:rsidP="00EE38CB">
      <w:pPr>
        <w:pStyle w:val="BodyText"/>
        <w:ind w:firstLine="284"/>
        <w:jc w:val="center"/>
        <w:rPr>
          <w:rFonts w:ascii="Garamond" w:hAnsi="Garamond"/>
          <w:sz w:val="24"/>
          <w:szCs w:val="24"/>
          <w:lang w:val="sq-AL"/>
        </w:rPr>
      </w:pPr>
      <w:r w:rsidRPr="00E36147">
        <w:rPr>
          <w:rFonts w:ascii="Garamond" w:hAnsi="Garamond"/>
          <w:sz w:val="24"/>
          <w:szCs w:val="24"/>
          <w:lang w:val="sq-AL"/>
        </w:rPr>
        <w:t>SHËRBIME SOCIALE DHE SHËRBIME TË TJERA TË VEÇANTA</w:t>
      </w:r>
    </w:p>
    <w:p w14:paraId="0170593A" w14:textId="77777777" w:rsidR="00206466" w:rsidRPr="00E36147" w:rsidRDefault="00206466" w:rsidP="00EE38CB">
      <w:pPr>
        <w:spacing w:after="0" w:line="240" w:lineRule="auto"/>
        <w:ind w:firstLine="284"/>
        <w:rPr>
          <w:rFonts w:ascii="Garamond" w:hAnsi="Garamond" w:cs="Times New Roman"/>
          <w:bCs/>
          <w:sz w:val="24"/>
          <w:szCs w:val="24"/>
        </w:rPr>
      </w:pPr>
    </w:p>
    <w:p w14:paraId="0170593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100</w:t>
      </w:r>
    </w:p>
    <w:p w14:paraId="0170593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Prokurimi i shërbimeve sociale dhe shërbimeve të tjera specifike</w:t>
      </w:r>
    </w:p>
    <w:p w14:paraId="0170593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3F" w14:textId="605CDC55"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Kontratat publike për shërbime sociale dhe shërbime të tjera specifike jepen në përputhje me këtë kr</w:t>
      </w:r>
      <w:r w:rsidR="001B2EAA">
        <w:rPr>
          <w:rFonts w:ascii="Garamond" w:hAnsi="Garamond" w:cs="Times New Roman"/>
          <w:bCs/>
          <w:sz w:val="24"/>
          <w:szCs w:val="24"/>
        </w:rPr>
        <w:t>y</w:t>
      </w:r>
      <w:r w:rsidRPr="00E36147">
        <w:rPr>
          <w:rFonts w:ascii="Garamond" w:hAnsi="Garamond" w:cs="Times New Roman"/>
          <w:bCs/>
          <w:sz w:val="24"/>
          <w:szCs w:val="24"/>
        </w:rPr>
        <w:t>e.</w:t>
      </w:r>
    </w:p>
    <w:p w14:paraId="017059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Llojet e shërbimeve sociale dhe shërbimeve të tjera specifike, në kuptim të këtij ligji, si dhe rregulla të detajuara për prokurimin e tyre përcaktohen me vendim të Këshillit të Ministrave.</w:t>
      </w:r>
    </w:p>
    <w:p w14:paraId="01705941" w14:textId="77777777" w:rsidR="00B65E6C" w:rsidRPr="00E36147" w:rsidRDefault="00B65E6C" w:rsidP="00EE38CB">
      <w:pPr>
        <w:spacing w:after="0" w:line="240" w:lineRule="auto"/>
        <w:ind w:firstLine="284"/>
        <w:rPr>
          <w:rFonts w:ascii="Garamond" w:hAnsi="Garamond" w:cs="Times New Roman"/>
          <w:bCs/>
          <w:sz w:val="24"/>
          <w:szCs w:val="24"/>
        </w:rPr>
      </w:pPr>
    </w:p>
    <w:p w14:paraId="0170594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101</w:t>
      </w:r>
    </w:p>
    <w:p w14:paraId="0170594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Shpallja e njoftimeve</w:t>
      </w:r>
    </w:p>
    <w:p w14:paraId="0170594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4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1. Autoritetet ose entet kontraktore, që synojnë të japin një kontratë publike për këto lloj shërbimesh, </w:t>
      </w:r>
      <w:r w:rsidR="006263E8" w:rsidRPr="00E36147">
        <w:rPr>
          <w:rFonts w:ascii="Garamond" w:hAnsi="Garamond" w:cs="Times New Roman"/>
          <w:bCs/>
          <w:sz w:val="24"/>
          <w:szCs w:val="24"/>
        </w:rPr>
        <w:t xml:space="preserve">bëjnë të ditur qëllimin e tyre </w:t>
      </w:r>
      <w:r w:rsidRPr="00E36147">
        <w:rPr>
          <w:rFonts w:ascii="Garamond" w:hAnsi="Garamond" w:cs="Times New Roman"/>
          <w:bCs/>
          <w:sz w:val="24"/>
          <w:szCs w:val="24"/>
        </w:rPr>
        <w:t>nëpërmjet njërës prej mënyrave të mëposhtme:</w:t>
      </w:r>
    </w:p>
    <w:p w14:paraId="017059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nëpërmjet njoftimit të kontratës;</w:t>
      </w:r>
    </w:p>
    <w:p w14:paraId="017059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nëpërmjet njoftimit paraprak të informacionit ose njoftimit periodik të informacionit, i cili </w:t>
      </w:r>
      <w:r w:rsidR="006263E8" w:rsidRPr="00E36147">
        <w:rPr>
          <w:rFonts w:ascii="Garamond" w:hAnsi="Garamond" w:cs="Times New Roman"/>
          <w:bCs/>
          <w:sz w:val="24"/>
          <w:szCs w:val="24"/>
        </w:rPr>
        <w:t>u</w:t>
      </w:r>
      <w:r w:rsidRPr="00E36147">
        <w:rPr>
          <w:rFonts w:ascii="Garamond" w:hAnsi="Garamond" w:cs="Times New Roman"/>
          <w:bCs/>
          <w:sz w:val="24"/>
          <w:szCs w:val="24"/>
        </w:rPr>
        <w:t xml:space="preserve"> referohet në mënyrë specifike llojeve të shërbimeve që do të jenë objekt i kontratave që do të jepen. Në njoftim përcaktohet që kontratat do të jepen pa shpallje të mëtejshme dhe ftohen operatorët ekonomikë të interesuar që të shprehin interesin e tyre;</w:t>
      </w:r>
    </w:p>
    <w:p w14:paraId="0170594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nëpërmjet një njoftimi për ekzistencën e një sistemi kualifikimi, i cili shpallet vazhdimisht.</w:t>
      </w:r>
    </w:p>
    <w:p w14:paraId="0170594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Kjo pikë nuk zbatohet kur për dhënien e një kontrate publike për shërbim mund të ish</w:t>
      </w:r>
      <w:r w:rsidR="00FC4431" w:rsidRPr="00E36147">
        <w:rPr>
          <w:rFonts w:ascii="Garamond" w:hAnsi="Garamond" w:cs="Times New Roman"/>
          <w:bCs/>
          <w:sz w:val="24"/>
          <w:szCs w:val="24"/>
        </w:rPr>
        <w:t>te përdorur procedura me negoci</w:t>
      </w:r>
      <w:r w:rsidRPr="00E36147">
        <w:rPr>
          <w:rFonts w:ascii="Garamond" w:hAnsi="Garamond" w:cs="Times New Roman"/>
          <w:bCs/>
          <w:sz w:val="24"/>
          <w:szCs w:val="24"/>
        </w:rPr>
        <w:t>m, pa shpallje paraprake.</w:t>
      </w:r>
    </w:p>
    <w:p w14:paraId="0170594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që kanë dhënë një kontratë publike për shër</w:t>
      </w:r>
      <w:r w:rsidR="006263E8" w:rsidRPr="00E36147">
        <w:rPr>
          <w:rFonts w:ascii="Garamond" w:hAnsi="Garamond" w:cs="Times New Roman"/>
          <w:bCs/>
          <w:sz w:val="24"/>
          <w:szCs w:val="24"/>
        </w:rPr>
        <w:t>bimet e përmendura në nenin 100</w:t>
      </w:r>
      <w:r w:rsidRPr="00E36147">
        <w:rPr>
          <w:rFonts w:ascii="Garamond" w:hAnsi="Garamond" w:cs="Times New Roman"/>
          <w:bCs/>
          <w:sz w:val="24"/>
          <w:szCs w:val="24"/>
        </w:rPr>
        <w:t xml:space="preserve"> të këtij ligji, publikojnë rezulta</w:t>
      </w:r>
      <w:r w:rsidR="006263E8" w:rsidRPr="00E36147">
        <w:rPr>
          <w:rFonts w:ascii="Garamond" w:hAnsi="Garamond" w:cs="Times New Roman"/>
          <w:bCs/>
          <w:sz w:val="24"/>
          <w:szCs w:val="24"/>
        </w:rPr>
        <w:t xml:space="preserve">tet e procedurës së prokurimit </w:t>
      </w:r>
      <w:r w:rsidRPr="00E36147">
        <w:rPr>
          <w:rFonts w:ascii="Garamond" w:hAnsi="Garamond" w:cs="Times New Roman"/>
          <w:bCs/>
          <w:sz w:val="24"/>
          <w:szCs w:val="24"/>
        </w:rPr>
        <w:t>nëpërmjet një njoftimi për dhënien e kontratës.</w:t>
      </w:r>
    </w:p>
    <w:p w14:paraId="0170594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4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102</w:t>
      </w:r>
    </w:p>
    <w:p w14:paraId="0170594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Parimet për shpalljen e kontratave fituese</w:t>
      </w:r>
    </w:p>
    <w:p w14:paraId="0170595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5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shpalljen fituese të kontratave, që janë objekt i këtij kreu, autoritetet ose entet kontraktore veprojnë në pajtim me parimet e transparencës dhe trajtimit të barabartë të operatorëve ekonomikë.</w:t>
      </w:r>
    </w:p>
    <w:p w14:paraId="01705952" w14:textId="71F4E6C4" w:rsidR="00206466" w:rsidRPr="00E36147" w:rsidRDefault="006263E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Rregullat procedurale</w:t>
      </w:r>
      <w:r w:rsidR="00206466" w:rsidRPr="00E36147">
        <w:rPr>
          <w:rFonts w:ascii="Garamond" w:hAnsi="Garamond" w:cs="Times New Roman"/>
          <w:bCs/>
          <w:sz w:val="24"/>
          <w:szCs w:val="24"/>
        </w:rPr>
        <w:t xml:space="preserve"> që zbatohen, përcaktohen në mënyrë të tillë që t</w:t>
      </w:r>
      <w:r w:rsidR="00DC18ED">
        <w:rPr>
          <w:rFonts w:ascii="Garamond" w:hAnsi="Garamond" w:cs="Times New Roman"/>
          <w:bCs/>
          <w:sz w:val="24"/>
          <w:szCs w:val="24"/>
        </w:rPr>
        <w:t>’</w:t>
      </w:r>
      <w:r w:rsidR="00206466" w:rsidRPr="00E36147">
        <w:rPr>
          <w:rFonts w:ascii="Garamond" w:hAnsi="Garamond" w:cs="Times New Roman"/>
          <w:bCs/>
          <w:sz w:val="24"/>
          <w:szCs w:val="24"/>
        </w:rPr>
        <w:t>u lejojnë autoriteteve ose enteve kontraktore të marrin në konsideratë specifikat e shërbimeve në fjalë.</w:t>
      </w:r>
    </w:p>
    <w:p w14:paraId="0170595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Autoritetet ose entet kontraktore duhet të marrin në konsideratë nevojën për të garantuar cilësi, vazhdimësi, aksesueshmëri, kosto</w:t>
      </w:r>
      <w:r w:rsidR="006263E8" w:rsidRPr="00E36147">
        <w:rPr>
          <w:rFonts w:ascii="Garamond" w:hAnsi="Garamond" w:cs="Times New Roman"/>
          <w:bCs/>
          <w:sz w:val="24"/>
          <w:szCs w:val="24"/>
        </w:rPr>
        <w:t xml:space="preserve">, </w:t>
      </w:r>
      <w:r w:rsidRPr="00E36147">
        <w:rPr>
          <w:rFonts w:ascii="Garamond" w:hAnsi="Garamond" w:cs="Times New Roman"/>
          <w:bCs/>
          <w:sz w:val="24"/>
          <w:szCs w:val="24"/>
        </w:rPr>
        <w:t>efektivitet, disponueshmëri dhe gjithëpërfshirje në shërbime, nevojat specifike të kategorive të ndryshme të përdoruesve, duke përfshirë njerëzit në nevojë dhe grupet vulnerabël, përfshirjen dhe fuqizimin e përdoruesve dhe inovacionin.</w:t>
      </w:r>
    </w:p>
    <w:p w14:paraId="0170595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Autoritetet ose entet kontraktore mund të parashikojnë që zgjedhja e ofruesit të shërbimit të bëhet mbi bazën e ofertës që paraqet raportin më të mirë çmim-cilësi, duke marrë në konsideratë kriteret e cilësisë dhe qëndrueshmërisë për shërbimet sociale.</w:t>
      </w:r>
    </w:p>
    <w:p w14:paraId="0170595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5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103</w:t>
      </w:r>
    </w:p>
    <w:p w14:paraId="0170595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Kontrata të rezervuara për shërbime të caktuara</w:t>
      </w:r>
    </w:p>
    <w:p w14:paraId="01705959" w14:textId="77777777" w:rsidR="00206466" w:rsidRPr="00E36147" w:rsidRDefault="00206466" w:rsidP="00EE38CB">
      <w:pPr>
        <w:spacing w:after="0" w:line="240" w:lineRule="auto"/>
        <w:ind w:firstLine="284"/>
        <w:jc w:val="both"/>
        <w:rPr>
          <w:rFonts w:ascii="Garamond" w:hAnsi="Garamond" w:cs="Times New Roman"/>
          <w:b/>
          <w:bCs/>
          <w:sz w:val="24"/>
          <w:szCs w:val="24"/>
        </w:rPr>
      </w:pPr>
    </w:p>
    <w:p w14:paraId="0170595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Autoritetet ose entet kontraktore </w:t>
      </w:r>
      <w:r w:rsidR="006263E8" w:rsidRPr="00E36147">
        <w:rPr>
          <w:rFonts w:ascii="Garamond" w:hAnsi="Garamond" w:cs="Times New Roman"/>
          <w:bCs/>
          <w:sz w:val="24"/>
          <w:szCs w:val="24"/>
        </w:rPr>
        <w:t xml:space="preserve">u </w:t>
      </w:r>
      <w:r w:rsidRPr="00E36147">
        <w:rPr>
          <w:rFonts w:ascii="Garamond" w:hAnsi="Garamond" w:cs="Times New Roman"/>
          <w:bCs/>
          <w:sz w:val="24"/>
          <w:szCs w:val="24"/>
        </w:rPr>
        <w:t>rezervojnë të drejtën e pjesëmarrjes në procedurat e prokurimit publik organizatave të caktuara për dhënien e kontratave publike për shërbime të veçanta, veçanërisht për shërbime shëndetësore, sociale dhe kulturore. Llojet e shërbimeve të veçanta, për të cilat mund të rezervohet e drejta e pjesëmarrjes së organizatave në procedurat e prokurimit publik, si dhe rregulla</w:t>
      </w:r>
      <w:r w:rsidR="006263E8" w:rsidRPr="00E36147">
        <w:rPr>
          <w:rFonts w:ascii="Garamond" w:hAnsi="Garamond" w:cs="Times New Roman"/>
          <w:bCs/>
          <w:sz w:val="24"/>
          <w:szCs w:val="24"/>
        </w:rPr>
        <w:t>t</w:t>
      </w:r>
      <w:r w:rsidRPr="00E36147">
        <w:rPr>
          <w:rFonts w:ascii="Garamond" w:hAnsi="Garamond" w:cs="Times New Roman"/>
          <w:bCs/>
          <w:sz w:val="24"/>
          <w:szCs w:val="24"/>
        </w:rPr>
        <w:t xml:space="preserve"> </w:t>
      </w:r>
      <w:r w:rsidR="006263E8" w:rsidRPr="00E36147">
        <w:rPr>
          <w:rFonts w:ascii="Garamond" w:hAnsi="Garamond" w:cs="Times New Roman"/>
          <w:bCs/>
          <w:sz w:val="24"/>
          <w:szCs w:val="24"/>
        </w:rPr>
        <w:t>e</w:t>
      </w:r>
      <w:r w:rsidRPr="00E36147">
        <w:rPr>
          <w:rFonts w:ascii="Garamond" w:hAnsi="Garamond" w:cs="Times New Roman"/>
          <w:bCs/>
          <w:sz w:val="24"/>
          <w:szCs w:val="24"/>
        </w:rPr>
        <w:t xml:space="preserve"> </w:t>
      </w:r>
      <w:r w:rsidR="006263E8" w:rsidRPr="00E36147">
        <w:rPr>
          <w:rFonts w:ascii="Garamond" w:hAnsi="Garamond" w:cs="Times New Roman"/>
          <w:bCs/>
          <w:sz w:val="24"/>
          <w:szCs w:val="24"/>
        </w:rPr>
        <w:t>detajuara për prokurimin e tyre</w:t>
      </w:r>
      <w:r w:rsidRPr="00E36147">
        <w:rPr>
          <w:rFonts w:ascii="Garamond" w:hAnsi="Garamond" w:cs="Times New Roman"/>
          <w:bCs/>
          <w:sz w:val="24"/>
          <w:szCs w:val="24"/>
        </w:rPr>
        <w:t xml:space="preserve"> përcaktohen me vendim të Këshillit të Ministrave.</w:t>
      </w:r>
    </w:p>
    <w:p w14:paraId="0170595B" w14:textId="77777777" w:rsidR="00206466" w:rsidRPr="00E36147" w:rsidRDefault="006263E8"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Organizata, sipas pikës 1</w:t>
      </w:r>
      <w:r w:rsidR="00206466" w:rsidRPr="00E36147">
        <w:rPr>
          <w:rFonts w:ascii="Garamond" w:hAnsi="Garamond" w:cs="Times New Roman"/>
          <w:bCs/>
          <w:sz w:val="24"/>
          <w:szCs w:val="24"/>
        </w:rPr>
        <w:t xml:space="preserve"> të këtij neni, duhet të plotësojë kushtet e mëposhtme:</w:t>
      </w:r>
    </w:p>
    <w:p w14:paraId="0170595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6263E8" w:rsidRPr="00E36147">
        <w:rPr>
          <w:rFonts w:ascii="Garamond" w:hAnsi="Garamond" w:cs="Times New Roman"/>
          <w:bCs/>
          <w:sz w:val="24"/>
          <w:szCs w:val="24"/>
        </w:rPr>
        <w:t>q</w:t>
      </w:r>
      <w:r w:rsidRPr="00E36147">
        <w:rPr>
          <w:rFonts w:ascii="Garamond" w:hAnsi="Garamond" w:cs="Times New Roman"/>
          <w:bCs/>
          <w:sz w:val="24"/>
          <w:szCs w:val="24"/>
        </w:rPr>
        <w:t>ëllimi i saj është përmbushja e një misioni të shërbimit publik, që lidhet me ofrimin e shërbime</w:t>
      </w:r>
      <w:r w:rsidR="006263E8" w:rsidRPr="00E36147">
        <w:rPr>
          <w:rFonts w:ascii="Garamond" w:hAnsi="Garamond" w:cs="Times New Roman"/>
          <w:bCs/>
          <w:sz w:val="24"/>
          <w:szCs w:val="24"/>
        </w:rPr>
        <w:t>ve të përmendura në pikën 1</w:t>
      </w:r>
      <w:r w:rsidRPr="00E36147">
        <w:rPr>
          <w:rFonts w:ascii="Garamond" w:hAnsi="Garamond" w:cs="Times New Roman"/>
          <w:bCs/>
          <w:sz w:val="24"/>
          <w:szCs w:val="24"/>
        </w:rPr>
        <w:t xml:space="preserve"> të këtij neni;</w:t>
      </w:r>
    </w:p>
    <w:p w14:paraId="0170595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6263E8" w:rsidRPr="00E36147">
        <w:rPr>
          <w:rFonts w:ascii="Garamond" w:hAnsi="Garamond" w:cs="Times New Roman"/>
          <w:bCs/>
          <w:sz w:val="24"/>
          <w:szCs w:val="24"/>
        </w:rPr>
        <w:t>f</w:t>
      </w:r>
      <w:r w:rsidRPr="00E36147">
        <w:rPr>
          <w:rFonts w:ascii="Garamond" w:hAnsi="Garamond" w:cs="Times New Roman"/>
          <w:bCs/>
          <w:sz w:val="24"/>
          <w:szCs w:val="24"/>
        </w:rPr>
        <w:t>iti</w:t>
      </w:r>
      <w:r w:rsidR="006263E8" w:rsidRPr="00E36147">
        <w:rPr>
          <w:rFonts w:ascii="Garamond" w:hAnsi="Garamond" w:cs="Times New Roman"/>
          <w:bCs/>
          <w:sz w:val="24"/>
          <w:szCs w:val="24"/>
        </w:rPr>
        <w:t>met investohen sërish</w:t>
      </w:r>
      <w:r w:rsidRPr="00E36147">
        <w:rPr>
          <w:rFonts w:ascii="Garamond" w:hAnsi="Garamond" w:cs="Times New Roman"/>
          <w:bCs/>
          <w:sz w:val="24"/>
          <w:szCs w:val="24"/>
        </w:rPr>
        <w:t xml:space="preserve"> për përmbushjen e objektivave të organizatës, në përputhje me legjislacionin në fuqi;</w:t>
      </w:r>
    </w:p>
    <w:p w14:paraId="0170595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6263E8" w:rsidRPr="00E36147">
        <w:rPr>
          <w:rFonts w:ascii="Garamond" w:hAnsi="Garamond" w:cs="Times New Roman"/>
          <w:bCs/>
          <w:sz w:val="24"/>
          <w:szCs w:val="24"/>
        </w:rPr>
        <w:t>s</w:t>
      </w:r>
      <w:r w:rsidRPr="00E36147">
        <w:rPr>
          <w:rFonts w:ascii="Garamond" w:hAnsi="Garamond" w:cs="Times New Roman"/>
          <w:bCs/>
          <w:sz w:val="24"/>
          <w:szCs w:val="24"/>
        </w:rPr>
        <w:t>trukturat drejtuese ose të pronësisë së organizatës bazohen në parimet e pronësisë dhe pjesëmarrjes së punonjësve ose kërkojnë pjesëmarrje aktive të punonjësve, përdoruesve ose palëve të interesuara; dhe</w:t>
      </w:r>
    </w:p>
    <w:p w14:paraId="0170595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gjatë tri viteve të fundit, organizata nuk është shpallur fituese e një kontrate për shërbimet e përcaktuara në këtë nen nga autoriteti ose enti kontraktor që prokuron kontratën.</w:t>
      </w:r>
    </w:p>
    <w:p w14:paraId="0170596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Kohëzgjatja e kontratës së lidhur sipas këtij neni nuk mund të jetë më shumë se tre vjet.</w:t>
      </w:r>
    </w:p>
    <w:p w14:paraId="017059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4. Autoriteti ose enti kontraktor përcakton mundësinë për kontratën e rezervuar në nj</w:t>
      </w:r>
      <w:r w:rsidR="006263E8" w:rsidRPr="00E36147">
        <w:rPr>
          <w:rFonts w:ascii="Garamond" w:hAnsi="Garamond" w:cs="Times New Roman"/>
          <w:bCs/>
          <w:sz w:val="24"/>
          <w:szCs w:val="24"/>
        </w:rPr>
        <w:t>oftimin e kryer sipas nenit 101</w:t>
      </w:r>
      <w:r w:rsidRPr="00E36147">
        <w:rPr>
          <w:rFonts w:ascii="Garamond" w:hAnsi="Garamond" w:cs="Times New Roman"/>
          <w:bCs/>
          <w:sz w:val="24"/>
          <w:szCs w:val="24"/>
        </w:rPr>
        <w:t xml:space="preserve"> të këtij ligji.</w:t>
      </w:r>
    </w:p>
    <w:p w14:paraId="0170596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63"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KREU XIII</w:t>
      </w:r>
    </w:p>
    <w:p w14:paraId="01705965"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KONKURSI I PROJEKTIMIT</w:t>
      </w:r>
    </w:p>
    <w:p w14:paraId="01705966" w14:textId="77777777" w:rsidR="00721449" w:rsidRPr="00E36147" w:rsidRDefault="00721449" w:rsidP="00EE38CB">
      <w:pPr>
        <w:spacing w:after="0" w:line="240" w:lineRule="auto"/>
        <w:ind w:firstLine="284"/>
        <w:jc w:val="both"/>
        <w:rPr>
          <w:rFonts w:ascii="Garamond" w:hAnsi="Garamond" w:cs="Times New Roman"/>
          <w:bCs/>
          <w:sz w:val="24"/>
          <w:szCs w:val="24"/>
        </w:rPr>
      </w:pPr>
    </w:p>
    <w:p w14:paraId="0170596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104</w:t>
      </w:r>
    </w:p>
    <w:p w14:paraId="0170596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Zbatimi</w:t>
      </w:r>
    </w:p>
    <w:p w14:paraId="0170596A" w14:textId="77777777" w:rsidR="00721449" w:rsidRPr="00E36147" w:rsidRDefault="00721449" w:rsidP="00EE38CB">
      <w:pPr>
        <w:spacing w:after="0" w:line="240" w:lineRule="auto"/>
        <w:ind w:firstLine="284"/>
        <w:jc w:val="center"/>
        <w:rPr>
          <w:rFonts w:ascii="Garamond" w:hAnsi="Garamond" w:cs="Times New Roman"/>
          <w:b/>
          <w:bCs/>
          <w:sz w:val="24"/>
          <w:szCs w:val="24"/>
        </w:rPr>
      </w:pPr>
    </w:p>
    <w:p w14:paraId="0170596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Dispozitat e këtij kreu zbatohen për:</w:t>
      </w:r>
    </w:p>
    <w:p w14:paraId="0170596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konkurset e projektimit, me çmime ose pagesa të pjesëmarrësve;</w:t>
      </w:r>
    </w:p>
    <w:p w14:paraId="0170596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konkurset e projektimit, të organizuara si pjesë e një procedure</w:t>
      </w:r>
      <w:r w:rsidR="00B53D40" w:rsidRPr="00E36147">
        <w:rPr>
          <w:rFonts w:ascii="Garamond" w:hAnsi="Garamond" w:cs="Times New Roman"/>
          <w:bCs/>
          <w:sz w:val="24"/>
          <w:szCs w:val="24"/>
        </w:rPr>
        <w:t>,</w:t>
      </w:r>
      <w:r w:rsidRPr="00E36147">
        <w:rPr>
          <w:rFonts w:ascii="Garamond" w:hAnsi="Garamond" w:cs="Times New Roman"/>
          <w:bCs/>
          <w:sz w:val="24"/>
          <w:szCs w:val="24"/>
        </w:rPr>
        <w:t xml:space="preserve"> e cila çon në dhënien e një kontrate publike për shërbime.</w:t>
      </w:r>
    </w:p>
    <w:p w14:paraId="0170596E" w14:textId="5BA1B4A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raste</w:t>
      </w:r>
      <w:r w:rsidR="00B53D40" w:rsidRPr="00E36147">
        <w:rPr>
          <w:rFonts w:ascii="Garamond" w:hAnsi="Garamond" w:cs="Times New Roman"/>
          <w:bCs/>
          <w:sz w:val="24"/>
          <w:szCs w:val="24"/>
        </w:rPr>
        <w:t xml:space="preserve">t e përmendura në shkronjën </w:t>
      </w:r>
      <w:r w:rsidR="00C16F73">
        <w:rPr>
          <w:rFonts w:ascii="Garamond" w:hAnsi="Garamond" w:cs="Times New Roman"/>
          <w:bCs/>
          <w:sz w:val="24"/>
          <w:szCs w:val="24"/>
        </w:rPr>
        <w:t>“</w:t>
      </w:r>
      <w:r w:rsidR="00B53D40" w:rsidRPr="00E36147">
        <w:rPr>
          <w:rFonts w:ascii="Garamond" w:hAnsi="Garamond" w:cs="Times New Roman"/>
          <w:bCs/>
          <w:sz w:val="24"/>
          <w:szCs w:val="24"/>
        </w:rPr>
        <w:t>a</w:t>
      </w:r>
      <w:r w:rsidR="00C16F73">
        <w:rPr>
          <w:rFonts w:ascii="Garamond" w:hAnsi="Garamond" w:cs="Times New Roman"/>
          <w:bCs/>
          <w:sz w:val="24"/>
          <w:szCs w:val="24"/>
        </w:rPr>
        <w:t>”</w:t>
      </w:r>
      <w:r w:rsidR="00B53D40"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vlera e përcaktuar e konkursit të projektimit bazohet në vlerën e përcaktuar pa TVSH të kontratës së shërbimit, duke përfshirë të gjitha çmimet ose pagesat e mundshme për pjesëmarrësit.</w:t>
      </w:r>
    </w:p>
    <w:p w14:paraId="0170596F" w14:textId="18EF0901"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raste</w:t>
      </w:r>
      <w:r w:rsidR="00B53D40" w:rsidRPr="00E36147">
        <w:rPr>
          <w:rFonts w:ascii="Garamond" w:hAnsi="Garamond" w:cs="Times New Roman"/>
          <w:bCs/>
          <w:sz w:val="24"/>
          <w:szCs w:val="24"/>
        </w:rPr>
        <w:t xml:space="preserve">t e përmendura në shkronjën </w:t>
      </w:r>
      <w:r w:rsidR="00C16F73">
        <w:rPr>
          <w:rFonts w:ascii="Garamond" w:hAnsi="Garamond" w:cs="Times New Roman"/>
          <w:bCs/>
          <w:sz w:val="24"/>
          <w:szCs w:val="24"/>
        </w:rPr>
        <w:t>“</w:t>
      </w:r>
      <w:r w:rsidR="00B53D40" w:rsidRPr="00E36147">
        <w:rPr>
          <w:rFonts w:ascii="Garamond" w:hAnsi="Garamond" w:cs="Times New Roman"/>
          <w:bCs/>
          <w:sz w:val="24"/>
          <w:szCs w:val="24"/>
        </w:rPr>
        <w:t>b</w:t>
      </w:r>
      <w:r w:rsidR="00C16F73">
        <w:rPr>
          <w:rFonts w:ascii="Garamond" w:hAnsi="Garamond" w:cs="Times New Roman"/>
          <w:bCs/>
          <w:sz w:val="24"/>
          <w:szCs w:val="24"/>
        </w:rPr>
        <w:t>”</w:t>
      </w:r>
      <w:r w:rsidR="00B53D40"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vlera e konkursit të projektimit përcaktohet si shumë totale e</w:t>
      </w:r>
      <w:r w:rsidRPr="00E36147">
        <w:rPr>
          <w:rFonts w:ascii="Garamond" w:hAnsi="Garamond" w:cs="Times New Roman"/>
          <w:bCs/>
          <w:sz w:val="24"/>
          <w:szCs w:val="24"/>
        </w:rPr>
        <w:tab/>
        <w:t>çmimeve dhe pagesave, duke përfshirë edhe vlerën e parashikuar pa TVSH të kontratës publike të shërbimit që mund të lidhet në vijim në</w:t>
      </w:r>
      <w:r w:rsidR="00B53D40" w:rsidRPr="00E36147">
        <w:rPr>
          <w:rFonts w:ascii="Garamond" w:hAnsi="Garamond" w:cs="Times New Roman"/>
          <w:bCs/>
          <w:sz w:val="24"/>
          <w:szCs w:val="24"/>
        </w:rPr>
        <w:t xml:space="preserve"> përputhje me nenin 47</w:t>
      </w:r>
      <w:r w:rsidRPr="00E36147">
        <w:rPr>
          <w:rFonts w:ascii="Garamond" w:hAnsi="Garamond" w:cs="Times New Roman"/>
          <w:bCs/>
          <w:sz w:val="24"/>
          <w:szCs w:val="24"/>
        </w:rPr>
        <w:t xml:space="preserve"> të këtij ligji, nëse autoriteti ose enti kontraktor ka bërë të ditur qëllimin e tij për të shpallur fituesin e kësaj kontrate në njoftimin e konkursit.</w:t>
      </w:r>
    </w:p>
    <w:p w14:paraId="7600710F" w14:textId="77777777" w:rsidR="00B300A2" w:rsidRPr="00E36147" w:rsidRDefault="00B300A2" w:rsidP="00EE38CB">
      <w:pPr>
        <w:spacing w:after="0" w:line="240" w:lineRule="auto"/>
        <w:ind w:firstLine="284"/>
        <w:jc w:val="center"/>
        <w:rPr>
          <w:rFonts w:ascii="Garamond" w:hAnsi="Garamond" w:cs="Times New Roman"/>
          <w:bCs/>
          <w:sz w:val="24"/>
          <w:szCs w:val="24"/>
        </w:rPr>
      </w:pPr>
    </w:p>
    <w:p w14:paraId="0170597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105</w:t>
      </w:r>
    </w:p>
    <w:p w14:paraId="0170597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Njoftimet</w:t>
      </w:r>
    </w:p>
    <w:p w14:paraId="0170597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7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që synon të zhvillojë një konkurs projektimi, njofton qëllimin e tij nëpërmjet njoftimit të konkursit. Në rast se në vijim synohet</w:t>
      </w:r>
      <w:r w:rsidR="00333265" w:rsidRPr="00E36147">
        <w:rPr>
          <w:rFonts w:ascii="Garamond" w:hAnsi="Garamond" w:cs="Times New Roman"/>
          <w:bCs/>
          <w:sz w:val="24"/>
          <w:szCs w:val="24"/>
        </w:rPr>
        <w:t xml:space="preserve"> lidhja e një kontrate shërbimi sipas nenit 47</w:t>
      </w:r>
      <w:r w:rsidRPr="00E36147">
        <w:rPr>
          <w:rFonts w:ascii="Garamond" w:hAnsi="Garamond" w:cs="Times New Roman"/>
          <w:bCs/>
          <w:sz w:val="24"/>
          <w:szCs w:val="24"/>
        </w:rPr>
        <w:t xml:space="preserve"> të këtij ligji, ky informacion përfshihet në njoftimin e konkursit.</w:t>
      </w:r>
    </w:p>
    <w:p w14:paraId="017059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Afati kohor minimal për marrjen e kërkesave për pjesëmarrje ësht</w:t>
      </w:r>
      <w:r w:rsidR="00333265" w:rsidRPr="00E36147">
        <w:rPr>
          <w:rFonts w:ascii="Garamond" w:hAnsi="Garamond" w:cs="Times New Roman"/>
          <w:bCs/>
          <w:sz w:val="24"/>
          <w:szCs w:val="24"/>
        </w:rPr>
        <w:t>ë jo më pak se 30 ditë nga data</w:t>
      </w:r>
      <w:r w:rsidRPr="00E36147">
        <w:rPr>
          <w:rFonts w:ascii="Garamond" w:hAnsi="Garamond" w:cs="Times New Roman"/>
          <w:bCs/>
          <w:sz w:val="24"/>
          <w:szCs w:val="24"/>
        </w:rPr>
        <w:t xml:space="preserve"> në të cilën është publikuar njoftimi </w:t>
      </w:r>
      <w:r w:rsidR="00333265" w:rsidRPr="00E36147">
        <w:rPr>
          <w:rFonts w:ascii="Garamond" w:hAnsi="Garamond" w:cs="Times New Roman"/>
          <w:bCs/>
          <w:sz w:val="24"/>
          <w:szCs w:val="24"/>
        </w:rPr>
        <w:t>i konkursit</w:t>
      </w:r>
      <w:r w:rsidRPr="00E36147">
        <w:rPr>
          <w:rFonts w:ascii="Garamond" w:hAnsi="Garamond" w:cs="Times New Roman"/>
          <w:bCs/>
          <w:sz w:val="24"/>
          <w:szCs w:val="24"/>
        </w:rPr>
        <w:t xml:space="preserve"> për procedurat mbi kufirin e lartë monetar dhe jo më pak se 20 ditë për procedurat nën kufirin e lartë monetar.</w:t>
      </w:r>
    </w:p>
    <w:p w14:paraId="017059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kontraktor mund të shkurtojë me 5 ditë afatin kohor për marrjen e kërkesave për pjesëmarrje, në rast se ofertat paraqiten me mjete elektronike.</w:t>
      </w:r>
    </w:p>
    <w:p w14:paraId="017059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 se dokumentet e tenderit nuk janë të disponueshme nëpërmjet mjeteve elektronike sipas parashikimeve të nenit 1</w:t>
      </w:r>
      <w:r w:rsidR="00333265" w:rsidRPr="00E36147">
        <w:rPr>
          <w:rFonts w:ascii="Garamond" w:hAnsi="Garamond" w:cs="Times New Roman"/>
          <w:bCs/>
          <w:sz w:val="24"/>
          <w:szCs w:val="24"/>
        </w:rPr>
        <w:t>7</w:t>
      </w:r>
      <w:r w:rsidRPr="00E36147">
        <w:rPr>
          <w:rFonts w:ascii="Garamond" w:hAnsi="Garamond" w:cs="Times New Roman"/>
          <w:bCs/>
          <w:sz w:val="24"/>
          <w:szCs w:val="24"/>
        </w:rPr>
        <w:t xml:space="preserve"> të këtij ligji, afati për dorëzimin e ofer</w:t>
      </w:r>
      <w:r w:rsidR="00565CAE" w:rsidRPr="00E36147">
        <w:rPr>
          <w:rFonts w:ascii="Garamond" w:hAnsi="Garamond" w:cs="Times New Roman"/>
          <w:bCs/>
          <w:sz w:val="24"/>
          <w:szCs w:val="24"/>
        </w:rPr>
        <w:t>tave, përcaktuar në pikën 2</w:t>
      </w:r>
      <w:r w:rsidRPr="00E36147">
        <w:rPr>
          <w:rFonts w:ascii="Garamond" w:hAnsi="Garamond" w:cs="Times New Roman"/>
          <w:bCs/>
          <w:sz w:val="24"/>
          <w:szCs w:val="24"/>
        </w:rPr>
        <w:t xml:space="preserve"> të </w:t>
      </w:r>
      <w:r w:rsidR="00565CAE" w:rsidRPr="00E36147">
        <w:rPr>
          <w:rFonts w:ascii="Garamond" w:hAnsi="Garamond" w:cs="Times New Roman"/>
          <w:bCs/>
          <w:sz w:val="24"/>
          <w:szCs w:val="24"/>
        </w:rPr>
        <w:t>këtij neni</w:t>
      </w:r>
      <w:r w:rsidRPr="00E36147">
        <w:rPr>
          <w:rFonts w:ascii="Garamond" w:hAnsi="Garamond" w:cs="Times New Roman"/>
          <w:bCs/>
          <w:sz w:val="24"/>
          <w:szCs w:val="24"/>
        </w:rPr>
        <w:t xml:space="preserve"> zgjatet me 5 ditë.</w:t>
      </w:r>
    </w:p>
    <w:p w14:paraId="017059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Autoriteti ose enti kontraktor, që ka zhvilluar një konkurs projektimi, </w:t>
      </w:r>
      <w:r w:rsidR="00442D0F" w:rsidRPr="00E36147">
        <w:rPr>
          <w:rFonts w:ascii="Garamond" w:hAnsi="Garamond" w:cs="Times New Roman"/>
          <w:bCs/>
          <w:sz w:val="24"/>
          <w:szCs w:val="24"/>
        </w:rPr>
        <w:t>publikon rezultatet e konkursit</w:t>
      </w:r>
      <w:r w:rsidRPr="00E36147">
        <w:rPr>
          <w:rFonts w:ascii="Garamond" w:hAnsi="Garamond" w:cs="Times New Roman"/>
          <w:bCs/>
          <w:sz w:val="24"/>
          <w:szCs w:val="24"/>
        </w:rPr>
        <w:t xml:space="preserve"> brenda 10 ditëve nga dita e përfundimit të tij.</w:t>
      </w:r>
    </w:p>
    <w:p w14:paraId="017059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Përjashtimisht, autoriteti ose enti kontraktor nuk është i detyruar të publikojë informacione për rezultatin e konkursit, nëse publikimi </w:t>
      </w:r>
      <w:r w:rsidR="00442D0F" w:rsidRPr="00E36147">
        <w:rPr>
          <w:rFonts w:ascii="Garamond" w:hAnsi="Garamond" w:cs="Times New Roman"/>
          <w:bCs/>
          <w:sz w:val="24"/>
          <w:szCs w:val="24"/>
        </w:rPr>
        <w:t>i</w:t>
      </w:r>
      <w:r w:rsidRPr="00E36147">
        <w:rPr>
          <w:rFonts w:ascii="Garamond" w:hAnsi="Garamond" w:cs="Times New Roman"/>
          <w:bCs/>
          <w:sz w:val="24"/>
          <w:szCs w:val="24"/>
        </w:rPr>
        <w:t xml:space="preserve"> tyre pengon zbatimin e ligjit, vjen në kundërshtim me interesin publik, cenon interesat tregtare legjitime të operatorëve ekonomikë ose mund të cenojë konkurrencën e drejtë ndërmjet ofruesve të shërbimeve.</w:t>
      </w:r>
    </w:p>
    <w:p w14:paraId="0170598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106</w:t>
      </w:r>
    </w:p>
    <w:p w14:paraId="0170598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Rregullat për organizimin e konkursit të projektimit</w:t>
      </w:r>
    </w:p>
    <w:p w14:paraId="0170598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CF6795"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gjatë organizimit dhe realizimit të konkursit të projektimit zbaton procedurat në përputhje me dispozitat e përgjithshme të këtij ligji dhe dispozitat e këtij kreu.</w:t>
      </w:r>
    </w:p>
    <w:p w14:paraId="0170598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Pranimi i pjesëmarrësve në konkurset e projektimit nuk mund të kufizohet:</w:t>
      </w:r>
    </w:p>
    <w:p w14:paraId="0170598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sh</w:t>
      </w:r>
      <w:r w:rsidR="00CF6795" w:rsidRPr="00E36147">
        <w:rPr>
          <w:rFonts w:ascii="Garamond" w:hAnsi="Garamond" w:cs="Times New Roman"/>
          <w:bCs/>
          <w:sz w:val="24"/>
          <w:szCs w:val="24"/>
        </w:rPr>
        <w:t xml:space="preserve">kak të shtetësisë, territorit </w:t>
      </w:r>
      <w:r w:rsidRPr="00E36147">
        <w:rPr>
          <w:rFonts w:ascii="Garamond" w:hAnsi="Garamond" w:cs="Times New Roman"/>
          <w:bCs/>
          <w:sz w:val="24"/>
          <w:szCs w:val="24"/>
        </w:rPr>
        <w:t>o</w:t>
      </w:r>
      <w:r w:rsidR="00CF6795" w:rsidRPr="00E36147">
        <w:rPr>
          <w:rFonts w:ascii="Garamond" w:hAnsi="Garamond" w:cs="Times New Roman"/>
          <w:bCs/>
          <w:sz w:val="24"/>
          <w:szCs w:val="24"/>
        </w:rPr>
        <w:t>se</w:t>
      </w:r>
      <w:r w:rsidRPr="00E36147">
        <w:rPr>
          <w:rFonts w:ascii="Garamond" w:hAnsi="Garamond" w:cs="Times New Roman"/>
          <w:bCs/>
          <w:sz w:val="24"/>
          <w:szCs w:val="24"/>
        </w:rPr>
        <w:t xml:space="preserve"> rezidencës;</w:t>
      </w:r>
    </w:p>
    <w:p w14:paraId="0170598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b) për shkak të</w:t>
      </w:r>
      <w:r w:rsidR="00CF6795" w:rsidRPr="00E36147">
        <w:rPr>
          <w:rFonts w:ascii="Garamond" w:hAnsi="Garamond" w:cs="Times New Roman"/>
          <w:bCs/>
          <w:sz w:val="24"/>
          <w:szCs w:val="24"/>
        </w:rPr>
        <w:t xml:space="preserve"> qenies person fizik </w:t>
      </w:r>
      <w:r w:rsidRPr="00E36147">
        <w:rPr>
          <w:rFonts w:ascii="Garamond" w:hAnsi="Garamond" w:cs="Times New Roman"/>
          <w:bCs/>
          <w:sz w:val="24"/>
          <w:szCs w:val="24"/>
        </w:rPr>
        <w:t>o</w:t>
      </w:r>
      <w:r w:rsidR="00CF6795" w:rsidRPr="00E36147">
        <w:rPr>
          <w:rFonts w:ascii="Garamond" w:hAnsi="Garamond" w:cs="Times New Roman"/>
          <w:bCs/>
          <w:sz w:val="24"/>
          <w:szCs w:val="24"/>
        </w:rPr>
        <w:t>se</w:t>
      </w:r>
      <w:r w:rsidRPr="00E36147">
        <w:rPr>
          <w:rFonts w:ascii="Garamond" w:hAnsi="Garamond" w:cs="Times New Roman"/>
          <w:bCs/>
          <w:sz w:val="24"/>
          <w:szCs w:val="24"/>
        </w:rPr>
        <w:t xml:space="preserve"> juridik.</w:t>
      </w:r>
    </w:p>
    <w:p w14:paraId="01705989" w14:textId="2310B35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rastet kur kufizohet numri i pjesëmarrësve në konkursin e projektimit, autoriteti ose enti kontraktor përcakton kritere përzgjedhëse të qarta dhe jodiskriminuese. Në çdo rast, numri i kandidatëve të zgjedhur duhet të jetë i mjaftueshëm për t</w:t>
      </w:r>
      <w:r w:rsidR="00DC18ED">
        <w:rPr>
          <w:rFonts w:ascii="Garamond" w:hAnsi="Garamond" w:cs="Times New Roman"/>
          <w:bCs/>
          <w:sz w:val="24"/>
          <w:szCs w:val="24"/>
        </w:rPr>
        <w:t>’</w:t>
      </w:r>
      <w:r w:rsidRPr="00E36147">
        <w:rPr>
          <w:rFonts w:ascii="Garamond" w:hAnsi="Garamond" w:cs="Times New Roman"/>
          <w:bCs/>
          <w:sz w:val="24"/>
          <w:szCs w:val="24"/>
        </w:rPr>
        <w:t>u siguruar konkurrencë të drejtë.</w:t>
      </w:r>
    </w:p>
    <w:p w14:paraId="0170598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8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107</w:t>
      </w:r>
    </w:p>
    <w:p w14:paraId="0170598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Juria</w:t>
      </w:r>
    </w:p>
    <w:p w14:paraId="0170598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vlerësimin e projekteve të paraqitura në konkursin e projektimit, autoriteti ose enti kontraktor zgjedh një juri të përbërë me të paktën tre anëtarë, të cilët nuk kanë konflikt interesi me pjesëmarrësit në konkurs.</w:t>
      </w:r>
    </w:p>
    <w:p w14:paraId="01705991" w14:textId="7CB85029"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Anëtarët e jurisë janë persona me kualifikime profesionale të përshtatshme dhe me përvojë në atë fushë. Nëse nga pjesëmarrësit në konkurs kërkohet kualifikim i posaçëm profesional, së paku një e treta e anëtarëve të komisionit të jurisë duhet të kenë kualifikime të njëjta ose të barasvle</w:t>
      </w:r>
      <w:r w:rsidR="00BE77F9">
        <w:rPr>
          <w:rFonts w:ascii="Garamond" w:hAnsi="Garamond" w:cs="Times New Roman"/>
          <w:bCs/>
          <w:sz w:val="24"/>
          <w:szCs w:val="24"/>
        </w:rPr>
        <w:t>r</w:t>
      </w:r>
      <w:r w:rsidRPr="00E36147">
        <w:rPr>
          <w:rFonts w:ascii="Garamond" w:hAnsi="Garamond" w:cs="Times New Roman"/>
          <w:bCs/>
          <w:sz w:val="24"/>
          <w:szCs w:val="24"/>
        </w:rPr>
        <w:t>shme profesionale si pjesëmarrësit.</w:t>
      </w:r>
    </w:p>
    <w:p w14:paraId="0170599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3" w14:textId="77777777" w:rsidR="00E9054C" w:rsidRPr="00E36147" w:rsidRDefault="00E9054C" w:rsidP="00EE38CB">
      <w:pPr>
        <w:spacing w:after="0" w:line="240" w:lineRule="auto"/>
        <w:ind w:firstLine="284"/>
        <w:jc w:val="center"/>
        <w:rPr>
          <w:rFonts w:ascii="Garamond" w:hAnsi="Garamond" w:cs="Times New Roman"/>
          <w:bCs/>
          <w:sz w:val="24"/>
          <w:szCs w:val="24"/>
        </w:rPr>
      </w:pPr>
    </w:p>
    <w:p w14:paraId="0170599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108</w:t>
      </w:r>
    </w:p>
    <w:p w14:paraId="0170599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Vendimet e jurisë</w:t>
      </w:r>
    </w:p>
    <w:p w14:paraId="0170599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Juria shqyrton projektet e paraqitura nga kandidatët në mënyrë anonime dhe vetëm mbi bazën e kritereve të përcaktuara në njoftimin për konkurs. Anonimiteti i projekteve duhet të respektohet deri në momentin që juria merr vendimin e saj.</w:t>
      </w:r>
    </w:p>
    <w:p w14:paraId="017059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Juria është e pavarur në vendimet dhe opinionet e saj.</w:t>
      </w:r>
    </w:p>
    <w:p w14:paraId="0170599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Juria regjistron në një raport, që nënshkruhet nga të gjithë anëtarët e saj, renditjen sipas cilësisë </w:t>
      </w:r>
      <w:r w:rsidR="00CF6795" w:rsidRPr="00E36147">
        <w:rPr>
          <w:rFonts w:ascii="Garamond" w:hAnsi="Garamond" w:cs="Times New Roman"/>
          <w:bCs/>
          <w:sz w:val="24"/>
          <w:szCs w:val="24"/>
        </w:rPr>
        <w:t>s</w:t>
      </w:r>
      <w:r w:rsidRPr="00E36147">
        <w:rPr>
          <w:rFonts w:ascii="Garamond" w:hAnsi="Garamond" w:cs="Times New Roman"/>
          <w:bCs/>
          <w:sz w:val="24"/>
          <w:szCs w:val="24"/>
        </w:rPr>
        <w:t>ë planeve ose projekteve, së bashku me komentet apo vërejtjet konkrete dhe, nëse është e nevojshme, listën e pyetjeve që mund të kenë nevojë për sqarime.</w:t>
      </w:r>
    </w:p>
    <w:p w14:paraId="0170599B" w14:textId="4B0F850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Nëse është e nevojshme, kandidatët mund të ftohen për t</w:t>
      </w:r>
      <w:r w:rsidR="00DC18ED">
        <w:rPr>
          <w:rFonts w:ascii="Garamond" w:hAnsi="Garamond" w:cs="Times New Roman"/>
          <w:bCs/>
          <w:sz w:val="24"/>
          <w:szCs w:val="24"/>
        </w:rPr>
        <w:t>’</w:t>
      </w:r>
      <w:r w:rsidRPr="00E36147">
        <w:rPr>
          <w:rFonts w:ascii="Garamond" w:hAnsi="Garamond" w:cs="Times New Roman"/>
          <w:bCs/>
          <w:sz w:val="24"/>
          <w:szCs w:val="24"/>
        </w:rPr>
        <w:t>iu përgjigjur pyetjeve që juria ka regjistruar në procesverbal, për të sqaruar çdo aspekt të planeve apo projekteve të paraqitura.</w:t>
      </w:r>
    </w:p>
    <w:p w14:paraId="0170599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Juria mban procesverbal për diskutimet e zhv</w:t>
      </w:r>
      <w:r w:rsidR="00CF6795" w:rsidRPr="00E36147">
        <w:rPr>
          <w:rFonts w:ascii="Garamond" w:hAnsi="Garamond" w:cs="Times New Roman"/>
          <w:bCs/>
          <w:sz w:val="24"/>
          <w:szCs w:val="24"/>
        </w:rPr>
        <w:t>illuara në përputhje me pikën 4</w:t>
      </w:r>
      <w:r w:rsidRPr="00E36147">
        <w:rPr>
          <w:rFonts w:ascii="Garamond" w:hAnsi="Garamond" w:cs="Times New Roman"/>
          <w:bCs/>
          <w:sz w:val="24"/>
          <w:szCs w:val="24"/>
        </w:rPr>
        <w:t xml:space="preserve"> të këtij neni.</w:t>
      </w:r>
    </w:p>
    <w:p w14:paraId="0170599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9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XIV</w:t>
      </w:r>
    </w:p>
    <w:p w14:paraId="017059A1" w14:textId="77777777" w:rsidR="00721449" w:rsidRPr="00E36147" w:rsidRDefault="00721449" w:rsidP="00EE38CB">
      <w:pPr>
        <w:spacing w:after="0" w:line="240" w:lineRule="auto"/>
        <w:ind w:firstLine="284"/>
        <w:jc w:val="center"/>
        <w:rPr>
          <w:rFonts w:ascii="Garamond" w:hAnsi="Garamond"/>
          <w:sz w:val="24"/>
          <w:szCs w:val="24"/>
        </w:rPr>
      </w:pPr>
      <w:r w:rsidRPr="00E36147">
        <w:rPr>
          <w:rFonts w:ascii="Garamond" w:hAnsi="Garamond"/>
          <w:sz w:val="24"/>
          <w:szCs w:val="24"/>
        </w:rPr>
        <w:t>ANKIMI ADMINISTRATIV</w:t>
      </w:r>
    </w:p>
    <w:p w14:paraId="017059A2" w14:textId="77777777" w:rsidR="00206466" w:rsidRPr="00E36147" w:rsidRDefault="00206466" w:rsidP="00EE38CB">
      <w:pPr>
        <w:spacing w:after="0" w:line="240" w:lineRule="auto"/>
        <w:ind w:firstLine="284"/>
        <w:rPr>
          <w:rFonts w:ascii="Garamond" w:hAnsi="Garamond" w:cs="Times New Roman"/>
          <w:bCs/>
          <w:sz w:val="24"/>
          <w:szCs w:val="24"/>
        </w:rPr>
      </w:pPr>
    </w:p>
    <w:p w14:paraId="017059A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109</w:t>
      </w:r>
    </w:p>
    <w:p w14:paraId="017059A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E drejta e ankimit</w:t>
      </w:r>
    </w:p>
    <w:p w14:paraId="017059A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A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Pas shqyrtimit administrativ, operatoret ekonomikë kan</w:t>
      </w:r>
      <w:r w:rsidR="00CF6795" w:rsidRPr="00E36147">
        <w:rPr>
          <w:rFonts w:ascii="Garamond" w:hAnsi="Garamond" w:cs="Times New Roman"/>
          <w:bCs/>
          <w:sz w:val="24"/>
          <w:szCs w:val="24"/>
        </w:rPr>
        <w:t>ë</w:t>
      </w:r>
      <w:r w:rsidRPr="00E36147">
        <w:rPr>
          <w:rFonts w:ascii="Garamond" w:hAnsi="Garamond" w:cs="Times New Roman"/>
          <w:bCs/>
          <w:sz w:val="24"/>
          <w:szCs w:val="24"/>
        </w:rPr>
        <w:t xml:space="preserve"> të drejtën e ankimimit në Gj</w:t>
      </w:r>
      <w:r w:rsidR="00CF6795" w:rsidRPr="00E36147">
        <w:rPr>
          <w:rFonts w:ascii="Garamond" w:hAnsi="Garamond" w:cs="Times New Roman"/>
          <w:bCs/>
          <w:sz w:val="24"/>
          <w:szCs w:val="24"/>
        </w:rPr>
        <w:t>ykatën Administrative të Apelit</w:t>
      </w:r>
      <w:r w:rsidRPr="00E36147">
        <w:rPr>
          <w:rFonts w:ascii="Garamond" w:hAnsi="Garamond" w:cs="Times New Roman"/>
          <w:bCs/>
          <w:sz w:val="24"/>
          <w:szCs w:val="24"/>
        </w:rPr>
        <w:t xml:space="preserve"> në përputhje me nenin 121 të këtij ligji, si dhe në përputhje me rregullat e parashikuara nga legjislacioni në fuqi për gjykatat administrative dhe gjykimin e mosmarrëveshjeve administrative.</w:t>
      </w:r>
    </w:p>
    <w:p w14:paraId="017059A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A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110</w:t>
      </w:r>
    </w:p>
    <w:p w14:paraId="017059A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Afatet për ankim</w:t>
      </w:r>
    </w:p>
    <w:p w14:paraId="017059A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7F81306C" w14:textId="77777777" w:rsidR="00BE77F9" w:rsidRDefault="00206466" w:rsidP="00BE77F9">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Në procedurat e prokurimit mbi kufirin e lartë monetar, në rastin e ankesave për dokumentet e tenderit, operatorët ekonomikë kanë të drejtë të ankohen brenda 10 ditëve nga publikimi i njoftimit të kontratës ose publikimi i ndryshim</w:t>
      </w:r>
      <w:r w:rsidR="00BE77F9">
        <w:rPr>
          <w:rFonts w:ascii="Garamond" w:hAnsi="Garamond" w:cs="Times New Roman"/>
          <w:bCs/>
          <w:sz w:val="24"/>
          <w:szCs w:val="24"/>
        </w:rPr>
        <w:t>it të kërkesave në dokumentet e tenderit.</w:t>
      </w:r>
    </w:p>
    <w:p w14:paraId="017059AF" w14:textId="1A2B96F9" w:rsidR="00206466" w:rsidRPr="00E36147" w:rsidRDefault="00206466" w:rsidP="00BE77F9">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w:t>
      </w:r>
      <w:r w:rsidR="00450E24"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7 ditë.</w:t>
      </w:r>
    </w:p>
    <w:p w14:paraId="017059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2. Në procedurat e prokurimit mbi kufirin e lartë monetar, në rastin e ankesave për vendimin e vlerësimit/klasifikimit përfundimtar, operatorët ekonomikë kanë të drejtë të ankohen brenda 10 ditëve nga publikimi i njoftimit të fituesit </w:t>
      </w:r>
      <w:r w:rsidR="00CF6795" w:rsidRPr="00E36147">
        <w:rPr>
          <w:rFonts w:ascii="Garamond" w:hAnsi="Garamond" w:cs="Times New Roman"/>
          <w:bCs/>
          <w:sz w:val="24"/>
          <w:szCs w:val="24"/>
        </w:rPr>
        <w:t>ose publikimi i njoftimi të anu</w:t>
      </w:r>
      <w:r w:rsidRPr="00E36147">
        <w:rPr>
          <w:rFonts w:ascii="Garamond" w:hAnsi="Garamond" w:cs="Times New Roman"/>
          <w:bCs/>
          <w:sz w:val="24"/>
          <w:szCs w:val="24"/>
        </w:rPr>
        <w:t xml:space="preserve">limit. </w:t>
      </w:r>
    </w:p>
    <w:p w14:paraId="017059B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w:t>
      </w:r>
      <w:r w:rsidR="00CF6795" w:rsidRPr="00E36147">
        <w:rPr>
          <w:rFonts w:ascii="Garamond" w:hAnsi="Garamond" w:cs="Times New Roman"/>
          <w:bCs/>
          <w:sz w:val="24"/>
          <w:szCs w:val="24"/>
        </w:rPr>
        <w:t>t nën kufirin e lartë monetar</w:t>
      </w:r>
      <w:r w:rsidRPr="00E36147">
        <w:rPr>
          <w:rFonts w:ascii="Garamond" w:hAnsi="Garamond" w:cs="Times New Roman"/>
          <w:bCs/>
          <w:sz w:val="24"/>
          <w:szCs w:val="24"/>
        </w:rPr>
        <w:t xml:space="preserve"> ky afat është 7 ditë.</w:t>
      </w:r>
    </w:p>
    <w:p w14:paraId="017059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procedurat e prokurimit me faza mbi kufirin e lartë monetar, në rastin e ankesave për vendimin e përzgjedhjes së kandidatëve pas fazës së parakualifikimit, operatorët ekonomikë kanë të drejtë të ankohen brenda 10 ditëve nga marrja e njoftimit për këtë vendim.</w:t>
      </w:r>
    </w:p>
    <w:p w14:paraId="017059B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Në procedurat e prokurimit me faza </w:t>
      </w:r>
      <w:r w:rsidR="00CF6795" w:rsidRPr="00E36147">
        <w:rPr>
          <w:rFonts w:ascii="Garamond" w:hAnsi="Garamond" w:cs="Times New Roman"/>
          <w:bCs/>
          <w:sz w:val="24"/>
          <w:szCs w:val="24"/>
        </w:rPr>
        <w:t>nën kufirin e lartë monetar</w:t>
      </w:r>
      <w:r w:rsidRPr="00E36147">
        <w:rPr>
          <w:rFonts w:ascii="Garamond" w:hAnsi="Garamond" w:cs="Times New Roman"/>
          <w:bCs/>
          <w:sz w:val="24"/>
          <w:szCs w:val="24"/>
        </w:rPr>
        <w:t xml:space="preserve"> ky afat është 7 ditë.</w:t>
      </w:r>
    </w:p>
    <w:p w14:paraId="017059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rastin e procedurave për rihapjen konkurrimit për lidhjen e një</w:t>
      </w:r>
      <w:r w:rsidR="00CF6795" w:rsidRPr="00E36147">
        <w:rPr>
          <w:rFonts w:ascii="Garamond" w:hAnsi="Garamond" w:cs="Times New Roman"/>
          <w:bCs/>
          <w:sz w:val="24"/>
          <w:szCs w:val="24"/>
        </w:rPr>
        <w:t xml:space="preserve"> </w:t>
      </w:r>
      <w:r w:rsidRPr="00E36147">
        <w:rPr>
          <w:rFonts w:ascii="Garamond" w:hAnsi="Garamond" w:cs="Times New Roman"/>
          <w:bCs/>
          <w:sz w:val="24"/>
          <w:szCs w:val="24"/>
        </w:rPr>
        <w:t>kontrate, në bazë të një marrëveshjeje kuadër me disa o</w:t>
      </w:r>
      <w:r w:rsidR="00CF6795" w:rsidRPr="00E36147">
        <w:rPr>
          <w:rFonts w:ascii="Garamond" w:hAnsi="Garamond" w:cs="Times New Roman"/>
          <w:bCs/>
          <w:sz w:val="24"/>
          <w:szCs w:val="24"/>
        </w:rPr>
        <w:t>p</w:t>
      </w:r>
      <w:r w:rsidRPr="00E36147">
        <w:rPr>
          <w:rFonts w:ascii="Garamond" w:hAnsi="Garamond" w:cs="Times New Roman"/>
          <w:bCs/>
          <w:sz w:val="24"/>
          <w:szCs w:val="24"/>
        </w:rPr>
        <w:t>eratorë ekonomikë, me procedurë prokurimi mbi kufirin e lartë monetar, afati për paraqitjen e ankesave është 10 ditë nga data e publikimit të njoftimit të fituesit të kontratës.</w:t>
      </w:r>
    </w:p>
    <w:p w14:paraId="017059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rastin e kontratave të lidhura në bazë të një marrëveshjeje kuadër, me vl</w:t>
      </w:r>
      <w:r w:rsidR="00CF6795" w:rsidRPr="00E36147">
        <w:rPr>
          <w:rFonts w:ascii="Garamond" w:hAnsi="Garamond" w:cs="Times New Roman"/>
          <w:bCs/>
          <w:sz w:val="24"/>
          <w:szCs w:val="24"/>
        </w:rPr>
        <w:t>erë nën kufirin e lartë monetar</w:t>
      </w:r>
      <w:r w:rsidRPr="00E36147">
        <w:rPr>
          <w:rFonts w:ascii="Garamond" w:hAnsi="Garamond" w:cs="Times New Roman"/>
          <w:bCs/>
          <w:sz w:val="24"/>
          <w:szCs w:val="24"/>
        </w:rPr>
        <w:t xml:space="preserve"> ky afat është 7 ditë.</w:t>
      </w:r>
    </w:p>
    <w:p w14:paraId="017059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w:t>
      </w:r>
      <w:r w:rsidR="007111EA" w:rsidRPr="00E36147">
        <w:rPr>
          <w:rFonts w:ascii="Garamond" w:hAnsi="Garamond" w:cs="Times New Roman"/>
          <w:bCs/>
          <w:sz w:val="24"/>
          <w:szCs w:val="24"/>
        </w:rPr>
        <w:t xml:space="preserve"> rastin e procedurave me negoci</w:t>
      </w:r>
      <w:r w:rsidRPr="00E36147">
        <w:rPr>
          <w:rFonts w:ascii="Garamond" w:hAnsi="Garamond" w:cs="Times New Roman"/>
          <w:bCs/>
          <w:sz w:val="24"/>
          <w:szCs w:val="24"/>
        </w:rPr>
        <w:t>m pa shpallje paraprake të njoftimit të kontratës, operatorët ekonomikë kanë të drejtë të paraqesin ankesën e tyre brenda 30 ditëve nga dita e publikimit të njoftimit të fituesit.</w:t>
      </w:r>
    </w:p>
    <w:p w14:paraId="017059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është publikuar njoftimi vullnetar për transparencë, operatorët ekonomikë kanë të drejtë të paraqesin ankesën e tyre brenda 10 ditëve nga dita e publikimit të këtij njoftimi, sa i takon plotësimit të kushteve për përdorimin e kësaj procedure prokurimi, si dhe përmbajtjes së dokumenteve të tenderit.</w:t>
      </w:r>
    </w:p>
    <w:p w14:paraId="017059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Në rastin e konstatimit të një kontrate publike të lidhur pa zhvilluar ndonjë nga procedurat e prokurimit të parashikuara në këtë ligj dhe/ose në rastin kur nuk është publikuar njoftimi i fituesit ose njoftimi i kontratës së nënshkruar, afati për paraqitjen e një ankese lidhur me këtë kontratë është 60 ditë nga dita e konstatimit të saj, por jo më vonë se 6 muaj nga data e nënshkrimit të kontratës.</w:t>
      </w:r>
    </w:p>
    <w:p w14:paraId="017059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7. Në rast se operatori ekonomik nuk paraqet ankesën brenda afateve të parashikuara në këtë nen, atëherë nuk ka mundësi të ushtrojë më të drejtën e ankimit pranë autoritetit ose entit kontraktor dhe Komisionit të Prokurimit Publik.</w:t>
      </w:r>
    </w:p>
    <w:p w14:paraId="017059B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Të shtunat, të dielat dhe ditët e festave zyrtare nuk pengojnë fillimin dhe kohëzgjatjen e afateve. Kur dita e fundit e një afati bie e shtunë, e diel ose një ditë feste zyrtare, afati mbaron në ditën e punës që vjen pas saj. Ankesa quhet e pranuar në ditën e depozitimit të saj pranë autoritetit kontraktor dhe Komisionit të Prokurimit Publik.</w:t>
      </w:r>
    </w:p>
    <w:p w14:paraId="017059B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B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111</w:t>
      </w:r>
    </w:p>
    <w:p w14:paraId="017059B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Paraqitja e ankesës</w:t>
      </w:r>
    </w:p>
    <w:p w14:paraId="017059B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C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Operatori ekonomik ankimues dërgon njëkohësisht ankesën në autoritetin ose entin kontraktor dhe Komisionin e Prokurimit Publik.</w:t>
      </w:r>
    </w:p>
    <w:p w14:paraId="017059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Rregulla të posaçme </w:t>
      </w:r>
      <w:r w:rsidR="00CF6795" w:rsidRPr="00E36147">
        <w:rPr>
          <w:rFonts w:ascii="Garamond" w:hAnsi="Garamond" w:cs="Times New Roman"/>
          <w:bCs/>
          <w:sz w:val="24"/>
          <w:szCs w:val="24"/>
        </w:rPr>
        <w:t>për</w:t>
      </w:r>
      <w:r w:rsidRPr="00E36147">
        <w:rPr>
          <w:rFonts w:ascii="Garamond" w:hAnsi="Garamond" w:cs="Times New Roman"/>
          <w:bCs/>
          <w:sz w:val="24"/>
          <w:szCs w:val="24"/>
        </w:rPr>
        <w:t xml:space="preserve"> mënyrën e paraqitjes së ankesës përcaktohen në rregullat e prokurimit publik.</w:t>
      </w:r>
    </w:p>
    <w:p w14:paraId="017059C2" w14:textId="0776E7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Ankesa bëhet sipas formularit përkatës, ku shënohen emri dhe adresa e ankuesit, referimi për procedurën konkrete dhe bazën ligjore, ku ankuesi pretendon për shkeljet, pagesa e tarifës së ankesës, duke e shoqëruar atë me dokumentacionin dhe provat përkatëse, për të cilat mendon se mbështesin ankimin e tij. Elementet e sipërpërmendura janë të domosdoshme për shqyrtimin e ankesës. Ankimuesi është </w:t>
      </w:r>
      <w:r w:rsidR="00CF6795" w:rsidRPr="00E36147">
        <w:rPr>
          <w:rFonts w:ascii="Garamond" w:hAnsi="Garamond" w:cs="Times New Roman"/>
          <w:bCs/>
          <w:sz w:val="24"/>
          <w:szCs w:val="24"/>
        </w:rPr>
        <w:t>i</w:t>
      </w:r>
      <w:r w:rsidRPr="00E36147">
        <w:rPr>
          <w:rFonts w:ascii="Garamond" w:hAnsi="Garamond" w:cs="Times New Roman"/>
          <w:bCs/>
          <w:sz w:val="24"/>
          <w:szCs w:val="24"/>
        </w:rPr>
        <w:t xml:space="preserve"> detyruar t</w:t>
      </w:r>
      <w:r w:rsidR="00DC18ED">
        <w:rPr>
          <w:rFonts w:ascii="Garamond" w:hAnsi="Garamond" w:cs="Times New Roman"/>
          <w:bCs/>
          <w:sz w:val="24"/>
          <w:szCs w:val="24"/>
        </w:rPr>
        <w:t>’</w:t>
      </w:r>
      <w:r w:rsidRPr="00E36147">
        <w:rPr>
          <w:rFonts w:ascii="Garamond" w:hAnsi="Garamond" w:cs="Times New Roman"/>
          <w:bCs/>
          <w:sz w:val="24"/>
          <w:szCs w:val="24"/>
        </w:rPr>
        <w:t>i bashkëlidhë ankimit dokumentin bankar që vërteton pagesën e tarifës përkatëse për ankesën.</w:t>
      </w:r>
    </w:p>
    <w:p w14:paraId="017059C3" w14:textId="77777777" w:rsidR="00206466" w:rsidRPr="00E36147" w:rsidRDefault="00CF679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Nëse mungon ndonjë</w:t>
      </w:r>
      <w:r w:rsidR="00206466" w:rsidRPr="00E36147">
        <w:rPr>
          <w:rFonts w:ascii="Garamond" w:hAnsi="Garamond" w:cs="Times New Roman"/>
          <w:bCs/>
          <w:sz w:val="24"/>
          <w:szCs w:val="24"/>
        </w:rPr>
        <w:t xml:space="preserve"> nga elementet e sipërpërmendura ose formulari nuk është plotësuar në mënyrën e duhur, atëherë autoriteti ose enti kontraktor duhet të vërë në dijeni ankimuesin për të plotësuar formularin. Njofti</w:t>
      </w:r>
      <w:r w:rsidRPr="00E36147">
        <w:rPr>
          <w:rFonts w:ascii="Garamond" w:hAnsi="Garamond" w:cs="Times New Roman"/>
          <w:bCs/>
          <w:sz w:val="24"/>
          <w:szCs w:val="24"/>
        </w:rPr>
        <w:t xml:space="preserve">mi mund të bëhet me çdo mjet të </w:t>
      </w:r>
      <w:r w:rsidR="00206466" w:rsidRPr="00E36147">
        <w:rPr>
          <w:rFonts w:ascii="Garamond" w:hAnsi="Garamond" w:cs="Times New Roman"/>
          <w:bCs/>
          <w:sz w:val="24"/>
          <w:szCs w:val="24"/>
        </w:rPr>
        <w:t xml:space="preserve">mundshëm, përfshirë </w:t>
      </w:r>
      <w:r w:rsidRPr="00E36147">
        <w:rPr>
          <w:rFonts w:ascii="Garamond" w:hAnsi="Garamond" w:cs="Times New Roman"/>
          <w:bCs/>
          <w:sz w:val="24"/>
          <w:szCs w:val="24"/>
        </w:rPr>
        <w:t>e</w:t>
      </w:r>
      <w:r w:rsidR="00206466" w:rsidRPr="00E36147">
        <w:rPr>
          <w:rFonts w:ascii="Garamond" w:hAnsi="Garamond" w:cs="Times New Roman"/>
          <w:bCs/>
          <w:sz w:val="24"/>
          <w:szCs w:val="24"/>
        </w:rPr>
        <w:t xml:space="preserve">dhe </w:t>
      </w:r>
      <w:r w:rsidR="00206466" w:rsidRPr="00E36147">
        <w:rPr>
          <w:rFonts w:ascii="Garamond" w:hAnsi="Garamond" w:cs="Times New Roman"/>
          <w:bCs/>
          <w:sz w:val="24"/>
          <w:szCs w:val="24"/>
        </w:rPr>
        <w:lastRenderedPageBreak/>
        <w:t>postën elektronike, dhe në çdo rast dokumentohet. Nëse ankesa nuk korrigjohet brenda 2 ditëve nga njoftimi, ajo vlerësohet si e paparaqitur.</w:t>
      </w:r>
    </w:p>
    <w:p w14:paraId="017059C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paraqitja e ankesës shoqërohet me mandatpagesën e bërë pranë Komisionit të Prokurimit Publik.</w:t>
      </w:r>
    </w:p>
    <w:p w14:paraId="017059C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CC"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112</w:t>
      </w:r>
    </w:p>
    <w:p w14:paraId="017059CE"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Veprimet paraprake</w:t>
      </w:r>
    </w:p>
    <w:p w14:paraId="017059C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Me marrjen e ankesës, autoriteti ose enti kontraktor konfirmon në databazën e të dhënave të publikuara nga Komisioni i Prokurimit Publik që ankesa është paraqitur pranë këtij institucioni.</w:t>
      </w:r>
    </w:p>
    <w:p w14:paraId="017059D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Nëse autoriteti ose enti kontraktor konstaton se ankesa nuk është paraqitur në Komisionin e Pr</w:t>
      </w:r>
      <w:r w:rsidR="00CF6795" w:rsidRPr="00E36147">
        <w:rPr>
          <w:rFonts w:ascii="Garamond" w:hAnsi="Garamond" w:cs="Times New Roman"/>
          <w:bCs/>
          <w:sz w:val="24"/>
          <w:szCs w:val="24"/>
        </w:rPr>
        <w:t xml:space="preserve">okurimit Publik, e refuzon atë </w:t>
      </w:r>
      <w:r w:rsidRPr="00E36147">
        <w:rPr>
          <w:rFonts w:ascii="Garamond" w:hAnsi="Garamond" w:cs="Times New Roman"/>
          <w:bCs/>
          <w:sz w:val="24"/>
          <w:szCs w:val="24"/>
        </w:rPr>
        <w:t>si të pavlefshme.</w:t>
      </w:r>
    </w:p>
    <w:p w14:paraId="017059D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Pasi konfirmon se ankesa është paraqitur në Komisionin e Prokurimit Publik, autoriteti ose enti kontraktor pezullon vazhdimin e procedurës së prokurimit deri në shqyrtimin plotësisht të ankesës, përfshirë </w:t>
      </w:r>
      <w:r w:rsidR="00CF6795" w:rsidRPr="00E36147">
        <w:rPr>
          <w:rFonts w:ascii="Garamond" w:hAnsi="Garamond" w:cs="Times New Roman"/>
          <w:bCs/>
          <w:sz w:val="24"/>
          <w:szCs w:val="24"/>
        </w:rPr>
        <w:t>e</w:t>
      </w:r>
      <w:r w:rsidRPr="00E36147">
        <w:rPr>
          <w:rFonts w:ascii="Garamond" w:hAnsi="Garamond" w:cs="Times New Roman"/>
          <w:bCs/>
          <w:sz w:val="24"/>
          <w:szCs w:val="24"/>
        </w:rPr>
        <w:t>dhe nxjerrjen e një vendimi nga Komisioni i Prokurimit Publik.</w:t>
      </w:r>
    </w:p>
    <w:p w14:paraId="017059D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Komisioni i Prokurimit Publik, me marrjen e ankesës në përputhje me këtë ligj, e publikon në bazën e të dhënave të tij</w:t>
      </w:r>
      <w:r w:rsidR="00CF6795" w:rsidRPr="00E36147">
        <w:rPr>
          <w:rFonts w:ascii="Garamond" w:hAnsi="Garamond" w:cs="Times New Roman"/>
          <w:bCs/>
          <w:sz w:val="24"/>
          <w:szCs w:val="24"/>
        </w:rPr>
        <w:t>,</w:t>
      </w:r>
      <w:r w:rsidRPr="00E36147">
        <w:rPr>
          <w:rFonts w:ascii="Garamond" w:hAnsi="Garamond" w:cs="Times New Roman"/>
          <w:bCs/>
          <w:sz w:val="24"/>
          <w:szCs w:val="24"/>
        </w:rPr>
        <w:t xml:space="preserve"> e cila përmban të paktën të dhëna </w:t>
      </w:r>
      <w:r w:rsidR="00CF6795" w:rsidRPr="00E36147">
        <w:rPr>
          <w:rFonts w:ascii="Garamond" w:hAnsi="Garamond" w:cs="Times New Roman"/>
          <w:bCs/>
          <w:sz w:val="24"/>
          <w:szCs w:val="24"/>
        </w:rPr>
        <w:t>për</w:t>
      </w:r>
      <w:r w:rsidRPr="00E36147">
        <w:rPr>
          <w:rFonts w:ascii="Garamond" w:hAnsi="Garamond" w:cs="Times New Roman"/>
          <w:bCs/>
          <w:sz w:val="24"/>
          <w:szCs w:val="24"/>
        </w:rPr>
        <w:t xml:space="preserve">: </w:t>
      </w:r>
    </w:p>
    <w:p w14:paraId="017059D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CF6795" w:rsidRPr="00E36147">
        <w:rPr>
          <w:rFonts w:ascii="Garamond" w:hAnsi="Garamond" w:cs="Times New Roman"/>
          <w:bCs/>
          <w:sz w:val="24"/>
          <w:szCs w:val="24"/>
        </w:rPr>
        <w:t>a</w:t>
      </w:r>
      <w:r w:rsidRPr="00E36147">
        <w:rPr>
          <w:rFonts w:ascii="Garamond" w:hAnsi="Garamond" w:cs="Times New Roman"/>
          <w:bCs/>
          <w:sz w:val="24"/>
          <w:szCs w:val="24"/>
        </w:rPr>
        <w:t>nkimuesin, adresën dhe NUIS</w:t>
      </w:r>
      <w:r w:rsidR="00CF6795" w:rsidRPr="00E36147">
        <w:rPr>
          <w:rFonts w:ascii="Garamond" w:hAnsi="Garamond" w:cs="Times New Roman"/>
          <w:bCs/>
          <w:sz w:val="24"/>
          <w:szCs w:val="24"/>
        </w:rPr>
        <w:t>-in;</w:t>
      </w:r>
      <w:r w:rsidRPr="00E36147">
        <w:rPr>
          <w:rFonts w:ascii="Garamond" w:hAnsi="Garamond" w:cs="Times New Roman"/>
          <w:bCs/>
          <w:sz w:val="24"/>
          <w:szCs w:val="24"/>
        </w:rPr>
        <w:t xml:space="preserve"> </w:t>
      </w:r>
    </w:p>
    <w:p w14:paraId="017059D5" w14:textId="2CE8C38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CF6795" w:rsidRPr="00E36147">
        <w:rPr>
          <w:rFonts w:ascii="Garamond" w:hAnsi="Garamond" w:cs="Times New Roman"/>
          <w:bCs/>
          <w:sz w:val="24"/>
          <w:szCs w:val="24"/>
        </w:rPr>
        <w:t>t</w:t>
      </w:r>
      <w:r w:rsidRPr="00E36147">
        <w:rPr>
          <w:rFonts w:ascii="Garamond" w:hAnsi="Garamond" w:cs="Times New Roman"/>
          <w:bCs/>
          <w:sz w:val="24"/>
          <w:szCs w:val="24"/>
        </w:rPr>
        <w:t>ë dhëna të plota</w:t>
      </w:r>
      <w:r w:rsidR="00902A06">
        <w:rPr>
          <w:rFonts w:ascii="Garamond" w:hAnsi="Garamond" w:cs="Times New Roman"/>
          <w:bCs/>
          <w:sz w:val="24"/>
          <w:szCs w:val="24"/>
        </w:rPr>
        <w:t xml:space="preserve"> për procedurën e prokurimit (</w:t>
      </w:r>
      <w:r w:rsidR="00CF6795" w:rsidRPr="00E36147">
        <w:rPr>
          <w:rFonts w:ascii="Garamond" w:hAnsi="Garamond" w:cs="Times New Roman"/>
          <w:bCs/>
          <w:sz w:val="24"/>
          <w:szCs w:val="24"/>
        </w:rPr>
        <w:t>o</w:t>
      </w:r>
      <w:r w:rsidRPr="00E36147">
        <w:rPr>
          <w:rFonts w:ascii="Garamond" w:hAnsi="Garamond" w:cs="Times New Roman"/>
          <w:bCs/>
          <w:sz w:val="24"/>
          <w:szCs w:val="24"/>
        </w:rPr>
        <w:t>bjekt, numër reference, fond limit</w:t>
      </w:r>
      <w:r w:rsidR="00CF6795" w:rsidRPr="00E36147">
        <w:rPr>
          <w:rFonts w:ascii="Garamond" w:hAnsi="Garamond" w:cs="Times New Roman"/>
          <w:bCs/>
          <w:sz w:val="24"/>
          <w:szCs w:val="24"/>
        </w:rPr>
        <w:t>,</w:t>
      </w:r>
      <w:r w:rsidRPr="00E36147">
        <w:rPr>
          <w:rFonts w:ascii="Garamond" w:hAnsi="Garamond" w:cs="Times New Roman"/>
          <w:bCs/>
          <w:sz w:val="24"/>
          <w:szCs w:val="24"/>
        </w:rPr>
        <w:t xml:space="preserve"> datë</w:t>
      </w:r>
      <w:r w:rsidR="00CF6795" w:rsidRPr="00E36147">
        <w:rPr>
          <w:rFonts w:ascii="Garamond" w:hAnsi="Garamond" w:cs="Times New Roman"/>
          <w:bCs/>
          <w:sz w:val="24"/>
          <w:szCs w:val="24"/>
        </w:rPr>
        <w:t>n</w:t>
      </w:r>
      <w:r w:rsidRPr="00E36147">
        <w:rPr>
          <w:rFonts w:ascii="Garamond" w:hAnsi="Garamond" w:cs="Times New Roman"/>
          <w:bCs/>
          <w:sz w:val="24"/>
          <w:szCs w:val="24"/>
        </w:rPr>
        <w:t xml:space="preserve"> e zhvillimit të procedurës).</w:t>
      </w:r>
    </w:p>
    <w:p w14:paraId="017059D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mënyrë që ankesa të bëhet e aksesueshme jo vetëm nga autoriteti ose enti kontraktor, por njëkohësish</w:t>
      </w:r>
      <w:r w:rsidR="00450E24" w:rsidRPr="00E36147">
        <w:rPr>
          <w:rFonts w:ascii="Garamond" w:hAnsi="Garamond" w:cs="Times New Roman"/>
          <w:bCs/>
          <w:sz w:val="24"/>
          <w:szCs w:val="24"/>
        </w:rPr>
        <w:t>t edhe nga operatorët ekonomikë</w:t>
      </w:r>
      <w:r w:rsidRPr="00E36147">
        <w:rPr>
          <w:rFonts w:ascii="Garamond" w:hAnsi="Garamond" w:cs="Times New Roman"/>
          <w:bCs/>
          <w:sz w:val="24"/>
          <w:szCs w:val="24"/>
        </w:rPr>
        <w:t xml:space="preserve"> të </w:t>
      </w:r>
      <w:r w:rsidRPr="00E36147">
        <w:rPr>
          <w:rFonts w:ascii="Garamond" w:hAnsi="Garamond" w:cs="Times New Roman"/>
          <w:bCs/>
          <w:color w:val="000000" w:themeColor="text1"/>
          <w:sz w:val="24"/>
          <w:szCs w:val="24"/>
        </w:rPr>
        <w:t>interesuar</w:t>
      </w:r>
      <w:r w:rsidR="0082353D" w:rsidRPr="00E36147">
        <w:rPr>
          <w:rFonts w:ascii="Garamond" w:hAnsi="Garamond" w:cs="Times New Roman"/>
          <w:bCs/>
          <w:color w:val="000000" w:themeColor="text1"/>
          <w:sz w:val="24"/>
          <w:szCs w:val="24"/>
        </w:rPr>
        <w:t>,</w:t>
      </w:r>
      <w:r w:rsidRPr="00E36147">
        <w:rPr>
          <w:rFonts w:ascii="Garamond" w:hAnsi="Garamond" w:cs="Times New Roman"/>
          <w:bCs/>
          <w:color w:val="000000" w:themeColor="text1"/>
          <w:sz w:val="24"/>
          <w:szCs w:val="24"/>
        </w:rPr>
        <w:t xml:space="preserve"> KPP</w:t>
      </w:r>
      <w:r w:rsidR="0082353D" w:rsidRPr="00E36147">
        <w:rPr>
          <w:rFonts w:ascii="Garamond" w:hAnsi="Garamond" w:cs="Times New Roman"/>
          <w:bCs/>
          <w:color w:val="000000" w:themeColor="text1"/>
          <w:sz w:val="24"/>
          <w:szCs w:val="24"/>
        </w:rPr>
        <w:t>-ja</w:t>
      </w:r>
      <w:r w:rsidRPr="00E36147">
        <w:rPr>
          <w:rFonts w:ascii="Garamond" w:hAnsi="Garamond" w:cs="Times New Roman"/>
          <w:bCs/>
          <w:color w:val="000000" w:themeColor="text1"/>
          <w:sz w:val="24"/>
          <w:szCs w:val="24"/>
        </w:rPr>
        <w:t xml:space="preserve"> publikon</w:t>
      </w:r>
      <w:r w:rsidRPr="00E36147">
        <w:rPr>
          <w:rFonts w:ascii="Garamond" w:hAnsi="Garamond" w:cs="Times New Roman"/>
          <w:bCs/>
          <w:sz w:val="24"/>
          <w:szCs w:val="24"/>
        </w:rPr>
        <w:t>:</w:t>
      </w:r>
    </w:p>
    <w:p w14:paraId="017059D7" w14:textId="77777777" w:rsidR="00206466" w:rsidRPr="00E36147" w:rsidRDefault="00CF6795"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ankesën e plotë</w:t>
      </w:r>
      <w:r w:rsidR="00206466" w:rsidRPr="00E36147">
        <w:rPr>
          <w:rFonts w:ascii="Garamond" w:hAnsi="Garamond" w:cs="Times New Roman"/>
          <w:bCs/>
          <w:sz w:val="24"/>
          <w:szCs w:val="24"/>
        </w:rPr>
        <w:t xml:space="preserve"> në rastin e ankesave për dokumentet e tenderit;</w:t>
      </w:r>
    </w:p>
    <w:p w14:paraId="017059D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arsyet e skualifikimit në rastin e ankesave për vendimin e vlerësimit/klasifikimit përfundimtar;</w:t>
      </w:r>
    </w:p>
    <w:p w14:paraId="017059D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pretendimet mbi kualifikimin/skualifikimin e ofertuesve të tjerë duke referuar vetëm kriteret për të cilat ngrihen pretendime.</w:t>
      </w:r>
    </w:p>
    <w:p w14:paraId="017059D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DB"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113</w:t>
      </w:r>
    </w:p>
    <w:p w14:paraId="017059DD"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Të drejtat e operatorëve ekonomikë të interesuar</w:t>
      </w:r>
    </w:p>
    <w:p w14:paraId="017059D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Në rastet e ankesave për vendimet e autoritetit ose entit kontraktor për përzgjedhjen e kandidatëve pas fazës së parakualifikimit ose për procesin e vlerësimit të ofertave, operatorët ekonomikë, të cilët kanë marrë pjesë në procedurën e prokurimit dhe mund të cenohen nga ankesa e paraqitur, kanë të drejtë të paraqesin argumentet e tyre në lidhje me këtë të fundit njëkohësisht pranë autoritetit ose entit kontraktor dhe Komisionit të Prokurimit Publik.</w:t>
      </w:r>
    </w:p>
    <w:p w14:paraId="017059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prokurimit mbi kufirin e lartë monetar, afati kohor për paraqitjen e këtyre argumenteve është 7 ditë nga publikimi i ankesës nga Komisioni i Prokurimit Publik.</w:t>
      </w:r>
    </w:p>
    <w:p w14:paraId="017059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procedurat e prokuri</w:t>
      </w:r>
      <w:r w:rsidR="00CF6795"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5 ditë.</w:t>
      </w:r>
    </w:p>
    <w:p w14:paraId="017059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Nëse operatorët ekonomikë të interesuar nuk kanë paraqitur argumente që kundërshtojnë ankesën,</w:t>
      </w:r>
      <w:r w:rsidR="00CF6795" w:rsidRPr="00E36147">
        <w:rPr>
          <w:rFonts w:ascii="Garamond" w:hAnsi="Garamond" w:cs="Times New Roman"/>
          <w:bCs/>
          <w:sz w:val="24"/>
          <w:szCs w:val="24"/>
        </w:rPr>
        <w:t xml:space="preserve"> sipas parashikimeve të pikës 1</w:t>
      </w:r>
      <w:r w:rsidRPr="00E36147">
        <w:rPr>
          <w:rFonts w:ascii="Garamond" w:hAnsi="Garamond" w:cs="Times New Roman"/>
          <w:bCs/>
          <w:sz w:val="24"/>
          <w:szCs w:val="24"/>
        </w:rPr>
        <w:t xml:space="preserve"> të këtij neni, nuk mund të ushtrojnë më pas të drejtën e ankimit për vendimin e dhënë në lidhj</w:t>
      </w:r>
      <w:r w:rsidR="00F67A1B" w:rsidRPr="00E36147">
        <w:rPr>
          <w:rFonts w:ascii="Garamond" w:hAnsi="Garamond" w:cs="Times New Roman"/>
          <w:bCs/>
          <w:sz w:val="24"/>
          <w:szCs w:val="24"/>
        </w:rPr>
        <w:t xml:space="preserve">e me ankesën për këtë procedurë </w:t>
      </w:r>
      <w:r w:rsidRPr="00E36147">
        <w:rPr>
          <w:rFonts w:ascii="Garamond" w:hAnsi="Garamond" w:cs="Times New Roman"/>
          <w:bCs/>
          <w:sz w:val="24"/>
          <w:szCs w:val="24"/>
        </w:rPr>
        <w:t>prokurimi.</w:t>
      </w:r>
    </w:p>
    <w:p w14:paraId="017059E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E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114</w:t>
      </w:r>
    </w:p>
    <w:p w14:paraId="017059E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Trajtimi i ankesës nga autoriteti ose enti kontraktor</w:t>
      </w:r>
    </w:p>
    <w:p w14:paraId="017059E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Në rastet e ankesave për dokumentet e tenderit, autoriteti ose enti kontraktor duhet të shprehet në </w:t>
      </w:r>
      <w:r w:rsidR="00C65B2D" w:rsidRPr="00E36147">
        <w:rPr>
          <w:rFonts w:ascii="Garamond" w:hAnsi="Garamond" w:cs="Times New Roman"/>
          <w:bCs/>
          <w:sz w:val="24"/>
          <w:szCs w:val="24"/>
        </w:rPr>
        <w:t>lidhje me ankesën e paraqitur b</w:t>
      </w:r>
      <w:r w:rsidRPr="00E36147">
        <w:rPr>
          <w:rFonts w:ascii="Garamond" w:hAnsi="Garamond" w:cs="Times New Roman"/>
          <w:bCs/>
          <w:sz w:val="24"/>
          <w:szCs w:val="24"/>
        </w:rPr>
        <w:t>renda 5 ditëve nga momenti i konfirmimit të regjistrimit të saj nga Komisioni i Prokurimit Publik.</w:t>
      </w:r>
    </w:p>
    <w:p w14:paraId="017059E9" w14:textId="09D6418C" w:rsidR="00206466" w:rsidRPr="00E36147" w:rsidRDefault="001E398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lastRenderedPageBreak/>
        <w:t xml:space="preserve"> </w:t>
      </w:r>
      <w:r w:rsidR="00206466" w:rsidRPr="00E36147">
        <w:rPr>
          <w:rFonts w:ascii="Garamond" w:hAnsi="Garamond" w:cs="Times New Roman"/>
          <w:bCs/>
          <w:sz w:val="24"/>
          <w:szCs w:val="24"/>
        </w:rPr>
        <w:t xml:space="preserve">Në rastet e ankesave për vendimin e përzgjedhjes së kandidatëve pas fazës së parakualifikimit ose për procesin e vlerësimit të ofertave, autoriteti ose enti kontraktor duhet të shprehet </w:t>
      </w:r>
      <w:r w:rsidR="00C65B2D" w:rsidRPr="00E36147">
        <w:rPr>
          <w:rFonts w:ascii="Garamond" w:hAnsi="Garamond" w:cs="Times New Roman"/>
          <w:bCs/>
          <w:sz w:val="24"/>
          <w:szCs w:val="24"/>
        </w:rPr>
        <w:t>p</w:t>
      </w:r>
      <w:r w:rsidR="00206466" w:rsidRPr="00E36147">
        <w:rPr>
          <w:rFonts w:ascii="Garamond" w:hAnsi="Garamond" w:cs="Times New Roman"/>
          <w:bCs/>
          <w:sz w:val="24"/>
          <w:szCs w:val="24"/>
        </w:rPr>
        <w:t>ë</w:t>
      </w:r>
      <w:r w:rsidR="00C65B2D" w:rsidRPr="00E36147">
        <w:rPr>
          <w:rFonts w:ascii="Garamond" w:hAnsi="Garamond" w:cs="Times New Roman"/>
          <w:bCs/>
          <w:sz w:val="24"/>
          <w:szCs w:val="24"/>
        </w:rPr>
        <w:t>r</w:t>
      </w:r>
      <w:r w:rsidR="00206466" w:rsidRPr="00E36147">
        <w:rPr>
          <w:rFonts w:ascii="Garamond" w:hAnsi="Garamond" w:cs="Times New Roman"/>
          <w:bCs/>
          <w:sz w:val="24"/>
          <w:szCs w:val="24"/>
        </w:rPr>
        <w:t xml:space="preserve"> </w:t>
      </w:r>
      <w:r w:rsidR="00C65B2D" w:rsidRPr="00E36147">
        <w:rPr>
          <w:rFonts w:ascii="Garamond" w:hAnsi="Garamond" w:cs="Times New Roman"/>
          <w:bCs/>
          <w:sz w:val="24"/>
          <w:szCs w:val="24"/>
        </w:rPr>
        <w:t>ankesën e paraqitur</w:t>
      </w:r>
      <w:r w:rsidR="00206466" w:rsidRPr="00E36147">
        <w:rPr>
          <w:rFonts w:ascii="Garamond" w:hAnsi="Garamond" w:cs="Times New Roman"/>
          <w:bCs/>
          <w:sz w:val="24"/>
          <w:szCs w:val="24"/>
        </w:rPr>
        <w:t xml:space="preserve"> brenda 5 ditëve nga përfundimi i afatit kohor në dispozicion të operatorëve ekonomikë të interesuar, sipas </w:t>
      </w:r>
      <w:r w:rsidR="00C65B2D" w:rsidRPr="00E36147">
        <w:rPr>
          <w:rFonts w:ascii="Garamond" w:hAnsi="Garamond" w:cs="Times New Roman"/>
          <w:bCs/>
          <w:sz w:val="24"/>
          <w:szCs w:val="24"/>
        </w:rPr>
        <w:t>parashikimeve në nenin 113</w:t>
      </w:r>
      <w:r w:rsidR="00206466" w:rsidRPr="00E36147">
        <w:rPr>
          <w:rFonts w:ascii="Garamond" w:hAnsi="Garamond" w:cs="Times New Roman"/>
          <w:bCs/>
          <w:sz w:val="24"/>
          <w:szCs w:val="24"/>
        </w:rPr>
        <w:t xml:space="preserve"> të këtij ligji, për paraqitjen e argumenteve të tyre.</w:t>
      </w:r>
    </w:p>
    <w:p w14:paraId="017059EA"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kur për shqyrtimin e ankesës</w:t>
      </w:r>
      <w:r w:rsidR="00206466" w:rsidRPr="00E36147">
        <w:rPr>
          <w:rFonts w:ascii="Garamond" w:hAnsi="Garamond" w:cs="Times New Roman"/>
          <w:bCs/>
          <w:sz w:val="24"/>
          <w:szCs w:val="24"/>
        </w:rPr>
        <w:t xml:space="preserve"> autoriteti ose enti kontraktor ka nevojë të kryejë verifikime pranë organeve të tjera, afati </w:t>
      </w:r>
      <w:r w:rsidRPr="00E36147">
        <w:rPr>
          <w:rFonts w:ascii="Garamond" w:hAnsi="Garamond" w:cs="Times New Roman"/>
          <w:bCs/>
          <w:sz w:val="24"/>
          <w:szCs w:val="24"/>
        </w:rPr>
        <w:t>i përcaktuar në pikën 1 të këtij neni</w:t>
      </w:r>
      <w:r w:rsidR="00206466" w:rsidRPr="00E36147">
        <w:rPr>
          <w:rFonts w:ascii="Garamond" w:hAnsi="Garamond" w:cs="Times New Roman"/>
          <w:bCs/>
          <w:sz w:val="24"/>
          <w:szCs w:val="24"/>
        </w:rPr>
        <w:t xml:space="preserve"> ndërpritet dhe rifillon pasi të ketë siguruar informacionin e kërkuar. Në çdo rast, për pritjen e informacionit të kërkuar afati nuk duhet të tejkalojë 30 ditë.</w:t>
      </w:r>
    </w:p>
    <w:p w14:paraId="017059E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 autoriteti ose enti kontraktor ka detyrimin të vërë menjëherë në dijeni Komisionin e Prokurimit Publik, ankuesin dhe operatorët ekonomikë të interesuar për zgjatjen e afatit.</w:t>
      </w:r>
    </w:p>
    <w:p w14:paraId="017059E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përfundim të shqyrtimit të anke</w:t>
      </w:r>
      <w:r w:rsidR="00C65B2D" w:rsidRPr="00E36147">
        <w:rPr>
          <w:rFonts w:ascii="Garamond" w:hAnsi="Garamond" w:cs="Times New Roman"/>
          <w:bCs/>
          <w:sz w:val="24"/>
          <w:szCs w:val="24"/>
        </w:rPr>
        <w:t xml:space="preserve">sës sipas parashikimeve në këtë </w:t>
      </w:r>
      <w:r w:rsidRPr="00E36147">
        <w:rPr>
          <w:rFonts w:ascii="Garamond" w:hAnsi="Garamond" w:cs="Times New Roman"/>
          <w:bCs/>
          <w:sz w:val="24"/>
          <w:szCs w:val="24"/>
        </w:rPr>
        <w:t>nen, autoriteti ose enti kontraktor mund të vendosë:</w:t>
      </w:r>
    </w:p>
    <w:p w14:paraId="017059E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pranimin e plotë të ankesës;</w:t>
      </w:r>
    </w:p>
    <w:p w14:paraId="017059E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pranimin e pjesshëm të ankesës;</w:t>
      </w:r>
    </w:p>
    <w:p w14:paraId="017059E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refuzimin e ankesës.</w:t>
      </w:r>
    </w:p>
    <w:p w14:paraId="017059F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Në çdo rast, autoriteti ose enti kontraktor vë në dijeni për vendimin e marrë Komisionin e Prokurimit Publik, ankuesin, oper</w:t>
      </w:r>
      <w:r w:rsidR="00C65B2D" w:rsidRPr="00E36147">
        <w:rPr>
          <w:rFonts w:ascii="Garamond" w:hAnsi="Garamond" w:cs="Times New Roman"/>
          <w:bCs/>
          <w:sz w:val="24"/>
          <w:szCs w:val="24"/>
        </w:rPr>
        <w:t>atorët ekonomikë të interesuar</w:t>
      </w:r>
      <w:r w:rsidRPr="00E36147">
        <w:rPr>
          <w:rFonts w:ascii="Garamond" w:hAnsi="Garamond" w:cs="Times New Roman"/>
          <w:bCs/>
          <w:sz w:val="24"/>
          <w:szCs w:val="24"/>
        </w:rPr>
        <w:t xml:space="preserve"> brenda ditës së nesërme të punës nga marrja e këtij vendimi, duke e shoqëruar me shpjegimet dhe dokumentacionin përkatës.</w:t>
      </w:r>
    </w:p>
    <w:p w14:paraId="017059F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Kundër vendimit të autoritetit o</w:t>
      </w:r>
      <w:r w:rsidR="00C65B2D" w:rsidRPr="00E36147">
        <w:rPr>
          <w:rFonts w:ascii="Garamond" w:hAnsi="Garamond" w:cs="Times New Roman"/>
          <w:bCs/>
          <w:sz w:val="24"/>
          <w:szCs w:val="24"/>
        </w:rPr>
        <w:t xml:space="preserve">se entit kontraktor, operatorët </w:t>
      </w:r>
      <w:r w:rsidRPr="00E36147">
        <w:rPr>
          <w:rFonts w:ascii="Garamond" w:hAnsi="Garamond" w:cs="Times New Roman"/>
          <w:bCs/>
          <w:sz w:val="24"/>
          <w:szCs w:val="24"/>
        </w:rPr>
        <w:t xml:space="preserve">ekonomikë të interesuar, të cilët kanë paraqitur argumentet e tyre në lidhje me ankesën, kanë të drejtën të ankohen pranë </w:t>
      </w:r>
      <w:r w:rsidR="00C65B2D" w:rsidRPr="00E36147">
        <w:rPr>
          <w:rFonts w:ascii="Garamond" w:hAnsi="Garamond" w:cs="Times New Roman"/>
          <w:bCs/>
          <w:sz w:val="24"/>
          <w:szCs w:val="24"/>
        </w:rPr>
        <w:t>Komisionit të Prokurimit Publik</w:t>
      </w:r>
      <w:r w:rsidRPr="00E36147">
        <w:rPr>
          <w:rFonts w:ascii="Garamond" w:hAnsi="Garamond" w:cs="Times New Roman"/>
          <w:bCs/>
          <w:sz w:val="24"/>
          <w:szCs w:val="24"/>
        </w:rPr>
        <w:t xml:space="preserve"> brenda 5 ditëve nga marrja e njoftimit nga autoriteti ose</w:t>
      </w:r>
      <w:r w:rsidR="00C65B2D" w:rsidRPr="00E36147">
        <w:rPr>
          <w:rFonts w:ascii="Garamond" w:hAnsi="Garamond" w:cs="Times New Roman"/>
          <w:bCs/>
          <w:sz w:val="24"/>
          <w:szCs w:val="24"/>
        </w:rPr>
        <w:t xml:space="preserve"> enti kontraktor, sipas pikës 4</w:t>
      </w:r>
      <w:r w:rsidRPr="00E36147">
        <w:rPr>
          <w:rFonts w:ascii="Garamond" w:hAnsi="Garamond" w:cs="Times New Roman"/>
          <w:bCs/>
          <w:sz w:val="24"/>
          <w:szCs w:val="24"/>
        </w:rPr>
        <w:t xml:space="preserve"> të këtij neni.</w:t>
      </w:r>
    </w:p>
    <w:p w14:paraId="017059F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Nëse operatorët ekonomikë të interesuar nuk kanë </w:t>
      </w:r>
      <w:r w:rsidR="00C65B2D" w:rsidRPr="00E36147">
        <w:rPr>
          <w:rFonts w:ascii="Garamond" w:hAnsi="Garamond" w:cs="Times New Roman"/>
          <w:bCs/>
          <w:sz w:val="24"/>
          <w:szCs w:val="24"/>
        </w:rPr>
        <w:t>paraqitur ankesë sipas pikës 5</w:t>
      </w:r>
      <w:r w:rsidRPr="00E36147">
        <w:rPr>
          <w:rFonts w:ascii="Garamond" w:hAnsi="Garamond" w:cs="Times New Roman"/>
          <w:bCs/>
          <w:sz w:val="24"/>
          <w:szCs w:val="24"/>
        </w:rPr>
        <w:t xml:space="preserve"> të këtij neni, ata nuk do të kenë të drejtë të paraqesin më pas një ankesë </w:t>
      </w:r>
      <w:r w:rsidR="00C65B2D" w:rsidRPr="00E36147">
        <w:rPr>
          <w:rFonts w:ascii="Garamond" w:hAnsi="Garamond" w:cs="Times New Roman"/>
          <w:bCs/>
          <w:sz w:val="24"/>
          <w:szCs w:val="24"/>
        </w:rPr>
        <w:t>p</w:t>
      </w:r>
      <w:r w:rsidRPr="00E36147">
        <w:rPr>
          <w:rFonts w:ascii="Garamond" w:hAnsi="Garamond" w:cs="Times New Roman"/>
          <w:bCs/>
          <w:sz w:val="24"/>
          <w:szCs w:val="24"/>
        </w:rPr>
        <w:t>ë</w:t>
      </w:r>
      <w:r w:rsidR="00C65B2D" w:rsidRPr="00E36147">
        <w:rPr>
          <w:rFonts w:ascii="Garamond" w:hAnsi="Garamond" w:cs="Times New Roman"/>
          <w:bCs/>
          <w:sz w:val="24"/>
          <w:szCs w:val="24"/>
        </w:rPr>
        <w:t>r</w:t>
      </w:r>
      <w:r w:rsidRPr="00E36147">
        <w:rPr>
          <w:rFonts w:ascii="Garamond" w:hAnsi="Garamond" w:cs="Times New Roman"/>
          <w:bCs/>
          <w:sz w:val="24"/>
          <w:szCs w:val="24"/>
        </w:rPr>
        <w:t xml:space="preserve"> veprimet e autoritetit ose entit kontraktor, të kryera në zbatim të vendimit të dhënë nga Komisioni i Prokurimit Publik.</w:t>
      </w:r>
    </w:p>
    <w:p w14:paraId="017059F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F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115</w:t>
      </w:r>
    </w:p>
    <w:p w14:paraId="017059F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Trajtimi i ankesës nga Komisioni i Prokurimit Publik</w:t>
      </w:r>
    </w:p>
    <w:p w14:paraId="017059F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9F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shqyrton ankesën e paraqitur, si dhe vendimin e autoritetit ose entit kontraktor, së bashku me dokumentet dhe shpjegimet shoqëruese, që mbështesin këtë</w:t>
      </w:r>
      <w:r w:rsidR="00C65B2D" w:rsidRPr="00E36147">
        <w:rPr>
          <w:rFonts w:ascii="Garamond" w:hAnsi="Garamond" w:cs="Times New Roman"/>
          <w:bCs/>
          <w:sz w:val="24"/>
          <w:szCs w:val="24"/>
        </w:rPr>
        <w:t xml:space="preserve"> vendim</w:t>
      </w:r>
      <w:r w:rsidRPr="00E36147">
        <w:rPr>
          <w:rFonts w:ascii="Garamond" w:hAnsi="Garamond" w:cs="Times New Roman"/>
          <w:bCs/>
          <w:sz w:val="24"/>
          <w:szCs w:val="24"/>
        </w:rPr>
        <w:t xml:space="preserve"> si m</w:t>
      </w:r>
      <w:r w:rsidR="00C65B2D" w:rsidRPr="00E36147">
        <w:rPr>
          <w:rFonts w:ascii="Garamond" w:hAnsi="Garamond" w:cs="Times New Roman"/>
          <w:bCs/>
          <w:sz w:val="24"/>
          <w:szCs w:val="24"/>
        </w:rPr>
        <w:t>ë</w:t>
      </w:r>
      <w:r w:rsidRPr="00E36147">
        <w:rPr>
          <w:rFonts w:ascii="Garamond" w:hAnsi="Garamond" w:cs="Times New Roman"/>
          <w:bCs/>
          <w:sz w:val="24"/>
          <w:szCs w:val="24"/>
        </w:rPr>
        <w:t xml:space="preserve"> posht</w:t>
      </w:r>
      <w:r w:rsidR="00C65B2D" w:rsidRPr="00E36147">
        <w:rPr>
          <w:rFonts w:ascii="Garamond" w:hAnsi="Garamond" w:cs="Times New Roman"/>
          <w:bCs/>
          <w:sz w:val="24"/>
          <w:szCs w:val="24"/>
        </w:rPr>
        <w:t>ë</w:t>
      </w:r>
      <w:r w:rsidRPr="00E36147">
        <w:rPr>
          <w:rFonts w:ascii="Garamond" w:hAnsi="Garamond" w:cs="Times New Roman"/>
          <w:bCs/>
          <w:sz w:val="24"/>
          <w:szCs w:val="24"/>
        </w:rPr>
        <w:t xml:space="preserve">: </w:t>
      </w:r>
    </w:p>
    <w:p w14:paraId="017059F9" w14:textId="6BDA92CF"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w:t>
      </w:r>
      <w:r w:rsidR="00B821DC">
        <w:rPr>
          <w:rFonts w:ascii="Garamond" w:hAnsi="Garamond" w:cs="Times New Roman"/>
          <w:bCs/>
          <w:sz w:val="24"/>
          <w:szCs w:val="24"/>
        </w:rPr>
        <w:t xml:space="preserve"> </w:t>
      </w:r>
      <w:r w:rsidRPr="00E36147">
        <w:rPr>
          <w:rFonts w:ascii="Garamond" w:hAnsi="Garamond" w:cs="Times New Roman"/>
          <w:bCs/>
          <w:sz w:val="24"/>
          <w:szCs w:val="24"/>
        </w:rPr>
        <w:t xml:space="preserve">në rastet kur autoriteti ose enti kontraktor ka vendosur pranimin pjesërisht të ankesës, Komisioni i Prokurimit Publik vazhdon shqyrtimin: </w:t>
      </w:r>
    </w:p>
    <w:p w14:paraId="017059FA"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 </w:t>
      </w:r>
      <w:r w:rsidR="00206466" w:rsidRPr="00E36147">
        <w:rPr>
          <w:rFonts w:ascii="Garamond" w:hAnsi="Garamond" w:cs="Times New Roman"/>
          <w:bCs/>
          <w:sz w:val="24"/>
          <w:szCs w:val="24"/>
        </w:rPr>
        <w:t>për pjesën e ankesës/ pretendimeve që nuk janë pranuar;</w:t>
      </w:r>
    </w:p>
    <w:p w14:paraId="017059FB" w14:textId="77777777" w:rsidR="00206466" w:rsidRPr="00E36147" w:rsidRDefault="00C65B2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ii. </w:t>
      </w:r>
      <w:r w:rsidR="00206466" w:rsidRPr="00E36147">
        <w:rPr>
          <w:rFonts w:ascii="Garamond" w:hAnsi="Garamond" w:cs="Times New Roman"/>
          <w:bCs/>
          <w:sz w:val="24"/>
          <w:szCs w:val="24"/>
        </w:rPr>
        <w:t>e ankesës/ankesave për pjesën që është pranuar, nëse ka ankesa nga operatorët ekonomikë të interesuar, të cilët kanë paraqitur argumentet e tyre për këtë pjesë në përputhje me nenin 113 të këtij ligji</w:t>
      </w:r>
      <w:r w:rsidRPr="00E36147">
        <w:rPr>
          <w:rFonts w:ascii="Garamond" w:hAnsi="Garamond" w:cs="Times New Roman"/>
          <w:bCs/>
          <w:sz w:val="24"/>
          <w:szCs w:val="24"/>
        </w:rPr>
        <w:t>;</w:t>
      </w:r>
    </w:p>
    <w:p w14:paraId="017059F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në rastet kur autoriteti ose enti kontraktor ka vendosur pranimin e plotë të ankesës, Komisioni i Prokurimit Publik do të vijojë shqyrtimin e ankesës, nëse ka ankesë nga operatorët ekonomikë të interesuar, të cilët kanë paraqitur argumentet e tyre në lidhje me ankesën në përputhje me nenin 113 të këtij ligji</w:t>
      </w:r>
      <w:r w:rsidR="00C65B2D" w:rsidRPr="00E36147">
        <w:rPr>
          <w:rFonts w:ascii="Garamond" w:hAnsi="Garamond" w:cs="Times New Roman"/>
          <w:bCs/>
          <w:sz w:val="24"/>
          <w:szCs w:val="24"/>
        </w:rPr>
        <w:t>;</w:t>
      </w:r>
    </w:p>
    <w:p w14:paraId="017059F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në rastet kur autoriteti ose enti kontraktor ka vendosur mos pranimin e ankesës.</w:t>
      </w:r>
    </w:p>
    <w:p w14:paraId="017059F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rastin kur autoriteti ose enti kontraktor pranon pjesërisht ankesën dhe nuk ka ankesa nga operatorët ekonomikë të interesuar, të cilët k</w:t>
      </w:r>
      <w:r w:rsidR="00C65B2D" w:rsidRPr="00E36147">
        <w:rPr>
          <w:rFonts w:ascii="Garamond" w:hAnsi="Garamond" w:cs="Times New Roman"/>
          <w:bCs/>
          <w:sz w:val="24"/>
          <w:szCs w:val="24"/>
        </w:rPr>
        <w:t>anë paraqitur argumentet e tyre sipas pikës 1</w:t>
      </w:r>
      <w:r w:rsidRPr="00E36147">
        <w:rPr>
          <w:rFonts w:ascii="Garamond" w:hAnsi="Garamond" w:cs="Times New Roman"/>
          <w:bCs/>
          <w:sz w:val="24"/>
          <w:szCs w:val="24"/>
        </w:rPr>
        <w:t xml:space="preserve"> të n</w:t>
      </w:r>
      <w:r w:rsidR="00C65B2D" w:rsidRPr="00E36147">
        <w:rPr>
          <w:rFonts w:ascii="Garamond" w:hAnsi="Garamond" w:cs="Times New Roman"/>
          <w:bCs/>
          <w:sz w:val="24"/>
          <w:szCs w:val="24"/>
        </w:rPr>
        <w:t>enit 113</w:t>
      </w:r>
      <w:r w:rsidRPr="00E36147">
        <w:rPr>
          <w:rFonts w:ascii="Garamond" w:hAnsi="Garamond" w:cs="Times New Roman"/>
          <w:bCs/>
          <w:sz w:val="24"/>
          <w:szCs w:val="24"/>
        </w:rPr>
        <w:t xml:space="preserve"> të këtij ligji, Komisioni i Prokurimit Publik, brenda 3 ditëve nga përfundimi </w:t>
      </w:r>
      <w:r w:rsidR="00C65B2D" w:rsidRPr="00E36147">
        <w:rPr>
          <w:rFonts w:ascii="Garamond" w:hAnsi="Garamond" w:cs="Times New Roman"/>
          <w:bCs/>
          <w:sz w:val="24"/>
          <w:szCs w:val="24"/>
        </w:rPr>
        <w:t>i</w:t>
      </w:r>
      <w:r w:rsidRPr="00E36147">
        <w:rPr>
          <w:rFonts w:ascii="Garamond" w:hAnsi="Garamond" w:cs="Times New Roman"/>
          <w:bCs/>
          <w:sz w:val="24"/>
          <w:szCs w:val="24"/>
        </w:rPr>
        <w:t xml:space="preserve"> afatit</w:t>
      </w:r>
      <w:r w:rsidR="00C65B2D" w:rsidRPr="00E36147">
        <w:rPr>
          <w:rFonts w:ascii="Garamond" w:hAnsi="Garamond" w:cs="Times New Roman"/>
          <w:bCs/>
          <w:sz w:val="24"/>
          <w:szCs w:val="24"/>
        </w:rPr>
        <w:t xml:space="preserve"> kohor të përcaktuar në pikën 5 të nenit 114</w:t>
      </w:r>
      <w:r w:rsidRPr="00E36147">
        <w:rPr>
          <w:rFonts w:ascii="Garamond" w:hAnsi="Garamond" w:cs="Times New Roman"/>
          <w:bCs/>
          <w:sz w:val="24"/>
          <w:szCs w:val="24"/>
        </w:rPr>
        <w:t xml:space="preserve"> të këtij ligji, nxjerr një vendim deklarativ për mbylljen e çështjes për pjesën e pranuar dhe vazhdon procedurën për pjesën tjetër.</w:t>
      </w:r>
    </w:p>
    <w:p w14:paraId="017059F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3. Në rastin kur autoriteti ose enti kontraktor pranon plotësisht ankesën, Komisioni i Prokurimit Publik:</w:t>
      </w:r>
    </w:p>
    <w:p w14:paraId="01705A0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nxjerr një vendim dek</w:t>
      </w:r>
      <w:r w:rsidR="00C65B2D" w:rsidRPr="00E36147">
        <w:rPr>
          <w:rFonts w:ascii="Garamond" w:hAnsi="Garamond" w:cs="Times New Roman"/>
          <w:bCs/>
          <w:sz w:val="24"/>
          <w:szCs w:val="24"/>
        </w:rPr>
        <w:t>larativ për mbylljen e çështjes</w:t>
      </w:r>
      <w:r w:rsidRPr="00E36147">
        <w:rPr>
          <w:rFonts w:ascii="Garamond" w:hAnsi="Garamond" w:cs="Times New Roman"/>
          <w:bCs/>
          <w:sz w:val="24"/>
          <w:szCs w:val="24"/>
        </w:rPr>
        <w:t xml:space="preserve"> brenda 3 ditëve nga marrja e vendimit të dhënë nga autoriteti ose enti kon</w:t>
      </w:r>
      <w:r w:rsidR="00C65B2D" w:rsidRPr="00E36147">
        <w:rPr>
          <w:rFonts w:ascii="Garamond" w:hAnsi="Garamond" w:cs="Times New Roman"/>
          <w:bCs/>
          <w:sz w:val="24"/>
          <w:szCs w:val="24"/>
        </w:rPr>
        <w:t>traktor</w:t>
      </w:r>
      <w:r w:rsidRPr="00E36147">
        <w:rPr>
          <w:rFonts w:ascii="Garamond" w:hAnsi="Garamond" w:cs="Times New Roman"/>
          <w:bCs/>
          <w:sz w:val="24"/>
          <w:szCs w:val="24"/>
        </w:rPr>
        <w:t xml:space="preserve"> për këtë ankesë, nëse operatorët ekonomikë të interesuar nuk kanë paraqitur argum</w:t>
      </w:r>
      <w:r w:rsidR="00C65B2D" w:rsidRPr="00E36147">
        <w:rPr>
          <w:rFonts w:ascii="Garamond" w:hAnsi="Garamond" w:cs="Times New Roman"/>
          <w:bCs/>
          <w:sz w:val="24"/>
          <w:szCs w:val="24"/>
        </w:rPr>
        <w:t>entet e tyre sipas pikës 1</w:t>
      </w:r>
      <w:r w:rsidRPr="00E36147">
        <w:rPr>
          <w:rFonts w:ascii="Garamond" w:hAnsi="Garamond" w:cs="Times New Roman"/>
          <w:bCs/>
          <w:sz w:val="24"/>
          <w:szCs w:val="24"/>
        </w:rPr>
        <w:t xml:space="preserve"> të </w:t>
      </w:r>
      <w:r w:rsidR="00C65B2D" w:rsidRPr="00E36147">
        <w:rPr>
          <w:rFonts w:ascii="Garamond" w:hAnsi="Garamond" w:cs="Times New Roman"/>
          <w:bCs/>
          <w:sz w:val="24"/>
          <w:szCs w:val="24"/>
        </w:rPr>
        <w:t>nenit 113</w:t>
      </w:r>
      <w:r w:rsidRPr="00E36147">
        <w:rPr>
          <w:rFonts w:ascii="Garamond" w:hAnsi="Garamond" w:cs="Times New Roman"/>
          <w:bCs/>
          <w:sz w:val="24"/>
          <w:szCs w:val="24"/>
        </w:rPr>
        <w:t xml:space="preserve"> të këtij ligji;</w:t>
      </w:r>
    </w:p>
    <w:p w14:paraId="01705A0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nxjerr një vendim dek</w:t>
      </w:r>
      <w:r w:rsidR="00CC681A" w:rsidRPr="00E36147">
        <w:rPr>
          <w:rFonts w:ascii="Garamond" w:hAnsi="Garamond" w:cs="Times New Roman"/>
          <w:bCs/>
          <w:sz w:val="24"/>
          <w:szCs w:val="24"/>
        </w:rPr>
        <w:t>larativ për mbylljen e çështjes</w:t>
      </w:r>
      <w:r w:rsidRPr="00E36147">
        <w:rPr>
          <w:rFonts w:ascii="Garamond" w:hAnsi="Garamond" w:cs="Times New Roman"/>
          <w:bCs/>
          <w:sz w:val="24"/>
          <w:szCs w:val="24"/>
        </w:rPr>
        <w:t xml:space="preserve"> brenda 3 ditëve nga përfundimi i afatit kohor të p</w:t>
      </w:r>
      <w:r w:rsidR="00CC681A" w:rsidRPr="00E36147">
        <w:rPr>
          <w:rFonts w:ascii="Garamond" w:hAnsi="Garamond" w:cs="Times New Roman"/>
          <w:bCs/>
          <w:sz w:val="24"/>
          <w:szCs w:val="24"/>
        </w:rPr>
        <w:t>ërcaktuar në pikën 5</w:t>
      </w:r>
      <w:r w:rsidRPr="00E36147">
        <w:rPr>
          <w:rFonts w:ascii="Garamond" w:hAnsi="Garamond" w:cs="Times New Roman"/>
          <w:bCs/>
          <w:sz w:val="24"/>
          <w:szCs w:val="24"/>
        </w:rPr>
        <w:t xml:space="preserve"> të </w:t>
      </w:r>
      <w:r w:rsidR="00CC681A" w:rsidRPr="00E36147">
        <w:rPr>
          <w:rFonts w:ascii="Garamond" w:hAnsi="Garamond" w:cs="Times New Roman"/>
          <w:bCs/>
          <w:sz w:val="24"/>
          <w:szCs w:val="24"/>
        </w:rPr>
        <w:t>nenit 114</w:t>
      </w:r>
      <w:r w:rsidRPr="00E36147">
        <w:rPr>
          <w:rFonts w:ascii="Garamond" w:hAnsi="Garamond" w:cs="Times New Roman"/>
          <w:bCs/>
          <w:sz w:val="24"/>
          <w:szCs w:val="24"/>
        </w:rPr>
        <w:t xml:space="preserve"> të këtij ligji, nëse operatorët ekonomikë të interesuar</w:t>
      </w:r>
      <w:r w:rsidR="00CC681A" w:rsidRPr="00E36147">
        <w:rPr>
          <w:rFonts w:ascii="Garamond" w:hAnsi="Garamond" w:cs="Times New Roman"/>
          <w:bCs/>
          <w:sz w:val="24"/>
          <w:szCs w:val="24"/>
        </w:rPr>
        <w:t>,</w:t>
      </w:r>
      <w:r w:rsidRPr="00E36147">
        <w:rPr>
          <w:rFonts w:ascii="Garamond" w:hAnsi="Garamond" w:cs="Times New Roman"/>
          <w:bCs/>
          <w:sz w:val="24"/>
          <w:szCs w:val="24"/>
        </w:rPr>
        <w:t xml:space="preserve"> që </w:t>
      </w:r>
      <w:r w:rsidR="00CC681A" w:rsidRPr="00E36147">
        <w:rPr>
          <w:rFonts w:ascii="Garamond" w:hAnsi="Garamond" w:cs="Times New Roman"/>
          <w:bCs/>
          <w:sz w:val="24"/>
          <w:szCs w:val="24"/>
        </w:rPr>
        <w:t xml:space="preserve">kanë paraqitur argumentet </w:t>
      </w:r>
      <w:r w:rsidRPr="00E36147">
        <w:rPr>
          <w:rFonts w:ascii="Garamond" w:hAnsi="Garamond" w:cs="Times New Roman"/>
          <w:bCs/>
          <w:sz w:val="24"/>
          <w:szCs w:val="24"/>
        </w:rPr>
        <w:t>sipas pikës 1</w:t>
      </w:r>
      <w:r w:rsidR="00CC681A" w:rsidRPr="00E36147">
        <w:rPr>
          <w:rFonts w:ascii="Garamond" w:hAnsi="Garamond" w:cs="Times New Roman"/>
          <w:bCs/>
          <w:sz w:val="24"/>
          <w:szCs w:val="24"/>
        </w:rPr>
        <w:t xml:space="preserve"> të nenit 113</w:t>
      </w:r>
      <w:r w:rsidRPr="00E36147">
        <w:rPr>
          <w:rFonts w:ascii="Garamond" w:hAnsi="Garamond" w:cs="Times New Roman"/>
          <w:bCs/>
          <w:sz w:val="24"/>
          <w:szCs w:val="24"/>
        </w:rPr>
        <w:t xml:space="preserve"> të këtij ligji, nuk kanë ankimuar vendimin e dhënë nga autoriteti ose enti kontraktor.</w:t>
      </w:r>
    </w:p>
    <w:p w14:paraId="01705A0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Në rast se autoriteti ose enti kontraktor nuk ka marrë vendim </w:t>
      </w:r>
      <w:r w:rsidR="00CC681A" w:rsidRPr="00E36147">
        <w:rPr>
          <w:rFonts w:ascii="Garamond" w:hAnsi="Garamond" w:cs="Times New Roman"/>
          <w:bCs/>
          <w:sz w:val="24"/>
          <w:szCs w:val="24"/>
        </w:rPr>
        <w:t>sipas përcaktimeve të nenit 114</w:t>
      </w:r>
      <w:r w:rsidRPr="00E36147">
        <w:rPr>
          <w:rFonts w:ascii="Garamond" w:hAnsi="Garamond" w:cs="Times New Roman"/>
          <w:bCs/>
          <w:sz w:val="24"/>
          <w:szCs w:val="24"/>
        </w:rPr>
        <w:t xml:space="preserve"> të këtij ligji, Komisioni i Prokurimit Publik menjëherë, por, në çdo rast, jo më vonë se 3 ditë nga mbarimi i afatit të mësipërm, i kërkon dërgimin e informacionit apo dokumentacionit përkatës. Në këtë rast, autoriteti ose enti kontraktor, brenda 3 ditëve nga marrja dijeni, ka detyrimin të paraqesë në Komisionin e Prokurimit Publik informacionin dhe dokumentacionin e kërkuar.</w:t>
      </w:r>
    </w:p>
    <w:p w14:paraId="01705A0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Për procedurat e prokurimit mbi kufirin e lartë monetar, Komisioni i </w:t>
      </w:r>
      <w:r w:rsidR="00CC681A" w:rsidRPr="00E36147">
        <w:rPr>
          <w:rFonts w:ascii="Garamond" w:hAnsi="Garamond" w:cs="Times New Roman"/>
          <w:bCs/>
          <w:sz w:val="24"/>
          <w:szCs w:val="24"/>
        </w:rPr>
        <w:t>Prokurimit Publik merr vendim</w:t>
      </w:r>
      <w:r w:rsidRPr="00E36147">
        <w:rPr>
          <w:rFonts w:ascii="Garamond" w:hAnsi="Garamond" w:cs="Times New Roman"/>
          <w:bCs/>
          <w:sz w:val="24"/>
          <w:szCs w:val="24"/>
        </w:rPr>
        <w:t xml:space="preserve"> jo më vonë se 30 ditë pas marrjes së informacionit apo dokumentacionit nga autoriteti ose enti kontraktor.</w:t>
      </w:r>
    </w:p>
    <w:p w14:paraId="01705A0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Për procedurat e prokuri</w:t>
      </w:r>
      <w:r w:rsidR="00CC681A" w:rsidRPr="00E36147">
        <w:rPr>
          <w:rFonts w:ascii="Garamond" w:hAnsi="Garamond" w:cs="Times New Roman"/>
          <w:bCs/>
          <w:sz w:val="24"/>
          <w:szCs w:val="24"/>
        </w:rPr>
        <w:t>mit nën kufirin e lartë monetar</w:t>
      </w:r>
      <w:r w:rsidRPr="00E36147">
        <w:rPr>
          <w:rFonts w:ascii="Garamond" w:hAnsi="Garamond" w:cs="Times New Roman"/>
          <w:bCs/>
          <w:sz w:val="24"/>
          <w:szCs w:val="24"/>
        </w:rPr>
        <w:t xml:space="preserve"> ky afat është jo më vonë se 20 ditë.</w:t>
      </w:r>
    </w:p>
    <w:p w14:paraId="01705A0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Në rast</w:t>
      </w:r>
      <w:r w:rsidR="00CC681A" w:rsidRPr="00E36147">
        <w:rPr>
          <w:rFonts w:ascii="Garamond" w:hAnsi="Garamond" w:cs="Times New Roman"/>
          <w:bCs/>
          <w:sz w:val="24"/>
          <w:szCs w:val="24"/>
        </w:rPr>
        <w:t>in kur për shqyrtimin e ankesës</w:t>
      </w:r>
      <w:r w:rsidRPr="00E36147">
        <w:rPr>
          <w:rFonts w:ascii="Garamond" w:hAnsi="Garamond" w:cs="Times New Roman"/>
          <w:bCs/>
          <w:sz w:val="24"/>
          <w:szCs w:val="24"/>
        </w:rPr>
        <w:t xml:space="preserve"> Komisioni i Prokurimit Publik ka nevojë të kërkojë ekspertizë nga palë të treta ose të kryejë verifikime pranë organeve të tjera</w:t>
      </w:r>
      <w:r w:rsidR="00CC681A" w:rsidRPr="00E36147">
        <w:rPr>
          <w:rFonts w:ascii="Garamond" w:hAnsi="Garamond" w:cs="Times New Roman"/>
          <w:bCs/>
          <w:sz w:val="24"/>
          <w:szCs w:val="24"/>
        </w:rPr>
        <w:t>, afati i përcaktuar në pikën 4 të këtij neni</w:t>
      </w:r>
      <w:r w:rsidRPr="00E36147">
        <w:rPr>
          <w:rFonts w:ascii="Garamond" w:hAnsi="Garamond" w:cs="Times New Roman"/>
          <w:bCs/>
          <w:sz w:val="24"/>
          <w:szCs w:val="24"/>
        </w:rPr>
        <w:t xml:space="preserve"> ndërpritet dhe rifillon pasi të ketë siguruar informacionin e kërkuar. Afati për marrjen e vendimit nuk duhet të tejkalojë 30 ditë.</w:t>
      </w:r>
    </w:p>
    <w:p w14:paraId="01705A06" w14:textId="77777777" w:rsidR="00206466" w:rsidRPr="00E36147" w:rsidRDefault="00CC681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Në çdo rast</w:t>
      </w:r>
      <w:r w:rsidR="00206466" w:rsidRPr="00E36147">
        <w:rPr>
          <w:rFonts w:ascii="Garamond" w:hAnsi="Garamond" w:cs="Times New Roman"/>
          <w:bCs/>
          <w:sz w:val="24"/>
          <w:szCs w:val="24"/>
        </w:rPr>
        <w:t xml:space="preserve"> Komisioni i Prokurimit Publik ka detyrimin të vërë në dijeni palët.</w:t>
      </w:r>
    </w:p>
    <w:p w14:paraId="01705A0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0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116</w:t>
      </w:r>
    </w:p>
    <w:p w14:paraId="01705A0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Ankesat për prokurimet me vlerë të vogël</w:t>
      </w:r>
    </w:p>
    <w:p w14:paraId="01705A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0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Për procedurën e prokurimit me vlerë të vogël, operatorët ekonomikë kanë të drejtën të ankohen vetëm në a</w:t>
      </w:r>
      <w:r w:rsidR="00CC681A" w:rsidRPr="00E36147">
        <w:rPr>
          <w:rFonts w:ascii="Garamond" w:hAnsi="Garamond" w:cs="Times New Roman"/>
          <w:bCs/>
          <w:sz w:val="24"/>
          <w:szCs w:val="24"/>
        </w:rPr>
        <w:t>utoritetin ose entin kontraktor</w:t>
      </w:r>
      <w:r w:rsidRPr="00E36147">
        <w:rPr>
          <w:rFonts w:ascii="Garamond" w:hAnsi="Garamond" w:cs="Times New Roman"/>
          <w:bCs/>
          <w:sz w:val="24"/>
          <w:szCs w:val="24"/>
        </w:rPr>
        <w:t xml:space="preserve"> brenda 2 ditëve nga shpallja e njoftimit të fituesit në sistemin e prokurimit elektronik.</w:t>
      </w:r>
    </w:p>
    <w:p w14:paraId="01705A0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Me marrjen dijeni të ankesës së paraqitur, autoriteti ose enti kontraktor pezullon vijimin e procedurës së prokurimit deri në shqyrtimin e plotë të ankesës. Brenda 2 ditëve nga marrja e ankesës, autoriteti ose enti kontraktor duhet të shprehet me vendim për pranimin ose refuzimin e saj.</w:t>
      </w:r>
    </w:p>
    <w:p w14:paraId="01705A0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Ndaj vendimit të dhënë nga autoriteti ose enti kontraktor, operatorët ekonomikë kanë të drejtë të ankohen në gjykatën përkatëse që shqyrton mosmarrëveshjet administrative. Ankimi në gjykatë nuk pezullon pr</w:t>
      </w:r>
      <w:r w:rsidR="00CC681A" w:rsidRPr="00E36147">
        <w:rPr>
          <w:rFonts w:ascii="Garamond" w:hAnsi="Garamond" w:cs="Times New Roman"/>
          <w:bCs/>
          <w:sz w:val="24"/>
          <w:szCs w:val="24"/>
        </w:rPr>
        <w:t xml:space="preserve">ocedurën, lidhjen e kontratës </w:t>
      </w:r>
      <w:r w:rsidRPr="00E36147">
        <w:rPr>
          <w:rFonts w:ascii="Garamond" w:hAnsi="Garamond" w:cs="Times New Roman"/>
          <w:bCs/>
          <w:sz w:val="24"/>
          <w:szCs w:val="24"/>
        </w:rPr>
        <w:t>o</w:t>
      </w:r>
      <w:r w:rsidR="00CC681A" w:rsidRPr="00E36147">
        <w:rPr>
          <w:rFonts w:ascii="Garamond" w:hAnsi="Garamond" w:cs="Times New Roman"/>
          <w:bCs/>
          <w:sz w:val="24"/>
          <w:szCs w:val="24"/>
        </w:rPr>
        <w:t>se</w:t>
      </w:r>
      <w:r w:rsidRPr="00E36147">
        <w:rPr>
          <w:rFonts w:ascii="Garamond" w:hAnsi="Garamond" w:cs="Times New Roman"/>
          <w:bCs/>
          <w:sz w:val="24"/>
          <w:szCs w:val="24"/>
        </w:rPr>
        <w:t xml:space="preserve"> ekzekutimin e detyrimeve mes palëve.</w:t>
      </w:r>
    </w:p>
    <w:p w14:paraId="01705A0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Rregulla të hollësishme për shqyrtimin e ankesës për procedurat e prokurimit me vlerë të vogël parashikohen në rregullat e prokurimit publik.</w:t>
      </w:r>
    </w:p>
    <w:p w14:paraId="01705A1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117</w:t>
      </w:r>
    </w:p>
    <w:p w14:paraId="01705A1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Tërheqja e ankimit</w:t>
      </w:r>
    </w:p>
    <w:p w14:paraId="01705A1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Ankimuesi ka të drejtë që </w:t>
      </w:r>
      <w:r w:rsidR="00CC681A" w:rsidRPr="00E36147">
        <w:rPr>
          <w:rFonts w:ascii="Garamond" w:hAnsi="Garamond" w:cs="Times New Roman"/>
          <w:bCs/>
          <w:sz w:val="24"/>
          <w:szCs w:val="24"/>
        </w:rPr>
        <w:t>të tërheqë ankesën e depozituar</w:t>
      </w:r>
      <w:r w:rsidRPr="00E36147">
        <w:rPr>
          <w:rFonts w:ascii="Garamond" w:hAnsi="Garamond" w:cs="Times New Roman"/>
          <w:bCs/>
          <w:sz w:val="24"/>
          <w:szCs w:val="24"/>
        </w:rPr>
        <w:t xml:space="preserve"> në çdo kohë përpara përfundimit të afatit për shqyrtimin e saj nga ana e Komisionit të Prokurimit Publik. Tërheqja e ankesës konsiderohet si mospranim ankese dhe ankimuesit nuk i kthehet tarifa e ankes</w:t>
      </w:r>
      <w:r w:rsidR="00CC681A" w:rsidRPr="00E36147">
        <w:rPr>
          <w:rFonts w:ascii="Garamond" w:hAnsi="Garamond" w:cs="Times New Roman"/>
          <w:bCs/>
          <w:sz w:val="24"/>
          <w:szCs w:val="24"/>
        </w:rPr>
        <w:t>ë</w:t>
      </w:r>
      <w:r w:rsidRPr="00E36147">
        <w:rPr>
          <w:rFonts w:ascii="Garamond" w:hAnsi="Garamond" w:cs="Times New Roman"/>
          <w:bCs/>
          <w:sz w:val="24"/>
          <w:szCs w:val="24"/>
        </w:rPr>
        <w:t>s.</w:t>
      </w:r>
    </w:p>
    <w:p w14:paraId="01705A1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Në rast të tërheqjes së ankesës, Komisioni i Prokurimit Publik ndërpret shqyrtimin e saj menjëherë </w:t>
      </w:r>
      <w:r w:rsidR="00FD16FE" w:rsidRPr="00E36147">
        <w:rPr>
          <w:rFonts w:ascii="Garamond" w:hAnsi="Garamond" w:cs="Times New Roman"/>
          <w:bCs/>
          <w:sz w:val="24"/>
          <w:szCs w:val="24"/>
        </w:rPr>
        <w:t>dhe merr vendim për mbylljen e ç</w:t>
      </w:r>
      <w:r w:rsidRPr="00E36147">
        <w:rPr>
          <w:rFonts w:ascii="Garamond" w:hAnsi="Garamond" w:cs="Times New Roman"/>
          <w:bCs/>
          <w:sz w:val="24"/>
          <w:szCs w:val="24"/>
        </w:rPr>
        <w:t>ështjes.</w:t>
      </w:r>
      <w:r w:rsidR="00CC681A" w:rsidRPr="00E36147">
        <w:rPr>
          <w:rFonts w:ascii="Garamond" w:hAnsi="Garamond" w:cs="Times New Roman"/>
          <w:bCs/>
          <w:sz w:val="24"/>
          <w:szCs w:val="24"/>
        </w:rPr>
        <w:t xml:space="preserve"> </w:t>
      </w:r>
    </w:p>
    <w:p w14:paraId="01705A1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118</w:t>
      </w:r>
    </w:p>
    <w:p w14:paraId="01705A1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lastRenderedPageBreak/>
        <w:t>Vendimet e Komisionit të Prokurimit Publik</w:t>
      </w:r>
    </w:p>
    <w:p w14:paraId="01705A1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1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Komisioni i Prokurimit Publik, në çdo kohë pas marrjes së ankesës dhe para lidhjes së kontratës, kur nuk vendos pezullimin, mund ta lejojë autoritetin ose entin kontraktor, me anë të një vendimi të ndërmjetëm deri në marrjen e një vendimi përfundimtar, të v</w:t>
      </w:r>
      <w:r w:rsidR="00CC681A" w:rsidRPr="00E36147">
        <w:rPr>
          <w:rFonts w:ascii="Garamond" w:hAnsi="Garamond" w:cs="Times New Roman"/>
          <w:bCs/>
          <w:sz w:val="24"/>
          <w:szCs w:val="24"/>
        </w:rPr>
        <w:t>azhdojë procedurën e prokurimit</w:t>
      </w:r>
      <w:r w:rsidRPr="00E36147">
        <w:rPr>
          <w:rFonts w:ascii="Garamond" w:hAnsi="Garamond" w:cs="Times New Roman"/>
          <w:bCs/>
          <w:sz w:val="24"/>
          <w:szCs w:val="24"/>
        </w:rPr>
        <w:t xml:space="preserve"> nëse pezullimi dëmton tërthorazi interesin publik, autoritetin ose entin kontraktor ose ofertuesit.</w:t>
      </w:r>
    </w:p>
    <w:p w14:paraId="01705A1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Përpara lidhjes së kontratës, Komisioni i Prokurimit Publik ka të drejtë:</w:t>
      </w:r>
    </w:p>
    <w:p w14:paraId="01705A1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të refuzojë ankesën, për shkak të mosplotësimit të elementeve të domosdoshme për shqyrtimin e saj, sipas parashikimeve të nenit </w:t>
      </w:r>
      <w:r w:rsidR="00CC681A" w:rsidRPr="00E36147">
        <w:rPr>
          <w:rFonts w:ascii="Garamond" w:hAnsi="Garamond" w:cs="Times New Roman"/>
          <w:bCs/>
          <w:sz w:val="24"/>
          <w:szCs w:val="24"/>
        </w:rPr>
        <w:t>111</w:t>
      </w:r>
      <w:r w:rsidRPr="00E36147">
        <w:rPr>
          <w:rFonts w:ascii="Garamond" w:hAnsi="Garamond" w:cs="Times New Roman"/>
          <w:bCs/>
          <w:sz w:val="24"/>
          <w:szCs w:val="24"/>
        </w:rPr>
        <w:t xml:space="preserve"> të këtij ligji;</w:t>
      </w:r>
    </w:p>
    <w:p w14:paraId="01705A1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të pranojë ankesën dhe të urdhërojë autoritetin ose entin </w:t>
      </w:r>
      <w:r w:rsidR="00CC681A" w:rsidRPr="00E36147">
        <w:rPr>
          <w:rFonts w:ascii="Garamond" w:hAnsi="Garamond" w:cs="Times New Roman"/>
          <w:bCs/>
          <w:sz w:val="24"/>
          <w:szCs w:val="24"/>
        </w:rPr>
        <w:t>kontraktor të anulojë</w:t>
      </w:r>
      <w:r w:rsidRPr="00E36147">
        <w:rPr>
          <w:rFonts w:ascii="Garamond" w:hAnsi="Garamond" w:cs="Times New Roman"/>
          <w:bCs/>
          <w:sz w:val="24"/>
          <w:szCs w:val="24"/>
        </w:rPr>
        <w:t xml:space="preserve"> plotësisht</w:t>
      </w:r>
      <w:r w:rsidR="00CC681A" w:rsidRPr="00E36147">
        <w:rPr>
          <w:rFonts w:ascii="Garamond" w:hAnsi="Garamond" w:cs="Times New Roman"/>
          <w:bCs/>
          <w:sz w:val="24"/>
          <w:szCs w:val="24"/>
        </w:rPr>
        <w:t xml:space="preserve"> ose pjesërisht</w:t>
      </w:r>
      <w:r w:rsidRPr="00E36147">
        <w:rPr>
          <w:rFonts w:ascii="Garamond" w:hAnsi="Garamond" w:cs="Times New Roman"/>
          <w:bCs/>
          <w:sz w:val="24"/>
          <w:szCs w:val="24"/>
        </w:rPr>
        <w:t xml:space="preserve"> një veprim ose vendim, të nxjerrë në kundërshtim me ligjin;</w:t>
      </w:r>
    </w:p>
    <w:p w14:paraId="01705A2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refuzojë ankesën dhe të lejojë autoritetin ose entin kontraktor të vazhdojë procedurën e prokurimit, kur gjykon se nuk ka shkelje të dispozitave ligjore;</w:t>
      </w:r>
    </w:p>
    <w:p w14:paraId="01705A2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të nxjerrë vendim deklarativ për mbylljen e çështjes, sipas </w:t>
      </w:r>
      <w:r w:rsidR="00314663" w:rsidRPr="00E36147">
        <w:rPr>
          <w:rFonts w:ascii="Garamond" w:hAnsi="Garamond" w:cs="Times New Roman"/>
          <w:bCs/>
          <w:sz w:val="24"/>
          <w:szCs w:val="24"/>
        </w:rPr>
        <w:t>parashikimeve të pikave 2 dhe 3 të nenit 115</w:t>
      </w:r>
      <w:r w:rsidRPr="00E36147">
        <w:rPr>
          <w:rFonts w:ascii="Garamond" w:hAnsi="Garamond" w:cs="Times New Roman"/>
          <w:bCs/>
          <w:sz w:val="24"/>
          <w:szCs w:val="24"/>
        </w:rPr>
        <w:t xml:space="preserve"> të këtij ligji;</w:t>
      </w:r>
    </w:p>
    <w:p w14:paraId="01705A2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të refuzojë ankesën, e cila ka si objekt kund</w:t>
      </w:r>
      <w:r w:rsidR="00314663" w:rsidRPr="00E36147">
        <w:rPr>
          <w:rFonts w:ascii="Garamond" w:hAnsi="Garamond" w:cs="Times New Roman"/>
          <w:bCs/>
          <w:sz w:val="24"/>
          <w:szCs w:val="24"/>
        </w:rPr>
        <w:t>ë</w:t>
      </w:r>
      <w:r w:rsidRPr="00E36147">
        <w:rPr>
          <w:rFonts w:ascii="Garamond" w:hAnsi="Garamond" w:cs="Times New Roman"/>
          <w:bCs/>
          <w:sz w:val="24"/>
          <w:szCs w:val="24"/>
        </w:rPr>
        <w:t>rshtimin e një vendimi të dhënë nga Komisioni i Prokurimit Publik, në rast të një ankese tjetër që i përket të njëjtës procedurë, të paraqitur nga i njëjti operator ekonomik.</w:t>
      </w:r>
    </w:p>
    <w:p w14:paraId="01705A2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Pas lidhjes së kontratës, Komisioni i Prokurimit Publik, kur gjykon se një vendim apo veprim i autoritetit ose entit kontraktor është në kundërshtim me ndonjë nga dispozitat e këtij ligji, ka të drejtë:</w:t>
      </w:r>
    </w:p>
    <w:p w14:paraId="01705A24"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a) </w:t>
      </w:r>
      <w:r w:rsidRPr="00E36147">
        <w:rPr>
          <w:rFonts w:ascii="Garamond" w:hAnsi="Garamond" w:cs="Times New Roman"/>
          <w:bCs/>
          <w:color w:val="000000" w:themeColor="text1"/>
          <w:sz w:val="24"/>
          <w:szCs w:val="24"/>
        </w:rPr>
        <w:t>të deklarojë</w:t>
      </w:r>
      <w:r w:rsidR="001528C8" w:rsidRPr="00E36147">
        <w:rPr>
          <w:rFonts w:ascii="Garamond" w:hAnsi="Garamond" w:cs="Times New Roman"/>
          <w:bCs/>
          <w:color w:val="000000" w:themeColor="text1"/>
          <w:sz w:val="24"/>
          <w:szCs w:val="24"/>
        </w:rPr>
        <w:t xml:space="preserve"> absolutisht</w:t>
      </w:r>
      <w:r w:rsidRPr="00E36147">
        <w:rPr>
          <w:rFonts w:ascii="Garamond" w:hAnsi="Garamond" w:cs="Times New Roman"/>
          <w:bCs/>
          <w:color w:val="000000" w:themeColor="text1"/>
          <w:sz w:val="24"/>
          <w:szCs w:val="24"/>
        </w:rPr>
        <w:t xml:space="preserve"> të pavlefshme kontratën e nënshkruar, në përputhje me parashikimet e këtij ligji;</w:t>
      </w:r>
    </w:p>
    <w:p w14:paraId="01705A2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color w:val="000000" w:themeColor="text1"/>
          <w:sz w:val="24"/>
          <w:szCs w:val="24"/>
        </w:rPr>
        <w:t>b) të</w:t>
      </w:r>
      <w:r w:rsidR="001528C8" w:rsidRPr="00E36147">
        <w:rPr>
          <w:rFonts w:ascii="Garamond" w:hAnsi="Garamond" w:cs="Times New Roman"/>
          <w:bCs/>
          <w:color w:val="000000" w:themeColor="text1"/>
          <w:sz w:val="24"/>
          <w:szCs w:val="24"/>
        </w:rPr>
        <w:t xml:space="preserve"> urdhërojë autoritetin kontraktor për shkurtimin e kohëzgjatjes së</w:t>
      </w:r>
      <w:r w:rsidRPr="00E36147">
        <w:rPr>
          <w:rFonts w:ascii="Garamond" w:hAnsi="Garamond" w:cs="Times New Roman"/>
          <w:bCs/>
          <w:color w:val="000000" w:themeColor="text1"/>
          <w:sz w:val="24"/>
          <w:szCs w:val="24"/>
        </w:rPr>
        <w:t xml:space="preserve"> </w:t>
      </w:r>
      <w:r w:rsidRPr="00E36147">
        <w:rPr>
          <w:rFonts w:ascii="Garamond" w:hAnsi="Garamond" w:cs="Times New Roman"/>
          <w:bCs/>
          <w:sz w:val="24"/>
          <w:szCs w:val="24"/>
        </w:rPr>
        <w:t>kontratës dhe të kërkojë ndërprerjen e parakohshme të saj;</w:t>
      </w:r>
    </w:p>
    <w:p w14:paraId="01705A2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të marrë një vendim deklarativ, në bazë të të cilit pushteti gjyqësor mund të dëmshpërblejë ankuesin, që ka pësuar humbje </w:t>
      </w:r>
      <w:r w:rsidR="00314663" w:rsidRPr="00E36147">
        <w:rPr>
          <w:rFonts w:ascii="Garamond" w:hAnsi="Garamond" w:cs="Times New Roman"/>
          <w:bCs/>
          <w:sz w:val="24"/>
          <w:szCs w:val="24"/>
        </w:rPr>
        <w:t>ose dëme</w:t>
      </w:r>
      <w:r w:rsidRPr="00E36147">
        <w:rPr>
          <w:rFonts w:ascii="Garamond" w:hAnsi="Garamond" w:cs="Times New Roman"/>
          <w:bCs/>
          <w:sz w:val="24"/>
          <w:szCs w:val="24"/>
        </w:rPr>
        <w:t xml:space="preserve"> si rezultat i shkeljes së këtij ligji.</w:t>
      </w:r>
    </w:p>
    <w:p w14:paraId="01705A2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2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119</w:t>
      </w:r>
    </w:p>
    <w:p w14:paraId="01705A2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Pavlefshmëria e kontratave</w:t>
      </w:r>
    </w:p>
    <w:p w14:paraId="01705A2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2C"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sz w:val="24"/>
          <w:szCs w:val="24"/>
        </w:rPr>
        <w:t xml:space="preserve">1. Një kontratë </w:t>
      </w:r>
      <w:r w:rsidR="009D5DC3" w:rsidRPr="00E36147">
        <w:rPr>
          <w:rFonts w:ascii="Garamond" w:hAnsi="Garamond" w:cs="Times New Roman"/>
          <w:bCs/>
          <w:sz w:val="24"/>
          <w:szCs w:val="24"/>
        </w:rPr>
        <w:t xml:space="preserve">do të </w:t>
      </w:r>
      <w:r w:rsidR="009D5DC3" w:rsidRPr="00E36147">
        <w:rPr>
          <w:rFonts w:ascii="Garamond" w:hAnsi="Garamond" w:cs="Times New Roman"/>
          <w:bCs/>
          <w:color w:val="000000" w:themeColor="text1"/>
          <w:sz w:val="24"/>
          <w:szCs w:val="24"/>
        </w:rPr>
        <w:t xml:space="preserve">konsiderohet </w:t>
      </w:r>
      <w:r w:rsidR="00AF6CF3" w:rsidRPr="00E36147">
        <w:rPr>
          <w:rFonts w:ascii="Garamond" w:hAnsi="Garamond" w:cs="Times New Roman"/>
          <w:bCs/>
          <w:color w:val="000000" w:themeColor="text1"/>
          <w:sz w:val="24"/>
          <w:szCs w:val="24"/>
        </w:rPr>
        <w:t xml:space="preserve">absolutisht </w:t>
      </w:r>
      <w:r w:rsidR="009D5DC3" w:rsidRPr="00E36147">
        <w:rPr>
          <w:rFonts w:ascii="Garamond" w:hAnsi="Garamond" w:cs="Times New Roman"/>
          <w:bCs/>
          <w:color w:val="000000" w:themeColor="text1"/>
          <w:sz w:val="24"/>
          <w:szCs w:val="24"/>
        </w:rPr>
        <w:t>e pavlefshme</w:t>
      </w:r>
      <w:r w:rsidRPr="00E36147">
        <w:rPr>
          <w:rFonts w:ascii="Garamond" w:hAnsi="Garamond" w:cs="Times New Roman"/>
          <w:bCs/>
          <w:color w:val="000000" w:themeColor="text1"/>
          <w:sz w:val="24"/>
          <w:szCs w:val="24"/>
        </w:rPr>
        <w:t xml:space="preserve"> në rastet e mëposhtme:</w:t>
      </w:r>
    </w:p>
    <w:p w14:paraId="01705A2D"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a) </w:t>
      </w:r>
      <w:r w:rsidR="009D5DC3" w:rsidRPr="00E36147">
        <w:rPr>
          <w:rFonts w:ascii="Garamond" w:hAnsi="Garamond" w:cs="Times New Roman"/>
          <w:bCs/>
          <w:color w:val="000000" w:themeColor="text1"/>
          <w:sz w:val="24"/>
          <w:szCs w:val="24"/>
        </w:rPr>
        <w:t>n</w:t>
      </w:r>
      <w:r w:rsidRPr="00E36147">
        <w:rPr>
          <w:rFonts w:ascii="Garamond" w:hAnsi="Garamond" w:cs="Times New Roman"/>
          <w:bCs/>
          <w:color w:val="000000" w:themeColor="text1"/>
          <w:sz w:val="24"/>
          <w:szCs w:val="24"/>
        </w:rPr>
        <w:t>ëse një autoritet ose ent kontraktor ka nënshkruar një kontratë pa publikuar paraprakisht shpalljen e njoftimit të kontratës, në kundërshtim me parashikimet e këtij ligji;</w:t>
      </w:r>
    </w:p>
    <w:p w14:paraId="01705A2E"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b)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nuk janë zbatuar parashikimet e këtij ligji në lidhje me zbatimin e procedurave të ankimit, duke privuar personat e interesuar për të ushtruar të drejtën e tyre për ankim;</w:t>
      </w:r>
    </w:p>
    <w:p w14:paraId="01705A2F"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c)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nuk janë zbatuar rregullat për rihapjen e garës për kontratat e lidhura në bazë të një marrëveshjeje kuadër me disa operatorë ekonomikë, ku jo të gjitha kushtet janë të përcaktuara dhe në sistemin dinamik të blerjeve të ndarë në kategori</w:t>
      </w:r>
      <w:r w:rsidR="009D5DC3" w:rsidRPr="00E36147">
        <w:rPr>
          <w:rFonts w:ascii="Garamond" w:hAnsi="Garamond" w:cs="Times New Roman"/>
          <w:bCs/>
          <w:color w:val="000000" w:themeColor="text1"/>
          <w:sz w:val="24"/>
          <w:szCs w:val="24"/>
        </w:rPr>
        <w:t>;</w:t>
      </w:r>
    </w:p>
    <w:p w14:paraId="01705A30"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ç) </w:t>
      </w:r>
      <w:r w:rsidR="009D5DC3" w:rsidRPr="00E36147">
        <w:rPr>
          <w:rFonts w:ascii="Garamond" w:hAnsi="Garamond" w:cs="Times New Roman"/>
          <w:bCs/>
          <w:color w:val="000000" w:themeColor="text1"/>
          <w:sz w:val="24"/>
          <w:szCs w:val="24"/>
        </w:rPr>
        <w:t>k</w:t>
      </w:r>
      <w:r w:rsidRPr="00E36147">
        <w:rPr>
          <w:rFonts w:ascii="Garamond" w:hAnsi="Garamond" w:cs="Times New Roman"/>
          <w:bCs/>
          <w:color w:val="000000" w:themeColor="text1"/>
          <w:sz w:val="24"/>
          <w:szCs w:val="24"/>
        </w:rPr>
        <w:t>ur kontrata është nënshkruar në kushtet e konfliktit të interesit</w:t>
      </w:r>
      <w:r w:rsidR="009D5DC3" w:rsidRPr="00E36147">
        <w:rPr>
          <w:rFonts w:ascii="Garamond" w:hAnsi="Garamond" w:cs="Times New Roman"/>
          <w:bCs/>
          <w:color w:val="000000" w:themeColor="text1"/>
          <w:sz w:val="24"/>
          <w:szCs w:val="24"/>
        </w:rPr>
        <w:t>;</w:t>
      </w:r>
    </w:p>
    <w:p w14:paraId="01705A31" w14:textId="1A20820E"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d) </w:t>
      </w:r>
      <w:r w:rsidR="00B4488B">
        <w:rPr>
          <w:rFonts w:ascii="Garamond" w:hAnsi="Garamond" w:cs="Times New Roman"/>
          <w:bCs/>
          <w:color w:val="000000" w:themeColor="text1"/>
          <w:sz w:val="24"/>
          <w:szCs w:val="24"/>
        </w:rPr>
        <w:t>n</w:t>
      </w:r>
      <w:r w:rsidRPr="00E36147">
        <w:rPr>
          <w:rFonts w:ascii="Garamond" w:hAnsi="Garamond" w:cs="Times New Roman"/>
          <w:bCs/>
          <w:color w:val="000000" w:themeColor="text1"/>
          <w:sz w:val="24"/>
          <w:szCs w:val="24"/>
        </w:rPr>
        <w:t>ëse një autoritet ose ent kontraktor ka nënshkruar nj</w:t>
      </w:r>
      <w:r w:rsidR="009D5DC3" w:rsidRPr="00E36147">
        <w:rPr>
          <w:rFonts w:ascii="Garamond" w:hAnsi="Garamond" w:cs="Times New Roman"/>
          <w:bCs/>
          <w:color w:val="000000" w:themeColor="text1"/>
          <w:sz w:val="24"/>
          <w:szCs w:val="24"/>
        </w:rPr>
        <w:t>ë kontratë</w:t>
      </w:r>
      <w:r w:rsidRPr="00E36147">
        <w:rPr>
          <w:rFonts w:ascii="Garamond" w:hAnsi="Garamond" w:cs="Times New Roman"/>
          <w:bCs/>
          <w:color w:val="000000" w:themeColor="text1"/>
          <w:sz w:val="24"/>
          <w:szCs w:val="24"/>
        </w:rPr>
        <w:t xml:space="preserve"> duke mos respektuar vendimin e dhënë nga Komisioni i Prokurimit Publik.</w:t>
      </w:r>
    </w:p>
    <w:p w14:paraId="01705A32"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2. Kontrata mund të mos shpallet </w:t>
      </w:r>
      <w:r w:rsidR="00AF6CF3" w:rsidRPr="00E36147">
        <w:rPr>
          <w:rFonts w:ascii="Garamond" w:hAnsi="Garamond" w:cs="Times New Roman"/>
          <w:bCs/>
          <w:color w:val="000000" w:themeColor="text1"/>
          <w:sz w:val="24"/>
          <w:szCs w:val="24"/>
        </w:rPr>
        <w:t xml:space="preserve">absolutisht </w:t>
      </w:r>
      <w:r w:rsidRPr="00E36147">
        <w:rPr>
          <w:rFonts w:ascii="Garamond" w:hAnsi="Garamond" w:cs="Times New Roman"/>
          <w:bCs/>
          <w:color w:val="000000" w:themeColor="text1"/>
          <w:sz w:val="24"/>
          <w:szCs w:val="24"/>
        </w:rPr>
        <w:t xml:space="preserve">e pavlefshme edhe nëse ajo është lidhur jo sipas parashikimeve </w:t>
      </w:r>
      <w:r w:rsidR="009D5DC3" w:rsidRPr="00E36147">
        <w:rPr>
          <w:rFonts w:ascii="Garamond" w:hAnsi="Garamond" w:cs="Times New Roman"/>
          <w:bCs/>
          <w:color w:val="000000" w:themeColor="text1"/>
          <w:sz w:val="24"/>
          <w:szCs w:val="24"/>
        </w:rPr>
        <w:t xml:space="preserve">të pikës 1 </w:t>
      </w:r>
      <w:r w:rsidRPr="00E36147">
        <w:rPr>
          <w:rFonts w:ascii="Garamond" w:hAnsi="Garamond" w:cs="Times New Roman"/>
          <w:bCs/>
          <w:color w:val="000000" w:themeColor="text1"/>
          <w:sz w:val="24"/>
          <w:szCs w:val="24"/>
        </w:rPr>
        <w:t>të këtij neni, nëse Komisioni i Prokurimit Publik, pas shqyrtimit të të gjitha aspekteve përkatëse, çmon se shpallja e pavlefshme e kësaj kontrate mund të cenojë çështjet thelbësore të interesit të përgjithshëm.</w:t>
      </w:r>
    </w:p>
    <w:p w14:paraId="01705A33"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 xml:space="preserve">Interesat ekonomike të lidhura drejtpërdrejt me kontratën në fjalë, si kostot për shkak të vonesave në zbatimin e kontratës, kostot për shkak të shpalljes së një procedure të re prokurimi, kostot për shkak të ndryshimit të operatorit ekonomik që do të zbatojë kontratën, si edhe kostot </w:t>
      </w:r>
      <w:r w:rsidRPr="00E36147">
        <w:rPr>
          <w:rFonts w:ascii="Garamond" w:hAnsi="Garamond" w:cs="Times New Roman"/>
          <w:bCs/>
          <w:color w:val="000000" w:themeColor="text1"/>
          <w:sz w:val="24"/>
          <w:szCs w:val="24"/>
        </w:rPr>
        <w:lastRenderedPageBreak/>
        <w:t>për shkak të detyrimeve ligjore si pasojë e pavlefshmërisë nuk konsiderohen çështje thelbësore të interesit të përgjithshëm.</w:t>
      </w:r>
    </w:p>
    <w:p w14:paraId="01705A34"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3. Në rastin e konstat</w:t>
      </w:r>
      <w:r w:rsidR="009D5DC3" w:rsidRPr="00E36147">
        <w:rPr>
          <w:rFonts w:ascii="Garamond" w:hAnsi="Garamond" w:cs="Times New Roman"/>
          <w:bCs/>
          <w:color w:val="000000" w:themeColor="text1"/>
          <w:sz w:val="24"/>
          <w:szCs w:val="24"/>
        </w:rPr>
        <w:t>imit të situatave sipas pikës 2</w:t>
      </w:r>
      <w:r w:rsidRPr="00E36147">
        <w:rPr>
          <w:rFonts w:ascii="Garamond" w:hAnsi="Garamond" w:cs="Times New Roman"/>
          <w:bCs/>
          <w:color w:val="000000" w:themeColor="text1"/>
          <w:sz w:val="24"/>
          <w:szCs w:val="24"/>
        </w:rPr>
        <w:t xml:space="preserve"> të këtij neni, Komisioni i Prokurimit Publik ka të drejtë të aplikojë zbatimin e masave të tjera administrative, si:</w:t>
      </w:r>
    </w:p>
    <w:p w14:paraId="01705A35"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a) dënimin me gjobë të a</w:t>
      </w:r>
      <w:r w:rsidR="009D5DC3" w:rsidRPr="00E36147">
        <w:rPr>
          <w:rFonts w:ascii="Garamond" w:hAnsi="Garamond" w:cs="Times New Roman"/>
          <w:bCs/>
          <w:color w:val="000000" w:themeColor="text1"/>
          <w:sz w:val="24"/>
          <w:szCs w:val="24"/>
        </w:rPr>
        <w:t>utoritetit ose entit kontraktor</w:t>
      </w:r>
      <w:r w:rsidRPr="00E36147">
        <w:rPr>
          <w:rFonts w:ascii="Garamond" w:hAnsi="Garamond" w:cs="Times New Roman"/>
          <w:bCs/>
          <w:color w:val="000000" w:themeColor="text1"/>
          <w:sz w:val="24"/>
          <w:szCs w:val="24"/>
        </w:rPr>
        <w:t xml:space="preserve"> për shkeljet e konstatuara;</w:t>
      </w:r>
    </w:p>
    <w:p w14:paraId="01705A36" w14:textId="77777777" w:rsidR="00206466" w:rsidRPr="00E36147" w:rsidRDefault="00206466" w:rsidP="00EE38CB">
      <w:pPr>
        <w:spacing w:after="0" w:line="240" w:lineRule="auto"/>
        <w:ind w:firstLine="284"/>
        <w:jc w:val="both"/>
        <w:rPr>
          <w:rFonts w:ascii="Garamond" w:hAnsi="Garamond" w:cs="Times New Roman"/>
          <w:bCs/>
          <w:color w:val="000000" w:themeColor="text1"/>
          <w:sz w:val="24"/>
          <w:szCs w:val="24"/>
        </w:rPr>
      </w:pPr>
      <w:r w:rsidRPr="00E36147">
        <w:rPr>
          <w:rFonts w:ascii="Garamond" w:hAnsi="Garamond" w:cs="Times New Roman"/>
          <w:bCs/>
          <w:color w:val="000000" w:themeColor="text1"/>
          <w:sz w:val="24"/>
          <w:szCs w:val="24"/>
        </w:rPr>
        <w:t>b)</w:t>
      </w:r>
      <w:r w:rsidR="004B18C9" w:rsidRPr="00E36147">
        <w:rPr>
          <w:rFonts w:ascii="Garamond" w:hAnsi="Garamond" w:cs="Times New Roman"/>
          <w:bCs/>
          <w:color w:val="000000" w:themeColor="text1"/>
          <w:sz w:val="24"/>
          <w:szCs w:val="24"/>
        </w:rPr>
        <w:t xml:space="preserve"> urdhërimin e autoritetit kontraktor për </w:t>
      </w:r>
      <w:r w:rsidRPr="00E36147">
        <w:rPr>
          <w:rFonts w:ascii="Garamond" w:hAnsi="Garamond" w:cs="Times New Roman"/>
          <w:bCs/>
          <w:color w:val="000000" w:themeColor="text1"/>
          <w:sz w:val="24"/>
          <w:szCs w:val="24"/>
        </w:rPr>
        <w:t>shkurtimin e afatit të zbatimit të kontratës për të minimizuar dëmin e shkaktuar.</w:t>
      </w:r>
    </w:p>
    <w:p w14:paraId="01705A3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Gjoba duhet të vendoset në raport me vlerën e kontratës së nënshkruar, por, në çdo rast, jo më shumë se 10% e kësaj vlere.</w:t>
      </w:r>
    </w:p>
    <w:p w14:paraId="01705A3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Rregulla</w:t>
      </w:r>
      <w:r w:rsidR="009D5DC3" w:rsidRPr="00E36147">
        <w:rPr>
          <w:rFonts w:ascii="Garamond" w:hAnsi="Garamond" w:cs="Times New Roman"/>
          <w:bCs/>
          <w:sz w:val="24"/>
          <w:szCs w:val="24"/>
        </w:rPr>
        <w:t>t</w:t>
      </w:r>
      <w:r w:rsidRPr="00E36147">
        <w:rPr>
          <w:rFonts w:ascii="Garamond" w:hAnsi="Garamond" w:cs="Times New Roman"/>
          <w:bCs/>
          <w:sz w:val="24"/>
          <w:szCs w:val="24"/>
        </w:rPr>
        <w:t xml:space="preserve"> </w:t>
      </w:r>
      <w:r w:rsidR="009D5DC3" w:rsidRPr="00E36147">
        <w:rPr>
          <w:rFonts w:ascii="Garamond" w:hAnsi="Garamond" w:cs="Times New Roman"/>
          <w:bCs/>
          <w:sz w:val="24"/>
          <w:szCs w:val="24"/>
        </w:rPr>
        <w:t>e</w:t>
      </w:r>
      <w:r w:rsidRPr="00E36147">
        <w:rPr>
          <w:rFonts w:ascii="Garamond" w:hAnsi="Garamond" w:cs="Times New Roman"/>
          <w:bCs/>
          <w:sz w:val="24"/>
          <w:szCs w:val="24"/>
        </w:rPr>
        <w:t xml:space="preserve"> posaçme për këtë proces përcaktohen me vendim të Këshillit të Ministrave.</w:t>
      </w:r>
    </w:p>
    <w:p w14:paraId="01705A3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3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120</w:t>
      </w:r>
    </w:p>
    <w:p w14:paraId="01705A3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Pagesa për ankimin</w:t>
      </w:r>
    </w:p>
    <w:p w14:paraId="01705A3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3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Me paraqitjen e ankesës, operatori ekonomik ankimues detyrohet të</w:t>
      </w:r>
      <w:r w:rsidR="009D5DC3" w:rsidRPr="00E36147">
        <w:rPr>
          <w:rFonts w:ascii="Garamond" w:hAnsi="Garamond" w:cs="Times New Roman"/>
          <w:bCs/>
          <w:sz w:val="24"/>
          <w:szCs w:val="24"/>
        </w:rPr>
        <w:t xml:space="preserve"> paguajë tarifën e kësaj ankese</w:t>
      </w:r>
      <w:r w:rsidRPr="00E36147">
        <w:rPr>
          <w:rFonts w:ascii="Garamond" w:hAnsi="Garamond" w:cs="Times New Roman"/>
          <w:bCs/>
          <w:sz w:val="24"/>
          <w:szCs w:val="24"/>
        </w:rPr>
        <w:t xml:space="preserve"> pranë Komisionit të Prokurimit Publik.</w:t>
      </w:r>
    </w:p>
    <w:p w14:paraId="01705A3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Me paraqitjen e ankesës, operatori/ët ekonomikë të interesuar, i cili/të cilët nuk është/janë dakord me vendimin e dhënë nga autoriteti ose enti kontraktor, detyrohet/detyrohen të pag</w:t>
      </w:r>
      <w:r w:rsidR="009D5DC3" w:rsidRPr="00E36147">
        <w:rPr>
          <w:rFonts w:ascii="Garamond" w:hAnsi="Garamond" w:cs="Times New Roman"/>
          <w:bCs/>
          <w:sz w:val="24"/>
          <w:szCs w:val="24"/>
        </w:rPr>
        <w:t>uajë/paguajnë tarifën e ankesës</w:t>
      </w:r>
      <w:r w:rsidRPr="00E36147">
        <w:rPr>
          <w:rFonts w:ascii="Garamond" w:hAnsi="Garamond" w:cs="Times New Roman"/>
          <w:bCs/>
          <w:sz w:val="24"/>
          <w:szCs w:val="24"/>
        </w:rPr>
        <w:t xml:space="preserve"> pranë Komisionit të Prokurimit Publik.</w:t>
      </w:r>
    </w:p>
    <w:p w14:paraId="01705A4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çdo rast, pagesa e tarifës i kthehet operatorit ekonomik ankimues ose operatorit ekonomik të interesuar, i cili ka kundërshtuar vendimin e a</w:t>
      </w:r>
      <w:r w:rsidR="009D5DC3" w:rsidRPr="00E36147">
        <w:rPr>
          <w:rFonts w:ascii="Garamond" w:hAnsi="Garamond" w:cs="Times New Roman"/>
          <w:bCs/>
          <w:sz w:val="24"/>
          <w:szCs w:val="24"/>
        </w:rPr>
        <w:t>utoritetit ose entit kontraktor</w:t>
      </w:r>
      <w:r w:rsidRPr="00E36147">
        <w:rPr>
          <w:rFonts w:ascii="Garamond" w:hAnsi="Garamond" w:cs="Times New Roman"/>
          <w:bCs/>
          <w:sz w:val="24"/>
          <w:szCs w:val="24"/>
        </w:rPr>
        <w:t xml:space="preserve"> nëse ankesa e tyre është pranuar plotësisht ose pj</w:t>
      </w:r>
      <w:r w:rsidR="009D5DC3" w:rsidRPr="00E36147">
        <w:rPr>
          <w:rFonts w:ascii="Garamond" w:hAnsi="Garamond" w:cs="Times New Roman"/>
          <w:bCs/>
          <w:sz w:val="24"/>
          <w:szCs w:val="24"/>
        </w:rPr>
        <w:t>esërisht</w:t>
      </w:r>
      <w:r w:rsidRPr="00E36147">
        <w:rPr>
          <w:rFonts w:ascii="Garamond" w:hAnsi="Garamond" w:cs="Times New Roman"/>
          <w:bCs/>
          <w:sz w:val="24"/>
          <w:szCs w:val="24"/>
        </w:rPr>
        <w:t xml:space="preserve"> brenda 5 ditëve nga marrja e vendimit nga ana e Komisionit të Prokurimit Publik.</w:t>
      </w:r>
    </w:p>
    <w:p w14:paraId="01705A4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Rregullat dhe tarifat e pagesës përcaktohen me vendim të Këshillit të Ministrave.</w:t>
      </w:r>
    </w:p>
    <w:p w14:paraId="01705A42"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43"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121</w:t>
      </w:r>
    </w:p>
    <w:p w14:paraId="01705A45"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Ankimi në gjykatë</w:t>
      </w:r>
    </w:p>
    <w:p w14:paraId="01705A4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4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Ndaj vendimit të Komisionit të Prokurimit Publi</w:t>
      </w:r>
      <w:r w:rsidR="009D5DC3" w:rsidRPr="00E36147">
        <w:rPr>
          <w:rFonts w:ascii="Garamond" w:hAnsi="Garamond" w:cs="Times New Roman"/>
          <w:bCs/>
          <w:sz w:val="24"/>
          <w:szCs w:val="24"/>
        </w:rPr>
        <w:t>k</w:t>
      </w:r>
      <w:r w:rsidRPr="00E36147">
        <w:rPr>
          <w:rFonts w:ascii="Garamond" w:hAnsi="Garamond" w:cs="Times New Roman"/>
          <w:bCs/>
          <w:sz w:val="24"/>
          <w:szCs w:val="24"/>
        </w:rPr>
        <w:t xml:space="preserve"> palët e interesuara kanë të drejtë të ankohen në Gjykatën Administrative të Apelit</w:t>
      </w:r>
      <w:r w:rsidR="009D5DC3" w:rsidRPr="00E36147">
        <w:rPr>
          <w:rFonts w:ascii="Garamond" w:hAnsi="Garamond" w:cs="Times New Roman"/>
          <w:bCs/>
          <w:sz w:val="24"/>
          <w:szCs w:val="24"/>
        </w:rPr>
        <w:t>,</w:t>
      </w:r>
      <w:r w:rsidRPr="00E36147">
        <w:rPr>
          <w:rFonts w:ascii="Garamond" w:hAnsi="Garamond" w:cs="Times New Roman"/>
          <w:bCs/>
          <w:sz w:val="24"/>
          <w:szCs w:val="24"/>
        </w:rPr>
        <w:t xml:space="preserve"> që shqyrton mosmarrëveshjet administrative, sipas afateve të parashikuara nga legjislacioni në fuqi.</w:t>
      </w:r>
    </w:p>
    <w:p w14:paraId="01705A4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Ankimi në gjykatë nuk pezullon procedurat konkur</w:t>
      </w:r>
      <w:r w:rsidR="009D5DC3" w:rsidRPr="00E36147">
        <w:rPr>
          <w:rFonts w:ascii="Garamond" w:hAnsi="Garamond" w:cs="Times New Roman"/>
          <w:bCs/>
          <w:sz w:val="24"/>
          <w:szCs w:val="24"/>
        </w:rPr>
        <w:t>r</w:t>
      </w:r>
      <w:r w:rsidRPr="00E36147">
        <w:rPr>
          <w:rFonts w:ascii="Garamond" w:hAnsi="Garamond" w:cs="Times New Roman"/>
          <w:bCs/>
          <w:sz w:val="24"/>
          <w:szCs w:val="24"/>
        </w:rPr>
        <w:t>uese, lidhjen e ko</w:t>
      </w:r>
      <w:r w:rsidR="009D5DC3" w:rsidRPr="00E36147">
        <w:rPr>
          <w:rFonts w:ascii="Garamond" w:hAnsi="Garamond" w:cs="Times New Roman"/>
          <w:bCs/>
          <w:sz w:val="24"/>
          <w:szCs w:val="24"/>
        </w:rPr>
        <w:t xml:space="preserve">ntratës </w:t>
      </w:r>
      <w:r w:rsidRPr="00E36147">
        <w:rPr>
          <w:rFonts w:ascii="Garamond" w:hAnsi="Garamond" w:cs="Times New Roman"/>
          <w:bCs/>
          <w:sz w:val="24"/>
          <w:szCs w:val="24"/>
        </w:rPr>
        <w:t>o</w:t>
      </w:r>
      <w:r w:rsidR="009D5DC3" w:rsidRPr="00E36147">
        <w:rPr>
          <w:rFonts w:ascii="Garamond" w:hAnsi="Garamond" w:cs="Times New Roman"/>
          <w:bCs/>
          <w:sz w:val="24"/>
          <w:szCs w:val="24"/>
        </w:rPr>
        <w:t>se</w:t>
      </w:r>
      <w:r w:rsidRPr="00E36147">
        <w:rPr>
          <w:rFonts w:ascii="Garamond" w:hAnsi="Garamond" w:cs="Times New Roman"/>
          <w:bCs/>
          <w:sz w:val="24"/>
          <w:szCs w:val="24"/>
        </w:rPr>
        <w:t xml:space="preserve"> ekzekutimin e detyrimeve mes palëve.</w:t>
      </w:r>
    </w:p>
    <w:p w14:paraId="35A40BB5" w14:textId="77777777" w:rsidR="00A11188" w:rsidRDefault="00A11188" w:rsidP="00EE38CB">
      <w:pPr>
        <w:spacing w:after="0" w:line="240" w:lineRule="auto"/>
        <w:ind w:firstLine="284"/>
        <w:jc w:val="center"/>
        <w:rPr>
          <w:rFonts w:ascii="Garamond" w:hAnsi="Garamond" w:cs="Times New Roman"/>
          <w:bCs/>
          <w:sz w:val="24"/>
          <w:szCs w:val="24"/>
        </w:rPr>
      </w:pPr>
    </w:p>
    <w:p w14:paraId="01705A5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XV</w:t>
      </w:r>
    </w:p>
    <w:p w14:paraId="01705A53" w14:textId="77777777" w:rsidR="00721449" w:rsidRPr="00E36147" w:rsidRDefault="00721449" w:rsidP="00EE38CB">
      <w:pPr>
        <w:spacing w:after="0" w:line="240" w:lineRule="auto"/>
        <w:ind w:firstLine="284"/>
        <w:jc w:val="center"/>
        <w:rPr>
          <w:rFonts w:ascii="Garamond" w:eastAsia="Times New Roman" w:hAnsi="Garamond"/>
          <w:sz w:val="24"/>
          <w:szCs w:val="24"/>
        </w:rPr>
      </w:pPr>
      <w:r w:rsidRPr="00E36147">
        <w:rPr>
          <w:rFonts w:ascii="Garamond" w:eastAsia="Times New Roman" w:hAnsi="Garamond"/>
          <w:bCs/>
          <w:spacing w:val="-2"/>
          <w:sz w:val="24"/>
          <w:szCs w:val="24"/>
        </w:rPr>
        <w:t>ZBATIMI I KONTRATËS</w:t>
      </w:r>
    </w:p>
    <w:p w14:paraId="01705A54" w14:textId="77777777" w:rsidR="00206466" w:rsidRPr="00E36147" w:rsidRDefault="00206466" w:rsidP="00EE38CB">
      <w:pPr>
        <w:spacing w:after="0" w:line="240" w:lineRule="auto"/>
        <w:ind w:firstLine="284"/>
        <w:rPr>
          <w:rFonts w:ascii="Garamond" w:hAnsi="Garamond" w:cs="Times New Roman"/>
          <w:bCs/>
          <w:sz w:val="24"/>
          <w:szCs w:val="24"/>
        </w:rPr>
      </w:pPr>
    </w:p>
    <w:p w14:paraId="01705A5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122</w:t>
      </w:r>
    </w:p>
    <w:p w14:paraId="01705A57"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Rregullat që zbatohen për kontratën</w:t>
      </w:r>
    </w:p>
    <w:p w14:paraId="01705A58"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59" w14:textId="77777777" w:rsidR="00206466" w:rsidRPr="00E36147" w:rsidRDefault="009D5DC3"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Kushtet e kontratës të lidhur sipas këtij ligji</w:t>
      </w:r>
      <w:r w:rsidR="00206466" w:rsidRPr="00E36147">
        <w:rPr>
          <w:rFonts w:ascii="Garamond" w:hAnsi="Garamond" w:cs="Times New Roman"/>
          <w:bCs/>
          <w:sz w:val="24"/>
          <w:szCs w:val="24"/>
        </w:rPr>
        <w:t xml:space="preserve"> nuk ndryshojnë nga ato të përshkruara në dokumentet e tenderit dhe në ofertën fituese, me përjashtim të rasteve kur kontraktori, për arsye objektive dhe të pavarura</w:t>
      </w:r>
      <w:r w:rsidRPr="00E36147">
        <w:rPr>
          <w:rFonts w:ascii="Garamond" w:hAnsi="Garamond" w:cs="Times New Roman"/>
          <w:bCs/>
          <w:sz w:val="24"/>
          <w:szCs w:val="24"/>
        </w:rPr>
        <w:t xml:space="preserve"> prej tij në kohën e ofertimit </w:t>
      </w:r>
      <w:r w:rsidR="00206466" w:rsidRPr="00E36147">
        <w:rPr>
          <w:rFonts w:ascii="Garamond" w:hAnsi="Garamond" w:cs="Times New Roman"/>
          <w:bCs/>
          <w:sz w:val="24"/>
          <w:szCs w:val="24"/>
        </w:rPr>
        <w:t>ofron, me të njëjtin çmim, kushte më të mira se ato të tenderuara.</w:t>
      </w:r>
    </w:p>
    <w:p w14:paraId="01705A5A" w14:textId="77777777" w:rsidR="00206466" w:rsidRPr="00E36147" w:rsidRDefault="009D5DC3"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Kushtet e kontratës të lidhur sipas këtij ligji</w:t>
      </w:r>
      <w:r w:rsidR="00206466" w:rsidRPr="00E36147">
        <w:rPr>
          <w:rFonts w:ascii="Garamond" w:hAnsi="Garamond" w:cs="Times New Roman"/>
          <w:bCs/>
          <w:sz w:val="24"/>
          <w:szCs w:val="24"/>
        </w:rPr>
        <w:t xml:space="preserve"> duhet të përmbushen në mirëbesim nga palët. Autoriteti ose enti kontraktor dhe operatorët ekonomikë duhet të ruajnë standardet më të larta të etikës dhe të mos përfshihen në mashtrime, korrupsion dhe sjellje të tjera </w:t>
      </w:r>
      <w:r w:rsidR="00721449" w:rsidRPr="00E36147">
        <w:rPr>
          <w:rFonts w:ascii="Garamond" w:hAnsi="Garamond" w:cs="Times New Roman"/>
          <w:bCs/>
          <w:sz w:val="24"/>
          <w:szCs w:val="24"/>
        </w:rPr>
        <w:t>gjatë ekzekutimit të kontratës.</w:t>
      </w:r>
    </w:p>
    <w:p w14:paraId="01705A5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Pa cenuar dispozitat e këtij ligji dhe ndonjë dispozitë tjetër të zbatueshme nga autoriteti ose enti kontraktor, kontratat e prokurimit rregullohen nga dispozitat e Kodit Civil.</w:t>
      </w:r>
    </w:p>
    <w:p w14:paraId="01705A5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5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lastRenderedPageBreak/>
        <w:t>Neni 123</w:t>
      </w:r>
    </w:p>
    <w:p w14:paraId="01705A5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Kushtet për zbatimin e kontratës</w:t>
      </w:r>
    </w:p>
    <w:p w14:paraId="01705A6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gjatë hartimit të kontratës, mund të caktojë kushte të veçanta për zbatimin e kontratës, për aq kohë sa ato janë të ligjshme dhe nuk vijnë në kundërshtim me dokumentet e tenderit. Këto kushte mund të përfshijnë faktorë ekonomikë, ato që lidhen me inovacionin, faktorë mjedisorë, socialë ose që lidhen me punësimin.</w:t>
      </w:r>
    </w:p>
    <w:p w14:paraId="01705A6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Kushtet, që rregullojnë zbatimin e kontratës, duhet të kenë natyrë jodiskriminuese dhe të jenë në përputhje me objektin e kontratës.</w:t>
      </w:r>
    </w:p>
    <w:p w14:paraId="01705A6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4"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124</w:t>
      </w:r>
    </w:p>
    <w:p w14:paraId="01705A66"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Detyrimet e autoritetit ose entit kontraktor gjatë zbatimit të kontratës</w:t>
      </w:r>
    </w:p>
    <w:p w14:paraId="01705A67"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A6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Autoriteti ose enti kontraktor ka detyrimin të ndjekë zbatimin e </w:t>
      </w:r>
      <w:r w:rsidR="009D5DC3" w:rsidRPr="00E36147">
        <w:rPr>
          <w:rFonts w:ascii="Garamond" w:hAnsi="Garamond" w:cs="Times New Roman"/>
          <w:bCs/>
          <w:sz w:val="24"/>
          <w:szCs w:val="24"/>
        </w:rPr>
        <w:t>kontratës sipas kushteve</w:t>
      </w:r>
      <w:r w:rsidRPr="00E36147">
        <w:rPr>
          <w:rFonts w:ascii="Garamond" w:hAnsi="Garamond" w:cs="Times New Roman"/>
          <w:bCs/>
          <w:sz w:val="24"/>
          <w:szCs w:val="24"/>
        </w:rPr>
        <w:t xml:space="preserve"> në bazë të të cilave është nënshkruar, për të garantuar se ajo zbatohet në kohën, cilësinë dhe vlerën e përcaktuar, në përputhje me kushtet e përcaktuara në dokumentet e tenderit dhe me legjislacionin në fuqi.</w:t>
      </w:r>
    </w:p>
    <w:p w14:paraId="01705A6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Për monitorimin e zbatimit të kontratës, autoriteti ose enti kontraktor, nisur nga natyra e objektit të kontratës dhe kohëzgjatja e zbatimit të saj, harton planin e zbatimit të kontratës, duke përfshirë në veçanti çështjet organizative, afatet, çështjet ekonomike e teknike të kontratës së nënshkruar, në përputhje me çdo akt tjetër ligjor.</w:t>
      </w:r>
    </w:p>
    <w:p w14:paraId="01705A6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3. Plani i zbatimit të kontratës duhet të nënshkruhet nga autoriteti ose enti kontraktor dhe </w:t>
      </w:r>
      <w:r w:rsidR="009D5DC3" w:rsidRPr="00E36147">
        <w:rPr>
          <w:rFonts w:ascii="Garamond" w:hAnsi="Garamond" w:cs="Times New Roman"/>
          <w:bCs/>
          <w:sz w:val="24"/>
          <w:szCs w:val="24"/>
        </w:rPr>
        <w:t>operatori ekonomik</w:t>
      </w:r>
      <w:r w:rsidRPr="00E36147">
        <w:rPr>
          <w:rFonts w:ascii="Garamond" w:hAnsi="Garamond" w:cs="Times New Roman"/>
          <w:bCs/>
          <w:sz w:val="24"/>
          <w:szCs w:val="24"/>
        </w:rPr>
        <w:t xml:space="preserve"> brenda 7 ditëve nga </w:t>
      </w:r>
      <w:r w:rsidR="009D5DC3" w:rsidRPr="00E36147">
        <w:rPr>
          <w:rFonts w:ascii="Garamond" w:hAnsi="Garamond" w:cs="Times New Roman"/>
          <w:bCs/>
          <w:sz w:val="24"/>
          <w:szCs w:val="24"/>
        </w:rPr>
        <w:t>nënshkrimi i kontratës</w:t>
      </w:r>
      <w:r w:rsidRPr="00E36147">
        <w:rPr>
          <w:rFonts w:ascii="Garamond" w:hAnsi="Garamond" w:cs="Times New Roman"/>
          <w:bCs/>
          <w:sz w:val="24"/>
          <w:szCs w:val="24"/>
        </w:rPr>
        <w:t xml:space="preserve"> dhe në çdo rast para fillimit të zbatimit të saj.</w:t>
      </w:r>
    </w:p>
    <w:p w14:paraId="01705A6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Çdo modifikim i kontr</w:t>
      </w:r>
      <w:r w:rsidR="009D5DC3" w:rsidRPr="00E36147">
        <w:rPr>
          <w:rFonts w:ascii="Garamond" w:hAnsi="Garamond" w:cs="Times New Roman"/>
          <w:bCs/>
          <w:sz w:val="24"/>
          <w:szCs w:val="24"/>
        </w:rPr>
        <w:t>atës në përputhje me nenin 127</w:t>
      </w:r>
      <w:r w:rsidRPr="00E36147">
        <w:rPr>
          <w:rFonts w:ascii="Garamond" w:hAnsi="Garamond" w:cs="Times New Roman"/>
          <w:bCs/>
          <w:sz w:val="24"/>
          <w:szCs w:val="24"/>
        </w:rPr>
        <w:t xml:space="preserve"> të këtij ligji, pasqyrohet në planin e zbatimit.</w:t>
      </w:r>
    </w:p>
    <w:p w14:paraId="01705A6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në përputhje me planin, ndjek zbatimin e kontratës, administron dokumentacionin e monitorimit dhe harton raportet e monitorimit.</w:t>
      </w:r>
    </w:p>
    <w:p w14:paraId="01705A6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Rregulla të hollësishme </w:t>
      </w:r>
      <w:r w:rsidR="009D5DC3" w:rsidRPr="00E36147">
        <w:rPr>
          <w:rFonts w:ascii="Garamond" w:hAnsi="Garamond" w:cs="Times New Roman"/>
          <w:bCs/>
          <w:sz w:val="24"/>
          <w:szCs w:val="24"/>
        </w:rPr>
        <w:t>p</w:t>
      </w:r>
      <w:r w:rsidRPr="00E36147">
        <w:rPr>
          <w:rFonts w:ascii="Garamond" w:hAnsi="Garamond" w:cs="Times New Roman"/>
          <w:bCs/>
          <w:sz w:val="24"/>
          <w:szCs w:val="24"/>
        </w:rPr>
        <w:t>ë</w:t>
      </w:r>
      <w:r w:rsidR="009D5DC3" w:rsidRPr="00E36147">
        <w:rPr>
          <w:rFonts w:ascii="Garamond" w:hAnsi="Garamond" w:cs="Times New Roman"/>
          <w:bCs/>
          <w:sz w:val="24"/>
          <w:szCs w:val="24"/>
        </w:rPr>
        <w:t>r</w:t>
      </w:r>
      <w:r w:rsidRPr="00E36147">
        <w:rPr>
          <w:rFonts w:ascii="Garamond" w:hAnsi="Garamond" w:cs="Times New Roman"/>
          <w:bCs/>
          <w:sz w:val="24"/>
          <w:szCs w:val="24"/>
        </w:rPr>
        <w:t xml:space="preserve"> monitorimin e zbatimit të kontratave, sipas tipologjive të tyre, përcaktohen nga rregullat e prokurimit publik. Autoriteti kontraktor duhet të kryejë pagesat në favor të operatorëve ekonomikë, në përputhje me parashikimet e legjislacionit të fushës në fuqi.</w:t>
      </w:r>
    </w:p>
    <w:p w14:paraId="01705A6E"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6F"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125</w:t>
      </w:r>
    </w:p>
    <w:p w14:paraId="01705A71"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Detyrimet e autoritetit kontraktor ndaj Agjencisë së Prokurimit Publik</w:t>
      </w:r>
    </w:p>
    <w:p w14:paraId="01705A72"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A7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Autoriteti ose enti kontraktor njofton Agjencinë e Prokurimit Publik për nënshkrimin e planit t</w:t>
      </w:r>
      <w:r w:rsidR="009D5DC3" w:rsidRPr="00E36147">
        <w:rPr>
          <w:rFonts w:ascii="Garamond" w:hAnsi="Garamond" w:cs="Times New Roman"/>
          <w:bCs/>
          <w:sz w:val="24"/>
          <w:szCs w:val="24"/>
        </w:rPr>
        <w:t>ë zbatimit</w:t>
      </w:r>
      <w:r w:rsidRPr="00E36147">
        <w:rPr>
          <w:rFonts w:ascii="Garamond" w:hAnsi="Garamond" w:cs="Times New Roman"/>
          <w:bCs/>
          <w:sz w:val="24"/>
          <w:szCs w:val="24"/>
        </w:rPr>
        <w:t xml:space="preserve"> brenda 5 ditëve nga nënshkrimi i tij.</w:t>
      </w:r>
    </w:p>
    <w:p w14:paraId="01705A7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2. Nga fillimi i zbatimit të kontratës deri në përfundim të saj, autoriteti ose enti kontraktor ka detyrimin të raportojë pranë Agjencisë së Prokurimit Publik </w:t>
      </w:r>
      <w:r w:rsidR="009D5DC3" w:rsidRPr="00E36147">
        <w:rPr>
          <w:rFonts w:ascii="Garamond" w:hAnsi="Garamond" w:cs="Times New Roman"/>
          <w:bCs/>
          <w:sz w:val="24"/>
          <w:szCs w:val="24"/>
        </w:rPr>
        <w:t>për</w:t>
      </w:r>
      <w:r w:rsidRPr="00E36147">
        <w:rPr>
          <w:rFonts w:ascii="Garamond" w:hAnsi="Garamond" w:cs="Times New Roman"/>
          <w:bCs/>
          <w:sz w:val="24"/>
          <w:szCs w:val="24"/>
        </w:rPr>
        <w:t xml:space="preserve"> problematikat e hasura gjatë zbatimit të kontratës dhe marrjen e masave për zgjidhjen e tyre.</w:t>
      </w:r>
    </w:p>
    <w:p w14:paraId="01705A7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përfundim të zbatimit të një kontrate, autoriteti ose enti kontraktor ka detyrim të dërgojë pranë Agjencisë së Prokurimit Publik formularin e raportimit për zbatimin e kontratës, jo më vonë se 30 ditë nga data e përfundimit të kontratës.</w:t>
      </w:r>
    </w:p>
    <w:p w14:paraId="01705A7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77"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126</w:t>
      </w:r>
    </w:p>
    <w:p w14:paraId="01705A79"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Nënkontraktimi</w:t>
      </w:r>
    </w:p>
    <w:p w14:paraId="01705A7A"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7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w:t>
      </w:r>
      <w:r w:rsidR="009D5DC3" w:rsidRPr="00E36147">
        <w:rPr>
          <w:rFonts w:ascii="Garamond" w:hAnsi="Garamond" w:cs="Times New Roman"/>
          <w:bCs/>
          <w:sz w:val="24"/>
          <w:szCs w:val="24"/>
        </w:rPr>
        <w:t xml:space="preserve"> Autoriteti ose enti kontraktor</w:t>
      </w:r>
      <w:r w:rsidRPr="00E36147">
        <w:rPr>
          <w:rFonts w:ascii="Garamond" w:hAnsi="Garamond" w:cs="Times New Roman"/>
          <w:bCs/>
          <w:sz w:val="24"/>
          <w:szCs w:val="24"/>
        </w:rPr>
        <w:t xml:space="preserve"> në njoftimin e kontratës ose në dokumentet e tenderit u kërkon ofertuesve të tregojnë në ofertat e tyre përqindjen e kontratës, që ata mendojnë të nënkontraktojnë te palët e treta, si dhe nënkontraktorin e propozuar.</w:t>
      </w:r>
    </w:p>
    <w:p w14:paraId="01705A7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2. Kjo përqindje e caktuar për nënkontraktim duhet të jetë në përpjesëtim me vlerën e kontratës dhe nuk duhet të tejkalojë 50 për</w:t>
      </w:r>
      <w:r w:rsidR="009D5DC3" w:rsidRPr="00E36147">
        <w:rPr>
          <w:rFonts w:ascii="Garamond" w:hAnsi="Garamond" w:cs="Times New Roman"/>
          <w:bCs/>
          <w:sz w:val="24"/>
          <w:szCs w:val="24"/>
        </w:rPr>
        <w:t xml:space="preserve"> </w:t>
      </w:r>
      <w:r w:rsidRPr="00E36147">
        <w:rPr>
          <w:rFonts w:ascii="Garamond" w:hAnsi="Garamond" w:cs="Times New Roman"/>
          <w:bCs/>
          <w:sz w:val="24"/>
          <w:szCs w:val="24"/>
        </w:rPr>
        <w:t>qind të vlerës së përgjithshme të kontratës.</w:t>
      </w:r>
    </w:p>
    <w:p w14:paraId="01705A7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miraton nënkontraktorët e mundshëm përpara lidhjes së nënkontratës me operatorin ekonomik fitues të kontratës publike, në përputhje me dispozitat e këtij ligji, pa cenuar p</w:t>
      </w:r>
      <w:r w:rsidR="009D5DC3" w:rsidRPr="00E36147">
        <w:rPr>
          <w:rFonts w:ascii="Garamond" w:hAnsi="Garamond" w:cs="Times New Roman"/>
          <w:bCs/>
          <w:sz w:val="24"/>
          <w:szCs w:val="24"/>
        </w:rPr>
        <w:t>arimet e përcaktuara në pikën 4</w:t>
      </w:r>
      <w:r w:rsidRPr="00E36147">
        <w:rPr>
          <w:rFonts w:ascii="Garamond" w:hAnsi="Garamond" w:cs="Times New Roman"/>
          <w:bCs/>
          <w:sz w:val="24"/>
          <w:szCs w:val="24"/>
        </w:rPr>
        <w:t xml:space="preserve"> të këtij neni.</w:t>
      </w:r>
    </w:p>
    <w:p w14:paraId="01705A7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Dispozitat e këtij neni nuk prekin përgjegjësitë kryesore të operatorit ekonomik ndaj autoritetit ose entit kontraktor, për të cilin nënkontraktorët mbeten palë e tretë, kundrejt marrëdhënies kontraktuale ndërmjet operatorit ekonomik dhe nënkontraktorëve të tij dhe duke e lënë operatorin </w:t>
      </w:r>
      <w:r w:rsidR="009D5DC3" w:rsidRPr="00E36147">
        <w:rPr>
          <w:rFonts w:ascii="Garamond" w:hAnsi="Garamond" w:cs="Times New Roman"/>
          <w:bCs/>
          <w:sz w:val="24"/>
          <w:szCs w:val="24"/>
        </w:rPr>
        <w:t xml:space="preserve">ekonomik kryesor përgjegjës për </w:t>
      </w:r>
      <w:r w:rsidRPr="00E36147">
        <w:rPr>
          <w:rFonts w:ascii="Garamond" w:hAnsi="Garamond" w:cs="Times New Roman"/>
          <w:bCs/>
          <w:sz w:val="24"/>
          <w:szCs w:val="24"/>
        </w:rPr>
        <w:t>zbatimin e të gjithë kontratës, pavarësisht se një pjesë e saj zbatohet nga nënkontraktorët.</w:t>
      </w:r>
    </w:p>
    <w:p w14:paraId="01705A7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ose enti kontraktor lejohet të bëjë pagesa drejtpërsëdrejti te nënkontraktori për furnizimet, shërbimet ose punët që i ka ofruar kontraktorit kryesor. Në çdo rast, kontraktori kryesor duhet të vihet në dijeni dhe të japë miratimin me shkrim për këto pagesa. Rregullat që lidhen me këtë mënyrë pagese përcaktohen në dokumentet e tenderit.</w:t>
      </w:r>
    </w:p>
    <w:p w14:paraId="01705A8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81"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127</w:t>
      </w:r>
    </w:p>
    <w:p w14:paraId="01705A83"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Modifikimi i kontratave gjatë afatit të tyre</w:t>
      </w:r>
    </w:p>
    <w:p w14:paraId="01705A84"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8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Kontrata publike apo marrëveshja kuadër mund të modifikohet pa zhvillua</w:t>
      </w:r>
      <w:r w:rsidR="001D7F6F" w:rsidRPr="00E36147">
        <w:rPr>
          <w:rFonts w:ascii="Garamond" w:hAnsi="Garamond" w:cs="Times New Roman"/>
          <w:bCs/>
          <w:sz w:val="24"/>
          <w:szCs w:val="24"/>
        </w:rPr>
        <w:t>r një procedurë të re prokurimi</w:t>
      </w:r>
      <w:r w:rsidRPr="00E36147">
        <w:rPr>
          <w:rFonts w:ascii="Garamond" w:hAnsi="Garamond" w:cs="Times New Roman"/>
          <w:bCs/>
          <w:sz w:val="24"/>
          <w:szCs w:val="24"/>
        </w:rPr>
        <w:t xml:space="preserve"> në rastet e mëposhtme:</w:t>
      </w:r>
    </w:p>
    <w:p w14:paraId="01705A8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1D7F6F" w:rsidRPr="00E36147">
        <w:rPr>
          <w:rFonts w:ascii="Garamond" w:hAnsi="Garamond" w:cs="Times New Roman"/>
          <w:bCs/>
          <w:sz w:val="24"/>
          <w:szCs w:val="24"/>
        </w:rPr>
        <w:t>k</w:t>
      </w:r>
      <w:r w:rsidRPr="00E36147">
        <w:rPr>
          <w:rFonts w:ascii="Garamond" w:hAnsi="Garamond" w:cs="Times New Roman"/>
          <w:bCs/>
          <w:sz w:val="24"/>
          <w:szCs w:val="24"/>
        </w:rPr>
        <w:t>ur modifikimet, pavarësisht vlerës së tyre monetare, janë pasqyruar në mënyrë të saktë dhe të qartë në kontratën fillestare, sikurse janë klauzolat e rishikimit të çmimit, sipas parashikimeve të legjislacionit në fuqi. Të tilla klauzola duhet të deklarojnë qëllimin dhe natyrën e modifikimeve apo opsioneve të mundshme, si dhe kushtet me anë të të cilave mund të përdoren, por me kusht që ato nuk mund të sjellin ndryshime të natyrës së kontratës apo të marrëveshjes kuadër.</w:t>
      </w:r>
    </w:p>
    <w:p w14:paraId="01705A8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1D7F6F" w:rsidRPr="00E36147">
        <w:rPr>
          <w:rFonts w:ascii="Garamond" w:hAnsi="Garamond" w:cs="Times New Roman"/>
          <w:bCs/>
          <w:sz w:val="24"/>
          <w:szCs w:val="24"/>
        </w:rPr>
        <w:t>p</w:t>
      </w:r>
      <w:r w:rsidRPr="00E36147">
        <w:rPr>
          <w:rFonts w:ascii="Garamond" w:hAnsi="Garamond" w:cs="Times New Roman"/>
          <w:bCs/>
          <w:sz w:val="24"/>
          <w:szCs w:val="24"/>
        </w:rPr>
        <w:t xml:space="preserve">ër furnizimin e mallrave, shërbimeve apo kryerjen e punëve në një kontratë që </w:t>
      </w:r>
      <w:r w:rsidR="001D7F6F" w:rsidRPr="00E36147">
        <w:rPr>
          <w:rFonts w:ascii="Garamond" w:hAnsi="Garamond" w:cs="Times New Roman"/>
          <w:bCs/>
          <w:sz w:val="24"/>
          <w:szCs w:val="24"/>
        </w:rPr>
        <w:t>ë</w:t>
      </w:r>
      <w:r w:rsidRPr="00E36147">
        <w:rPr>
          <w:rFonts w:ascii="Garamond" w:hAnsi="Garamond" w:cs="Times New Roman"/>
          <w:bCs/>
          <w:sz w:val="24"/>
          <w:szCs w:val="24"/>
        </w:rPr>
        <w:t>shtë ende në zbatim nga kontraktori fillestar, që nuk mbulohen nga kontrata fillestare, të cilat janë bërë të domosdoshme prej rrethanave të paparas</w:t>
      </w:r>
      <w:r w:rsidR="001D7F6F" w:rsidRPr="00E36147">
        <w:rPr>
          <w:rFonts w:ascii="Garamond" w:hAnsi="Garamond" w:cs="Times New Roman"/>
          <w:bCs/>
          <w:sz w:val="24"/>
          <w:szCs w:val="24"/>
        </w:rPr>
        <w:t xml:space="preserve">hikuara dhe kur </w:t>
      </w:r>
      <w:r w:rsidRPr="00E36147">
        <w:rPr>
          <w:rFonts w:ascii="Garamond" w:hAnsi="Garamond" w:cs="Times New Roman"/>
          <w:bCs/>
          <w:sz w:val="24"/>
          <w:szCs w:val="24"/>
        </w:rPr>
        <w:t>zëvendësimi i kontraktorit fillestar:</w:t>
      </w:r>
    </w:p>
    <w:p w14:paraId="01705A8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 nuk është i mundur për arsye ekonomike apo teknike, sikurse janë kërkesat për zëvendësimin apo ndërveprimin me pajisjen, shërbimet apo instalimet ekzistuese, të prokuruara gjatë procedurës fillestare;</w:t>
      </w:r>
    </w:p>
    <w:p w14:paraId="01705A8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ii. do të shkaktonte vështirësi të mëdha apo rritje të konsiderueshme të kostove për autoritetin kontraktor.</w:t>
      </w:r>
    </w:p>
    <w:p w14:paraId="01705A8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1D7F6F" w:rsidRPr="00E36147">
        <w:rPr>
          <w:rFonts w:ascii="Garamond" w:hAnsi="Garamond" w:cs="Times New Roman"/>
          <w:bCs/>
          <w:sz w:val="24"/>
          <w:szCs w:val="24"/>
        </w:rPr>
        <w:t>k</w:t>
      </w:r>
      <w:r w:rsidRPr="00E36147">
        <w:rPr>
          <w:rFonts w:ascii="Garamond" w:hAnsi="Garamond" w:cs="Times New Roman"/>
          <w:bCs/>
          <w:sz w:val="24"/>
          <w:szCs w:val="24"/>
        </w:rPr>
        <w:t>ur modifikimi është bërë i nevojshëm për shkak të rrethanave të paparashikueshme nga autoriteti kontraktor dhe që nuk ndryshojnë në thelb natyrën e kontratës publike apo të marrëv</w:t>
      </w:r>
      <w:r w:rsidR="008F5551" w:rsidRPr="00E36147">
        <w:rPr>
          <w:rFonts w:ascii="Garamond" w:hAnsi="Garamond" w:cs="Times New Roman"/>
          <w:bCs/>
          <w:sz w:val="24"/>
          <w:szCs w:val="24"/>
        </w:rPr>
        <w:t>e</w:t>
      </w:r>
      <w:r w:rsidRPr="00E36147">
        <w:rPr>
          <w:rFonts w:ascii="Garamond" w:hAnsi="Garamond" w:cs="Times New Roman"/>
          <w:bCs/>
          <w:sz w:val="24"/>
          <w:szCs w:val="24"/>
        </w:rPr>
        <w:t>shjes kuadër.</w:t>
      </w:r>
    </w:p>
    <w:p w14:paraId="01705A8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8F5551" w:rsidRPr="00E36147">
        <w:rPr>
          <w:rFonts w:ascii="Garamond" w:hAnsi="Garamond" w:cs="Times New Roman"/>
          <w:bCs/>
          <w:sz w:val="24"/>
          <w:szCs w:val="24"/>
        </w:rPr>
        <w:t>k</w:t>
      </w:r>
      <w:r w:rsidRPr="00E36147">
        <w:rPr>
          <w:rFonts w:ascii="Garamond" w:hAnsi="Garamond" w:cs="Times New Roman"/>
          <w:bCs/>
          <w:sz w:val="24"/>
          <w:szCs w:val="24"/>
        </w:rPr>
        <w:t>ur kontraktori fillestar është zëvendësuar nga një operator ekonomik i ri, i cili përmbush të gjitha kërkesat fillestare të përcaktuara në dokumentet standarde të tenderit të procedurës së</w:t>
      </w:r>
    </w:p>
    <w:p w14:paraId="01705A8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zhvilluar dhe që është pasuesi i ligjshëm i kontraktuesit fillestar si rrjedhojë e ristrukturimit të kompanisë, përfshirë marrjen e pronësisë, ndarjen apo bashkimin e shoqërisë apo falimentimin,</w:t>
      </w:r>
    </w:p>
    <w:p w14:paraId="01705A8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me kusht që nuk sjell ndryshime të tjera thelbësore në kontratë dhe nuk ka për synim shmangien e këtij ligji.</w:t>
      </w:r>
    </w:p>
    <w:p w14:paraId="01705A8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 </w:t>
      </w:r>
      <w:r w:rsidR="008F5551" w:rsidRPr="00E36147">
        <w:rPr>
          <w:rFonts w:ascii="Garamond" w:hAnsi="Garamond" w:cs="Times New Roman"/>
          <w:bCs/>
          <w:sz w:val="24"/>
          <w:szCs w:val="24"/>
        </w:rPr>
        <w:t>k</w:t>
      </w:r>
      <w:r w:rsidRPr="00E36147">
        <w:rPr>
          <w:rFonts w:ascii="Garamond" w:hAnsi="Garamond" w:cs="Times New Roman"/>
          <w:bCs/>
          <w:sz w:val="24"/>
          <w:szCs w:val="24"/>
        </w:rPr>
        <w:t xml:space="preserve">ur modifikimi, pavarësisht vlerës së tij, nuk është thelbësor </w:t>
      </w:r>
      <w:r w:rsidR="008F5551" w:rsidRPr="00E36147">
        <w:rPr>
          <w:rFonts w:ascii="Garamond" w:hAnsi="Garamond" w:cs="Times New Roman"/>
          <w:bCs/>
          <w:sz w:val="24"/>
          <w:szCs w:val="24"/>
        </w:rPr>
        <w:t>brenda kuptimit të pikës 4</w:t>
      </w:r>
      <w:r w:rsidRPr="00E36147">
        <w:rPr>
          <w:rFonts w:ascii="Garamond" w:hAnsi="Garamond" w:cs="Times New Roman"/>
          <w:bCs/>
          <w:sz w:val="24"/>
          <w:szCs w:val="24"/>
        </w:rPr>
        <w:t xml:space="preserve"> të këtij neni.</w:t>
      </w:r>
    </w:p>
    <w:p w14:paraId="01705A8F" w14:textId="396B7F8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rastet e referuara në pikën</w:t>
      </w:r>
      <w:r w:rsidR="008F5551" w:rsidRPr="00E36147">
        <w:rPr>
          <w:rFonts w:ascii="Garamond" w:hAnsi="Garamond" w:cs="Times New Roman"/>
          <w:bCs/>
          <w:sz w:val="24"/>
          <w:szCs w:val="24"/>
        </w:rPr>
        <w:t xml:space="preserve"> 1, shkronjat </w:t>
      </w:r>
      <w:r w:rsidR="00C16F73">
        <w:rPr>
          <w:rFonts w:ascii="Garamond" w:hAnsi="Garamond" w:cs="Times New Roman"/>
          <w:bCs/>
          <w:sz w:val="24"/>
          <w:szCs w:val="24"/>
        </w:rPr>
        <w:t>“</w:t>
      </w:r>
      <w:r w:rsidR="008F5551" w:rsidRPr="00E36147">
        <w:rPr>
          <w:rFonts w:ascii="Garamond" w:hAnsi="Garamond" w:cs="Times New Roman"/>
          <w:bCs/>
          <w:sz w:val="24"/>
          <w:szCs w:val="24"/>
        </w:rPr>
        <w:t>a</w:t>
      </w:r>
      <w:r w:rsidR="00C16F73">
        <w:rPr>
          <w:rFonts w:ascii="Garamond" w:hAnsi="Garamond" w:cs="Times New Roman"/>
          <w:bCs/>
          <w:sz w:val="24"/>
          <w:szCs w:val="24"/>
        </w:rPr>
        <w:t>”</w:t>
      </w:r>
      <w:r w:rsidR="008F5551" w:rsidRPr="00E36147">
        <w:rPr>
          <w:rFonts w:ascii="Garamond" w:hAnsi="Garamond" w:cs="Times New Roman"/>
          <w:bCs/>
          <w:sz w:val="24"/>
          <w:szCs w:val="24"/>
        </w:rPr>
        <w:t xml:space="preserve">, </w:t>
      </w:r>
      <w:r w:rsidR="00C16F73">
        <w:rPr>
          <w:rFonts w:ascii="Garamond" w:hAnsi="Garamond" w:cs="Times New Roman"/>
          <w:bCs/>
          <w:sz w:val="24"/>
          <w:szCs w:val="24"/>
        </w:rPr>
        <w:t>“</w:t>
      </w:r>
      <w:r w:rsidR="008F5551" w:rsidRPr="00E36147">
        <w:rPr>
          <w:rFonts w:ascii="Garamond" w:hAnsi="Garamond" w:cs="Times New Roman"/>
          <w:bCs/>
          <w:sz w:val="24"/>
          <w:szCs w:val="24"/>
        </w:rPr>
        <w:t>b</w:t>
      </w:r>
      <w:r w:rsidR="00C16F73">
        <w:rPr>
          <w:rFonts w:ascii="Garamond" w:hAnsi="Garamond" w:cs="Times New Roman"/>
          <w:bCs/>
          <w:sz w:val="24"/>
          <w:szCs w:val="24"/>
        </w:rPr>
        <w:t>”</w:t>
      </w:r>
      <w:r w:rsidR="008F5551" w:rsidRPr="00E36147">
        <w:rPr>
          <w:rFonts w:ascii="Garamond" w:hAnsi="Garamond" w:cs="Times New Roman"/>
          <w:bCs/>
          <w:sz w:val="24"/>
          <w:szCs w:val="24"/>
        </w:rPr>
        <w:t xml:space="preserve"> dhe </w:t>
      </w:r>
      <w:r w:rsidR="00C16F73">
        <w:rPr>
          <w:rFonts w:ascii="Garamond" w:hAnsi="Garamond" w:cs="Times New Roman"/>
          <w:bCs/>
          <w:sz w:val="24"/>
          <w:szCs w:val="24"/>
        </w:rPr>
        <w:t>“</w:t>
      </w:r>
      <w:r w:rsidR="008F5551" w:rsidRPr="00E36147">
        <w:rPr>
          <w:rFonts w:ascii="Garamond" w:hAnsi="Garamond" w:cs="Times New Roman"/>
          <w:bCs/>
          <w:sz w:val="24"/>
          <w:szCs w:val="24"/>
        </w:rPr>
        <w:t>c</w:t>
      </w:r>
      <w:r w:rsidR="00C16F73">
        <w:rPr>
          <w:rFonts w:ascii="Garamond" w:hAnsi="Garamond" w:cs="Times New Roman"/>
          <w:bCs/>
          <w:sz w:val="24"/>
          <w:szCs w:val="24"/>
        </w:rPr>
        <w:t>”</w:t>
      </w:r>
      <w:r w:rsidR="008F5551" w:rsidRPr="00E36147">
        <w:rPr>
          <w:rFonts w:ascii="Garamond" w:hAnsi="Garamond" w:cs="Times New Roman"/>
          <w:bCs/>
          <w:sz w:val="24"/>
          <w:szCs w:val="24"/>
        </w:rPr>
        <w:t xml:space="preserve">, </w:t>
      </w:r>
      <w:r w:rsidRPr="00E36147">
        <w:rPr>
          <w:rFonts w:ascii="Garamond" w:hAnsi="Garamond" w:cs="Times New Roman"/>
          <w:bCs/>
          <w:sz w:val="24"/>
          <w:szCs w:val="24"/>
        </w:rPr>
        <w:t xml:space="preserve"> të këtij neni, vlera totale e modifikimeve të kontratës apo marrëveshjes kuadër nuk duhet të tejkalojë 20% të vlerës së kontratës fillestare apo të marrëveshjes kuadër. Kur kryhen disa modifikime të njëpasnjëshme, ky kufizim duhet të aplikohet për vlerën e përgjithshme të të gjitha modifikimeve. Kur kontrata publike përmban një klauzolë të rishikimit të çmimit, baza për përllogaritjen e vlerës maksimale të lejuar për modifikimet do të jetë vlera e kontratës me çmimin e përditësuar.</w:t>
      </w:r>
    </w:p>
    <w:p w14:paraId="01705A90" w14:textId="04EEDFA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3. Autoriteti ose enti kontraktor, pasi ka modifikuar kontratën apo marrëveshjen kuadër, në përputhje me pikën 1, shkronjat </w:t>
      </w:r>
      <w:r w:rsidR="00C16F73">
        <w:rPr>
          <w:rFonts w:ascii="Garamond" w:hAnsi="Garamond" w:cs="Times New Roman"/>
          <w:bCs/>
          <w:sz w:val="24"/>
          <w:szCs w:val="24"/>
        </w:rPr>
        <w:t>“</w:t>
      </w:r>
      <w:r w:rsidRPr="00E36147">
        <w:rPr>
          <w:rFonts w:ascii="Garamond" w:hAnsi="Garamond" w:cs="Times New Roman"/>
          <w:bCs/>
          <w:sz w:val="24"/>
          <w:szCs w:val="24"/>
        </w:rPr>
        <w:t>b</w:t>
      </w:r>
      <w:r w:rsidR="00C16F73">
        <w:rPr>
          <w:rFonts w:ascii="Garamond" w:hAnsi="Garamond" w:cs="Times New Roman"/>
          <w:bCs/>
          <w:sz w:val="24"/>
          <w:szCs w:val="24"/>
        </w:rPr>
        <w:t>”</w:t>
      </w:r>
      <w:r w:rsidRPr="00E36147">
        <w:rPr>
          <w:rFonts w:ascii="Garamond" w:hAnsi="Garamond" w:cs="Times New Roman"/>
          <w:bCs/>
          <w:sz w:val="24"/>
          <w:szCs w:val="24"/>
        </w:rPr>
        <w:t xml:space="preserve"> dhe </w:t>
      </w:r>
      <w:r w:rsidR="00C16F73">
        <w:rPr>
          <w:rFonts w:ascii="Garamond" w:hAnsi="Garamond" w:cs="Times New Roman"/>
          <w:bCs/>
          <w:sz w:val="24"/>
          <w:szCs w:val="24"/>
        </w:rPr>
        <w:t>“</w:t>
      </w:r>
      <w:r w:rsidR="008F5551" w:rsidRPr="00E36147">
        <w:rPr>
          <w:rFonts w:ascii="Garamond" w:hAnsi="Garamond" w:cs="Times New Roman"/>
          <w:bCs/>
          <w:sz w:val="24"/>
          <w:szCs w:val="24"/>
        </w:rPr>
        <w:t>c</w:t>
      </w:r>
      <w:r w:rsidR="00C16F73">
        <w:rPr>
          <w:rFonts w:ascii="Garamond" w:hAnsi="Garamond" w:cs="Times New Roman"/>
          <w:bCs/>
          <w:sz w:val="24"/>
          <w:szCs w:val="24"/>
        </w:rPr>
        <w:t>”</w:t>
      </w:r>
      <w:r w:rsidR="008F5551" w:rsidRPr="00E36147">
        <w:rPr>
          <w:rFonts w:ascii="Garamond" w:hAnsi="Garamond" w:cs="Times New Roman"/>
          <w:bCs/>
          <w:sz w:val="24"/>
          <w:szCs w:val="24"/>
        </w:rPr>
        <w:t>,</w:t>
      </w:r>
      <w:r w:rsidRPr="00E36147">
        <w:rPr>
          <w:rFonts w:ascii="Garamond" w:hAnsi="Garamond" w:cs="Times New Roman"/>
          <w:bCs/>
          <w:sz w:val="24"/>
          <w:szCs w:val="24"/>
        </w:rPr>
        <w:t xml:space="preserve"> të këtij neni, duhet të shpallë një njoftim </w:t>
      </w:r>
      <w:r w:rsidR="008F5551" w:rsidRPr="00E36147">
        <w:rPr>
          <w:rFonts w:ascii="Garamond" w:hAnsi="Garamond" w:cs="Times New Roman"/>
          <w:bCs/>
          <w:sz w:val="24"/>
          <w:szCs w:val="24"/>
        </w:rPr>
        <w:t>për</w:t>
      </w:r>
      <w:r w:rsidRPr="00E36147">
        <w:rPr>
          <w:rFonts w:ascii="Garamond" w:hAnsi="Garamond" w:cs="Times New Roman"/>
          <w:bCs/>
          <w:sz w:val="24"/>
          <w:szCs w:val="24"/>
        </w:rPr>
        <w:t xml:space="preserve"> ndryshimin e kontratës gjatë kohëzgjatjes së saj</w:t>
      </w:r>
      <w:r w:rsidR="008F5551" w:rsidRPr="00E36147">
        <w:rPr>
          <w:rFonts w:ascii="Garamond" w:hAnsi="Garamond" w:cs="Times New Roman"/>
          <w:bCs/>
          <w:sz w:val="24"/>
          <w:szCs w:val="24"/>
        </w:rPr>
        <w:t>, brenda dhjetë ditëve nga data</w:t>
      </w:r>
      <w:r w:rsidRPr="00E36147">
        <w:rPr>
          <w:rFonts w:ascii="Garamond" w:hAnsi="Garamond" w:cs="Times New Roman"/>
          <w:bCs/>
          <w:sz w:val="24"/>
          <w:szCs w:val="24"/>
        </w:rPr>
        <w:t xml:space="preserve"> në të cilën ka përfunduar modifikimi i kontratës fillestare.</w:t>
      </w:r>
    </w:p>
    <w:p w14:paraId="01705A9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4. Modifikimi i një kontrate publike apo marrëveshjeje kuadër do të </w:t>
      </w:r>
      <w:r w:rsidR="008F5551" w:rsidRPr="00E36147">
        <w:rPr>
          <w:rFonts w:ascii="Garamond" w:hAnsi="Garamond" w:cs="Times New Roman"/>
          <w:bCs/>
          <w:sz w:val="24"/>
          <w:szCs w:val="24"/>
        </w:rPr>
        <w:t>konsiderohet si thelbësor</w:t>
      </w:r>
      <w:r w:rsidRPr="00E36147">
        <w:rPr>
          <w:rFonts w:ascii="Garamond" w:hAnsi="Garamond" w:cs="Times New Roman"/>
          <w:bCs/>
          <w:sz w:val="24"/>
          <w:szCs w:val="24"/>
        </w:rPr>
        <w:t xml:space="preserve"> atëherë kur kontrata publike apo marrëveshja kuadër hartohet thelbësisht ndryshe nga kontrata publike apo marrëveshja kuadër</w:t>
      </w:r>
      <w:r w:rsidR="008F5551" w:rsidRPr="00E36147">
        <w:rPr>
          <w:rFonts w:ascii="Garamond" w:hAnsi="Garamond" w:cs="Times New Roman"/>
          <w:bCs/>
          <w:sz w:val="24"/>
          <w:szCs w:val="24"/>
        </w:rPr>
        <w:t xml:space="preserve"> fillestare e nënshkruar dhe në </w:t>
      </w:r>
      <w:r w:rsidRPr="00E36147">
        <w:rPr>
          <w:rFonts w:ascii="Garamond" w:hAnsi="Garamond" w:cs="Times New Roman"/>
          <w:bCs/>
          <w:sz w:val="24"/>
          <w:szCs w:val="24"/>
        </w:rPr>
        <w:t>veçanti kur:</w:t>
      </w:r>
    </w:p>
    <w:p w14:paraId="01705A9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а) modifikimi sjell kushte, të cilat, në rast se do të kishin qenë pjesë e procedurës fillestare të prokurimit, do të kishin lejuar pjesëmarrjen e kandidatëve të tjerë, përveç atyre që ishin ftuar,</w:t>
      </w:r>
    </w:p>
    <w:p w14:paraId="01705A9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ose pranimin e ndonjë oferte tjetër, si ekonomikisht më e favorshme nga ajo e përzgjedhur fillimisht, ose do të kishin lejuar pjesëmarrjen e kandidatëve shtesë në procedurën përkatëse</w:t>
      </w:r>
    </w:p>
    <w:p w14:paraId="01705A9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të prokurimit publik; </w:t>
      </w:r>
    </w:p>
    <w:p w14:paraId="01705A95" w14:textId="216CDC44"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modifikohet bara</w:t>
      </w:r>
      <w:r w:rsidR="00D021C6">
        <w:rPr>
          <w:rFonts w:ascii="Garamond" w:hAnsi="Garamond" w:cs="Times New Roman"/>
          <w:bCs/>
          <w:sz w:val="24"/>
          <w:szCs w:val="24"/>
        </w:rPr>
        <w:t>s</w:t>
      </w:r>
      <w:r w:rsidRPr="00E36147">
        <w:rPr>
          <w:rFonts w:ascii="Garamond" w:hAnsi="Garamond" w:cs="Times New Roman"/>
          <w:bCs/>
          <w:sz w:val="24"/>
          <w:szCs w:val="24"/>
        </w:rPr>
        <w:t>pesha ekonomike e kontratës publike apo e marrëveshjes kuadër, duke anuar për nga operatori ekonomik në një mënyrë, e cila nuk ishte parashikuar në kontratën fillestare 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marrëveshjen kuadër;</w:t>
      </w:r>
    </w:p>
    <w:p w14:paraId="01705A9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modifikimi ndryshon objektin e kontratës publike apo marrëveshjes kuadër;</w:t>
      </w:r>
    </w:p>
    <w:p w14:paraId="01705A97" w14:textId="3B13EF9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kontraktori fillestar zëvendësohet nga një tjetër operator ekonomik, me përjashtim të rasteve të parashikuara në shkronjën </w:t>
      </w:r>
      <w:r w:rsidR="00C16F73">
        <w:rPr>
          <w:rFonts w:ascii="Garamond" w:hAnsi="Garamond" w:cs="Times New Roman"/>
          <w:bCs/>
          <w:sz w:val="24"/>
          <w:szCs w:val="24"/>
        </w:rPr>
        <w:t>“</w:t>
      </w:r>
      <w:r w:rsidR="008F5551" w:rsidRPr="00E36147">
        <w:rPr>
          <w:rFonts w:ascii="Garamond" w:hAnsi="Garamond" w:cs="Times New Roman"/>
          <w:bCs/>
          <w:sz w:val="24"/>
          <w:szCs w:val="24"/>
        </w:rPr>
        <w:t>ç</w:t>
      </w:r>
      <w:r w:rsidR="00C16F73">
        <w:rPr>
          <w:rFonts w:ascii="Garamond" w:hAnsi="Garamond" w:cs="Times New Roman"/>
          <w:bCs/>
          <w:sz w:val="24"/>
          <w:szCs w:val="24"/>
        </w:rPr>
        <w:t>”</w:t>
      </w:r>
      <w:r w:rsidR="008F5551"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w:t>
      </w:r>
    </w:p>
    <w:p w14:paraId="01705A9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 modifikimin e dis</w:t>
      </w:r>
      <w:r w:rsidR="008F5551" w:rsidRPr="00E36147">
        <w:rPr>
          <w:rFonts w:ascii="Garamond" w:hAnsi="Garamond" w:cs="Times New Roman"/>
          <w:bCs/>
          <w:sz w:val="24"/>
          <w:szCs w:val="24"/>
        </w:rPr>
        <w:t xml:space="preserve">pozitave të kontratës publike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të marrëveshjes kuadër gjatë kohëzgjatjes së saj, t</w:t>
      </w:r>
      <w:r w:rsidR="008F5551" w:rsidRPr="00E36147">
        <w:rPr>
          <w:rFonts w:ascii="Garamond" w:hAnsi="Garamond" w:cs="Times New Roman"/>
          <w:bCs/>
          <w:sz w:val="24"/>
          <w:szCs w:val="24"/>
        </w:rPr>
        <w:t>ë cilat nuk mbulohen nga pika 1</w:t>
      </w:r>
      <w:r w:rsidRPr="00E36147">
        <w:rPr>
          <w:rFonts w:ascii="Garamond" w:hAnsi="Garamond" w:cs="Times New Roman"/>
          <w:bCs/>
          <w:sz w:val="24"/>
          <w:szCs w:val="24"/>
        </w:rPr>
        <w:t xml:space="preserve"> e këtij neni, autoriteti ose enti kontraktor ka për detyrim të zhvilloj</w:t>
      </w:r>
      <w:r w:rsidR="008F5551" w:rsidRPr="00E36147">
        <w:rPr>
          <w:rFonts w:ascii="Garamond" w:hAnsi="Garamond" w:cs="Times New Roman"/>
          <w:bCs/>
          <w:sz w:val="24"/>
          <w:szCs w:val="24"/>
        </w:rPr>
        <w:t>ë një procedurë të re prokurimi</w:t>
      </w:r>
      <w:r w:rsidRPr="00E36147">
        <w:rPr>
          <w:rFonts w:ascii="Garamond" w:hAnsi="Garamond" w:cs="Times New Roman"/>
          <w:bCs/>
          <w:sz w:val="24"/>
          <w:szCs w:val="24"/>
        </w:rPr>
        <w:t xml:space="preserve"> në përputhje me këtë ligj.</w:t>
      </w:r>
    </w:p>
    <w:p w14:paraId="01705A9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6. Arsyet dhe argumentime</w:t>
      </w:r>
      <w:r w:rsidR="008F5551" w:rsidRPr="00E36147">
        <w:rPr>
          <w:rFonts w:ascii="Garamond" w:hAnsi="Garamond" w:cs="Times New Roman"/>
          <w:bCs/>
          <w:sz w:val="24"/>
          <w:szCs w:val="24"/>
        </w:rPr>
        <w:t xml:space="preserve">t për modifikimin e kontratës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të marrëveshjes kuadër duhet të dokumentohen nga autoriteti ose enti kontraktor.</w:t>
      </w:r>
    </w:p>
    <w:p w14:paraId="01705A9A" w14:textId="2FD5795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7. Në rastet </w:t>
      </w:r>
      <w:r w:rsidR="00FF7B6C" w:rsidRPr="00E36147">
        <w:rPr>
          <w:rFonts w:ascii="Garamond" w:hAnsi="Garamond" w:cs="Times New Roman"/>
          <w:bCs/>
          <w:sz w:val="24"/>
          <w:szCs w:val="24"/>
        </w:rPr>
        <w:t>e përmendu</w:t>
      </w:r>
      <w:r w:rsidR="008F5551" w:rsidRPr="00E36147">
        <w:rPr>
          <w:rFonts w:ascii="Garamond" w:hAnsi="Garamond" w:cs="Times New Roman"/>
          <w:bCs/>
          <w:sz w:val="24"/>
          <w:szCs w:val="24"/>
        </w:rPr>
        <w:t xml:space="preserve">ra në shkronjën </w:t>
      </w:r>
      <w:r w:rsidR="00C16F73">
        <w:rPr>
          <w:rFonts w:ascii="Garamond" w:hAnsi="Garamond" w:cs="Times New Roman"/>
          <w:bCs/>
          <w:sz w:val="24"/>
          <w:szCs w:val="24"/>
        </w:rPr>
        <w:t>“</w:t>
      </w:r>
      <w:r w:rsidR="008F5551" w:rsidRPr="00E36147">
        <w:rPr>
          <w:rFonts w:ascii="Garamond" w:hAnsi="Garamond" w:cs="Times New Roman"/>
          <w:bCs/>
          <w:sz w:val="24"/>
          <w:szCs w:val="24"/>
        </w:rPr>
        <w:t>b</w:t>
      </w:r>
      <w:r w:rsidR="00C16F73">
        <w:rPr>
          <w:rFonts w:ascii="Garamond" w:hAnsi="Garamond" w:cs="Times New Roman"/>
          <w:bCs/>
          <w:sz w:val="24"/>
          <w:szCs w:val="24"/>
        </w:rPr>
        <w:t>”</w:t>
      </w:r>
      <w:r w:rsidR="008F5551"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dokumentimi i modifikimeve duhet të përmbajë një argumentim të të gjitha arsyeve s</w:t>
      </w:r>
      <w:r w:rsidR="008F5551" w:rsidRPr="00E36147">
        <w:rPr>
          <w:rFonts w:ascii="Garamond" w:hAnsi="Garamond" w:cs="Times New Roman"/>
          <w:bCs/>
          <w:sz w:val="24"/>
          <w:szCs w:val="24"/>
        </w:rPr>
        <w:t xml:space="preserve">e përse furnizimet, shërbimet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punët janë të nevojshme, arsyet përse ato nuk janë mbuluar nga kontrata fillestare apo marrëveshja kuadër, si d</w:t>
      </w:r>
      <w:r w:rsidR="008F5551" w:rsidRPr="00E36147">
        <w:rPr>
          <w:rFonts w:ascii="Garamond" w:hAnsi="Garamond" w:cs="Times New Roman"/>
          <w:bCs/>
          <w:sz w:val="24"/>
          <w:szCs w:val="24"/>
        </w:rPr>
        <w:t>he arsyet ekonomike dhe teknike</w:t>
      </w:r>
      <w:r w:rsidRPr="00E36147">
        <w:rPr>
          <w:rFonts w:ascii="Garamond" w:hAnsi="Garamond" w:cs="Times New Roman"/>
          <w:bCs/>
          <w:sz w:val="24"/>
          <w:szCs w:val="24"/>
        </w:rPr>
        <w:t xml:space="preserve"> prej të cilave nuk mund të zëvendësohet kontraktuesi fillestar.</w:t>
      </w:r>
    </w:p>
    <w:p w14:paraId="01705A9B" w14:textId="39384D6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8. Në raste</w:t>
      </w:r>
      <w:r w:rsidR="008F5551" w:rsidRPr="00E36147">
        <w:rPr>
          <w:rFonts w:ascii="Garamond" w:hAnsi="Garamond" w:cs="Times New Roman"/>
          <w:bCs/>
          <w:sz w:val="24"/>
          <w:szCs w:val="24"/>
        </w:rPr>
        <w:t xml:space="preserve">t e përmendura në shkronjën </w:t>
      </w:r>
      <w:r w:rsidR="00C16F73">
        <w:rPr>
          <w:rFonts w:ascii="Garamond" w:hAnsi="Garamond" w:cs="Times New Roman"/>
          <w:bCs/>
          <w:sz w:val="24"/>
          <w:szCs w:val="24"/>
        </w:rPr>
        <w:t>“</w:t>
      </w:r>
      <w:r w:rsidR="008F5551" w:rsidRPr="00E36147">
        <w:rPr>
          <w:rFonts w:ascii="Garamond" w:hAnsi="Garamond" w:cs="Times New Roman"/>
          <w:bCs/>
          <w:sz w:val="24"/>
          <w:szCs w:val="24"/>
        </w:rPr>
        <w:t>c</w:t>
      </w:r>
      <w:r w:rsidR="00C16F73">
        <w:rPr>
          <w:rFonts w:ascii="Garamond" w:hAnsi="Garamond" w:cs="Times New Roman"/>
          <w:bCs/>
          <w:sz w:val="24"/>
          <w:szCs w:val="24"/>
        </w:rPr>
        <w:t>”</w:t>
      </w:r>
      <w:r w:rsidR="008F5551" w:rsidRPr="00E36147">
        <w:rPr>
          <w:rFonts w:ascii="Garamond" w:hAnsi="Garamond" w:cs="Times New Roman"/>
          <w:bCs/>
          <w:sz w:val="24"/>
          <w:szCs w:val="24"/>
        </w:rPr>
        <w:t xml:space="preserve"> të pikës 1</w:t>
      </w:r>
      <w:r w:rsidRPr="00E36147">
        <w:rPr>
          <w:rFonts w:ascii="Garamond" w:hAnsi="Garamond" w:cs="Times New Roman"/>
          <w:bCs/>
          <w:sz w:val="24"/>
          <w:szCs w:val="24"/>
        </w:rPr>
        <w:t xml:space="preserve"> të këtij neni, dokumentimi i modifikimeve duhet të përmbajë një përshkrim të ndryshimeve, arsyet dhe rrethanat të cilat autoriteti ose enti kontraktor nuk mund t</w:t>
      </w:r>
      <w:r w:rsidR="00DC18ED">
        <w:rPr>
          <w:rFonts w:ascii="Garamond" w:hAnsi="Garamond" w:cs="Times New Roman"/>
          <w:bCs/>
          <w:sz w:val="24"/>
          <w:szCs w:val="24"/>
        </w:rPr>
        <w:t>’</w:t>
      </w:r>
      <w:r w:rsidRPr="00E36147">
        <w:rPr>
          <w:rFonts w:ascii="Garamond" w:hAnsi="Garamond" w:cs="Times New Roman"/>
          <w:bCs/>
          <w:sz w:val="24"/>
          <w:szCs w:val="24"/>
        </w:rPr>
        <w:t>i parashikonte gjatë dhënies së kontratës fillestare apo të marrëveshjes kuadër, si dhe një shpjegim se përse këto modifikime nuk ndrysh</w:t>
      </w:r>
      <w:r w:rsidR="008F5551" w:rsidRPr="00E36147">
        <w:rPr>
          <w:rFonts w:ascii="Garamond" w:hAnsi="Garamond" w:cs="Times New Roman"/>
          <w:bCs/>
          <w:sz w:val="24"/>
          <w:szCs w:val="24"/>
        </w:rPr>
        <w:t xml:space="preserve">ojnë natyrën e kontratës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të marrëveshjes kuadër.</w:t>
      </w:r>
    </w:p>
    <w:p w14:paraId="01705A9C"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9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128</w:t>
      </w:r>
    </w:p>
    <w:p w14:paraId="01705A9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Zgjidhja e kontratave</w:t>
      </w:r>
    </w:p>
    <w:p w14:paraId="01705AA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A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Autoriteti ose enti kontra</w:t>
      </w:r>
      <w:r w:rsidR="008F5551" w:rsidRPr="00E36147">
        <w:rPr>
          <w:rFonts w:ascii="Garamond" w:hAnsi="Garamond" w:cs="Times New Roman"/>
          <w:bCs/>
          <w:sz w:val="24"/>
          <w:szCs w:val="24"/>
        </w:rPr>
        <w:t xml:space="preserve">ktor zgjidh kontratën publike </w:t>
      </w:r>
      <w:r w:rsidRPr="00E36147">
        <w:rPr>
          <w:rFonts w:ascii="Garamond" w:hAnsi="Garamond" w:cs="Times New Roman"/>
          <w:bCs/>
          <w:sz w:val="24"/>
          <w:szCs w:val="24"/>
        </w:rPr>
        <w:t>o</w:t>
      </w:r>
      <w:r w:rsidR="008F5551" w:rsidRPr="00E36147">
        <w:rPr>
          <w:rFonts w:ascii="Garamond" w:hAnsi="Garamond" w:cs="Times New Roman"/>
          <w:bCs/>
          <w:sz w:val="24"/>
          <w:szCs w:val="24"/>
        </w:rPr>
        <w:t>se</w:t>
      </w:r>
      <w:r w:rsidRPr="00E36147">
        <w:rPr>
          <w:rFonts w:ascii="Garamond" w:hAnsi="Garamond" w:cs="Times New Roman"/>
          <w:bCs/>
          <w:sz w:val="24"/>
          <w:szCs w:val="24"/>
        </w:rPr>
        <w:t xml:space="preserve"> marrëveshjen k</w:t>
      </w:r>
      <w:r w:rsidR="008F5551" w:rsidRPr="00E36147">
        <w:rPr>
          <w:rFonts w:ascii="Garamond" w:hAnsi="Garamond" w:cs="Times New Roman"/>
          <w:bCs/>
          <w:sz w:val="24"/>
          <w:szCs w:val="24"/>
        </w:rPr>
        <w:t>uadër gjatë kohëzgjatjes së saj</w:t>
      </w:r>
      <w:r w:rsidRPr="00E36147">
        <w:rPr>
          <w:rFonts w:ascii="Garamond" w:hAnsi="Garamond" w:cs="Times New Roman"/>
          <w:bCs/>
          <w:sz w:val="24"/>
          <w:szCs w:val="24"/>
        </w:rPr>
        <w:t xml:space="preserve"> në rastet kur:</w:t>
      </w:r>
    </w:p>
    <w:p w14:paraId="01705AA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kontrata duhet të modifikohet në mënyrë thelbësore, gjë e cila lind detyrimin për zhvillimin e një procedure të re të prokurimit publik;</w:t>
      </w:r>
    </w:p>
    <w:p w14:paraId="01705AA3" w14:textId="0EEEDAFE" w:rsidR="00206466" w:rsidRPr="00E36147" w:rsidRDefault="008F5551"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kontrata </w:t>
      </w:r>
      <w:r w:rsidR="00206466" w:rsidRPr="00E36147">
        <w:rPr>
          <w:rFonts w:ascii="Garamond" w:hAnsi="Garamond" w:cs="Times New Roman"/>
          <w:bCs/>
          <w:sz w:val="24"/>
          <w:szCs w:val="24"/>
        </w:rPr>
        <w:t>o</w:t>
      </w:r>
      <w:r w:rsidRPr="00E36147">
        <w:rPr>
          <w:rFonts w:ascii="Garamond" w:hAnsi="Garamond" w:cs="Times New Roman"/>
          <w:bCs/>
          <w:sz w:val="24"/>
          <w:szCs w:val="24"/>
        </w:rPr>
        <w:t>se</w:t>
      </w:r>
      <w:r w:rsidR="00206466" w:rsidRPr="00E36147">
        <w:rPr>
          <w:rFonts w:ascii="Garamond" w:hAnsi="Garamond" w:cs="Times New Roman"/>
          <w:bCs/>
          <w:sz w:val="24"/>
          <w:szCs w:val="24"/>
        </w:rPr>
        <w:t xml:space="preserve"> marrëveshja kuadër nuk duhej t</w:t>
      </w:r>
      <w:r w:rsidR="00DC18ED">
        <w:rPr>
          <w:rFonts w:ascii="Garamond" w:hAnsi="Garamond" w:cs="Times New Roman"/>
          <w:bCs/>
          <w:sz w:val="24"/>
          <w:szCs w:val="24"/>
        </w:rPr>
        <w:t>’</w:t>
      </w:r>
      <w:r w:rsidR="00206466" w:rsidRPr="00E36147">
        <w:rPr>
          <w:rFonts w:ascii="Garamond" w:hAnsi="Garamond" w:cs="Times New Roman"/>
          <w:bCs/>
          <w:sz w:val="24"/>
          <w:szCs w:val="24"/>
        </w:rPr>
        <w:t>i ishte dhënë kontraktorit, për shkak të shkeljeve të rënda të këtij ligji, të cilat rrjedhin nga një vendim gjyqësor i formës së prerë, të dhënë nga një gjykatë kompetente.</w:t>
      </w:r>
    </w:p>
    <w:p w14:paraId="01705AA4" w14:textId="77777777" w:rsidR="00E9054C" w:rsidRPr="00E36147" w:rsidRDefault="00E9054C" w:rsidP="00EE38CB">
      <w:pPr>
        <w:spacing w:after="0" w:line="240" w:lineRule="auto"/>
        <w:ind w:firstLine="284"/>
        <w:jc w:val="center"/>
        <w:rPr>
          <w:rFonts w:ascii="Garamond" w:hAnsi="Garamond" w:cs="Times New Roman"/>
          <w:bCs/>
          <w:sz w:val="24"/>
          <w:szCs w:val="24"/>
        </w:rPr>
      </w:pPr>
    </w:p>
    <w:p w14:paraId="01705AA5"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KREU XVI</w:t>
      </w:r>
    </w:p>
    <w:p w14:paraId="01705AA7" w14:textId="77777777" w:rsidR="00721449" w:rsidRPr="00E36147" w:rsidRDefault="00721449" w:rsidP="00EE38CB">
      <w:pPr>
        <w:spacing w:after="0" w:line="240" w:lineRule="auto"/>
        <w:ind w:firstLine="284"/>
        <w:jc w:val="center"/>
        <w:rPr>
          <w:rFonts w:ascii="Garamond" w:eastAsia="Times New Roman" w:hAnsi="Garamond"/>
          <w:sz w:val="24"/>
          <w:szCs w:val="24"/>
        </w:rPr>
      </w:pPr>
      <w:r w:rsidRPr="00E36147">
        <w:rPr>
          <w:rFonts w:ascii="Garamond" w:eastAsia="Times New Roman" w:hAnsi="Garamond"/>
          <w:bCs/>
          <w:spacing w:val="1"/>
          <w:sz w:val="24"/>
          <w:szCs w:val="24"/>
        </w:rPr>
        <w:t>H</w:t>
      </w:r>
      <w:r w:rsidRPr="00E36147">
        <w:rPr>
          <w:rFonts w:ascii="Garamond" w:eastAsia="Times New Roman" w:hAnsi="Garamond"/>
          <w:bCs/>
          <w:spacing w:val="-1"/>
          <w:sz w:val="24"/>
          <w:szCs w:val="24"/>
        </w:rPr>
        <w:t>E</w:t>
      </w:r>
      <w:r w:rsidRPr="00E36147">
        <w:rPr>
          <w:rFonts w:ascii="Garamond" w:eastAsia="Times New Roman" w:hAnsi="Garamond"/>
          <w:bCs/>
          <w:sz w:val="24"/>
          <w:szCs w:val="24"/>
        </w:rPr>
        <w:t xml:space="preserve">TIMI </w:t>
      </w:r>
      <w:r w:rsidRPr="00E36147">
        <w:rPr>
          <w:rFonts w:ascii="Garamond" w:eastAsia="Times New Roman" w:hAnsi="Garamond"/>
          <w:bCs/>
          <w:w w:val="101"/>
          <w:sz w:val="24"/>
          <w:szCs w:val="24"/>
        </w:rPr>
        <w:t>A</w:t>
      </w:r>
      <w:r w:rsidRPr="00E36147">
        <w:rPr>
          <w:rFonts w:ascii="Garamond" w:eastAsia="Times New Roman" w:hAnsi="Garamond"/>
          <w:bCs/>
          <w:spacing w:val="1"/>
          <w:w w:val="101"/>
          <w:sz w:val="24"/>
          <w:szCs w:val="24"/>
        </w:rPr>
        <w:t>D</w:t>
      </w:r>
      <w:r w:rsidRPr="00E36147">
        <w:rPr>
          <w:rFonts w:ascii="Garamond" w:eastAsia="Times New Roman" w:hAnsi="Garamond"/>
          <w:bCs/>
          <w:w w:val="101"/>
          <w:sz w:val="24"/>
          <w:szCs w:val="24"/>
        </w:rPr>
        <w:t>MI</w:t>
      </w:r>
      <w:r w:rsidRPr="00E36147">
        <w:rPr>
          <w:rFonts w:ascii="Garamond" w:eastAsia="Times New Roman" w:hAnsi="Garamond"/>
          <w:bCs/>
          <w:spacing w:val="1"/>
          <w:w w:val="101"/>
          <w:sz w:val="24"/>
          <w:szCs w:val="24"/>
        </w:rPr>
        <w:t>N</w:t>
      </w:r>
      <w:r w:rsidRPr="00E36147">
        <w:rPr>
          <w:rFonts w:ascii="Garamond" w:eastAsia="Times New Roman" w:hAnsi="Garamond"/>
          <w:bCs/>
          <w:w w:val="101"/>
          <w:sz w:val="24"/>
          <w:szCs w:val="24"/>
        </w:rPr>
        <w:t>ISTR</w:t>
      </w:r>
      <w:r w:rsidRPr="00E36147">
        <w:rPr>
          <w:rFonts w:ascii="Garamond" w:eastAsia="Times New Roman" w:hAnsi="Garamond"/>
          <w:bCs/>
          <w:spacing w:val="1"/>
          <w:w w:val="101"/>
          <w:sz w:val="24"/>
          <w:szCs w:val="24"/>
        </w:rPr>
        <w:t>A</w:t>
      </w:r>
      <w:r w:rsidRPr="00E36147">
        <w:rPr>
          <w:rFonts w:ascii="Garamond" w:eastAsia="Times New Roman" w:hAnsi="Garamond"/>
          <w:bCs/>
          <w:spacing w:val="2"/>
          <w:w w:val="101"/>
          <w:sz w:val="24"/>
          <w:szCs w:val="24"/>
        </w:rPr>
        <w:t>T</w:t>
      </w:r>
      <w:r w:rsidRPr="00E36147">
        <w:rPr>
          <w:rFonts w:ascii="Garamond" w:eastAsia="Times New Roman" w:hAnsi="Garamond"/>
          <w:bCs/>
          <w:spacing w:val="-1"/>
          <w:w w:val="101"/>
          <w:sz w:val="24"/>
          <w:szCs w:val="24"/>
        </w:rPr>
        <w:t>I</w:t>
      </w:r>
      <w:r w:rsidRPr="00E36147">
        <w:rPr>
          <w:rFonts w:ascii="Garamond" w:eastAsia="Times New Roman" w:hAnsi="Garamond"/>
          <w:bCs/>
          <w:w w:val="101"/>
          <w:sz w:val="24"/>
          <w:szCs w:val="24"/>
        </w:rPr>
        <w:t>V</w:t>
      </w:r>
    </w:p>
    <w:p w14:paraId="01705AA8" w14:textId="77777777" w:rsidR="00206466" w:rsidRPr="00E36147" w:rsidRDefault="00206466" w:rsidP="00EE38CB">
      <w:pPr>
        <w:spacing w:after="0" w:line="240" w:lineRule="auto"/>
        <w:ind w:firstLine="284"/>
        <w:rPr>
          <w:rFonts w:ascii="Garamond" w:hAnsi="Garamond" w:cs="Times New Roman"/>
          <w:bCs/>
          <w:sz w:val="24"/>
          <w:szCs w:val="24"/>
        </w:rPr>
      </w:pPr>
    </w:p>
    <w:p w14:paraId="01705AA9"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129</w:t>
      </w:r>
    </w:p>
    <w:p w14:paraId="01705AAB"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Procedura e hetimit administrativ</w:t>
      </w:r>
    </w:p>
    <w:p w14:paraId="01705AAC" w14:textId="77777777" w:rsidR="00206466" w:rsidRPr="00E36147" w:rsidRDefault="00206466" w:rsidP="00EE38CB">
      <w:pPr>
        <w:spacing w:after="0" w:line="240" w:lineRule="auto"/>
        <w:ind w:firstLine="284"/>
        <w:jc w:val="center"/>
        <w:rPr>
          <w:rFonts w:ascii="Garamond" w:hAnsi="Garamond" w:cs="Times New Roman"/>
          <w:bCs/>
          <w:sz w:val="24"/>
          <w:szCs w:val="24"/>
        </w:rPr>
      </w:pPr>
    </w:p>
    <w:p w14:paraId="01705AA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1. Agjencia e Prokurimit Publik kryen hetim administrativ:</w:t>
      </w:r>
    </w:p>
    <w:p w14:paraId="01705AA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për verifikimin e zbatimit të ligjshmërisë së procedurave të prokurimit publik, pasi ka përfunduar procedura me nënshkrimin e kontratës së prokurimit, por, në çdo rast, jo më vonë se 3 vjet nga nënshkrimi i saj;</w:t>
      </w:r>
    </w:p>
    <w:p w14:paraId="01705AA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për verifikimin e zbatimit të ligjshmërisë së procedurave të anuluara, por, në çdo rast, jo më vonë se 3 vjet nga anulimi i tyre</w:t>
      </w:r>
      <w:r w:rsidR="008F5551" w:rsidRPr="00E36147">
        <w:rPr>
          <w:rFonts w:ascii="Garamond" w:hAnsi="Garamond" w:cs="Times New Roman"/>
          <w:bCs/>
          <w:sz w:val="24"/>
          <w:szCs w:val="24"/>
        </w:rPr>
        <w:t>;</w:t>
      </w:r>
    </w:p>
    <w:p w14:paraId="01705AB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për përjashtimin e një operatori ekonomik nga fitimi i kontratave publike, në çdo rast, jo më vonë se 3</w:t>
      </w:r>
      <w:r w:rsidR="008F5551" w:rsidRPr="00E36147">
        <w:rPr>
          <w:rFonts w:ascii="Garamond" w:hAnsi="Garamond" w:cs="Times New Roman"/>
          <w:bCs/>
          <w:sz w:val="24"/>
          <w:szCs w:val="24"/>
        </w:rPr>
        <w:t xml:space="preserve"> vjet nga shkaktimi i situatës</w:t>
      </w:r>
      <w:r w:rsidRPr="00E36147">
        <w:rPr>
          <w:rFonts w:ascii="Garamond" w:hAnsi="Garamond" w:cs="Times New Roman"/>
          <w:bCs/>
          <w:sz w:val="24"/>
          <w:szCs w:val="24"/>
        </w:rPr>
        <w:t xml:space="preserve"> për të cilën kërkohet përjashtimi;</w:t>
      </w:r>
    </w:p>
    <w:p w14:paraId="01705AB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për monitorimin e zbatimit të kontratës së nënshkruar nga autoriteti ose enti kontraktor, nga momenti i nënshkrimit të kontratës dhe jo më vonë se 3 vjet nga përfundimi i zbatimit të saj.</w:t>
      </w:r>
    </w:p>
    <w:p w14:paraId="01705AB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Gjatë hetimit administrativ, Agjencia e Prokurimit Publik ka të drejtë:</w:t>
      </w:r>
    </w:p>
    <w:p w14:paraId="01705AB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a) të kryejë hetime administrative nëpërmjet sistemit të prokurimit elektronik</w:t>
      </w:r>
      <w:r w:rsidR="008F5551" w:rsidRPr="00E36147">
        <w:rPr>
          <w:rFonts w:ascii="Garamond" w:hAnsi="Garamond" w:cs="Times New Roman"/>
          <w:bCs/>
          <w:sz w:val="24"/>
          <w:szCs w:val="24"/>
        </w:rPr>
        <w:t>;</w:t>
      </w:r>
      <w:r w:rsidRPr="00E36147">
        <w:rPr>
          <w:rFonts w:ascii="Garamond" w:hAnsi="Garamond" w:cs="Times New Roman"/>
          <w:bCs/>
          <w:sz w:val="24"/>
          <w:szCs w:val="24"/>
        </w:rPr>
        <w:t xml:space="preserve"> dhe /ose</w:t>
      </w:r>
    </w:p>
    <w:p w14:paraId="01705AB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b) të kërkojë informacion e shpjegime nga çdo organ i administratës, qendrore e vendore, si dhe të marrë çdo dosje apo material që ka lidhje me hetimin administrativ</w:t>
      </w:r>
      <w:r w:rsidR="008F5551" w:rsidRPr="00E36147">
        <w:rPr>
          <w:rFonts w:ascii="Garamond" w:hAnsi="Garamond" w:cs="Times New Roman"/>
          <w:bCs/>
          <w:sz w:val="24"/>
          <w:szCs w:val="24"/>
        </w:rPr>
        <w:t>;</w:t>
      </w:r>
      <w:r w:rsidRPr="00E36147">
        <w:rPr>
          <w:rFonts w:ascii="Garamond" w:hAnsi="Garamond" w:cs="Times New Roman"/>
          <w:bCs/>
          <w:sz w:val="24"/>
          <w:szCs w:val="24"/>
        </w:rPr>
        <w:t xml:space="preserve"> dhe /ose</w:t>
      </w:r>
    </w:p>
    <w:p w14:paraId="01705AB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c) të kryejë hetime administrative në vend, duke përfshirë edhe hyrjen në çdo zyrë të institucioneve publike dhe këqyrjen në vend të akteve ose dokumenteve që kanë lidhje me çështjen që heton</w:t>
      </w:r>
      <w:r w:rsidR="008F5551" w:rsidRPr="00E36147">
        <w:rPr>
          <w:rFonts w:ascii="Garamond" w:hAnsi="Garamond" w:cs="Times New Roman"/>
          <w:bCs/>
          <w:sz w:val="24"/>
          <w:szCs w:val="24"/>
        </w:rPr>
        <w:t>;</w:t>
      </w:r>
      <w:r w:rsidRPr="00E36147">
        <w:rPr>
          <w:rFonts w:ascii="Garamond" w:hAnsi="Garamond" w:cs="Times New Roman"/>
          <w:bCs/>
          <w:sz w:val="24"/>
          <w:szCs w:val="24"/>
        </w:rPr>
        <w:t xml:space="preserve"> dhe/ose</w:t>
      </w:r>
    </w:p>
    <w:p w14:paraId="01705AB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 të marrë në pyetje çdo person që, sipas tij, është i lidhur me çështjen nën hetim dhe të thërrasë të gjithë personat pa imunitet</w:t>
      </w:r>
      <w:r w:rsidR="008F5551" w:rsidRPr="00E36147">
        <w:rPr>
          <w:rFonts w:ascii="Garamond" w:hAnsi="Garamond" w:cs="Times New Roman"/>
          <w:bCs/>
          <w:sz w:val="24"/>
          <w:szCs w:val="24"/>
        </w:rPr>
        <w:t>;</w:t>
      </w:r>
      <w:r w:rsidRPr="00E36147">
        <w:rPr>
          <w:rFonts w:ascii="Garamond" w:hAnsi="Garamond" w:cs="Times New Roman"/>
          <w:bCs/>
          <w:sz w:val="24"/>
          <w:szCs w:val="24"/>
        </w:rPr>
        <w:t xml:space="preserve"> dhe/ose</w:t>
      </w:r>
    </w:p>
    <w:p w14:paraId="01705AB7"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d) të kërkojë ekspertizat përkatëse nga ekspertë të palëve të treta.</w:t>
      </w:r>
    </w:p>
    <w:p w14:paraId="01705AB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Për të realizuar funksionet, Agjencia e Prokurimit Publik ka të drejtë të ketë akses në të gjitha zyrat e institucioneve të administrat</w:t>
      </w:r>
      <w:r w:rsidR="008F5551" w:rsidRPr="00E36147">
        <w:rPr>
          <w:rFonts w:ascii="Garamond" w:hAnsi="Garamond" w:cs="Times New Roman"/>
          <w:bCs/>
          <w:sz w:val="24"/>
          <w:szCs w:val="24"/>
        </w:rPr>
        <w:t>ë</w:t>
      </w:r>
      <w:r w:rsidRPr="00E36147">
        <w:rPr>
          <w:rFonts w:ascii="Garamond" w:hAnsi="Garamond" w:cs="Times New Roman"/>
          <w:bCs/>
          <w:sz w:val="24"/>
          <w:szCs w:val="24"/>
        </w:rPr>
        <w:t xml:space="preserve">s publike, të cilat njihen si </w:t>
      </w:r>
      <w:r w:rsidR="008F5551" w:rsidRPr="00E36147">
        <w:rPr>
          <w:rFonts w:ascii="Garamond" w:hAnsi="Garamond" w:cs="Times New Roman"/>
          <w:bCs/>
          <w:sz w:val="24"/>
          <w:szCs w:val="24"/>
        </w:rPr>
        <w:t>autoritete ose ente kontraktore</w:t>
      </w:r>
      <w:r w:rsidRPr="00E36147">
        <w:rPr>
          <w:rFonts w:ascii="Garamond" w:hAnsi="Garamond" w:cs="Times New Roman"/>
          <w:bCs/>
          <w:sz w:val="24"/>
          <w:szCs w:val="24"/>
        </w:rPr>
        <w:t xml:space="preserve"> sipas këtij ligji.</w:t>
      </w:r>
    </w:p>
    <w:p w14:paraId="01705AB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Agjencia e Prokurimit Publik ka të drejtë të caktojë një afat për përgjigjen ndaj kërkesave të saj për informacion dhe për dorëzimin e dokumenteve përkatëse, sipas legjislacionit që rregullon procedurat administrative.</w:t>
      </w:r>
    </w:p>
    <w:p w14:paraId="01705AB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Autoriteti kontraktor ka detyrimin të njoftojë personat përgjegjës të përfshirë në hetimin administrativ të nisur nga Agjencia e Prokurimit Publik dhe të dokumentojë njoftimin.</w:t>
      </w:r>
    </w:p>
    <w:p w14:paraId="01705AB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6. Për çdo situatë tjetër, që nuk rregullohet nga ky </w:t>
      </w:r>
      <w:r w:rsidR="008F5551" w:rsidRPr="00E36147">
        <w:rPr>
          <w:rFonts w:ascii="Garamond" w:hAnsi="Garamond" w:cs="Times New Roman"/>
          <w:bCs/>
          <w:sz w:val="24"/>
          <w:szCs w:val="24"/>
        </w:rPr>
        <w:t xml:space="preserve">nen, zbatohet </w:t>
      </w:r>
      <w:r w:rsidRPr="00E36147">
        <w:rPr>
          <w:rFonts w:ascii="Garamond" w:hAnsi="Garamond" w:cs="Times New Roman"/>
          <w:bCs/>
          <w:sz w:val="24"/>
          <w:szCs w:val="24"/>
        </w:rPr>
        <w:t>legjislacioni që rregu</w:t>
      </w:r>
      <w:r w:rsidR="008F5551" w:rsidRPr="00E36147">
        <w:rPr>
          <w:rFonts w:ascii="Garamond" w:hAnsi="Garamond" w:cs="Times New Roman"/>
          <w:bCs/>
          <w:sz w:val="24"/>
          <w:szCs w:val="24"/>
        </w:rPr>
        <w:t>llon procedurat administrative.</w:t>
      </w:r>
    </w:p>
    <w:p w14:paraId="01705ABC" w14:textId="77777777" w:rsidR="008F5551" w:rsidRPr="00E36147" w:rsidRDefault="008F5551" w:rsidP="00EE38CB">
      <w:pPr>
        <w:spacing w:after="0" w:line="240" w:lineRule="auto"/>
        <w:ind w:firstLine="284"/>
        <w:jc w:val="both"/>
        <w:rPr>
          <w:rFonts w:ascii="Garamond" w:hAnsi="Garamond" w:cs="Times New Roman"/>
          <w:bCs/>
          <w:sz w:val="24"/>
          <w:szCs w:val="24"/>
        </w:rPr>
      </w:pPr>
    </w:p>
    <w:p w14:paraId="01705ABD"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130</w:t>
      </w:r>
    </w:p>
    <w:p w14:paraId="01705ABF"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Veprimet pas përfundimit të hetimit administrativ</w:t>
      </w:r>
    </w:p>
    <w:p w14:paraId="01705AC0"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C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Pas përfundimit të hetimit administrativ, Agjencia e Prokurimit Publik mund të marrë këto vendime:</w:t>
      </w:r>
    </w:p>
    <w:p w14:paraId="01705AC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8F5551" w:rsidRPr="00E36147">
        <w:rPr>
          <w:rFonts w:ascii="Garamond" w:hAnsi="Garamond" w:cs="Times New Roman"/>
          <w:bCs/>
          <w:sz w:val="24"/>
          <w:szCs w:val="24"/>
        </w:rPr>
        <w:t>t</w:t>
      </w:r>
      <w:r w:rsidRPr="00E36147">
        <w:rPr>
          <w:rFonts w:ascii="Garamond" w:hAnsi="Garamond" w:cs="Times New Roman"/>
          <w:bCs/>
          <w:sz w:val="24"/>
          <w:szCs w:val="24"/>
        </w:rPr>
        <w:t>ë mbyllë hetimin, në qoftë</w:t>
      </w:r>
      <w:r w:rsidR="008F5551" w:rsidRPr="00E36147">
        <w:rPr>
          <w:rFonts w:ascii="Garamond" w:hAnsi="Garamond" w:cs="Times New Roman"/>
          <w:bCs/>
          <w:sz w:val="24"/>
          <w:szCs w:val="24"/>
        </w:rPr>
        <w:t xml:space="preserve"> </w:t>
      </w:r>
      <w:r w:rsidRPr="00E36147">
        <w:rPr>
          <w:rFonts w:ascii="Garamond" w:hAnsi="Garamond" w:cs="Times New Roman"/>
          <w:bCs/>
          <w:sz w:val="24"/>
          <w:szCs w:val="24"/>
        </w:rPr>
        <w:t>se veprimet ose mosveprimet e autoritetit ose entit kontraktor nën hetim nuk përbëjnë shkelje të këtij ligji;</w:t>
      </w:r>
    </w:p>
    <w:p w14:paraId="01705AC3" w14:textId="3CE20E98"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8F5551" w:rsidRPr="00E36147">
        <w:rPr>
          <w:rFonts w:ascii="Garamond" w:hAnsi="Garamond" w:cs="Times New Roman"/>
          <w:bCs/>
          <w:sz w:val="24"/>
          <w:szCs w:val="24"/>
        </w:rPr>
        <w:t>t</w:t>
      </w:r>
      <w:r w:rsidRPr="00E36147">
        <w:rPr>
          <w:rFonts w:ascii="Garamond" w:hAnsi="Garamond" w:cs="Times New Roman"/>
          <w:bCs/>
          <w:sz w:val="24"/>
          <w:szCs w:val="24"/>
        </w:rPr>
        <w:t>ë udhëzojë autoritetin ose entin kontraktor që të korrigjojë shkeljet e konstatuara gjatë monitorimit të zbatimit të kontratave ose t</w:t>
      </w:r>
      <w:r w:rsidR="00DC18ED">
        <w:rPr>
          <w:rFonts w:ascii="Garamond" w:hAnsi="Garamond" w:cs="Times New Roman"/>
          <w:bCs/>
          <w:sz w:val="24"/>
          <w:szCs w:val="24"/>
        </w:rPr>
        <w:t>’</w:t>
      </w:r>
      <w:r w:rsidRPr="00E36147">
        <w:rPr>
          <w:rFonts w:ascii="Garamond" w:hAnsi="Garamond" w:cs="Times New Roman"/>
          <w:bCs/>
          <w:sz w:val="24"/>
          <w:szCs w:val="24"/>
        </w:rPr>
        <w:t>i përcjellë ato në organet kompetente</w:t>
      </w:r>
      <w:r w:rsidR="008F5551" w:rsidRPr="00E36147">
        <w:rPr>
          <w:rFonts w:ascii="Garamond" w:hAnsi="Garamond" w:cs="Times New Roman"/>
          <w:bCs/>
          <w:sz w:val="24"/>
          <w:szCs w:val="24"/>
        </w:rPr>
        <w:t>;</w:t>
      </w:r>
    </w:p>
    <w:p w14:paraId="01705AC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8F5551" w:rsidRPr="00E36147">
        <w:rPr>
          <w:rFonts w:ascii="Garamond" w:hAnsi="Garamond" w:cs="Times New Roman"/>
          <w:bCs/>
          <w:sz w:val="24"/>
          <w:szCs w:val="24"/>
        </w:rPr>
        <w:t>t</w:t>
      </w:r>
      <w:r w:rsidRPr="00E36147">
        <w:rPr>
          <w:rFonts w:ascii="Garamond" w:hAnsi="Garamond" w:cs="Times New Roman"/>
          <w:bCs/>
          <w:sz w:val="24"/>
          <w:szCs w:val="24"/>
        </w:rPr>
        <w:t xml:space="preserve">ë përjashtojë një operator ekonomik nga përfitimi i fondeve publike, </w:t>
      </w:r>
      <w:r w:rsidR="008F5551" w:rsidRPr="00E36147">
        <w:rPr>
          <w:rFonts w:ascii="Garamond" w:hAnsi="Garamond" w:cs="Times New Roman"/>
          <w:bCs/>
          <w:sz w:val="24"/>
          <w:szCs w:val="24"/>
        </w:rPr>
        <w:t>sipas parashikimeve të nenit 78</w:t>
      </w:r>
      <w:r w:rsidRPr="00E36147">
        <w:rPr>
          <w:rFonts w:ascii="Garamond" w:hAnsi="Garamond" w:cs="Times New Roman"/>
          <w:bCs/>
          <w:sz w:val="24"/>
          <w:szCs w:val="24"/>
        </w:rPr>
        <w:t xml:space="preserve"> të këtij ligji;</w:t>
      </w:r>
    </w:p>
    <w:p w14:paraId="01705AC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ç)</w:t>
      </w:r>
      <w:r w:rsidR="008F5551" w:rsidRPr="00E36147">
        <w:rPr>
          <w:rFonts w:ascii="Garamond" w:hAnsi="Garamond" w:cs="Times New Roman"/>
          <w:bCs/>
          <w:sz w:val="24"/>
          <w:szCs w:val="24"/>
        </w:rPr>
        <w:t xml:space="preserve"> t</w:t>
      </w:r>
      <w:r w:rsidRPr="00E36147">
        <w:rPr>
          <w:rFonts w:ascii="Garamond" w:hAnsi="Garamond" w:cs="Times New Roman"/>
          <w:bCs/>
          <w:sz w:val="24"/>
          <w:szCs w:val="24"/>
        </w:rPr>
        <w:t>ë propozojë masë d</w:t>
      </w:r>
      <w:r w:rsidR="008F5551" w:rsidRPr="00E36147">
        <w:rPr>
          <w:rFonts w:ascii="Garamond" w:hAnsi="Garamond" w:cs="Times New Roman"/>
          <w:bCs/>
          <w:sz w:val="24"/>
          <w:szCs w:val="24"/>
        </w:rPr>
        <w:t>isiplinore ose të vendosë gjobë</w:t>
      </w:r>
      <w:r w:rsidRPr="00E36147">
        <w:rPr>
          <w:rFonts w:ascii="Garamond" w:hAnsi="Garamond" w:cs="Times New Roman"/>
          <w:bCs/>
          <w:sz w:val="24"/>
          <w:szCs w:val="24"/>
        </w:rPr>
        <w:t xml:space="preserve"> në përputhje </w:t>
      </w:r>
      <w:r w:rsidR="008F5551" w:rsidRPr="00E36147">
        <w:rPr>
          <w:rFonts w:ascii="Garamond" w:hAnsi="Garamond" w:cs="Times New Roman"/>
          <w:bCs/>
          <w:sz w:val="24"/>
          <w:szCs w:val="24"/>
        </w:rPr>
        <w:t>me nenin 132</w:t>
      </w:r>
      <w:r w:rsidRPr="00E36147">
        <w:rPr>
          <w:rFonts w:ascii="Garamond" w:hAnsi="Garamond" w:cs="Times New Roman"/>
          <w:bCs/>
          <w:sz w:val="24"/>
          <w:szCs w:val="24"/>
        </w:rPr>
        <w:t xml:space="preserve"> të këtij ligji.</w:t>
      </w:r>
    </w:p>
    <w:p w14:paraId="01705AC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Në çdo rast, palët do të njoftohen me shkrim për vendimin e marrë.</w:t>
      </w:r>
    </w:p>
    <w:p w14:paraId="01705AC7" w14:textId="63BC9780"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Autoriteti ose enti kontraktor ka detyrimin t</w:t>
      </w:r>
      <w:r w:rsidR="00DC18ED">
        <w:rPr>
          <w:rFonts w:ascii="Garamond" w:hAnsi="Garamond" w:cs="Times New Roman"/>
          <w:bCs/>
          <w:sz w:val="24"/>
          <w:szCs w:val="24"/>
        </w:rPr>
        <w:t>’</w:t>
      </w:r>
      <w:r w:rsidRPr="00E36147">
        <w:rPr>
          <w:rFonts w:ascii="Garamond" w:hAnsi="Garamond" w:cs="Times New Roman"/>
          <w:bCs/>
          <w:sz w:val="24"/>
          <w:szCs w:val="24"/>
        </w:rPr>
        <w:t>u njoftojë vendimin e dhënë nga Agjencia e Prokurimit Publik personave përgjegjës, të përfshirë në hetimin administrativ dhe të dokumentojë njoftimin.</w:t>
      </w:r>
    </w:p>
    <w:p w14:paraId="01705AC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Vendimet e dhëna nga Agjencia e Prokurimit Publik janë përfundimtare administrativisht dhe personat e interesuar kanë të drejtën të ankohen në përputhje me rregullat e parashikuara nga legjislacioni në fuqi për gjykatat administrative dhe gjykimin e mosmarrëveshjeve administrative.</w:t>
      </w:r>
    </w:p>
    <w:p w14:paraId="01705AC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CA"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131</w:t>
      </w:r>
    </w:p>
    <w:p w14:paraId="01705ACC"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Sanksionet për mosbashkëpunim</w:t>
      </w:r>
    </w:p>
    <w:p w14:paraId="01705ACD"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CE" w14:textId="0292436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Refuzimi i autoritetit ose entit kontraktor për të bashkëpunuar me Komisionin e Prokurimit Publik dhe Agjencinë e Prokurimit Publik ngarkon me përgjegjësi titullarin e autoritetit kontraktor dhe dënohet nga këto institucione me gjobë nga 50 000</w:t>
      </w:r>
      <w:r w:rsidR="008F5551" w:rsidRPr="00E36147">
        <w:rPr>
          <w:rFonts w:ascii="Garamond" w:hAnsi="Garamond" w:cs="Times New Roman"/>
          <w:bCs/>
          <w:sz w:val="24"/>
          <w:szCs w:val="24"/>
        </w:rPr>
        <w:t xml:space="preserve"> (pesëdhjetë mijë)</w:t>
      </w:r>
      <w:r w:rsidRPr="00E36147">
        <w:rPr>
          <w:rFonts w:ascii="Garamond" w:hAnsi="Garamond" w:cs="Times New Roman"/>
          <w:bCs/>
          <w:sz w:val="24"/>
          <w:szCs w:val="24"/>
        </w:rPr>
        <w:t xml:space="preserve"> deri në 500 000</w:t>
      </w:r>
      <w:r w:rsidR="008F5551" w:rsidRPr="00E36147">
        <w:rPr>
          <w:rFonts w:ascii="Garamond" w:hAnsi="Garamond" w:cs="Times New Roman"/>
          <w:bCs/>
          <w:sz w:val="24"/>
          <w:szCs w:val="24"/>
        </w:rPr>
        <w:t xml:space="preserve"> (pesëqind mijë)</w:t>
      </w:r>
      <w:r w:rsidRPr="00E36147">
        <w:rPr>
          <w:rFonts w:ascii="Garamond" w:hAnsi="Garamond" w:cs="Times New Roman"/>
          <w:bCs/>
          <w:sz w:val="24"/>
          <w:szCs w:val="24"/>
        </w:rPr>
        <w:t xml:space="preserve"> lekë.</w:t>
      </w:r>
    </w:p>
    <w:p w14:paraId="01705AC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Masa e gjobës vendoset në raport me vlerën e përllogaritur të kontratës dhe sipas përcaktimeve në rregullat e prokurimit publik.</w:t>
      </w:r>
    </w:p>
    <w:p w14:paraId="01705AD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Kundër vendimit të d</w:t>
      </w:r>
      <w:r w:rsidR="008F5551" w:rsidRPr="00E36147">
        <w:rPr>
          <w:rFonts w:ascii="Garamond" w:hAnsi="Garamond" w:cs="Times New Roman"/>
          <w:bCs/>
          <w:sz w:val="24"/>
          <w:szCs w:val="24"/>
        </w:rPr>
        <w:t>ënimit me gjobë sipas pikës 1</w:t>
      </w:r>
      <w:r w:rsidRPr="00E36147">
        <w:rPr>
          <w:rFonts w:ascii="Garamond" w:hAnsi="Garamond" w:cs="Times New Roman"/>
          <w:bCs/>
          <w:sz w:val="24"/>
          <w:szCs w:val="24"/>
        </w:rPr>
        <w:t xml:space="preserve"> të këtij neni, personat e interesuar mund të bëjnë ankim në gjykatën kompetente.</w:t>
      </w:r>
    </w:p>
    <w:p w14:paraId="01705AD1"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D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132</w:t>
      </w:r>
    </w:p>
    <w:p w14:paraId="01705AD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Kundërvajtjet administrative</w:t>
      </w:r>
    </w:p>
    <w:p w14:paraId="01705AD5" w14:textId="77777777" w:rsidR="00206466" w:rsidRPr="00E36147" w:rsidRDefault="00206466" w:rsidP="00EE38CB">
      <w:pPr>
        <w:spacing w:after="0" w:line="240" w:lineRule="auto"/>
        <w:ind w:firstLine="284"/>
        <w:jc w:val="center"/>
        <w:rPr>
          <w:rFonts w:ascii="Garamond" w:hAnsi="Garamond" w:cs="Times New Roman"/>
          <w:b/>
          <w:bCs/>
          <w:sz w:val="24"/>
          <w:szCs w:val="24"/>
        </w:rPr>
      </w:pPr>
    </w:p>
    <w:p w14:paraId="01705AD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1. Mosrespektimi i rregullave të prokurimit, në përputhje me dispozitat e këtij ligji, kur përbën kundërvajtje administrative, dënohet me gjobë si më poshtë:</w:t>
      </w:r>
    </w:p>
    <w:p w14:paraId="01705AD7" w14:textId="71B42C73"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a)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dispozitave të këtij ligji për zhvillimin e procedurës së prokurimit publik për blerjen e mallrave, kryerjen e </w:t>
      </w:r>
      <w:r w:rsidR="00EF449D" w:rsidRPr="00E36147">
        <w:rPr>
          <w:rFonts w:ascii="Garamond" w:hAnsi="Garamond" w:cs="Times New Roman"/>
          <w:bCs/>
          <w:sz w:val="24"/>
          <w:szCs w:val="24"/>
        </w:rPr>
        <w:t xml:space="preserve">shërbimeve </w:t>
      </w:r>
      <w:r w:rsidRPr="00E36147">
        <w:rPr>
          <w:rFonts w:ascii="Garamond" w:hAnsi="Garamond" w:cs="Times New Roman"/>
          <w:bCs/>
          <w:sz w:val="24"/>
          <w:szCs w:val="24"/>
        </w:rPr>
        <w:t>o</w:t>
      </w:r>
      <w:r w:rsidR="00EF449D" w:rsidRPr="00E36147">
        <w:rPr>
          <w:rFonts w:ascii="Garamond" w:hAnsi="Garamond" w:cs="Times New Roman"/>
          <w:bCs/>
          <w:sz w:val="24"/>
          <w:szCs w:val="24"/>
        </w:rPr>
        <w:t>se</w:t>
      </w:r>
      <w:r w:rsidRPr="00E36147">
        <w:rPr>
          <w:rFonts w:ascii="Garamond" w:hAnsi="Garamond" w:cs="Times New Roman"/>
          <w:bCs/>
          <w:sz w:val="24"/>
          <w:szCs w:val="24"/>
        </w:rPr>
        <w:t xml:space="preserve"> të punëve publike, me përjashtim të rasteve të parashikuara në nenet 7</w:t>
      </w:r>
      <w:r w:rsidR="00402FED">
        <w:rPr>
          <w:rFonts w:ascii="Garamond" w:hAnsi="Garamond" w:cs="Times New Roman"/>
          <w:bCs/>
          <w:sz w:val="24"/>
          <w:szCs w:val="24"/>
        </w:rPr>
        <w:t>–</w:t>
      </w:r>
      <w:r w:rsidRPr="00E36147">
        <w:rPr>
          <w:rFonts w:ascii="Garamond" w:hAnsi="Garamond" w:cs="Times New Roman"/>
          <w:bCs/>
          <w:sz w:val="24"/>
          <w:szCs w:val="24"/>
        </w:rPr>
        <w:t xml:space="preserve">12 të ligjit, dënohet me gjobë nga 20 000 </w:t>
      </w:r>
      <w:r w:rsidR="00EF449D" w:rsidRPr="00E36147">
        <w:rPr>
          <w:rFonts w:ascii="Garamond" w:hAnsi="Garamond" w:cs="Times New Roman"/>
          <w:bCs/>
          <w:sz w:val="24"/>
          <w:szCs w:val="24"/>
        </w:rPr>
        <w:t xml:space="preserve">(njëzet mijë) </w:t>
      </w:r>
      <w:r w:rsidRPr="00E36147">
        <w:rPr>
          <w:rFonts w:ascii="Garamond" w:hAnsi="Garamond" w:cs="Times New Roman"/>
          <w:bCs/>
          <w:sz w:val="24"/>
          <w:szCs w:val="24"/>
        </w:rPr>
        <w:t xml:space="preserve">deri </w:t>
      </w:r>
      <w:r w:rsidR="00EF449D" w:rsidRPr="00E36147">
        <w:rPr>
          <w:rFonts w:ascii="Garamond" w:hAnsi="Garamond" w:cs="Times New Roman"/>
          <w:bCs/>
          <w:sz w:val="24"/>
          <w:szCs w:val="24"/>
        </w:rPr>
        <w:t>n</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D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b)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administrimin e të gjithë dokumentacionit për procedurën e p</w:t>
      </w:r>
      <w:r w:rsidR="00EF449D" w:rsidRPr="00E36147">
        <w:rPr>
          <w:rFonts w:ascii="Garamond" w:hAnsi="Garamond" w:cs="Times New Roman"/>
          <w:bCs/>
          <w:sz w:val="24"/>
          <w:szCs w:val="24"/>
        </w:rPr>
        <w:t>rokurimit, sipas nenit 21</w:t>
      </w:r>
      <w:r w:rsidR="00775BAE" w:rsidRPr="00E36147">
        <w:rPr>
          <w:rFonts w:ascii="Garamond" w:hAnsi="Garamond" w:cs="Times New Roman"/>
          <w:bCs/>
          <w:sz w:val="24"/>
          <w:szCs w:val="24"/>
        </w:rPr>
        <w:t>, pika 2,</w:t>
      </w:r>
      <w:r w:rsidRPr="00E36147">
        <w:rPr>
          <w:rFonts w:ascii="Garamond" w:hAnsi="Garamond" w:cs="Times New Roman"/>
          <w:bCs/>
          <w:sz w:val="24"/>
          <w:szCs w:val="24"/>
        </w:rPr>
        <w:t xml:space="preserve"> të këtij ligji, dënohet me gjobë nga 15 000</w:t>
      </w:r>
      <w:r w:rsidR="00775BAE" w:rsidRPr="00E36147">
        <w:rPr>
          <w:rFonts w:ascii="Garamond" w:hAnsi="Garamond" w:cs="Times New Roman"/>
          <w:bCs/>
          <w:sz w:val="24"/>
          <w:szCs w:val="24"/>
        </w:rPr>
        <w:t xml:space="preserve">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mb</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deri në</w:t>
      </w:r>
      <w:r w:rsidR="00EF449D" w:rsidRPr="00E36147">
        <w:rPr>
          <w:rFonts w:ascii="Garamond" w:hAnsi="Garamond" w:cs="Times New Roman"/>
          <w:bCs/>
          <w:sz w:val="24"/>
          <w:szCs w:val="24"/>
        </w:rPr>
        <w:t xml:space="preserve"> 500 000 (pesëqind mijë) </w:t>
      </w:r>
      <w:r w:rsidRPr="00E36147">
        <w:rPr>
          <w:rFonts w:ascii="Garamond" w:hAnsi="Garamond" w:cs="Times New Roman"/>
          <w:bCs/>
          <w:sz w:val="24"/>
          <w:szCs w:val="24"/>
        </w:rPr>
        <w:t>lekë;</w:t>
      </w:r>
    </w:p>
    <w:p w14:paraId="01705AD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c)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përzgjedhjen e metodës që do të përdoret për përllogaritjen e vlerës</w:t>
      </w:r>
      <w:r w:rsidR="00EF449D" w:rsidRPr="00E36147">
        <w:rPr>
          <w:rFonts w:ascii="Garamond" w:hAnsi="Garamond" w:cs="Times New Roman"/>
          <w:bCs/>
          <w:sz w:val="24"/>
          <w:szCs w:val="24"/>
        </w:rPr>
        <w:t xml:space="preserve"> së prokurimit, sipas nenit 34</w:t>
      </w:r>
      <w:r w:rsidR="00775BAE" w:rsidRPr="00E36147">
        <w:rPr>
          <w:rFonts w:ascii="Garamond" w:hAnsi="Garamond" w:cs="Times New Roman"/>
          <w:bCs/>
          <w:sz w:val="24"/>
          <w:szCs w:val="24"/>
        </w:rPr>
        <w:t>, pika 2,</w:t>
      </w:r>
      <w:r w:rsidRPr="00E36147">
        <w:rPr>
          <w:rFonts w:ascii="Garamond" w:hAnsi="Garamond" w:cs="Times New Roman"/>
          <w:bCs/>
          <w:sz w:val="24"/>
          <w:szCs w:val="24"/>
        </w:rPr>
        <w:t xml:space="preserve"> të këtij ligji, dënohet me gjobë nga 20 000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zet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D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ç)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të mos përmendur në specifikimet t</w:t>
      </w:r>
      <w:r w:rsidR="00EF449D" w:rsidRPr="00E36147">
        <w:rPr>
          <w:rFonts w:ascii="Garamond" w:hAnsi="Garamond" w:cs="Times New Roman"/>
          <w:bCs/>
          <w:sz w:val="24"/>
          <w:szCs w:val="24"/>
        </w:rPr>
        <w:t>eknike të objektit të kontratës</w:t>
      </w:r>
      <w:r w:rsidRPr="00E36147">
        <w:rPr>
          <w:rFonts w:ascii="Garamond" w:hAnsi="Garamond" w:cs="Times New Roman"/>
          <w:bCs/>
          <w:sz w:val="24"/>
          <w:szCs w:val="24"/>
        </w:rPr>
        <w:t xml:space="preserve"> markë prodhimi, burim specifik o</w:t>
      </w:r>
      <w:r w:rsidR="00EF449D" w:rsidRPr="00E36147">
        <w:rPr>
          <w:rFonts w:ascii="Garamond" w:hAnsi="Garamond" w:cs="Times New Roman"/>
          <w:bCs/>
          <w:sz w:val="24"/>
          <w:szCs w:val="24"/>
        </w:rPr>
        <w:t>se</w:t>
      </w:r>
      <w:r w:rsidRPr="00E36147">
        <w:rPr>
          <w:rFonts w:ascii="Garamond" w:hAnsi="Garamond" w:cs="Times New Roman"/>
          <w:bCs/>
          <w:sz w:val="24"/>
          <w:szCs w:val="24"/>
        </w:rPr>
        <w:t xml:space="preserve"> proces të veçantë, markë tregtare, patentë, tipi os</w:t>
      </w:r>
      <w:r w:rsidR="00775BAE" w:rsidRPr="00E36147">
        <w:rPr>
          <w:rFonts w:ascii="Garamond" w:hAnsi="Garamond" w:cs="Times New Roman"/>
          <w:bCs/>
          <w:sz w:val="24"/>
          <w:szCs w:val="24"/>
        </w:rPr>
        <w:t>e origjinë apo prodhim specifik,</w:t>
      </w:r>
      <w:r w:rsidRPr="00E36147">
        <w:rPr>
          <w:rFonts w:ascii="Garamond" w:hAnsi="Garamond" w:cs="Times New Roman"/>
          <w:bCs/>
          <w:sz w:val="24"/>
          <w:szCs w:val="24"/>
        </w:rPr>
        <w:t xml:space="preserve"> sipas ne</w:t>
      </w:r>
      <w:r w:rsidR="00EF449D" w:rsidRPr="00E36147">
        <w:rPr>
          <w:rFonts w:ascii="Garamond" w:hAnsi="Garamond" w:cs="Times New Roman"/>
          <w:bCs/>
          <w:sz w:val="24"/>
          <w:szCs w:val="24"/>
        </w:rPr>
        <w:t>nit 36,</w:t>
      </w:r>
      <w:r w:rsidRPr="00E36147">
        <w:rPr>
          <w:rFonts w:ascii="Garamond" w:hAnsi="Garamond" w:cs="Times New Roman"/>
          <w:bCs/>
          <w:sz w:val="24"/>
          <w:szCs w:val="24"/>
        </w:rPr>
        <w:t xml:space="preserve"> pika 4,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200 000</w:t>
      </w:r>
      <w:r w:rsidR="00EF449D" w:rsidRPr="00E36147">
        <w:rPr>
          <w:rFonts w:ascii="Garamond" w:hAnsi="Garamond" w:cs="Times New Roman"/>
          <w:bCs/>
          <w:sz w:val="24"/>
          <w:szCs w:val="24"/>
        </w:rPr>
        <w:t xml:space="preserve"> (dyqind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lekë;</w:t>
      </w:r>
    </w:p>
    <w:p w14:paraId="01705AD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kushteve të përdorimit të proc</w:t>
      </w:r>
      <w:r w:rsidR="007111EA" w:rsidRPr="00E36147">
        <w:rPr>
          <w:rFonts w:ascii="Garamond" w:hAnsi="Garamond" w:cs="Times New Roman"/>
          <w:bCs/>
          <w:sz w:val="24"/>
          <w:szCs w:val="24"/>
        </w:rPr>
        <w:t>edurës së prokurimit, me negoci</w:t>
      </w:r>
      <w:r w:rsidRPr="00E36147">
        <w:rPr>
          <w:rFonts w:ascii="Garamond" w:hAnsi="Garamond" w:cs="Times New Roman"/>
          <w:bCs/>
          <w:sz w:val="24"/>
          <w:szCs w:val="24"/>
        </w:rPr>
        <w:t xml:space="preserve">m, pa shpallje paraprake të njoftimit të kontratës, për kontratat publike të punëve, mallrave apo </w:t>
      </w:r>
      <w:r w:rsidR="00EF449D" w:rsidRPr="00E36147">
        <w:rPr>
          <w:rFonts w:ascii="Garamond" w:hAnsi="Garamond" w:cs="Times New Roman"/>
          <w:bCs/>
          <w:sz w:val="24"/>
          <w:szCs w:val="24"/>
        </w:rPr>
        <w:t>shërbimeve, sipas nenit 47</w:t>
      </w:r>
      <w:r w:rsidRPr="00E36147">
        <w:rPr>
          <w:rFonts w:ascii="Garamond" w:hAnsi="Garamond" w:cs="Times New Roman"/>
          <w:bCs/>
          <w:sz w:val="24"/>
          <w:szCs w:val="24"/>
        </w:rPr>
        <w:t xml:space="preserve"> të këtij ligji, dënohet me gjobë nga 20 000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zet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lekë 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DC"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dh)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kushteve të përdorimit të p</w:t>
      </w:r>
      <w:r w:rsidR="007111EA" w:rsidRPr="00E36147">
        <w:rPr>
          <w:rFonts w:ascii="Garamond" w:hAnsi="Garamond" w:cs="Times New Roman"/>
          <w:bCs/>
          <w:sz w:val="24"/>
          <w:szCs w:val="24"/>
        </w:rPr>
        <w:t>rocedurës konkurruese me negoci</w:t>
      </w:r>
      <w:r w:rsidRPr="00E36147">
        <w:rPr>
          <w:rFonts w:ascii="Garamond" w:hAnsi="Garamond" w:cs="Times New Roman"/>
          <w:bCs/>
          <w:sz w:val="24"/>
          <w:szCs w:val="24"/>
        </w:rPr>
        <w:t>m ose dialog konkurrues për kontratat e punëve, mallrave</w:t>
      </w:r>
      <w:r w:rsidR="00EF449D" w:rsidRPr="00E36147">
        <w:rPr>
          <w:rFonts w:ascii="Garamond" w:hAnsi="Garamond" w:cs="Times New Roman"/>
          <w:bCs/>
          <w:sz w:val="24"/>
          <w:szCs w:val="24"/>
        </w:rPr>
        <w:t xml:space="preserve"> ose shërbimeve, sipas nenit 51</w:t>
      </w:r>
      <w:r w:rsidRPr="00E36147">
        <w:rPr>
          <w:rFonts w:ascii="Garamond" w:hAnsi="Garamond" w:cs="Times New Roman"/>
          <w:bCs/>
          <w:sz w:val="24"/>
          <w:szCs w:val="24"/>
        </w:rPr>
        <w:t xml:space="preserve"> të këtij ligji,</w:t>
      </w:r>
    </w:p>
    <w:p w14:paraId="01705ADD"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DE" w14:textId="6827EDB8" w:rsidR="00206466" w:rsidRPr="00E36147" w:rsidRDefault="00FE7F9D" w:rsidP="00EE38CB">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bookmarkStart w:id="0" w:name="_GoBack"/>
      <w:bookmarkEnd w:id="0"/>
      <w:r w:rsidR="00206466" w:rsidRPr="00E36147">
        <w:rPr>
          <w:rFonts w:ascii="Garamond" w:hAnsi="Garamond" w:cs="Times New Roman"/>
          <w:bCs/>
          <w:sz w:val="24"/>
          <w:szCs w:val="24"/>
        </w:rPr>
        <w:t xml:space="preserve">e) </w:t>
      </w:r>
      <w:r w:rsidR="00EF449D" w:rsidRPr="00E36147">
        <w:rPr>
          <w:rFonts w:ascii="Garamond" w:hAnsi="Garamond" w:cs="Times New Roman"/>
          <w:bCs/>
          <w:sz w:val="24"/>
          <w:szCs w:val="24"/>
        </w:rPr>
        <w:t>m</w:t>
      </w:r>
      <w:r w:rsidR="00206466" w:rsidRPr="00E36147">
        <w:rPr>
          <w:rFonts w:ascii="Garamond" w:hAnsi="Garamond" w:cs="Times New Roman"/>
          <w:bCs/>
          <w:sz w:val="24"/>
          <w:szCs w:val="24"/>
        </w:rPr>
        <w:t>osrespektimi i detyrimit për formën dhe mënyrën e shpalljes së njoftimeve</w:t>
      </w:r>
      <w:r w:rsidR="00EF449D" w:rsidRPr="00E36147">
        <w:rPr>
          <w:rFonts w:ascii="Garamond" w:hAnsi="Garamond" w:cs="Times New Roman"/>
          <w:bCs/>
          <w:sz w:val="24"/>
          <w:szCs w:val="24"/>
        </w:rPr>
        <w:t>,</w:t>
      </w:r>
      <w:r w:rsidR="00206466" w:rsidRPr="00E36147">
        <w:rPr>
          <w:rFonts w:ascii="Garamond" w:hAnsi="Garamond" w:cs="Times New Roman"/>
          <w:bCs/>
          <w:sz w:val="24"/>
          <w:szCs w:val="24"/>
        </w:rPr>
        <w:t xml:space="preserve"> që përdoren në proced</w:t>
      </w:r>
      <w:r w:rsidR="00EF449D" w:rsidRPr="00E36147">
        <w:rPr>
          <w:rFonts w:ascii="Garamond" w:hAnsi="Garamond" w:cs="Times New Roman"/>
          <w:bCs/>
          <w:sz w:val="24"/>
          <w:szCs w:val="24"/>
        </w:rPr>
        <w:t>urat e prokurimit publik</w:t>
      </w:r>
      <w:r w:rsidR="00206466" w:rsidRPr="00E36147">
        <w:rPr>
          <w:rFonts w:ascii="Garamond" w:hAnsi="Garamond" w:cs="Times New Roman"/>
          <w:bCs/>
          <w:sz w:val="24"/>
          <w:szCs w:val="24"/>
        </w:rPr>
        <w:t xml:space="preserve"> sipas </w:t>
      </w:r>
      <w:r w:rsidR="00EF449D" w:rsidRPr="00E36147">
        <w:rPr>
          <w:rFonts w:ascii="Garamond" w:hAnsi="Garamond" w:cs="Times New Roman"/>
          <w:bCs/>
          <w:sz w:val="24"/>
          <w:szCs w:val="24"/>
        </w:rPr>
        <w:t>parashikimeve të nenit 56</w:t>
      </w:r>
      <w:r w:rsidR="00206466" w:rsidRPr="00E36147">
        <w:rPr>
          <w:rFonts w:ascii="Garamond" w:hAnsi="Garamond" w:cs="Times New Roman"/>
          <w:bCs/>
          <w:sz w:val="24"/>
          <w:szCs w:val="24"/>
        </w:rPr>
        <w:t xml:space="preserve">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00206466" w:rsidRPr="00E36147">
        <w:rPr>
          <w:rFonts w:ascii="Garamond" w:hAnsi="Garamond" w:cs="Times New Roman"/>
          <w:bCs/>
          <w:sz w:val="24"/>
          <w:szCs w:val="24"/>
        </w:rPr>
        <w:t>lekë;</w:t>
      </w:r>
    </w:p>
    <w:p w14:paraId="01705ADF"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ë)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hartimin dhe komunikimin e shtojcës në rast të ndryshimit të dokumenteve të tenderit, si dhe për zgjatjen e afatit për dorëzimin e </w:t>
      </w:r>
      <w:r w:rsidR="00EF449D" w:rsidRPr="00E36147">
        <w:rPr>
          <w:rFonts w:ascii="Garamond" w:hAnsi="Garamond" w:cs="Times New Roman"/>
          <w:bCs/>
          <w:sz w:val="24"/>
          <w:szCs w:val="24"/>
        </w:rPr>
        <w:t>ofertave</w:t>
      </w:r>
      <w:r w:rsidRPr="00E36147">
        <w:rPr>
          <w:rFonts w:ascii="Garamond" w:hAnsi="Garamond" w:cs="Times New Roman"/>
          <w:bCs/>
          <w:sz w:val="24"/>
          <w:szCs w:val="24"/>
        </w:rPr>
        <w:t xml:space="preserve"> sipas nenit 75, pikat 2 dhe 3,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300 000</w:t>
      </w:r>
      <w:r w:rsidR="00EF449D" w:rsidRPr="00E36147">
        <w:rPr>
          <w:rFonts w:ascii="Garamond" w:hAnsi="Garamond" w:cs="Times New Roman"/>
          <w:bCs/>
          <w:sz w:val="24"/>
          <w:szCs w:val="24"/>
        </w:rPr>
        <w:t xml:space="preserve"> (treqind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w:t>
      </w:r>
      <w:r w:rsidRPr="00E36147">
        <w:rPr>
          <w:rFonts w:ascii="Garamond" w:hAnsi="Garamond" w:cs="Times New Roman"/>
          <w:bCs/>
          <w:sz w:val="24"/>
          <w:szCs w:val="24"/>
        </w:rPr>
        <w:t xml:space="preserve"> lekë;</w:t>
      </w:r>
      <w:r w:rsidR="00EF449D" w:rsidRPr="00E36147">
        <w:rPr>
          <w:rFonts w:ascii="Garamond" w:hAnsi="Garamond" w:cs="Times New Roman"/>
          <w:bCs/>
          <w:sz w:val="24"/>
          <w:szCs w:val="24"/>
        </w:rPr>
        <w:t xml:space="preserve"> </w:t>
      </w:r>
    </w:p>
    <w:p w14:paraId="01705AE0"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f)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detyrimit për të skualifikuar një operator ekonomik nga e drejta për të fituar një kontratë publike apo nga pjesëmarrja në një procedurë prokurimi, në rast të ndodhjes në një nga situatat e parashikuara sipas neni</w:t>
      </w:r>
      <w:r w:rsidR="00EF449D" w:rsidRPr="00E36147">
        <w:rPr>
          <w:rFonts w:ascii="Garamond" w:hAnsi="Garamond" w:cs="Times New Roman"/>
          <w:bCs/>
          <w:sz w:val="24"/>
          <w:szCs w:val="24"/>
        </w:rPr>
        <w:t>t 76</w:t>
      </w:r>
      <w:r w:rsidRPr="00E36147">
        <w:rPr>
          <w:rFonts w:ascii="Garamond" w:hAnsi="Garamond" w:cs="Times New Roman"/>
          <w:bCs/>
          <w:sz w:val="24"/>
          <w:szCs w:val="24"/>
        </w:rPr>
        <w:t xml:space="preserve"> të këtij ligji, dhe masat e marra nga operatori ekonomik lidhur me këto situata konsiderohen të pamjaftueshme për të treguar besueshmërinë e tij, dënohet me gjobë nga 30 000 </w:t>
      </w:r>
      <w:r w:rsidR="00EF449D" w:rsidRPr="00E36147">
        <w:rPr>
          <w:rFonts w:ascii="Garamond" w:hAnsi="Garamond" w:cs="Times New Roman"/>
          <w:bCs/>
          <w:sz w:val="24"/>
          <w:szCs w:val="24"/>
        </w:rPr>
        <w:t>(tridhjet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lek</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1"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lastRenderedPageBreak/>
        <w:t xml:space="preserve"> g)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përcaktimin e kërkesave për kualifikim, të cilat duhet të kenë lidhje dhe të jenë proporcionale </w:t>
      </w:r>
      <w:r w:rsidR="00EF449D" w:rsidRPr="00E36147">
        <w:rPr>
          <w:rFonts w:ascii="Garamond" w:hAnsi="Garamond" w:cs="Times New Roman"/>
          <w:bCs/>
          <w:sz w:val="24"/>
          <w:szCs w:val="24"/>
        </w:rPr>
        <w:t>me objektin e kontratës</w:t>
      </w:r>
      <w:r w:rsidRPr="00E36147">
        <w:rPr>
          <w:rFonts w:ascii="Garamond" w:hAnsi="Garamond" w:cs="Times New Roman"/>
          <w:bCs/>
          <w:sz w:val="24"/>
          <w:szCs w:val="24"/>
        </w:rPr>
        <w:t xml:space="preserve"> sipas nenit 77, pika 1, të këtij ligji, dënohet me gjobë nga 30 000 </w:t>
      </w:r>
      <w:r w:rsidR="00EF449D" w:rsidRPr="00E36147">
        <w:rPr>
          <w:rFonts w:ascii="Garamond" w:hAnsi="Garamond" w:cs="Times New Roman"/>
          <w:bCs/>
          <w:sz w:val="24"/>
          <w:szCs w:val="24"/>
        </w:rPr>
        <w:t>(tridhjet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2"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w:t>
      </w:r>
      <w:r w:rsidRPr="00E36147">
        <w:rPr>
          <w:rFonts w:ascii="Garamond" w:hAnsi="Garamond" w:cs="Times New Roman"/>
          <w:bCs/>
          <w:sz w:val="24"/>
          <w:szCs w:val="24"/>
        </w:rPr>
        <w:tab/>
        <w:t xml:space="preserve">gj)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vlerësimin e ofertave sipas nenit 92, pikat 3 dhe 4,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3"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w:t>
      </w:r>
      <w:r w:rsidRPr="00E36147">
        <w:rPr>
          <w:rFonts w:ascii="Garamond" w:hAnsi="Garamond" w:cs="Times New Roman"/>
          <w:bCs/>
          <w:sz w:val="24"/>
          <w:szCs w:val="24"/>
        </w:rPr>
        <w:tab/>
        <w:t xml:space="preserve">h)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detyrimit për të kërkuar shpjegime për ofertën </w:t>
      </w:r>
      <w:r w:rsidR="00EF449D" w:rsidRPr="00E36147">
        <w:rPr>
          <w:rFonts w:ascii="Garamond" w:hAnsi="Garamond" w:cs="Times New Roman"/>
          <w:bCs/>
          <w:sz w:val="24"/>
          <w:szCs w:val="24"/>
        </w:rPr>
        <w:t>anomalisht të ulët</w:t>
      </w:r>
      <w:r w:rsidRPr="00E36147">
        <w:rPr>
          <w:rFonts w:ascii="Garamond" w:hAnsi="Garamond" w:cs="Times New Roman"/>
          <w:bCs/>
          <w:sz w:val="24"/>
          <w:szCs w:val="24"/>
        </w:rPr>
        <w:t xml:space="preserve"> nga operatori </w:t>
      </w:r>
      <w:r w:rsidR="00EF449D" w:rsidRPr="00E36147">
        <w:rPr>
          <w:rFonts w:ascii="Garamond" w:hAnsi="Garamond" w:cs="Times New Roman"/>
          <w:bCs/>
          <w:sz w:val="24"/>
          <w:szCs w:val="24"/>
        </w:rPr>
        <w:t>ekonomik</w:t>
      </w:r>
      <w:r w:rsidRPr="00E36147">
        <w:rPr>
          <w:rFonts w:ascii="Garamond" w:hAnsi="Garamond" w:cs="Times New Roman"/>
          <w:bCs/>
          <w:sz w:val="24"/>
          <w:szCs w:val="24"/>
        </w:rPr>
        <w:t xml:space="preserve"> sipas nenit 93, pikat 1 dhe 2,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100 000 </w:t>
      </w:r>
      <w:r w:rsidR="00EF449D" w:rsidRPr="00E36147">
        <w:rPr>
          <w:rFonts w:ascii="Garamond" w:hAnsi="Garamond" w:cs="Times New Roman"/>
          <w:bCs/>
          <w:sz w:val="24"/>
          <w:szCs w:val="24"/>
        </w:rPr>
        <w:t>(nj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qind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lekë;</w:t>
      </w:r>
    </w:p>
    <w:p w14:paraId="01705AE4"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w:t>
      </w:r>
      <w:r w:rsidRPr="00E36147">
        <w:rPr>
          <w:rFonts w:ascii="Garamond" w:hAnsi="Garamond" w:cs="Times New Roman"/>
          <w:bCs/>
          <w:sz w:val="24"/>
          <w:szCs w:val="24"/>
        </w:rPr>
        <w:tab/>
        <w:t xml:space="preserve">i)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kushteve për anu</w:t>
      </w:r>
      <w:r w:rsidR="00EF449D" w:rsidRPr="00E36147">
        <w:rPr>
          <w:rFonts w:ascii="Garamond" w:hAnsi="Garamond" w:cs="Times New Roman"/>
          <w:bCs/>
          <w:sz w:val="24"/>
          <w:szCs w:val="24"/>
        </w:rPr>
        <w:t>lim të procedurës së prokurimit</w:t>
      </w:r>
      <w:r w:rsidRPr="00E36147">
        <w:rPr>
          <w:rFonts w:ascii="Garamond" w:hAnsi="Garamond" w:cs="Times New Roman"/>
          <w:bCs/>
          <w:sz w:val="24"/>
          <w:szCs w:val="24"/>
        </w:rPr>
        <w:t xml:space="preserve"> sipas nenit 98, pika 1,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5"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j) </w:t>
      </w:r>
      <w:r w:rsidR="00EF449D" w:rsidRPr="00E36147">
        <w:rPr>
          <w:rFonts w:ascii="Garamond" w:hAnsi="Garamond" w:cs="Times New Roman"/>
          <w:bCs/>
          <w:sz w:val="24"/>
          <w:szCs w:val="24"/>
        </w:rPr>
        <w:t>m</w:t>
      </w:r>
      <w:r w:rsidRPr="00E36147">
        <w:rPr>
          <w:rFonts w:ascii="Garamond" w:hAnsi="Garamond" w:cs="Times New Roman"/>
          <w:bCs/>
          <w:sz w:val="24"/>
          <w:szCs w:val="24"/>
        </w:rPr>
        <w:t xml:space="preserve">osrespektimi i afateve për periudhën e pritjes, i afateve për ankim administrativ, si dhe i detyrimit për pezullim të procedurës </w:t>
      </w:r>
      <w:r w:rsidR="00EF449D" w:rsidRPr="00E36147">
        <w:rPr>
          <w:rFonts w:ascii="Garamond" w:hAnsi="Garamond" w:cs="Times New Roman"/>
          <w:bCs/>
          <w:sz w:val="24"/>
          <w:szCs w:val="24"/>
        </w:rPr>
        <w:t>së prokurimit</w:t>
      </w:r>
      <w:r w:rsidRPr="00E36147">
        <w:rPr>
          <w:rFonts w:ascii="Garamond" w:hAnsi="Garamond" w:cs="Times New Roman"/>
          <w:bCs/>
          <w:sz w:val="24"/>
          <w:szCs w:val="24"/>
        </w:rPr>
        <w:t xml:space="preserve"> sipas neneve 96, pika 1</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110, 112, pika 2</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116, pika 2,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deri në 500 000</w:t>
      </w:r>
      <w:r w:rsidR="00EF449D" w:rsidRPr="00E36147">
        <w:rPr>
          <w:rFonts w:ascii="Garamond" w:hAnsi="Garamond" w:cs="Times New Roman"/>
          <w:bCs/>
          <w:sz w:val="24"/>
          <w:szCs w:val="24"/>
        </w:rPr>
        <w:t xml:space="preserve"> (pesëqind mijë) </w:t>
      </w:r>
      <w:r w:rsidRPr="00E36147">
        <w:rPr>
          <w:rFonts w:ascii="Garamond" w:hAnsi="Garamond" w:cs="Times New Roman"/>
          <w:bCs/>
          <w:sz w:val="24"/>
          <w:szCs w:val="24"/>
        </w:rPr>
        <w:t>lekë;</w:t>
      </w:r>
    </w:p>
    <w:p w14:paraId="01705AE6"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k) </w:t>
      </w:r>
      <w:r w:rsidR="00EF449D" w:rsidRPr="00E36147">
        <w:rPr>
          <w:rFonts w:ascii="Garamond" w:hAnsi="Garamond" w:cs="Times New Roman"/>
          <w:bCs/>
          <w:sz w:val="24"/>
          <w:szCs w:val="24"/>
        </w:rPr>
        <w:t>m</w:t>
      </w:r>
      <w:r w:rsidRPr="00E36147">
        <w:rPr>
          <w:rFonts w:ascii="Garamond" w:hAnsi="Garamond" w:cs="Times New Roman"/>
          <w:bCs/>
          <w:sz w:val="24"/>
          <w:szCs w:val="24"/>
        </w:rPr>
        <w:t>osrespektimi i rregullave që zbatohen për kontratën, si dhe i detyrimeve gjatë zbatimit të kontr</w:t>
      </w:r>
      <w:r w:rsidR="00C02258" w:rsidRPr="00E36147">
        <w:rPr>
          <w:rFonts w:ascii="Garamond" w:hAnsi="Garamond" w:cs="Times New Roman"/>
          <w:bCs/>
          <w:sz w:val="24"/>
          <w:szCs w:val="24"/>
        </w:rPr>
        <w:t>atës</w:t>
      </w:r>
      <w:r w:rsidR="00EF449D" w:rsidRPr="00E36147">
        <w:rPr>
          <w:rFonts w:ascii="Garamond" w:hAnsi="Garamond" w:cs="Times New Roman"/>
          <w:bCs/>
          <w:sz w:val="24"/>
          <w:szCs w:val="24"/>
        </w:rPr>
        <w:t xml:space="preserve"> sipas neneve 122 dhe 124</w:t>
      </w:r>
      <w:r w:rsidRPr="00E36147">
        <w:rPr>
          <w:rFonts w:ascii="Garamond" w:hAnsi="Garamond" w:cs="Times New Roman"/>
          <w:bCs/>
          <w:sz w:val="24"/>
          <w:szCs w:val="24"/>
        </w:rPr>
        <w:t xml:space="preserve"> të këtij ligji, dënohet me gjobë nga 50 000 </w:t>
      </w:r>
      <w:r w:rsidR="00EF449D" w:rsidRPr="00E36147">
        <w:rPr>
          <w:rFonts w:ascii="Garamond" w:hAnsi="Garamond" w:cs="Times New Roman"/>
          <w:bCs/>
          <w:sz w:val="24"/>
          <w:szCs w:val="24"/>
        </w:rPr>
        <w:t>(pes</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dhjet</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00EF449D" w:rsidRPr="00E36147">
        <w:rPr>
          <w:rFonts w:ascii="Garamond" w:hAnsi="Garamond" w:cs="Times New Roman"/>
          <w:bCs/>
          <w:sz w:val="24"/>
          <w:szCs w:val="24"/>
        </w:rPr>
        <w:t xml:space="preserve">) </w:t>
      </w:r>
      <w:r w:rsidRPr="00E36147">
        <w:rPr>
          <w:rFonts w:ascii="Garamond" w:hAnsi="Garamond" w:cs="Times New Roman"/>
          <w:bCs/>
          <w:sz w:val="24"/>
          <w:szCs w:val="24"/>
        </w:rPr>
        <w:t xml:space="preserve">deri në 500 000 </w:t>
      </w:r>
      <w:r w:rsidR="00EF449D" w:rsidRPr="00E36147">
        <w:rPr>
          <w:rFonts w:ascii="Garamond" w:hAnsi="Garamond" w:cs="Times New Roman"/>
          <w:bCs/>
          <w:sz w:val="24"/>
          <w:szCs w:val="24"/>
        </w:rPr>
        <w:t xml:space="preserve">(pesëqind mijë) </w:t>
      </w:r>
      <w:r w:rsidRPr="00E36147">
        <w:rPr>
          <w:rFonts w:ascii="Garamond" w:hAnsi="Garamond" w:cs="Times New Roman"/>
          <w:bCs/>
          <w:sz w:val="24"/>
          <w:szCs w:val="24"/>
        </w:rPr>
        <w:t>lekë;</w:t>
      </w:r>
    </w:p>
    <w:p w14:paraId="01705AE7" w14:textId="77777777" w:rsidR="00206466" w:rsidRPr="00E36147" w:rsidRDefault="00EF449D"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 l)</w:t>
      </w:r>
      <w:r w:rsidR="00206466" w:rsidRPr="00E36147">
        <w:rPr>
          <w:rFonts w:ascii="Garamond" w:hAnsi="Garamond" w:cs="Times New Roman"/>
          <w:bCs/>
          <w:sz w:val="24"/>
          <w:szCs w:val="24"/>
        </w:rPr>
        <w:t xml:space="preserve"> </w:t>
      </w:r>
      <w:r w:rsidRPr="00E36147">
        <w:rPr>
          <w:rFonts w:ascii="Garamond" w:hAnsi="Garamond" w:cs="Times New Roman"/>
          <w:bCs/>
          <w:sz w:val="24"/>
          <w:szCs w:val="24"/>
        </w:rPr>
        <w:t>m</w:t>
      </w:r>
      <w:r w:rsidR="00206466" w:rsidRPr="00E36147">
        <w:rPr>
          <w:rFonts w:ascii="Garamond" w:hAnsi="Garamond" w:cs="Times New Roman"/>
          <w:bCs/>
          <w:sz w:val="24"/>
          <w:szCs w:val="24"/>
        </w:rPr>
        <w:t>osrespektimi i kushteve për modifikimin e kontratës publike o</w:t>
      </w:r>
      <w:r w:rsidRPr="00E36147">
        <w:rPr>
          <w:rFonts w:ascii="Garamond" w:hAnsi="Garamond" w:cs="Times New Roman"/>
          <w:bCs/>
          <w:sz w:val="24"/>
          <w:szCs w:val="24"/>
        </w:rPr>
        <w:t>se marrëveshjes kuadër</w:t>
      </w:r>
      <w:r w:rsidR="00206466" w:rsidRPr="00E36147">
        <w:rPr>
          <w:rFonts w:ascii="Garamond" w:hAnsi="Garamond" w:cs="Times New Roman"/>
          <w:bCs/>
          <w:sz w:val="24"/>
          <w:szCs w:val="24"/>
        </w:rPr>
        <w:t xml:space="preserve"> sipas nen</w:t>
      </w:r>
      <w:r w:rsidRPr="00E36147">
        <w:rPr>
          <w:rFonts w:ascii="Garamond" w:hAnsi="Garamond" w:cs="Times New Roman"/>
          <w:bCs/>
          <w:sz w:val="24"/>
          <w:szCs w:val="24"/>
        </w:rPr>
        <w:t>it 127</w:t>
      </w:r>
      <w:r w:rsidR="00206466" w:rsidRPr="00E36147">
        <w:rPr>
          <w:rFonts w:ascii="Garamond" w:hAnsi="Garamond" w:cs="Times New Roman"/>
          <w:bCs/>
          <w:sz w:val="24"/>
          <w:szCs w:val="24"/>
        </w:rPr>
        <w:t xml:space="preserve"> të këtij ligji, dënohet me gjobë nga 50 000 </w:t>
      </w:r>
      <w:r w:rsidRPr="00E36147">
        <w:rPr>
          <w:rFonts w:ascii="Garamond" w:hAnsi="Garamond" w:cs="Times New Roman"/>
          <w:bCs/>
          <w:sz w:val="24"/>
          <w:szCs w:val="24"/>
        </w:rPr>
        <w:t>(pes</w:t>
      </w:r>
      <w:r w:rsidR="00527844" w:rsidRPr="00E36147">
        <w:rPr>
          <w:rFonts w:ascii="Garamond" w:hAnsi="Garamond" w:cs="Times New Roman"/>
          <w:bCs/>
          <w:sz w:val="24"/>
          <w:szCs w:val="24"/>
        </w:rPr>
        <w:t>ë</w:t>
      </w:r>
      <w:r w:rsidRPr="00E36147">
        <w:rPr>
          <w:rFonts w:ascii="Garamond" w:hAnsi="Garamond" w:cs="Times New Roman"/>
          <w:bCs/>
          <w:sz w:val="24"/>
          <w:szCs w:val="24"/>
        </w:rPr>
        <w:t>dhjet</w:t>
      </w:r>
      <w:r w:rsidR="00527844" w:rsidRPr="00E36147">
        <w:rPr>
          <w:rFonts w:ascii="Garamond" w:hAnsi="Garamond" w:cs="Times New Roman"/>
          <w:bCs/>
          <w:sz w:val="24"/>
          <w:szCs w:val="24"/>
        </w:rPr>
        <w:t>ë</w:t>
      </w:r>
      <w:r w:rsidRPr="00E36147">
        <w:rPr>
          <w:rFonts w:ascii="Garamond" w:hAnsi="Garamond" w:cs="Times New Roman"/>
          <w:bCs/>
          <w:sz w:val="24"/>
          <w:szCs w:val="24"/>
        </w:rPr>
        <w:t xml:space="preserve"> mij</w:t>
      </w:r>
      <w:r w:rsidR="00527844" w:rsidRPr="00E36147">
        <w:rPr>
          <w:rFonts w:ascii="Garamond" w:hAnsi="Garamond" w:cs="Times New Roman"/>
          <w:bCs/>
          <w:sz w:val="24"/>
          <w:szCs w:val="24"/>
        </w:rPr>
        <w:t>ë</w:t>
      </w:r>
      <w:r w:rsidRPr="00E36147">
        <w:rPr>
          <w:rFonts w:ascii="Garamond" w:hAnsi="Garamond" w:cs="Times New Roman"/>
          <w:bCs/>
          <w:sz w:val="24"/>
          <w:szCs w:val="24"/>
        </w:rPr>
        <w:t xml:space="preserve">) </w:t>
      </w:r>
      <w:r w:rsidR="00206466" w:rsidRPr="00E36147">
        <w:rPr>
          <w:rFonts w:ascii="Garamond" w:hAnsi="Garamond" w:cs="Times New Roman"/>
          <w:bCs/>
          <w:sz w:val="24"/>
          <w:szCs w:val="24"/>
        </w:rPr>
        <w:t xml:space="preserve">deri në 500 000 </w:t>
      </w:r>
      <w:r w:rsidRPr="00E36147">
        <w:rPr>
          <w:rFonts w:ascii="Garamond" w:hAnsi="Garamond" w:cs="Times New Roman"/>
          <w:bCs/>
          <w:sz w:val="24"/>
          <w:szCs w:val="24"/>
        </w:rPr>
        <w:t xml:space="preserve">(pesëqind mijë) </w:t>
      </w:r>
      <w:r w:rsidR="00206466" w:rsidRPr="00E36147">
        <w:rPr>
          <w:rFonts w:ascii="Garamond" w:hAnsi="Garamond" w:cs="Times New Roman"/>
          <w:bCs/>
          <w:sz w:val="24"/>
          <w:szCs w:val="24"/>
        </w:rPr>
        <w:t>lekë.</w:t>
      </w:r>
    </w:p>
    <w:p w14:paraId="01705AE8"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Masa e gjobës vendoset në raport me vlerën e përllogaritur të kontratës dhe sipas përcaktimeve në rregullat e prokurimit publik.</w:t>
      </w:r>
    </w:p>
    <w:p w14:paraId="01705AE9"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Në të gjitha rastet e mësipërme, kur personat përgjegjës nuk dënohen me gjobë</w:t>
      </w:r>
      <w:r w:rsidR="00C02258" w:rsidRPr="00E36147">
        <w:rPr>
          <w:rFonts w:ascii="Garamond" w:hAnsi="Garamond" w:cs="Times New Roman"/>
          <w:bCs/>
          <w:sz w:val="24"/>
          <w:szCs w:val="24"/>
        </w:rPr>
        <w:t>,</w:t>
      </w:r>
      <w:r w:rsidRPr="00E36147">
        <w:rPr>
          <w:rFonts w:ascii="Garamond" w:hAnsi="Garamond" w:cs="Times New Roman"/>
          <w:bCs/>
          <w:sz w:val="24"/>
          <w:szCs w:val="24"/>
        </w:rPr>
        <w:t xml:space="preserve"> dhe në çdo rast tjetër të shkeljes së dispozitave të këtij ligji kërkohet dhënia e masave disiplinore ndaj tyre.</w:t>
      </w:r>
    </w:p>
    <w:p w14:paraId="01705AE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4. Kundër vendimit për dënimin me gjobë, personat e interesuar mund të bëjnë ankim në gjykatën kompetente përkatëse</w:t>
      </w:r>
      <w:r w:rsidR="00BC3FAA" w:rsidRPr="00E36147">
        <w:rPr>
          <w:rFonts w:ascii="Garamond" w:hAnsi="Garamond" w:cs="Times New Roman"/>
          <w:bCs/>
          <w:sz w:val="24"/>
          <w:szCs w:val="24"/>
        </w:rPr>
        <w:t>,</w:t>
      </w:r>
      <w:r w:rsidRPr="00E36147">
        <w:rPr>
          <w:rFonts w:ascii="Garamond" w:hAnsi="Garamond" w:cs="Times New Roman"/>
          <w:bCs/>
          <w:sz w:val="24"/>
          <w:szCs w:val="24"/>
        </w:rPr>
        <w:t xml:space="preserve"> që shqyrton mosmarrëveshjet administrative në përputhje me rregullat e parashikuara nga legjislacioni në fuqi për gjykatat administrative dhe gjykimin e mosmarrëveshjeve administrative.</w:t>
      </w:r>
    </w:p>
    <w:p w14:paraId="01705AEB"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5. Përgjegjësia për vjeljen e gjob</w:t>
      </w:r>
      <w:r w:rsidR="00BC3FAA" w:rsidRPr="00E36147">
        <w:rPr>
          <w:rFonts w:ascii="Garamond" w:hAnsi="Garamond" w:cs="Times New Roman"/>
          <w:bCs/>
          <w:sz w:val="24"/>
          <w:szCs w:val="24"/>
        </w:rPr>
        <w:t>ave, të vendosura sipas pikës 1</w:t>
      </w:r>
      <w:r w:rsidRPr="00E36147">
        <w:rPr>
          <w:rFonts w:ascii="Garamond" w:hAnsi="Garamond" w:cs="Times New Roman"/>
          <w:bCs/>
          <w:sz w:val="24"/>
          <w:szCs w:val="24"/>
        </w:rPr>
        <w:t xml:space="preserve"> të këtij neni, është e autoritetit kontraktor.</w:t>
      </w:r>
    </w:p>
    <w:p w14:paraId="01705AEC" w14:textId="77777777" w:rsidR="00B65E6C" w:rsidRPr="00E36147" w:rsidRDefault="00B65E6C" w:rsidP="00EE38CB">
      <w:pPr>
        <w:spacing w:after="0" w:line="240" w:lineRule="auto"/>
        <w:ind w:firstLine="284"/>
        <w:rPr>
          <w:rFonts w:ascii="Garamond" w:eastAsia="Times New Roman" w:hAnsi="Garamond"/>
          <w:bCs/>
          <w:color w:val="FF0000"/>
          <w:sz w:val="24"/>
          <w:szCs w:val="24"/>
        </w:rPr>
      </w:pPr>
    </w:p>
    <w:p w14:paraId="01705AEE" w14:textId="77777777" w:rsidR="008A4526" w:rsidRPr="00E36147" w:rsidRDefault="008A4526" w:rsidP="00EE38CB">
      <w:pPr>
        <w:spacing w:after="0" w:line="240" w:lineRule="auto"/>
        <w:ind w:firstLine="284"/>
        <w:jc w:val="center"/>
        <w:rPr>
          <w:rFonts w:ascii="Garamond" w:eastAsia="Times New Roman" w:hAnsi="Garamond"/>
          <w:bCs/>
          <w:color w:val="000000" w:themeColor="text1"/>
          <w:sz w:val="24"/>
          <w:szCs w:val="24"/>
        </w:rPr>
      </w:pPr>
      <w:r w:rsidRPr="00E36147">
        <w:rPr>
          <w:rFonts w:ascii="Garamond" w:eastAsia="Times New Roman" w:hAnsi="Garamond"/>
          <w:bCs/>
          <w:color w:val="000000" w:themeColor="text1"/>
          <w:sz w:val="24"/>
          <w:szCs w:val="24"/>
        </w:rPr>
        <w:t>KR</w:t>
      </w:r>
      <w:r w:rsidRPr="00E36147">
        <w:rPr>
          <w:rFonts w:ascii="Garamond" w:eastAsia="Times New Roman" w:hAnsi="Garamond"/>
          <w:bCs/>
          <w:color w:val="000000" w:themeColor="text1"/>
          <w:spacing w:val="2"/>
          <w:sz w:val="24"/>
          <w:szCs w:val="24"/>
        </w:rPr>
        <w:t>E</w:t>
      </w:r>
      <w:r w:rsidRPr="00E36147">
        <w:rPr>
          <w:rFonts w:ascii="Garamond" w:eastAsia="Times New Roman" w:hAnsi="Garamond"/>
          <w:bCs/>
          <w:color w:val="000000" w:themeColor="text1"/>
          <w:sz w:val="24"/>
          <w:szCs w:val="24"/>
        </w:rPr>
        <w:t>U XVII</w:t>
      </w:r>
    </w:p>
    <w:p w14:paraId="01705AF0" w14:textId="77777777" w:rsidR="008A4526" w:rsidRPr="00E36147" w:rsidRDefault="008A4526" w:rsidP="00EE38CB">
      <w:pPr>
        <w:spacing w:after="0" w:line="240" w:lineRule="auto"/>
        <w:ind w:firstLine="284"/>
        <w:jc w:val="center"/>
        <w:rPr>
          <w:rFonts w:ascii="Garamond" w:eastAsia="Times New Roman" w:hAnsi="Garamond"/>
          <w:color w:val="000000" w:themeColor="text1"/>
          <w:sz w:val="24"/>
          <w:szCs w:val="24"/>
        </w:rPr>
      </w:pPr>
      <w:r w:rsidRPr="00E36147">
        <w:rPr>
          <w:rFonts w:ascii="Garamond" w:eastAsia="Times New Roman" w:hAnsi="Garamond"/>
          <w:bCs/>
          <w:color w:val="000000" w:themeColor="text1"/>
          <w:spacing w:val="1"/>
          <w:sz w:val="24"/>
          <w:szCs w:val="24"/>
        </w:rPr>
        <w:t>DISPOZITA KALIMTARE DHE TË FUNDIT</w:t>
      </w:r>
    </w:p>
    <w:p w14:paraId="01705AF1" w14:textId="77777777" w:rsidR="00206466" w:rsidRPr="00E36147" w:rsidRDefault="00206466" w:rsidP="00EE38CB">
      <w:pPr>
        <w:spacing w:after="0" w:line="240" w:lineRule="auto"/>
        <w:ind w:firstLine="284"/>
        <w:jc w:val="center"/>
        <w:rPr>
          <w:rFonts w:ascii="Garamond" w:hAnsi="Garamond" w:cs="Times New Roman"/>
          <w:bCs/>
          <w:color w:val="FF0000"/>
          <w:sz w:val="24"/>
          <w:szCs w:val="24"/>
        </w:rPr>
      </w:pPr>
    </w:p>
    <w:p w14:paraId="01705AF2"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133</w:t>
      </w:r>
    </w:p>
    <w:p w14:paraId="01705AF4"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Aktet nënligjore</w:t>
      </w:r>
    </w:p>
    <w:p w14:paraId="01705AF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F6" w14:textId="77777777" w:rsidR="00206466" w:rsidRPr="00E36147" w:rsidRDefault="00BC3FAA"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Ngarkohet Këshilli i Ministrave që</w:t>
      </w:r>
      <w:r w:rsidR="00206466" w:rsidRPr="00E36147">
        <w:rPr>
          <w:rFonts w:ascii="Garamond" w:hAnsi="Garamond" w:cs="Times New Roman"/>
          <w:bCs/>
          <w:sz w:val="24"/>
          <w:szCs w:val="24"/>
        </w:rPr>
        <w:t xml:space="preserve"> brenda 1 muaji </w:t>
      </w:r>
      <w:r w:rsidRPr="00E36147">
        <w:rPr>
          <w:rFonts w:ascii="Garamond" w:hAnsi="Garamond" w:cs="Times New Roman"/>
          <w:bCs/>
          <w:sz w:val="24"/>
          <w:szCs w:val="24"/>
        </w:rPr>
        <w:t>nga hyrja në fuqi e këtij ligji</w:t>
      </w:r>
      <w:r w:rsidR="00206466" w:rsidRPr="00E36147">
        <w:rPr>
          <w:rFonts w:ascii="Garamond" w:hAnsi="Garamond" w:cs="Times New Roman"/>
          <w:bCs/>
          <w:sz w:val="24"/>
          <w:szCs w:val="24"/>
        </w:rPr>
        <w:t xml:space="preserve"> të miratojë akte nënligjore në zbatim të tij.</w:t>
      </w:r>
    </w:p>
    <w:p w14:paraId="01705AF7"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F8"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134</w:t>
      </w:r>
    </w:p>
    <w:p w14:paraId="01705AFA"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Dispozita kalimtare</w:t>
      </w:r>
    </w:p>
    <w:p w14:paraId="01705AF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AFC" w14:textId="6A17588D"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1. Procedurat e nisura përpara hyrjes në </w:t>
      </w:r>
      <w:r w:rsidR="00C02258" w:rsidRPr="00E36147">
        <w:rPr>
          <w:rFonts w:ascii="Garamond" w:hAnsi="Garamond" w:cs="Times New Roman"/>
          <w:bCs/>
          <w:sz w:val="24"/>
          <w:szCs w:val="24"/>
        </w:rPr>
        <w:t>fuqi të këtij ligji</w:t>
      </w:r>
      <w:r w:rsidR="00BC3FAA" w:rsidRPr="00E36147">
        <w:rPr>
          <w:rFonts w:ascii="Garamond" w:hAnsi="Garamond" w:cs="Times New Roman"/>
          <w:bCs/>
          <w:sz w:val="24"/>
          <w:szCs w:val="24"/>
        </w:rPr>
        <w:t xml:space="preserve"> vijojnë të </w:t>
      </w:r>
      <w:r w:rsidRPr="00E36147">
        <w:rPr>
          <w:rFonts w:ascii="Garamond" w:hAnsi="Garamond" w:cs="Times New Roman"/>
          <w:bCs/>
          <w:sz w:val="24"/>
          <w:szCs w:val="24"/>
        </w:rPr>
        <w:t>realizohen në përputhje me parashikimet e ligjit nr.</w:t>
      </w:r>
      <w:r w:rsidR="00BC3FAA" w:rsidRPr="00E36147">
        <w:rPr>
          <w:rFonts w:ascii="Garamond" w:hAnsi="Garamond" w:cs="Times New Roman"/>
          <w:bCs/>
          <w:sz w:val="24"/>
          <w:szCs w:val="24"/>
        </w:rPr>
        <w:t xml:space="preserve"> </w:t>
      </w:r>
      <w:r w:rsidRPr="00E36147">
        <w:rPr>
          <w:rFonts w:ascii="Garamond" w:hAnsi="Garamond" w:cs="Times New Roman"/>
          <w:bCs/>
          <w:sz w:val="24"/>
          <w:szCs w:val="24"/>
        </w:rPr>
        <w:t xml:space="preserve">9643, datë 20.11.2006, </w:t>
      </w:r>
      <w:r w:rsidR="00C16F73">
        <w:rPr>
          <w:rFonts w:ascii="Garamond" w:hAnsi="Garamond" w:cs="Times New Roman"/>
          <w:bCs/>
          <w:sz w:val="24"/>
          <w:szCs w:val="24"/>
        </w:rPr>
        <w:t>“</w:t>
      </w:r>
      <w:r w:rsidRPr="00E36147">
        <w:rPr>
          <w:rFonts w:ascii="Garamond" w:hAnsi="Garamond" w:cs="Times New Roman"/>
          <w:bCs/>
          <w:sz w:val="24"/>
          <w:szCs w:val="24"/>
        </w:rPr>
        <w:t>Për prokurimin publik</w:t>
      </w:r>
      <w:r w:rsidR="00C16F73">
        <w:rPr>
          <w:rFonts w:ascii="Garamond" w:hAnsi="Garamond" w:cs="Times New Roman"/>
          <w:bCs/>
          <w:sz w:val="24"/>
          <w:szCs w:val="24"/>
        </w:rPr>
        <w:t>”</w:t>
      </w:r>
      <w:r w:rsidRPr="00E36147">
        <w:rPr>
          <w:rFonts w:ascii="Garamond" w:hAnsi="Garamond" w:cs="Times New Roman"/>
          <w:bCs/>
          <w:sz w:val="24"/>
          <w:szCs w:val="24"/>
        </w:rPr>
        <w:t>, të ndryshuar.</w:t>
      </w:r>
    </w:p>
    <w:p w14:paraId="01705AFD" w14:textId="6DCBBF0A"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2. Aktet nënligjore të nxjerra në zbatim të ligjit nr.</w:t>
      </w:r>
      <w:r w:rsidR="00BC3FAA" w:rsidRPr="00E36147">
        <w:rPr>
          <w:rFonts w:ascii="Garamond" w:hAnsi="Garamond" w:cs="Times New Roman"/>
          <w:bCs/>
          <w:sz w:val="24"/>
          <w:szCs w:val="24"/>
        </w:rPr>
        <w:t xml:space="preserve"> </w:t>
      </w:r>
      <w:r w:rsidRPr="00E36147">
        <w:rPr>
          <w:rFonts w:ascii="Garamond" w:hAnsi="Garamond" w:cs="Times New Roman"/>
          <w:bCs/>
          <w:sz w:val="24"/>
          <w:szCs w:val="24"/>
        </w:rPr>
        <w:t xml:space="preserve">9643, datë 20.11.2006, </w:t>
      </w:r>
      <w:r w:rsidR="00C16F73">
        <w:rPr>
          <w:rFonts w:ascii="Garamond" w:hAnsi="Garamond" w:cs="Times New Roman"/>
          <w:bCs/>
          <w:sz w:val="24"/>
          <w:szCs w:val="24"/>
        </w:rPr>
        <w:t>“</w:t>
      </w:r>
      <w:r w:rsidRPr="00E36147">
        <w:rPr>
          <w:rFonts w:ascii="Garamond" w:hAnsi="Garamond" w:cs="Times New Roman"/>
          <w:bCs/>
          <w:sz w:val="24"/>
          <w:szCs w:val="24"/>
        </w:rPr>
        <w:t>Për prokurimin publik</w:t>
      </w:r>
      <w:r w:rsidR="00C16F73">
        <w:rPr>
          <w:rFonts w:ascii="Garamond" w:hAnsi="Garamond" w:cs="Times New Roman"/>
          <w:bCs/>
          <w:sz w:val="24"/>
          <w:szCs w:val="24"/>
        </w:rPr>
        <w:t>”</w:t>
      </w:r>
      <w:r w:rsidRPr="00E36147">
        <w:rPr>
          <w:rFonts w:ascii="Garamond" w:hAnsi="Garamond" w:cs="Times New Roman"/>
          <w:bCs/>
          <w:sz w:val="24"/>
          <w:szCs w:val="24"/>
        </w:rPr>
        <w:t>, të ndryshuar, që nuk bien në kundërshtim me këtë ligj, do të zbatohen deri n</w:t>
      </w:r>
      <w:r w:rsidR="00BC3FAA" w:rsidRPr="00E36147">
        <w:rPr>
          <w:rFonts w:ascii="Garamond" w:hAnsi="Garamond" w:cs="Times New Roman"/>
          <w:bCs/>
          <w:sz w:val="24"/>
          <w:szCs w:val="24"/>
        </w:rPr>
        <w:t>ë nxjerrjen e akteve nënligjore</w:t>
      </w:r>
      <w:r w:rsidRPr="00E36147">
        <w:rPr>
          <w:rFonts w:ascii="Garamond" w:hAnsi="Garamond" w:cs="Times New Roman"/>
          <w:bCs/>
          <w:sz w:val="24"/>
          <w:szCs w:val="24"/>
        </w:rPr>
        <w:t xml:space="preserve"> në zbatim të këtij ligji. </w:t>
      </w:r>
      <w:r w:rsidR="00C02258" w:rsidRPr="00E36147">
        <w:rPr>
          <w:rFonts w:ascii="Garamond" w:hAnsi="Garamond" w:cs="Times New Roman"/>
          <w:bCs/>
          <w:sz w:val="24"/>
          <w:szCs w:val="24"/>
        </w:rPr>
        <w:t>Ç</w:t>
      </w:r>
      <w:r w:rsidRPr="00E36147">
        <w:rPr>
          <w:rFonts w:ascii="Garamond" w:hAnsi="Garamond" w:cs="Times New Roman"/>
          <w:bCs/>
          <w:sz w:val="24"/>
          <w:szCs w:val="24"/>
        </w:rPr>
        <w:t>do akt tjetër nënligjor, që bie në kundërshtim me këtë ligj, shfuqizohet.</w:t>
      </w:r>
    </w:p>
    <w:p w14:paraId="01705AFE"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3. Kryetari dhe anëtarët e Komisionit të Prokurimit Publik, të zgjedhur sipas dispozitave të ligjit nr.</w:t>
      </w:r>
      <w:r w:rsidR="00BC3FAA" w:rsidRPr="00E36147">
        <w:rPr>
          <w:rFonts w:ascii="Garamond" w:hAnsi="Garamond" w:cs="Times New Roman"/>
          <w:bCs/>
          <w:sz w:val="24"/>
          <w:szCs w:val="24"/>
        </w:rPr>
        <w:t xml:space="preserve"> </w:t>
      </w:r>
      <w:r w:rsidR="001D779C" w:rsidRPr="00E36147">
        <w:rPr>
          <w:rFonts w:ascii="Garamond" w:hAnsi="Garamond" w:cs="Times New Roman"/>
          <w:bCs/>
          <w:sz w:val="24"/>
          <w:szCs w:val="24"/>
        </w:rPr>
        <w:t>9643, datë 20.11.2006,</w:t>
      </w:r>
      <w:r w:rsidRPr="00E36147">
        <w:rPr>
          <w:rFonts w:ascii="Garamond" w:hAnsi="Garamond" w:cs="Times New Roman"/>
          <w:bCs/>
          <w:sz w:val="24"/>
          <w:szCs w:val="24"/>
        </w:rPr>
        <w:t xml:space="preserve"> gjatë mandatit të parë të tyre ushtrojnë funksionet përkatëse si më </w:t>
      </w:r>
      <w:r w:rsidRPr="00E36147">
        <w:rPr>
          <w:rFonts w:ascii="Garamond" w:hAnsi="Garamond" w:cs="Times New Roman"/>
          <w:bCs/>
          <w:sz w:val="24"/>
          <w:szCs w:val="24"/>
        </w:rPr>
        <w:lastRenderedPageBreak/>
        <w:t>poshtë: kryetari dhe nënkryetari për një periudhë 5-vjeçare dhe tre anëtarët e tjerë për një periudhë 3-vjeçare.</w:t>
      </w:r>
    </w:p>
    <w:p w14:paraId="01705AFF"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0"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135</w:t>
      </w:r>
    </w:p>
    <w:p w14:paraId="01705B02"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Shfuqizime</w:t>
      </w:r>
    </w:p>
    <w:p w14:paraId="01705B0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4" w14:textId="1DFB6DC6"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 xml:space="preserve">Ligji nr. 9643, datë 20.11.2006, </w:t>
      </w:r>
      <w:r w:rsidR="00C16F73">
        <w:rPr>
          <w:rFonts w:ascii="Garamond" w:hAnsi="Garamond" w:cs="Times New Roman"/>
          <w:bCs/>
          <w:sz w:val="24"/>
          <w:szCs w:val="24"/>
        </w:rPr>
        <w:t>“</w:t>
      </w:r>
      <w:r w:rsidRPr="00E36147">
        <w:rPr>
          <w:rFonts w:ascii="Garamond" w:hAnsi="Garamond" w:cs="Times New Roman"/>
          <w:bCs/>
          <w:sz w:val="24"/>
          <w:szCs w:val="24"/>
        </w:rPr>
        <w:t>Për prokurimin publik</w:t>
      </w:r>
      <w:r w:rsidR="00C16F73">
        <w:rPr>
          <w:rFonts w:ascii="Garamond" w:hAnsi="Garamond" w:cs="Times New Roman"/>
          <w:bCs/>
          <w:sz w:val="24"/>
          <w:szCs w:val="24"/>
        </w:rPr>
        <w:t>”</w:t>
      </w:r>
      <w:r w:rsidRPr="00E36147">
        <w:rPr>
          <w:rFonts w:ascii="Garamond" w:hAnsi="Garamond" w:cs="Times New Roman"/>
          <w:bCs/>
          <w:sz w:val="24"/>
          <w:szCs w:val="24"/>
        </w:rPr>
        <w:t>, të ndryshuar, shfuqizohet.</w:t>
      </w:r>
    </w:p>
    <w:p w14:paraId="01705B0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6" w14:textId="77777777" w:rsidR="00206466" w:rsidRPr="00E36147" w:rsidRDefault="00206466" w:rsidP="00EE38CB">
      <w:pPr>
        <w:spacing w:after="0" w:line="240" w:lineRule="auto"/>
        <w:ind w:firstLine="284"/>
        <w:jc w:val="center"/>
        <w:rPr>
          <w:rFonts w:ascii="Garamond" w:hAnsi="Garamond" w:cs="Times New Roman"/>
          <w:bCs/>
          <w:sz w:val="24"/>
          <w:szCs w:val="24"/>
        </w:rPr>
      </w:pPr>
      <w:r w:rsidRPr="00E36147">
        <w:rPr>
          <w:rFonts w:ascii="Garamond" w:hAnsi="Garamond" w:cs="Times New Roman"/>
          <w:bCs/>
          <w:sz w:val="24"/>
          <w:szCs w:val="24"/>
        </w:rPr>
        <w:t>Neni 136</w:t>
      </w:r>
    </w:p>
    <w:p w14:paraId="01705B08" w14:textId="77777777" w:rsidR="00206466" w:rsidRPr="00E36147" w:rsidRDefault="00206466" w:rsidP="00EE38CB">
      <w:pPr>
        <w:spacing w:after="0" w:line="240" w:lineRule="auto"/>
        <w:ind w:firstLine="284"/>
        <w:jc w:val="center"/>
        <w:rPr>
          <w:rFonts w:ascii="Garamond" w:hAnsi="Garamond" w:cs="Times New Roman"/>
          <w:b/>
          <w:bCs/>
          <w:sz w:val="24"/>
          <w:szCs w:val="24"/>
        </w:rPr>
      </w:pPr>
      <w:r w:rsidRPr="00E36147">
        <w:rPr>
          <w:rFonts w:ascii="Garamond" w:hAnsi="Garamond" w:cs="Times New Roman"/>
          <w:b/>
          <w:bCs/>
          <w:sz w:val="24"/>
          <w:szCs w:val="24"/>
        </w:rPr>
        <w:t>Hyrja në fuqi</w:t>
      </w:r>
    </w:p>
    <w:p w14:paraId="01705B09"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A" w14:textId="77777777"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Ky ligj hyn në fuqi 15 ditë pas botimit në Fletoren Zyrtare dhe i fillon efektet nga data 31 mars 2021.</w:t>
      </w:r>
    </w:p>
    <w:p w14:paraId="01705B0B"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0E" w14:textId="19EBB2C6" w:rsidR="00206466" w:rsidRPr="00E36147" w:rsidRDefault="00B300A2" w:rsidP="00B300A2">
      <w:pPr>
        <w:spacing w:after="0" w:line="240" w:lineRule="auto"/>
        <w:ind w:firstLine="284"/>
        <w:jc w:val="right"/>
        <w:rPr>
          <w:rFonts w:ascii="Garamond" w:hAnsi="Garamond" w:cs="Times New Roman"/>
          <w:bCs/>
          <w:sz w:val="24"/>
          <w:szCs w:val="24"/>
        </w:rPr>
      </w:pPr>
      <w:r w:rsidRPr="00E36147">
        <w:rPr>
          <w:rFonts w:ascii="Garamond" w:hAnsi="Garamond" w:cs="Times New Roman"/>
          <w:bCs/>
          <w:sz w:val="24"/>
          <w:szCs w:val="24"/>
        </w:rPr>
        <w:t>KRYETAR</w:t>
      </w:r>
    </w:p>
    <w:p w14:paraId="01705B10" w14:textId="213FE6FC" w:rsidR="00206466" w:rsidRPr="00E36147" w:rsidRDefault="00206466" w:rsidP="00B300A2">
      <w:pPr>
        <w:spacing w:after="0" w:line="240" w:lineRule="auto"/>
        <w:ind w:firstLine="284"/>
        <w:jc w:val="right"/>
        <w:rPr>
          <w:rFonts w:ascii="Garamond" w:hAnsi="Garamond" w:cs="Times New Roman"/>
          <w:b/>
          <w:bCs/>
          <w:sz w:val="24"/>
          <w:szCs w:val="24"/>
        </w:rPr>
      </w:pPr>
      <w:r w:rsidRPr="00E36147">
        <w:rPr>
          <w:rFonts w:ascii="Garamond" w:hAnsi="Garamond" w:cs="Times New Roman"/>
          <w:b/>
          <w:bCs/>
          <w:sz w:val="24"/>
          <w:szCs w:val="24"/>
        </w:rPr>
        <w:t xml:space="preserve">Gramoz </w:t>
      </w:r>
      <w:r w:rsidR="00B300A2" w:rsidRPr="00E36147">
        <w:rPr>
          <w:rFonts w:ascii="Garamond" w:hAnsi="Garamond" w:cs="Times New Roman"/>
          <w:b/>
          <w:bCs/>
          <w:sz w:val="24"/>
          <w:szCs w:val="24"/>
        </w:rPr>
        <w:t>Ruçi</w:t>
      </w:r>
    </w:p>
    <w:p w14:paraId="01705B11" w14:textId="77777777" w:rsidR="00206466" w:rsidRPr="00E36147" w:rsidRDefault="00206466" w:rsidP="00EE38CB">
      <w:pPr>
        <w:spacing w:after="0" w:line="240" w:lineRule="auto"/>
        <w:ind w:firstLine="284"/>
        <w:jc w:val="both"/>
        <w:rPr>
          <w:rFonts w:ascii="Garamond" w:hAnsi="Garamond" w:cs="Times New Roman"/>
          <w:b/>
          <w:bCs/>
          <w:sz w:val="24"/>
          <w:szCs w:val="24"/>
        </w:rPr>
      </w:pPr>
    </w:p>
    <w:p w14:paraId="01705B12" w14:textId="281A2B2B" w:rsidR="00206466" w:rsidRPr="00E36147" w:rsidRDefault="00206466" w:rsidP="00EE38CB">
      <w:pPr>
        <w:spacing w:after="0" w:line="240" w:lineRule="auto"/>
        <w:ind w:firstLine="284"/>
        <w:jc w:val="both"/>
        <w:rPr>
          <w:rFonts w:ascii="Garamond" w:hAnsi="Garamond" w:cs="Times New Roman"/>
          <w:bCs/>
          <w:sz w:val="24"/>
          <w:szCs w:val="24"/>
        </w:rPr>
      </w:pPr>
      <w:r w:rsidRPr="00E36147">
        <w:rPr>
          <w:rFonts w:ascii="Garamond" w:hAnsi="Garamond" w:cs="Times New Roman"/>
          <w:bCs/>
          <w:sz w:val="24"/>
          <w:szCs w:val="24"/>
        </w:rPr>
        <w:t>Miratuar në datën 23.12.2020</w:t>
      </w:r>
      <w:r w:rsidR="00402FED">
        <w:rPr>
          <w:rFonts w:ascii="Garamond" w:hAnsi="Garamond" w:cs="Times New Roman"/>
          <w:bCs/>
          <w:sz w:val="24"/>
          <w:szCs w:val="24"/>
        </w:rPr>
        <w:t>.</w:t>
      </w:r>
    </w:p>
    <w:p w14:paraId="01705B13"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14" w14:textId="77777777" w:rsidR="003A562F" w:rsidRPr="00E36147" w:rsidRDefault="003A562F" w:rsidP="00EE38CB">
      <w:pPr>
        <w:spacing w:after="0" w:line="240" w:lineRule="auto"/>
        <w:ind w:firstLine="284"/>
        <w:rPr>
          <w:rFonts w:ascii="Garamond" w:eastAsia="Times New Roman" w:hAnsi="Garamond" w:cs="Times New Roman"/>
          <w:sz w:val="24"/>
          <w:szCs w:val="24"/>
        </w:rPr>
      </w:pPr>
    </w:p>
    <w:p w14:paraId="01705B15"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16" w14:textId="77777777" w:rsidR="00206466" w:rsidRPr="00E36147" w:rsidRDefault="00206466" w:rsidP="00EE38CB">
      <w:pPr>
        <w:spacing w:after="0" w:line="240" w:lineRule="auto"/>
        <w:ind w:firstLine="284"/>
        <w:jc w:val="both"/>
        <w:rPr>
          <w:rFonts w:ascii="Garamond" w:hAnsi="Garamond" w:cs="Times New Roman"/>
          <w:bCs/>
          <w:sz w:val="24"/>
          <w:szCs w:val="24"/>
        </w:rPr>
      </w:pPr>
    </w:p>
    <w:p w14:paraId="01705B17" w14:textId="77777777" w:rsidR="00160EDB" w:rsidRPr="00E36147" w:rsidRDefault="00160EDB" w:rsidP="00EE38CB">
      <w:pPr>
        <w:spacing w:after="0" w:line="240" w:lineRule="auto"/>
        <w:ind w:firstLine="284"/>
        <w:jc w:val="both"/>
        <w:rPr>
          <w:rFonts w:ascii="Garamond" w:hAnsi="Garamond" w:cs="Times New Roman"/>
          <w:bCs/>
          <w:sz w:val="24"/>
          <w:szCs w:val="24"/>
        </w:rPr>
      </w:pPr>
    </w:p>
    <w:p w14:paraId="01705B18" w14:textId="77777777" w:rsidR="00160EDB" w:rsidRPr="00E36147" w:rsidRDefault="00160EDB" w:rsidP="00EE38CB">
      <w:pPr>
        <w:spacing w:after="0" w:line="240" w:lineRule="auto"/>
        <w:ind w:firstLine="284"/>
        <w:jc w:val="both"/>
        <w:rPr>
          <w:rFonts w:ascii="Garamond" w:hAnsi="Garamond" w:cs="Times New Roman"/>
          <w:bCs/>
          <w:sz w:val="24"/>
          <w:szCs w:val="24"/>
        </w:rPr>
      </w:pPr>
    </w:p>
    <w:p w14:paraId="01705B19" w14:textId="77777777" w:rsidR="00160EDB" w:rsidRPr="00E36147" w:rsidRDefault="00160EDB" w:rsidP="00EE38CB">
      <w:pPr>
        <w:spacing w:after="0" w:line="240" w:lineRule="auto"/>
        <w:ind w:firstLine="284"/>
        <w:jc w:val="both"/>
        <w:rPr>
          <w:rFonts w:ascii="Garamond" w:hAnsi="Garamond" w:cs="Times New Roman"/>
          <w:bCs/>
          <w:sz w:val="24"/>
          <w:szCs w:val="24"/>
        </w:rPr>
      </w:pPr>
    </w:p>
    <w:p w14:paraId="01705B1A" w14:textId="77777777" w:rsidR="00160EDB" w:rsidRPr="00E36147" w:rsidRDefault="00160EDB" w:rsidP="00EE38CB">
      <w:pPr>
        <w:spacing w:after="0" w:line="240" w:lineRule="auto"/>
        <w:ind w:firstLine="284"/>
        <w:jc w:val="both"/>
        <w:rPr>
          <w:rFonts w:ascii="Garamond" w:hAnsi="Garamond" w:cs="Times New Roman"/>
          <w:bCs/>
          <w:sz w:val="24"/>
          <w:szCs w:val="24"/>
        </w:rPr>
      </w:pPr>
    </w:p>
    <w:p w14:paraId="01705B1B" w14:textId="77777777" w:rsidR="00160EDB" w:rsidRPr="00E36147" w:rsidRDefault="00160EDB" w:rsidP="00EE38CB">
      <w:pPr>
        <w:spacing w:after="0" w:line="240" w:lineRule="auto"/>
        <w:ind w:firstLine="284"/>
        <w:jc w:val="both"/>
        <w:rPr>
          <w:rFonts w:ascii="Garamond" w:hAnsi="Garamond" w:cs="Times New Roman"/>
          <w:bCs/>
          <w:sz w:val="24"/>
          <w:szCs w:val="24"/>
        </w:rPr>
      </w:pPr>
    </w:p>
    <w:sectPr w:rsidR="00160EDB" w:rsidRPr="00E36147" w:rsidSect="005E4229">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911E3" w14:textId="77777777" w:rsidR="00EE7161" w:rsidRDefault="00EE7161" w:rsidP="00420682">
      <w:pPr>
        <w:spacing w:after="0" w:line="240" w:lineRule="auto"/>
      </w:pPr>
      <w:r>
        <w:separator/>
      </w:r>
    </w:p>
  </w:endnote>
  <w:endnote w:type="continuationSeparator" w:id="0">
    <w:p w14:paraId="49C3840E" w14:textId="77777777" w:rsidR="00EE7161" w:rsidRDefault="00EE7161" w:rsidP="00420682">
      <w:pPr>
        <w:spacing w:after="0" w:line="240" w:lineRule="auto"/>
      </w:pPr>
      <w:r>
        <w:continuationSeparator/>
      </w:r>
    </w:p>
  </w:endnote>
  <w:endnote w:type="continuationNotice" w:id="1">
    <w:p w14:paraId="67137D2C" w14:textId="77777777" w:rsidR="00EE7161" w:rsidRDefault="00EE7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608770"/>
      <w:docPartObj>
        <w:docPartGallery w:val="Page Numbers (Bottom of Page)"/>
        <w:docPartUnique/>
      </w:docPartObj>
    </w:sdtPr>
    <w:sdtEndPr>
      <w:rPr>
        <w:rFonts w:ascii="Times New Roman" w:hAnsi="Times New Roman" w:cs="Times New Roman"/>
        <w:noProof/>
        <w:sz w:val="24"/>
        <w:szCs w:val="24"/>
      </w:rPr>
    </w:sdtEndPr>
    <w:sdtContent>
      <w:p w14:paraId="01705B20" w14:textId="77777777" w:rsidR="00EE7161" w:rsidRPr="005E4229" w:rsidRDefault="00EE7161">
        <w:pPr>
          <w:pStyle w:val="Footer"/>
          <w:jc w:val="center"/>
          <w:rPr>
            <w:rFonts w:ascii="Times New Roman" w:hAnsi="Times New Roman" w:cs="Times New Roman"/>
            <w:sz w:val="24"/>
            <w:szCs w:val="24"/>
          </w:rPr>
        </w:pPr>
        <w:r w:rsidRPr="005E4229">
          <w:rPr>
            <w:rFonts w:ascii="Times New Roman" w:hAnsi="Times New Roman" w:cs="Times New Roman"/>
            <w:sz w:val="24"/>
            <w:szCs w:val="24"/>
          </w:rPr>
          <w:fldChar w:fldCharType="begin"/>
        </w:r>
        <w:r w:rsidRPr="005E4229">
          <w:rPr>
            <w:rFonts w:ascii="Times New Roman" w:hAnsi="Times New Roman" w:cs="Times New Roman"/>
            <w:sz w:val="24"/>
            <w:szCs w:val="24"/>
          </w:rPr>
          <w:instrText xml:space="preserve"> PAGE   \* MERGEFORMAT </w:instrText>
        </w:r>
        <w:r w:rsidRPr="005E4229">
          <w:rPr>
            <w:rFonts w:ascii="Times New Roman" w:hAnsi="Times New Roman" w:cs="Times New Roman"/>
            <w:sz w:val="24"/>
            <w:szCs w:val="24"/>
          </w:rPr>
          <w:fldChar w:fldCharType="separate"/>
        </w:r>
        <w:r w:rsidR="00FE7F9D">
          <w:rPr>
            <w:rFonts w:ascii="Times New Roman" w:hAnsi="Times New Roman" w:cs="Times New Roman"/>
            <w:noProof/>
            <w:sz w:val="24"/>
            <w:szCs w:val="24"/>
          </w:rPr>
          <w:t>73</w:t>
        </w:r>
        <w:r w:rsidRPr="005E4229">
          <w:rPr>
            <w:rFonts w:ascii="Times New Roman" w:hAnsi="Times New Roman" w:cs="Times New Roman"/>
            <w:noProof/>
            <w:sz w:val="24"/>
            <w:szCs w:val="24"/>
          </w:rPr>
          <w:fldChar w:fldCharType="end"/>
        </w:r>
      </w:p>
    </w:sdtContent>
  </w:sdt>
  <w:p w14:paraId="01705B21" w14:textId="77777777" w:rsidR="00EE7161" w:rsidRDefault="00EE7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FCA04" w14:textId="77777777" w:rsidR="00EE7161" w:rsidRDefault="00EE7161" w:rsidP="00420682">
      <w:pPr>
        <w:spacing w:after="0" w:line="240" w:lineRule="auto"/>
      </w:pPr>
      <w:r>
        <w:separator/>
      </w:r>
    </w:p>
  </w:footnote>
  <w:footnote w:type="continuationSeparator" w:id="0">
    <w:p w14:paraId="0B61DCAB" w14:textId="77777777" w:rsidR="00EE7161" w:rsidRDefault="00EE7161" w:rsidP="00420682">
      <w:pPr>
        <w:spacing w:after="0" w:line="240" w:lineRule="auto"/>
      </w:pPr>
      <w:r>
        <w:continuationSeparator/>
      </w:r>
    </w:p>
  </w:footnote>
  <w:footnote w:type="continuationNotice" w:id="1">
    <w:p w14:paraId="7C8997E8" w14:textId="77777777" w:rsidR="00EE7161" w:rsidRDefault="00EE7161">
      <w:pPr>
        <w:spacing w:after="0" w:line="240" w:lineRule="auto"/>
      </w:pPr>
    </w:p>
  </w:footnote>
  <w:footnote w:id="2">
    <w:p w14:paraId="01705B22" w14:textId="77777777" w:rsidR="00EE7161" w:rsidRPr="007950E5" w:rsidRDefault="00EE7161" w:rsidP="007950E5">
      <w:pPr>
        <w:spacing w:after="0" w:line="240" w:lineRule="auto"/>
        <w:jc w:val="both"/>
        <w:rPr>
          <w:rFonts w:ascii="Garamond" w:hAnsi="Garamond"/>
          <w:sz w:val="20"/>
          <w:szCs w:val="20"/>
          <w:highlight w:val="yellow"/>
        </w:rPr>
      </w:pPr>
      <w:r w:rsidRPr="007950E5">
        <w:rPr>
          <w:rFonts w:ascii="Garamond" w:hAnsi="Garamond"/>
          <w:sz w:val="20"/>
          <w:szCs w:val="20"/>
        </w:rPr>
        <w:footnoteRef/>
      </w:r>
      <w:r w:rsidRPr="007950E5">
        <w:rPr>
          <w:rFonts w:ascii="Garamond" w:hAnsi="Garamond"/>
          <w:sz w:val="20"/>
          <w:szCs w:val="20"/>
        </w:rPr>
        <w:t xml:space="preserve"> Ky ligj është përafruar pjesërisht me:</w:t>
      </w:r>
    </w:p>
    <w:p w14:paraId="01705B23" w14:textId="4758A65D" w:rsidR="00EE7161" w:rsidRPr="007950E5" w:rsidRDefault="00EE7161" w:rsidP="007950E5">
      <w:pPr>
        <w:spacing w:after="0" w:line="240" w:lineRule="auto"/>
        <w:jc w:val="both"/>
        <w:rPr>
          <w:rFonts w:ascii="Garamond" w:hAnsi="Garamond"/>
          <w:sz w:val="20"/>
          <w:szCs w:val="20"/>
        </w:rPr>
      </w:pPr>
      <w:r>
        <w:rPr>
          <w:rFonts w:ascii="Garamond" w:hAnsi="Garamond"/>
          <w:sz w:val="20"/>
          <w:szCs w:val="20"/>
        </w:rPr>
        <w:t xml:space="preserve">- </w:t>
      </w:r>
      <w:r w:rsidRPr="007950E5">
        <w:rPr>
          <w:rFonts w:ascii="Garamond" w:hAnsi="Garamond"/>
          <w:sz w:val="20"/>
          <w:szCs w:val="20"/>
        </w:rPr>
        <w:t>Direktivën 2014/24/BE të Parlamentit E</w:t>
      </w:r>
      <w:r>
        <w:rPr>
          <w:rFonts w:ascii="Garamond" w:hAnsi="Garamond"/>
          <w:sz w:val="20"/>
          <w:szCs w:val="20"/>
        </w:rPr>
        <w:t>v</w:t>
      </w:r>
      <w:r w:rsidRPr="007950E5">
        <w:rPr>
          <w:rFonts w:ascii="Garamond" w:hAnsi="Garamond"/>
          <w:sz w:val="20"/>
          <w:szCs w:val="20"/>
        </w:rPr>
        <w:t>ropian dhe Këshillit, datë 26 shkurt 2014 “Për prokurimin publik dhe që shfuqizon Direktivën 2004/18/KE”, e ndryshuar”. Numri CELEX 32014L0024, Fletorja Zyrtare e Bashkimit E</w:t>
      </w:r>
      <w:r>
        <w:rPr>
          <w:rFonts w:ascii="Garamond" w:hAnsi="Garamond"/>
          <w:sz w:val="20"/>
          <w:szCs w:val="20"/>
        </w:rPr>
        <w:t>v</w:t>
      </w:r>
      <w:r w:rsidRPr="007950E5">
        <w:rPr>
          <w:rFonts w:ascii="Garamond" w:hAnsi="Garamond"/>
          <w:sz w:val="20"/>
          <w:szCs w:val="20"/>
        </w:rPr>
        <w:t xml:space="preserve">ropian, </w:t>
      </w:r>
      <w:r>
        <w:rPr>
          <w:rFonts w:ascii="Garamond" w:hAnsi="Garamond"/>
          <w:sz w:val="20"/>
          <w:szCs w:val="20"/>
        </w:rPr>
        <w:t>s</w:t>
      </w:r>
      <w:r w:rsidRPr="007950E5">
        <w:rPr>
          <w:rFonts w:ascii="Garamond" w:hAnsi="Garamond"/>
          <w:sz w:val="20"/>
          <w:szCs w:val="20"/>
        </w:rPr>
        <w:t xml:space="preserve">eria L, </w:t>
      </w:r>
      <w:r>
        <w:rPr>
          <w:rFonts w:ascii="Garamond" w:hAnsi="Garamond"/>
          <w:sz w:val="20"/>
          <w:szCs w:val="20"/>
        </w:rPr>
        <w:t xml:space="preserve">nr. </w:t>
      </w:r>
      <w:r w:rsidRPr="007950E5">
        <w:rPr>
          <w:rFonts w:ascii="Garamond" w:hAnsi="Garamond"/>
          <w:sz w:val="20"/>
          <w:szCs w:val="20"/>
        </w:rPr>
        <w:t xml:space="preserve">94, datë 28.3.2014, </w:t>
      </w:r>
      <w:r>
        <w:rPr>
          <w:rFonts w:ascii="Garamond" w:hAnsi="Garamond"/>
          <w:sz w:val="20"/>
          <w:szCs w:val="20"/>
        </w:rPr>
        <w:t xml:space="preserve">f. </w:t>
      </w:r>
      <w:r w:rsidRPr="007950E5">
        <w:rPr>
          <w:rFonts w:ascii="Garamond" w:hAnsi="Garamond"/>
          <w:sz w:val="20"/>
          <w:szCs w:val="20"/>
        </w:rPr>
        <w:t>65</w:t>
      </w:r>
      <w:r>
        <w:rPr>
          <w:rFonts w:ascii="Garamond" w:hAnsi="Garamond"/>
          <w:sz w:val="20"/>
          <w:szCs w:val="20"/>
        </w:rPr>
        <w:t>–</w:t>
      </w:r>
      <w:r w:rsidRPr="007950E5">
        <w:rPr>
          <w:rFonts w:ascii="Garamond" w:hAnsi="Garamond"/>
          <w:sz w:val="20"/>
          <w:szCs w:val="20"/>
        </w:rPr>
        <w:t>242</w:t>
      </w:r>
      <w:r>
        <w:rPr>
          <w:rFonts w:ascii="Garamond" w:hAnsi="Garamond"/>
          <w:sz w:val="20"/>
          <w:szCs w:val="20"/>
        </w:rPr>
        <w:t>;</w:t>
      </w:r>
    </w:p>
    <w:p w14:paraId="01705B24" w14:textId="3DA7B4C4" w:rsidR="00EE7161" w:rsidRPr="007950E5" w:rsidRDefault="00EE7161" w:rsidP="007950E5">
      <w:pPr>
        <w:spacing w:after="0" w:line="240" w:lineRule="auto"/>
        <w:jc w:val="both"/>
        <w:rPr>
          <w:rFonts w:ascii="Garamond" w:hAnsi="Garamond"/>
          <w:sz w:val="20"/>
          <w:szCs w:val="20"/>
        </w:rPr>
      </w:pPr>
      <w:r>
        <w:rPr>
          <w:rFonts w:ascii="Garamond" w:hAnsi="Garamond"/>
          <w:sz w:val="20"/>
          <w:szCs w:val="20"/>
        </w:rPr>
        <w:t xml:space="preserve">- </w:t>
      </w:r>
      <w:r w:rsidRPr="007950E5">
        <w:rPr>
          <w:rFonts w:ascii="Garamond" w:hAnsi="Garamond"/>
          <w:sz w:val="20"/>
          <w:szCs w:val="20"/>
        </w:rPr>
        <w:t>Direktivën 2014/25/BE të Parlamentit E</w:t>
      </w:r>
      <w:r>
        <w:rPr>
          <w:rFonts w:ascii="Garamond" w:hAnsi="Garamond"/>
          <w:sz w:val="20"/>
          <w:szCs w:val="20"/>
        </w:rPr>
        <w:t>v</w:t>
      </w:r>
      <w:r w:rsidRPr="007950E5">
        <w:rPr>
          <w:rFonts w:ascii="Garamond" w:hAnsi="Garamond"/>
          <w:sz w:val="20"/>
          <w:szCs w:val="20"/>
        </w:rPr>
        <w:t>ropian dhe Këshillit, datë 26 shkurt 2014 “Për prokurimin nga entet që veprojnë në sektorët e ujit, energjisë, transportit dhe shërbimeve postare dhe që shfuqizon Direktivën 2004/17/KE”, e ndryshuar”. Numri CELEX 32014L0025, Fletorja Zyrtare e Bashkimit E</w:t>
      </w:r>
      <w:r>
        <w:rPr>
          <w:rFonts w:ascii="Garamond" w:hAnsi="Garamond"/>
          <w:sz w:val="20"/>
          <w:szCs w:val="20"/>
        </w:rPr>
        <w:t>v</w:t>
      </w:r>
      <w:r w:rsidRPr="007950E5">
        <w:rPr>
          <w:rFonts w:ascii="Garamond" w:hAnsi="Garamond"/>
          <w:sz w:val="20"/>
          <w:szCs w:val="20"/>
        </w:rPr>
        <w:t xml:space="preserve">ropian, </w:t>
      </w:r>
      <w:r>
        <w:rPr>
          <w:rFonts w:ascii="Garamond" w:hAnsi="Garamond"/>
          <w:sz w:val="20"/>
          <w:szCs w:val="20"/>
        </w:rPr>
        <w:t>s</w:t>
      </w:r>
      <w:r w:rsidRPr="007950E5">
        <w:rPr>
          <w:rFonts w:ascii="Garamond" w:hAnsi="Garamond"/>
          <w:sz w:val="20"/>
          <w:szCs w:val="20"/>
        </w:rPr>
        <w:t xml:space="preserve">eria L, </w:t>
      </w:r>
      <w:r>
        <w:rPr>
          <w:rFonts w:ascii="Garamond" w:hAnsi="Garamond"/>
          <w:sz w:val="20"/>
          <w:szCs w:val="20"/>
        </w:rPr>
        <w:t xml:space="preserve">nr. </w:t>
      </w:r>
      <w:r w:rsidRPr="007950E5">
        <w:rPr>
          <w:rFonts w:ascii="Garamond" w:hAnsi="Garamond"/>
          <w:sz w:val="20"/>
          <w:szCs w:val="20"/>
        </w:rPr>
        <w:t>94, datë 28.3.2014,</w:t>
      </w:r>
      <w:r>
        <w:rPr>
          <w:rFonts w:ascii="Garamond" w:hAnsi="Garamond"/>
          <w:sz w:val="20"/>
          <w:szCs w:val="20"/>
        </w:rPr>
        <w:t xml:space="preserve"> f. </w:t>
      </w:r>
      <w:r w:rsidRPr="007950E5">
        <w:rPr>
          <w:rFonts w:ascii="Garamond" w:hAnsi="Garamond"/>
          <w:sz w:val="20"/>
          <w:szCs w:val="20"/>
        </w:rPr>
        <w:t>243</w:t>
      </w:r>
      <w:r>
        <w:rPr>
          <w:rFonts w:ascii="Garamond" w:hAnsi="Garamond"/>
          <w:sz w:val="20"/>
          <w:szCs w:val="20"/>
        </w:rPr>
        <w:t>–</w:t>
      </w:r>
      <w:r w:rsidRPr="007950E5">
        <w:rPr>
          <w:rFonts w:ascii="Garamond" w:hAnsi="Garamond"/>
          <w:sz w:val="20"/>
          <w:szCs w:val="20"/>
        </w:rPr>
        <w:t>374</w:t>
      </w:r>
      <w:r>
        <w:rPr>
          <w:rFonts w:ascii="Garamond" w:hAnsi="Garamond"/>
          <w:sz w:val="20"/>
          <w:szCs w:val="20"/>
        </w:rPr>
        <w:t>;</w:t>
      </w:r>
    </w:p>
    <w:p w14:paraId="01705B25" w14:textId="400FDBD4" w:rsidR="00EE7161" w:rsidRPr="007950E5" w:rsidRDefault="00EE7161" w:rsidP="007950E5">
      <w:pPr>
        <w:spacing w:after="0" w:line="240" w:lineRule="auto"/>
        <w:jc w:val="both"/>
        <w:rPr>
          <w:rFonts w:ascii="Garamond" w:hAnsi="Garamond"/>
          <w:sz w:val="20"/>
          <w:szCs w:val="20"/>
        </w:rPr>
      </w:pPr>
      <w:r>
        <w:rPr>
          <w:rFonts w:ascii="Garamond" w:hAnsi="Garamond"/>
          <w:sz w:val="20"/>
          <w:szCs w:val="20"/>
        </w:rPr>
        <w:t xml:space="preserve">- </w:t>
      </w:r>
      <w:r w:rsidRPr="007950E5">
        <w:rPr>
          <w:rFonts w:ascii="Garamond" w:hAnsi="Garamond"/>
          <w:sz w:val="20"/>
          <w:szCs w:val="20"/>
        </w:rPr>
        <w:t>Direktivën e Këshillit 89/665/KEE, datë 21 dhjetor 1989 “Mbi koordinimin e ligjeve, rregulloreve dhe dispozitave administrative në lidhje me zbatimin e procedurave të rishikimit për dhënien e kontratave të furnizimit publik dhe punëve publike”, e ndryshuar”. Numri CELEX 31989L0665, Fletorja Zyrtare e Bashkimit E</w:t>
      </w:r>
      <w:r>
        <w:rPr>
          <w:rFonts w:ascii="Garamond" w:hAnsi="Garamond"/>
          <w:sz w:val="20"/>
          <w:szCs w:val="20"/>
        </w:rPr>
        <w:t>v</w:t>
      </w:r>
      <w:r w:rsidRPr="007950E5">
        <w:rPr>
          <w:rFonts w:ascii="Garamond" w:hAnsi="Garamond"/>
          <w:sz w:val="20"/>
          <w:szCs w:val="20"/>
        </w:rPr>
        <w:t xml:space="preserve">ropian, </w:t>
      </w:r>
      <w:r>
        <w:rPr>
          <w:rFonts w:ascii="Garamond" w:hAnsi="Garamond"/>
          <w:sz w:val="20"/>
          <w:szCs w:val="20"/>
        </w:rPr>
        <w:t>s</w:t>
      </w:r>
      <w:r w:rsidRPr="007950E5">
        <w:rPr>
          <w:rFonts w:ascii="Garamond" w:hAnsi="Garamond"/>
          <w:sz w:val="20"/>
          <w:szCs w:val="20"/>
        </w:rPr>
        <w:t xml:space="preserve">eria L, </w:t>
      </w:r>
      <w:r>
        <w:rPr>
          <w:rFonts w:ascii="Garamond" w:hAnsi="Garamond"/>
          <w:sz w:val="20"/>
          <w:szCs w:val="20"/>
        </w:rPr>
        <w:t xml:space="preserve">nr. </w:t>
      </w:r>
      <w:r w:rsidRPr="007950E5">
        <w:rPr>
          <w:rFonts w:ascii="Garamond" w:hAnsi="Garamond"/>
          <w:sz w:val="20"/>
          <w:szCs w:val="20"/>
        </w:rPr>
        <w:t xml:space="preserve">395, datë 30.12.1989, </w:t>
      </w:r>
      <w:r>
        <w:rPr>
          <w:rFonts w:ascii="Garamond" w:hAnsi="Garamond"/>
          <w:sz w:val="20"/>
          <w:szCs w:val="20"/>
        </w:rPr>
        <w:t xml:space="preserve">f. </w:t>
      </w:r>
      <w:r w:rsidRPr="007950E5">
        <w:rPr>
          <w:rFonts w:ascii="Garamond" w:hAnsi="Garamond"/>
          <w:sz w:val="20"/>
          <w:szCs w:val="20"/>
        </w:rPr>
        <w:t>33</w:t>
      </w:r>
      <w:r>
        <w:rPr>
          <w:rFonts w:ascii="Garamond" w:hAnsi="Garamond"/>
          <w:sz w:val="20"/>
          <w:szCs w:val="20"/>
        </w:rPr>
        <w:t>–</w:t>
      </w:r>
      <w:r w:rsidRPr="007950E5">
        <w:rPr>
          <w:rFonts w:ascii="Garamond" w:hAnsi="Garamond"/>
          <w:sz w:val="20"/>
          <w:szCs w:val="20"/>
        </w:rPr>
        <w:t>35</w:t>
      </w:r>
      <w:r>
        <w:rPr>
          <w:rFonts w:ascii="Garamond" w:hAnsi="Garamond"/>
          <w:sz w:val="20"/>
          <w:szCs w:val="20"/>
        </w:rPr>
        <w:t>;</w:t>
      </w:r>
    </w:p>
    <w:p w14:paraId="01705B27" w14:textId="7488D85E" w:rsidR="00EE7161" w:rsidRPr="007950E5" w:rsidRDefault="00EE7161" w:rsidP="007950E5">
      <w:pPr>
        <w:spacing w:after="0" w:line="240" w:lineRule="auto"/>
        <w:jc w:val="both"/>
        <w:rPr>
          <w:rFonts w:ascii="Times New Roman" w:hAnsi="Times New Roman" w:cs="Times New Roman"/>
          <w:i/>
          <w:sz w:val="16"/>
          <w:szCs w:val="16"/>
        </w:rPr>
      </w:pPr>
      <w:r>
        <w:rPr>
          <w:rFonts w:ascii="Garamond" w:hAnsi="Garamond"/>
          <w:sz w:val="20"/>
          <w:szCs w:val="20"/>
        </w:rPr>
        <w:t xml:space="preserve">- </w:t>
      </w:r>
      <w:r w:rsidRPr="007950E5">
        <w:rPr>
          <w:rFonts w:ascii="Garamond" w:hAnsi="Garamond"/>
          <w:sz w:val="20"/>
          <w:szCs w:val="20"/>
        </w:rPr>
        <w:t>Direktivën e Këshillit 92/13/KEE, datë 25 shkurt 1992 “Mbi koordinimin e ligjeve, rregulloreve dhe dispozitave administrative në lidhje me zbatimin e rregullave të Komunitetit për procedurat e prokurimit të enteve që operojnë në sektorët e ujit, energjisë, transportit dhe telekomunikacionit”, e ndryshuar”. Numri CELEX 31992L0013, Fletorja Zyrtare e Bashkimit E</w:t>
      </w:r>
      <w:r>
        <w:rPr>
          <w:rFonts w:ascii="Garamond" w:hAnsi="Garamond"/>
          <w:sz w:val="20"/>
          <w:szCs w:val="20"/>
        </w:rPr>
        <w:t>v</w:t>
      </w:r>
      <w:r w:rsidRPr="007950E5">
        <w:rPr>
          <w:rFonts w:ascii="Garamond" w:hAnsi="Garamond"/>
          <w:sz w:val="20"/>
          <w:szCs w:val="20"/>
        </w:rPr>
        <w:t xml:space="preserve">ropian, </w:t>
      </w:r>
      <w:r>
        <w:rPr>
          <w:rFonts w:ascii="Garamond" w:hAnsi="Garamond"/>
          <w:sz w:val="20"/>
          <w:szCs w:val="20"/>
        </w:rPr>
        <w:t>s</w:t>
      </w:r>
      <w:r w:rsidRPr="007950E5">
        <w:rPr>
          <w:rFonts w:ascii="Garamond" w:hAnsi="Garamond"/>
          <w:sz w:val="20"/>
          <w:szCs w:val="20"/>
        </w:rPr>
        <w:t xml:space="preserve">eria L, </w:t>
      </w:r>
      <w:r>
        <w:rPr>
          <w:rFonts w:ascii="Garamond" w:hAnsi="Garamond"/>
          <w:sz w:val="20"/>
          <w:szCs w:val="20"/>
        </w:rPr>
        <w:t xml:space="preserve">nr. </w:t>
      </w:r>
      <w:r w:rsidRPr="007950E5">
        <w:rPr>
          <w:rFonts w:ascii="Garamond" w:hAnsi="Garamond"/>
          <w:sz w:val="20"/>
          <w:szCs w:val="20"/>
        </w:rPr>
        <w:t xml:space="preserve">76, datë 23.3.1992, </w:t>
      </w:r>
      <w:r>
        <w:rPr>
          <w:rFonts w:ascii="Garamond" w:hAnsi="Garamond"/>
          <w:sz w:val="20"/>
          <w:szCs w:val="20"/>
        </w:rPr>
        <w:t xml:space="preserve">f. </w:t>
      </w:r>
      <w:r w:rsidRPr="007950E5">
        <w:rPr>
          <w:rFonts w:ascii="Garamond" w:hAnsi="Garamond"/>
          <w:sz w:val="20"/>
          <w:szCs w:val="20"/>
        </w:rPr>
        <w:t>14</w:t>
      </w:r>
      <w:r>
        <w:rPr>
          <w:rFonts w:ascii="Garamond" w:hAnsi="Garamond"/>
          <w:sz w:val="20"/>
          <w:szCs w:val="20"/>
        </w:rPr>
        <w:t>–</w:t>
      </w:r>
      <w:r w:rsidRPr="007950E5">
        <w:rPr>
          <w:rFonts w:ascii="Garamond" w:hAnsi="Garamond"/>
          <w:sz w:val="20"/>
          <w:szCs w:val="20"/>
        </w:rPr>
        <w:t>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02D89"/>
    <w:multiLevelType w:val="hybridMultilevel"/>
    <w:tmpl w:val="C4F2F63A"/>
    <w:lvl w:ilvl="0" w:tplc="FC18CD0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7FE42EE3"/>
    <w:multiLevelType w:val="hybridMultilevel"/>
    <w:tmpl w:val="C9704574"/>
    <w:lvl w:ilvl="0" w:tplc="2CD2C2DE">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5051"/>
    <w:rsid w:val="00055AB5"/>
    <w:rsid w:val="00060376"/>
    <w:rsid w:val="000765C2"/>
    <w:rsid w:val="00093029"/>
    <w:rsid w:val="00094668"/>
    <w:rsid w:val="00097224"/>
    <w:rsid w:val="000A3B4D"/>
    <w:rsid w:val="000A5377"/>
    <w:rsid w:val="000A651C"/>
    <w:rsid w:val="000A7016"/>
    <w:rsid w:val="000C2EB9"/>
    <w:rsid w:val="000D199E"/>
    <w:rsid w:val="000D39E1"/>
    <w:rsid w:val="000E5BA6"/>
    <w:rsid w:val="000E75EC"/>
    <w:rsid w:val="000F784E"/>
    <w:rsid w:val="00102E52"/>
    <w:rsid w:val="00106F6D"/>
    <w:rsid w:val="00113DC3"/>
    <w:rsid w:val="0012550D"/>
    <w:rsid w:val="00130B99"/>
    <w:rsid w:val="00146D52"/>
    <w:rsid w:val="001513DA"/>
    <w:rsid w:val="001528C8"/>
    <w:rsid w:val="00152A6F"/>
    <w:rsid w:val="00153CC5"/>
    <w:rsid w:val="00155BCF"/>
    <w:rsid w:val="00160EDB"/>
    <w:rsid w:val="001629F9"/>
    <w:rsid w:val="00165689"/>
    <w:rsid w:val="00166898"/>
    <w:rsid w:val="001816AF"/>
    <w:rsid w:val="00181D34"/>
    <w:rsid w:val="001848E0"/>
    <w:rsid w:val="001859AD"/>
    <w:rsid w:val="001942D4"/>
    <w:rsid w:val="001A317C"/>
    <w:rsid w:val="001B2EAA"/>
    <w:rsid w:val="001B5976"/>
    <w:rsid w:val="001B796E"/>
    <w:rsid w:val="001C0806"/>
    <w:rsid w:val="001C322E"/>
    <w:rsid w:val="001C445C"/>
    <w:rsid w:val="001C5A1C"/>
    <w:rsid w:val="001C5CDE"/>
    <w:rsid w:val="001C7EC0"/>
    <w:rsid w:val="001D2895"/>
    <w:rsid w:val="001D779C"/>
    <w:rsid w:val="001D7F6F"/>
    <w:rsid w:val="001E359A"/>
    <w:rsid w:val="001E398D"/>
    <w:rsid w:val="001E71E2"/>
    <w:rsid w:val="001F194A"/>
    <w:rsid w:val="001F1C21"/>
    <w:rsid w:val="002009A1"/>
    <w:rsid w:val="0020160E"/>
    <w:rsid w:val="0020170B"/>
    <w:rsid w:val="0020507F"/>
    <w:rsid w:val="00206466"/>
    <w:rsid w:val="002113AC"/>
    <w:rsid w:val="0021222C"/>
    <w:rsid w:val="00213234"/>
    <w:rsid w:val="00214854"/>
    <w:rsid w:val="00215B25"/>
    <w:rsid w:val="0021715D"/>
    <w:rsid w:val="00217D8D"/>
    <w:rsid w:val="00233280"/>
    <w:rsid w:val="00241C6A"/>
    <w:rsid w:val="0024206A"/>
    <w:rsid w:val="00243B60"/>
    <w:rsid w:val="00247D46"/>
    <w:rsid w:val="0025487E"/>
    <w:rsid w:val="00255F7C"/>
    <w:rsid w:val="002665BC"/>
    <w:rsid w:val="00266C06"/>
    <w:rsid w:val="00284E19"/>
    <w:rsid w:val="002A47D7"/>
    <w:rsid w:val="002B0E52"/>
    <w:rsid w:val="002B27FD"/>
    <w:rsid w:val="002C0C91"/>
    <w:rsid w:val="002F5953"/>
    <w:rsid w:val="00302073"/>
    <w:rsid w:val="00314663"/>
    <w:rsid w:val="00333265"/>
    <w:rsid w:val="0038331D"/>
    <w:rsid w:val="00397541"/>
    <w:rsid w:val="003A03C9"/>
    <w:rsid w:val="003A33B3"/>
    <w:rsid w:val="003A47E6"/>
    <w:rsid w:val="003A562F"/>
    <w:rsid w:val="003A63A5"/>
    <w:rsid w:val="003B7175"/>
    <w:rsid w:val="003C48FF"/>
    <w:rsid w:val="003C52BC"/>
    <w:rsid w:val="003D3DDE"/>
    <w:rsid w:val="003F29A8"/>
    <w:rsid w:val="003F34EA"/>
    <w:rsid w:val="003F732B"/>
    <w:rsid w:val="00402E97"/>
    <w:rsid w:val="00402FED"/>
    <w:rsid w:val="00403777"/>
    <w:rsid w:val="0040447E"/>
    <w:rsid w:val="0041300C"/>
    <w:rsid w:val="00420682"/>
    <w:rsid w:val="004245EE"/>
    <w:rsid w:val="00433BCD"/>
    <w:rsid w:val="00442D0F"/>
    <w:rsid w:val="00444D4A"/>
    <w:rsid w:val="00445610"/>
    <w:rsid w:val="00450E24"/>
    <w:rsid w:val="00452F0A"/>
    <w:rsid w:val="00455BBA"/>
    <w:rsid w:val="004609D3"/>
    <w:rsid w:val="00460BC4"/>
    <w:rsid w:val="00460C9C"/>
    <w:rsid w:val="004647DB"/>
    <w:rsid w:val="00477804"/>
    <w:rsid w:val="00482B21"/>
    <w:rsid w:val="00486989"/>
    <w:rsid w:val="004901D8"/>
    <w:rsid w:val="004A5884"/>
    <w:rsid w:val="004B18C9"/>
    <w:rsid w:val="004B6ED9"/>
    <w:rsid w:val="004C16FF"/>
    <w:rsid w:val="004C2DFD"/>
    <w:rsid w:val="004E0C11"/>
    <w:rsid w:val="004E7290"/>
    <w:rsid w:val="004E7E53"/>
    <w:rsid w:val="004F447A"/>
    <w:rsid w:val="004F7030"/>
    <w:rsid w:val="005201B5"/>
    <w:rsid w:val="00527844"/>
    <w:rsid w:val="005301B2"/>
    <w:rsid w:val="00531A97"/>
    <w:rsid w:val="0053290C"/>
    <w:rsid w:val="00540A64"/>
    <w:rsid w:val="00542102"/>
    <w:rsid w:val="005450F4"/>
    <w:rsid w:val="00550FA3"/>
    <w:rsid w:val="00552146"/>
    <w:rsid w:val="0055575B"/>
    <w:rsid w:val="0056540B"/>
    <w:rsid w:val="00565CAE"/>
    <w:rsid w:val="00570409"/>
    <w:rsid w:val="005726F2"/>
    <w:rsid w:val="00572F65"/>
    <w:rsid w:val="00573EE3"/>
    <w:rsid w:val="005767F6"/>
    <w:rsid w:val="00581A50"/>
    <w:rsid w:val="0059342C"/>
    <w:rsid w:val="005A20AF"/>
    <w:rsid w:val="005A33E2"/>
    <w:rsid w:val="005B2671"/>
    <w:rsid w:val="005B6E3F"/>
    <w:rsid w:val="005D02BA"/>
    <w:rsid w:val="005E1C39"/>
    <w:rsid w:val="005E4229"/>
    <w:rsid w:val="005E5256"/>
    <w:rsid w:val="005E69F6"/>
    <w:rsid w:val="005F106A"/>
    <w:rsid w:val="0060431F"/>
    <w:rsid w:val="00612258"/>
    <w:rsid w:val="0062077A"/>
    <w:rsid w:val="006261A0"/>
    <w:rsid w:val="006263E8"/>
    <w:rsid w:val="00645E6A"/>
    <w:rsid w:val="006465EF"/>
    <w:rsid w:val="00646924"/>
    <w:rsid w:val="00656401"/>
    <w:rsid w:val="00657C47"/>
    <w:rsid w:val="00673201"/>
    <w:rsid w:val="0067406E"/>
    <w:rsid w:val="00677E6C"/>
    <w:rsid w:val="006909F3"/>
    <w:rsid w:val="0069331D"/>
    <w:rsid w:val="006C5CE1"/>
    <w:rsid w:val="006D18A4"/>
    <w:rsid w:val="006E60CE"/>
    <w:rsid w:val="006F4D55"/>
    <w:rsid w:val="00700BAB"/>
    <w:rsid w:val="007046C9"/>
    <w:rsid w:val="007111EA"/>
    <w:rsid w:val="00721449"/>
    <w:rsid w:val="00721A69"/>
    <w:rsid w:val="00726525"/>
    <w:rsid w:val="00730399"/>
    <w:rsid w:val="00736DC8"/>
    <w:rsid w:val="007403CF"/>
    <w:rsid w:val="00754B34"/>
    <w:rsid w:val="00755B3C"/>
    <w:rsid w:val="007654B3"/>
    <w:rsid w:val="00773047"/>
    <w:rsid w:val="0077362A"/>
    <w:rsid w:val="00773ED9"/>
    <w:rsid w:val="00774741"/>
    <w:rsid w:val="00775BAE"/>
    <w:rsid w:val="00794B3F"/>
    <w:rsid w:val="007950E5"/>
    <w:rsid w:val="007A2E0E"/>
    <w:rsid w:val="007B4A1A"/>
    <w:rsid w:val="007B6944"/>
    <w:rsid w:val="007C0754"/>
    <w:rsid w:val="007C083E"/>
    <w:rsid w:val="007C753B"/>
    <w:rsid w:val="007D742E"/>
    <w:rsid w:val="007E1A4A"/>
    <w:rsid w:val="007E2515"/>
    <w:rsid w:val="007E70F6"/>
    <w:rsid w:val="007E7489"/>
    <w:rsid w:val="0081083D"/>
    <w:rsid w:val="00811138"/>
    <w:rsid w:val="0081380E"/>
    <w:rsid w:val="008155AA"/>
    <w:rsid w:val="008156AB"/>
    <w:rsid w:val="0081723C"/>
    <w:rsid w:val="0082353D"/>
    <w:rsid w:val="00833341"/>
    <w:rsid w:val="00840462"/>
    <w:rsid w:val="00844E2D"/>
    <w:rsid w:val="0085472C"/>
    <w:rsid w:val="008620E4"/>
    <w:rsid w:val="0086360A"/>
    <w:rsid w:val="008720AB"/>
    <w:rsid w:val="0087264B"/>
    <w:rsid w:val="008914C1"/>
    <w:rsid w:val="00892C77"/>
    <w:rsid w:val="008A1646"/>
    <w:rsid w:val="008A4526"/>
    <w:rsid w:val="008B6128"/>
    <w:rsid w:val="008D12D7"/>
    <w:rsid w:val="008D359A"/>
    <w:rsid w:val="008E0672"/>
    <w:rsid w:val="008E3B2D"/>
    <w:rsid w:val="008F5551"/>
    <w:rsid w:val="00900D7B"/>
    <w:rsid w:val="00902A06"/>
    <w:rsid w:val="0090379F"/>
    <w:rsid w:val="009075B1"/>
    <w:rsid w:val="0091014E"/>
    <w:rsid w:val="009104DF"/>
    <w:rsid w:val="00912B36"/>
    <w:rsid w:val="009277B5"/>
    <w:rsid w:val="00935050"/>
    <w:rsid w:val="00936922"/>
    <w:rsid w:val="0094110A"/>
    <w:rsid w:val="0096053A"/>
    <w:rsid w:val="00964AB8"/>
    <w:rsid w:val="00965FBE"/>
    <w:rsid w:val="00970D95"/>
    <w:rsid w:val="0097428B"/>
    <w:rsid w:val="00974717"/>
    <w:rsid w:val="00976A3C"/>
    <w:rsid w:val="00982658"/>
    <w:rsid w:val="00990E18"/>
    <w:rsid w:val="00991D86"/>
    <w:rsid w:val="00996B0E"/>
    <w:rsid w:val="0099741A"/>
    <w:rsid w:val="009A6F98"/>
    <w:rsid w:val="009B2F46"/>
    <w:rsid w:val="009D5DC3"/>
    <w:rsid w:val="009F3DAD"/>
    <w:rsid w:val="00A06D12"/>
    <w:rsid w:val="00A11188"/>
    <w:rsid w:val="00A15DE9"/>
    <w:rsid w:val="00A20B29"/>
    <w:rsid w:val="00A34D9D"/>
    <w:rsid w:val="00A431DD"/>
    <w:rsid w:val="00A645A6"/>
    <w:rsid w:val="00AA32E0"/>
    <w:rsid w:val="00AC2686"/>
    <w:rsid w:val="00AE0932"/>
    <w:rsid w:val="00AE3514"/>
    <w:rsid w:val="00AE5F9B"/>
    <w:rsid w:val="00AF0CE9"/>
    <w:rsid w:val="00AF6CF3"/>
    <w:rsid w:val="00B021E6"/>
    <w:rsid w:val="00B03A16"/>
    <w:rsid w:val="00B1600A"/>
    <w:rsid w:val="00B17555"/>
    <w:rsid w:val="00B20448"/>
    <w:rsid w:val="00B300A2"/>
    <w:rsid w:val="00B3070E"/>
    <w:rsid w:val="00B4488B"/>
    <w:rsid w:val="00B53D40"/>
    <w:rsid w:val="00B54D96"/>
    <w:rsid w:val="00B5548F"/>
    <w:rsid w:val="00B62640"/>
    <w:rsid w:val="00B6427E"/>
    <w:rsid w:val="00B65796"/>
    <w:rsid w:val="00B65E6C"/>
    <w:rsid w:val="00B67778"/>
    <w:rsid w:val="00B821DC"/>
    <w:rsid w:val="00BA1706"/>
    <w:rsid w:val="00BA18F5"/>
    <w:rsid w:val="00BA5571"/>
    <w:rsid w:val="00BB15C8"/>
    <w:rsid w:val="00BB6AEC"/>
    <w:rsid w:val="00BC3FAA"/>
    <w:rsid w:val="00BD4611"/>
    <w:rsid w:val="00BE77F9"/>
    <w:rsid w:val="00C02258"/>
    <w:rsid w:val="00C10624"/>
    <w:rsid w:val="00C11FAE"/>
    <w:rsid w:val="00C138AC"/>
    <w:rsid w:val="00C16F73"/>
    <w:rsid w:val="00C31124"/>
    <w:rsid w:val="00C4154F"/>
    <w:rsid w:val="00C4191B"/>
    <w:rsid w:val="00C4251A"/>
    <w:rsid w:val="00C446ED"/>
    <w:rsid w:val="00C47CDB"/>
    <w:rsid w:val="00C508AB"/>
    <w:rsid w:val="00C55C9F"/>
    <w:rsid w:val="00C60CAD"/>
    <w:rsid w:val="00C61321"/>
    <w:rsid w:val="00C6573D"/>
    <w:rsid w:val="00C65B2D"/>
    <w:rsid w:val="00C76E9E"/>
    <w:rsid w:val="00C908FB"/>
    <w:rsid w:val="00CA02E0"/>
    <w:rsid w:val="00CA0828"/>
    <w:rsid w:val="00CC681A"/>
    <w:rsid w:val="00CC7CA2"/>
    <w:rsid w:val="00CD47E1"/>
    <w:rsid w:val="00CE52D3"/>
    <w:rsid w:val="00CE55B5"/>
    <w:rsid w:val="00CF5B26"/>
    <w:rsid w:val="00CF6795"/>
    <w:rsid w:val="00CF732D"/>
    <w:rsid w:val="00D021C6"/>
    <w:rsid w:val="00D2327B"/>
    <w:rsid w:val="00D23C4B"/>
    <w:rsid w:val="00D45AC2"/>
    <w:rsid w:val="00D52390"/>
    <w:rsid w:val="00D60C6B"/>
    <w:rsid w:val="00D618A7"/>
    <w:rsid w:val="00D729A2"/>
    <w:rsid w:val="00D83F7B"/>
    <w:rsid w:val="00D944B3"/>
    <w:rsid w:val="00DA09F1"/>
    <w:rsid w:val="00DA56D4"/>
    <w:rsid w:val="00DB2073"/>
    <w:rsid w:val="00DB2DDC"/>
    <w:rsid w:val="00DB7419"/>
    <w:rsid w:val="00DC03DB"/>
    <w:rsid w:val="00DC18ED"/>
    <w:rsid w:val="00DC28F5"/>
    <w:rsid w:val="00DC7174"/>
    <w:rsid w:val="00DE1AF5"/>
    <w:rsid w:val="00DE4319"/>
    <w:rsid w:val="00DE4397"/>
    <w:rsid w:val="00E16B05"/>
    <w:rsid w:val="00E229D7"/>
    <w:rsid w:val="00E27842"/>
    <w:rsid w:val="00E32A30"/>
    <w:rsid w:val="00E32B8C"/>
    <w:rsid w:val="00E36147"/>
    <w:rsid w:val="00E370B3"/>
    <w:rsid w:val="00E4258C"/>
    <w:rsid w:val="00E44DFD"/>
    <w:rsid w:val="00E452DA"/>
    <w:rsid w:val="00E51791"/>
    <w:rsid w:val="00E535AF"/>
    <w:rsid w:val="00E6234F"/>
    <w:rsid w:val="00E72BC5"/>
    <w:rsid w:val="00E76B9D"/>
    <w:rsid w:val="00E86E0D"/>
    <w:rsid w:val="00E9054C"/>
    <w:rsid w:val="00E913DD"/>
    <w:rsid w:val="00E932FF"/>
    <w:rsid w:val="00E9391F"/>
    <w:rsid w:val="00EC1F66"/>
    <w:rsid w:val="00EC55E7"/>
    <w:rsid w:val="00EC57E8"/>
    <w:rsid w:val="00EC6190"/>
    <w:rsid w:val="00EC7BE2"/>
    <w:rsid w:val="00EE0D99"/>
    <w:rsid w:val="00EE38CB"/>
    <w:rsid w:val="00EE7161"/>
    <w:rsid w:val="00EE7E5D"/>
    <w:rsid w:val="00EF449D"/>
    <w:rsid w:val="00EF6C48"/>
    <w:rsid w:val="00F07F7F"/>
    <w:rsid w:val="00F1317D"/>
    <w:rsid w:val="00F234B6"/>
    <w:rsid w:val="00F34121"/>
    <w:rsid w:val="00F466BC"/>
    <w:rsid w:val="00F52125"/>
    <w:rsid w:val="00F53679"/>
    <w:rsid w:val="00F537D2"/>
    <w:rsid w:val="00F630AC"/>
    <w:rsid w:val="00F63898"/>
    <w:rsid w:val="00F67A1B"/>
    <w:rsid w:val="00F84F9C"/>
    <w:rsid w:val="00F868C9"/>
    <w:rsid w:val="00F90C6E"/>
    <w:rsid w:val="00F941E2"/>
    <w:rsid w:val="00FA7321"/>
    <w:rsid w:val="00FB5CED"/>
    <w:rsid w:val="00FC1903"/>
    <w:rsid w:val="00FC4431"/>
    <w:rsid w:val="00FC484A"/>
    <w:rsid w:val="00FC631E"/>
    <w:rsid w:val="00FD16FE"/>
    <w:rsid w:val="00FD1A93"/>
    <w:rsid w:val="00FD76D7"/>
    <w:rsid w:val="00FE7F9D"/>
    <w:rsid w:val="00FF2798"/>
    <w:rsid w:val="00FF6B90"/>
    <w:rsid w:val="00FF7B6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94B3F"/>
    <w:pPr>
      <w:ind w:left="720"/>
      <w:contextualSpacing/>
    </w:pPr>
  </w:style>
  <w:style w:type="paragraph" w:styleId="Header">
    <w:name w:val="header"/>
    <w:basedOn w:val="Normal"/>
    <w:link w:val="HeaderChar"/>
    <w:uiPriority w:val="99"/>
    <w:unhideWhenUsed/>
    <w:rsid w:val="00540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A64"/>
  </w:style>
  <w:style w:type="paragraph" w:styleId="Footer">
    <w:name w:val="footer"/>
    <w:basedOn w:val="Normal"/>
    <w:link w:val="FooterChar"/>
    <w:uiPriority w:val="99"/>
    <w:unhideWhenUsed/>
    <w:rsid w:val="00540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A64"/>
  </w:style>
  <w:style w:type="paragraph" w:styleId="BodyText">
    <w:name w:val="Body Text"/>
    <w:basedOn w:val="Normal"/>
    <w:link w:val="BodyTextChar"/>
    <w:uiPriority w:val="1"/>
    <w:unhideWhenUsed/>
    <w:qFormat/>
    <w:rsid w:val="00721449"/>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721449"/>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94B3F"/>
    <w:pPr>
      <w:ind w:left="720"/>
      <w:contextualSpacing/>
    </w:pPr>
  </w:style>
  <w:style w:type="paragraph" w:styleId="Header">
    <w:name w:val="header"/>
    <w:basedOn w:val="Normal"/>
    <w:link w:val="HeaderChar"/>
    <w:uiPriority w:val="99"/>
    <w:unhideWhenUsed/>
    <w:rsid w:val="00540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A64"/>
  </w:style>
  <w:style w:type="paragraph" w:styleId="Footer">
    <w:name w:val="footer"/>
    <w:basedOn w:val="Normal"/>
    <w:link w:val="FooterChar"/>
    <w:uiPriority w:val="99"/>
    <w:unhideWhenUsed/>
    <w:rsid w:val="00540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A64"/>
  </w:style>
  <w:style w:type="paragraph" w:styleId="BodyText">
    <w:name w:val="Body Text"/>
    <w:basedOn w:val="Normal"/>
    <w:link w:val="BodyTextChar"/>
    <w:uiPriority w:val="1"/>
    <w:unhideWhenUsed/>
    <w:qFormat/>
    <w:rsid w:val="00721449"/>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rsid w:val="00721449"/>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162</Nr_x002e__x0020_akti>
    <Data_x0020_e_x0020_Krijimit xmlns="0e656187-b300-4fb0-8bf4-3a50f872073c">2021-02-26T07:55:48Z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2021-02-24T23:00:00Z</Date_x0020_protokolli>
    <Titulli xmlns="0e656187-b300-4fb0-8bf4-3a50f872073c">Për prokurimin publik</Titulli>
    <Modifikuesi xmlns="0e656187-b300-4fb0-8bf4-3a50f872073c">jorina.kryeziu</Modifikuesi>
    <Nr_x002e__x0020_prot_x0020_QBZ xmlns="0e656187-b300-4fb0-8bf4-3a50f872073c">332/8</Nr_x002e__x0020_prot_x0020_QBZ>
    <Data_x0020_e_x0020_Modifikimit xmlns="0e656187-b300-4fb0-8bf4-3a50f872073c">2021-02-26T10:33:18Z</Data_x0020_e_x0020_Modifikimit>
    <Dekretuar xmlns="0e656187-b300-4fb0-8bf4-3a50f872073c">false</Dekretuar>
    <Data xmlns="0e656187-b300-4fb0-8bf4-3a50f872073c">2020-12-22T23:00:00Z</Data>
    <Nr_x002e__x0020_protokolli_x0020_i_x0020_aktit xmlns="0e656187-b300-4fb0-8bf4-3a50f872073c">634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E85264206C3467C96521D54625A77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E85264206C3467C96521D54625A77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CB501-D04A-43BA-8F92-B2CAA95B9538}">
  <ds:schemaRefs>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9FDB85B1-EBC9-4B94-A46A-13F8920D7214}">
  <ds:schemaRefs>
    <ds:schemaRef ds:uri="http://schemas.microsoft.com/sharepoint/v3/contenttype/forms"/>
  </ds:schemaRefs>
</ds:datastoreItem>
</file>

<file path=customXml/itemProps3.xml><?xml version="1.0" encoding="utf-8"?>
<ds:datastoreItem xmlns:ds="http://schemas.openxmlformats.org/officeDocument/2006/customXml" ds:itemID="{B0604098-035F-4371-BA2F-829B4EECC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C69F4D-4DD6-418B-9D24-B60D3313AE0D}">
  <ds:schemaRefs>
    <ds:schemaRef ds:uri="http://schemas.microsoft.com/sharepoint/v3/contenttype/forms"/>
  </ds:schemaRefs>
</ds:datastoreItem>
</file>

<file path=customXml/itemProps5.xml><?xml version="1.0" encoding="utf-8"?>
<ds:datastoreItem xmlns:ds="http://schemas.openxmlformats.org/officeDocument/2006/customXml" ds:itemID="{94EB2121-6D7E-4D9F-80C6-AB94EF017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B8F181E-4BD9-4768-9C89-1935239C1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73</Pages>
  <Words>36128</Words>
  <Characters>205934</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Për prokurimin publik</vt:lpstr>
    </vt:vector>
  </TitlesOfParts>
  <Company/>
  <LinksUpToDate>false</LinksUpToDate>
  <CharactersWithSpaces>241579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prokurimin publik</dc:title>
  <dc:creator>gazmend.hanku</dc:creator>
  <cp:lastModifiedBy>Amarilda Muja</cp:lastModifiedBy>
  <cp:revision>50</cp:revision>
  <cp:lastPrinted>2021-01-06T12:00:00Z</cp:lastPrinted>
  <dcterms:created xsi:type="dcterms:W3CDTF">2021-02-26T07:58:00Z</dcterms:created>
  <dcterms:modified xsi:type="dcterms:W3CDTF">2021-02-26T11:09:00Z</dcterms:modified>
</cp:coreProperties>
</file>