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81F1B7" w14:textId="77777777" w:rsidR="00420682" w:rsidRPr="00C477E3" w:rsidRDefault="00420682" w:rsidP="00BC7150">
      <w:pPr>
        <w:spacing w:after="0" w:line="240" w:lineRule="auto"/>
        <w:ind w:firstLine="284"/>
        <w:jc w:val="center"/>
        <w:rPr>
          <w:rFonts w:ascii="Garamond" w:hAnsi="Garamond"/>
          <w:b/>
          <w:sz w:val="24"/>
          <w:szCs w:val="24"/>
        </w:rPr>
      </w:pPr>
      <w:r w:rsidRPr="00C477E3">
        <w:rPr>
          <w:rFonts w:ascii="Garamond" w:hAnsi="Garamond"/>
          <w:b/>
          <w:sz w:val="24"/>
          <w:szCs w:val="24"/>
        </w:rPr>
        <w:t>LIGJ</w:t>
      </w:r>
    </w:p>
    <w:p w14:paraId="3B81F1B9" w14:textId="77777777" w:rsidR="00420682" w:rsidRPr="00C477E3" w:rsidRDefault="002009A1" w:rsidP="00BC7150">
      <w:pPr>
        <w:spacing w:after="0" w:line="240" w:lineRule="auto"/>
        <w:ind w:firstLine="284"/>
        <w:jc w:val="center"/>
        <w:rPr>
          <w:rFonts w:ascii="Garamond" w:hAnsi="Garamond"/>
          <w:b/>
          <w:sz w:val="24"/>
          <w:szCs w:val="24"/>
        </w:rPr>
      </w:pPr>
      <w:r w:rsidRPr="00C477E3">
        <w:rPr>
          <w:rFonts w:ascii="Garamond" w:hAnsi="Garamond"/>
          <w:b/>
          <w:sz w:val="24"/>
          <w:szCs w:val="24"/>
        </w:rPr>
        <w:t xml:space="preserve">Nr. </w:t>
      </w:r>
      <w:r w:rsidR="00146D52" w:rsidRPr="00C477E3">
        <w:rPr>
          <w:rFonts w:ascii="Garamond" w:hAnsi="Garamond"/>
          <w:b/>
          <w:sz w:val="24"/>
          <w:szCs w:val="24"/>
        </w:rPr>
        <w:t>1</w:t>
      </w:r>
      <w:r w:rsidR="00B46099" w:rsidRPr="00C477E3">
        <w:rPr>
          <w:rFonts w:ascii="Garamond" w:hAnsi="Garamond"/>
          <w:b/>
          <w:sz w:val="24"/>
          <w:szCs w:val="24"/>
        </w:rPr>
        <w:t>8</w:t>
      </w:r>
      <w:r w:rsidR="00B8668D" w:rsidRPr="00C477E3">
        <w:rPr>
          <w:rFonts w:ascii="Garamond" w:hAnsi="Garamond"/>
          <w:b/>
          <w:sz w:val="24"/>
          <w:szCs w:val="24"/>
        </w:rPr>
        <w:t>/2021</w:t>
      </w:r>
    </w:p>
    <w:p w14:paraId="3B81F1BA" w14:textId="77777777" w:rsidR="00663243" w:rsidRPr="00C477E3" w:rsidRDefault="00663243" w:rsidP="00BC7150">
      <w:pPr>
        <w:spacing w:after="0" w:line="240" w:lineRule="auto"/>
        <w:ind w:firstLine="284"/>
        <w:jc w:val="center"/>
        <w:rPr>
          <w:rFonts w:ascii="Garamond" w:hAnsi="Garamond"/>
          <w:b/>
          <w:sz w:val="24"/>
          <w:szCs w:val="24"/>
        </w:rPr>
      </w:pPr>
    </w:p>
    <w:p w14:paraId="3B81F1BB" w14:textId="731A63D0" w:rsidR="00B46099" w:rsidRPr="00C477E3" w:rsidRDefault="00B46099" w:rsidP="00BC7150">
      <w:pPr>
        <w:spacing w:after="0" w:line="240" w:lineRule="auto"/>
        <w:ind w:firstLine="284"/>
        <w:jc w:val="center"/>
        <w:rPr>
          <w:rFonts w:ascii="Garamond" w:hAnsi="Garamond"/>
          <w:b/>
          <w:sz w:val="24"/>
          <w:szCs w:val="24"/>
        </w:rPr>
      </w:pPr>
      <w:r w:rsidRPr="00C477E3">
        <w:rPr>
          <w:rFonts w:ascii="Garamond" w:hAnsi="Garamond"/>
          <w:b/>
          <w:sz w:val="24"/>
          <w:szCs w:val="24"/>
        </w:rPr>
        <w:t>PËR RATIFIKIMIN E MARRËVESHJES SË HUAS NDËRMJET REPUBLIKËS</w:t>
      </w:r>
    </w:p>
    <w:p w14:paraId="3B81F1BC" w14:textId="77777777" w:rsidR="00B46099" w:rsidRPr="00C477E3" w:rsidRDefault="00B46099" w:rsidP="00BC7150">
      <w:pPr>
        <w:spacing w:after="0" w:line="240" w:lineRule="auto"/>
        <w:ind w:firstLine="284"/>
        <w:jc w:val="center"/>
        <w:rPr>
          <w:rFonts w:ascii="Garamond" w:hAnsi="Garamond"/>
          <w:b/>
          <w:sz w:val="24"/>
          <w:szCs w:val="24"/>
        </w:rPr>
      </w:pPr>
      <w:r w:rsidRPr="00C477E3">
        <w:rPr>
          <w:rFonts w:ascii="Garamond" w:hAnsi="Garamond"/>
          <w:b/>
          <w:sz w:val="24"/>
          <w:szCs w:val="24"/>
        </w:rPr>
        <w:t>SË SHQIPËRISË DHE BANKËS NDËRKOMBËTARE PËR RINDËRTIM</w:t>
      </w:r>
    </w:p>
    <w:p w14:paraId="3B81F1BD" w14:textId="018176ED" w:rsidR="00B46099" w:rsidRPr="00C477E3" w:rsidRDefault="00B46099" w:rsidP="00BC7150">
      <w:pPr>
        <w:spacing w:after="0" w:line="240" w:lineRule="auto"/>
        <w:ind w:firstLine="284"/>
        <w:jc w:val="center"/>
        <w:rPr>
          <w:rFonts w:ascii="Garamond" w:hAnsi="Garamond"/>
          <w:b/>
          <w:sz w:val="24"/>
          <w:szCs w:val="24"/>
        </w:rPr>
      </w:pPr>
      <w:r w:rsidRPr="00C477E3">
        <w:rPr>
          <w:rFonts w:ascii="Garamond" w:hAnsi="Garamond"/>
          <w:b/>
          <w:sz w:val="24"/>
          <w:szCs w:val="24"/>
        </w:rPr>
        <w:t>DHE ZHVILLIM</w:t>
      </w:r>
      <w:r w:rsidR="00080075" w:rsidRPr="00C477E3">
        <w:rPr>
          <w:rFonts w:ascii="Garamond" w:hAnsi="Garamond"/>
          <w:b/>
          <w:sz w:val="24"/>
          <w:szCs w:val="24"/>
        </w:rPr>
        <w:t>,</w:t>
      </w:r>
      <w:r w:rsidRPr="00C477E3">
        <w:rPr>
          <w:rFonts w:ascii="Garamond" w:hAnsi="Garamond"/>
          <w:b/>
          <w:sz w:val="24"/>
          <w:szCs w:val="24"/>
        </w:rPr>
        <w:t xml:space="preserve"> PËR HUAN PËR ZHVILLIMIN E POLITIKËS</w:t>
      </w:r>
    </w:p>
    <w:p w14:paraId="3B81F1BE" w14:textId="77777777" w:rsidR="00B46099" w:rsidRPr="00C477E3" w:rsidRDefault="00B46099" w:rsidP="00BC7150">
      <w:pPr>
        <w:spacing w:after="0" w:line="240" w:lineRule="auto"/>
        <w:ind w:firstLine="284"/>
        <w:jc w:val="center"/>
        <w:rPr>
          <w:rFonts w:ascii="Garamond" w:hAnsi="Garamond"/>
          <w:b/>
          <w:sz w:val="24"/>
          <w:szCs w:val="24"/>
        </w:rPr>
      </w:pPr>
      <w:r w:rsidRPr="00C477E3">
        <w:rPr>
          <w:rFonts w:ascii="Garamond" w:hAnsi="Garamond"/>
          <w:b/>
          <w:sz w:val="24"/>
          <w:szCs w:val="24"/>
        </w:rPr>
        <w:t>PËR QËNDRUESHMËRINË FISKALE DHE RRITJEN NË SHQIPËRI</w:t>
      </w:r>
    </w:p>
    <w:p w14:paraId="3B81F1BF" w14:textId="77777777" w:rsidR="00B46099" w:rsidRPr="00C477E3" w:rsidRDefault="00B46099" w:rsidP="00BC7150">
      <w:pPr>
        <w:spacing w:after="0" w:line="240" w:lineRule="auto"/>
        <w:ind w:firstLine="284"/>
        <w:jc w:val="both"/>
        <w:rPr>
          <w:rFonts w:ascii="Garamond" w:hAnsi="Garamond"/>
          <w:sz w:val="24"/>
          <w:szCs w:val="24"/>
        </w:rPr>
      </w:pPr>
    </w:p>
    <w:p w14:paraId="3B81F1C0" w14:textId="77777777" w:rsidR="00B46099" w:rsidRPr="00C477E3" w:rsidRDefault="00B46099" w:rsidP="00BC7150">
      <w:pPr>
        <w:spacing w:after="0" w:line="240" w:lineRule="auto"/>
        <w:ind w:firstLine="284"/>
        <w:jc w:val="both"/>
        <w:rPr>
          <w:rFonts w:ascii="Garamond" w:hAnsi="Garamond"/>
          <w:sz w:val="24"/>
          <w:szCs w:val="24"/>
        </w:rPr>
      </w:pPr>
      <w:r w:rsidRPr="00C477E3">
        <w:rPr>
          <w:rFonts w:ascii="Garamond" w:hAnsi="Garamond"/>
          <w:sz w:val="24"/>
          <w:szCs w:val="24"/>
        </w:rPr>
        <w:t>Në mbështetje të neneve</w:t>
      </w:r>
      <w:r w:rsidR="00B16454" w:rsidRPr="00C477E3">
        <w:rPr>
          <w:rFonts w:ascii="Garamond" w:hAnsi="Garamond"/>
          <w:sz w:val="24"/>
          <w:szCs w:val="24"/>
        </w:rPr>
        <w:t xml:space="preserve"> 78, 83, pika 1, e 121, pika 1</w:t>
      </w:r>
      <w:r w:rsidRPr="00C477E3">
        <w:rPr>
          <w:rFonts w:ascii="Garamond" w:hAnsi="Garamond"/>
          <w:sz w:val="24"/>
          <w:szCs w:val="24"/>
        </w:rPr>
        <w:t xml:space="preserve">, të Kushtetutës, me propozimin e Këshillit të Ministrave, </w:t>
      </w:r>
    </w:p>
    <w:p w14:paraId="3B81F1C1" w14:textId="77777777" w:rsidR="00B46099" w:rsidRPr="00C477E3" w:rsidRDefault="00B46099" w:rsidP="00BC7150">
      <w:pPr>
        <w:spacing w:after="0" w:line="240" w:lineRule="auto"/>
        <w:ind w:firstLine="284"/>
        <w:jc w:val="both"/>
        <w:rPr>
          <w:rFonts w:ascii="Garamond" w:hAnsi="Garamond"/>
          <w:sz w:val="24"/>
          <w:szCs w:val="24"/>
        </w:rPr>
      </w:pPr>
    </w:p>
    <w:p w14:paraId="08B24101" w14:textId="77777777" w:rsidR="00B46099" w:rsidRPr="00C477E3" w:rsidRDefault="00BC7150" w:rsidP="00BC7150">
      <w:pPr>
        <w:spacing w:after="0" w:line="240" w:lineRule="auto"/>
        <w:ind w:firstLine="284"/>
        <w:jc w:val="center"/>
        <w:rPr>
          <w:rFonts w:ascii="Garamond" w:hAnsi="Garamond"/>
          <w:sz w:val="24"/>
          <w:szCs w:val="24"/>
        </w:rPr>
      </w:pPr>
      <w:r w:rsidRPr="00C477E3">
        <w:rPr>
          <w:rFonts w:ascii="Garamond" w:hAnsi="Garamond"/>
          <w:sz w:val="24"/>
          <w:szCs w:val="24"/>
        </w:rPr>
        <w:t>KUVENDI</w:t>
      </w:r>
    </w:p>
    <w:p w14:paraId="3B81F1C4" w14:textId="77777777" w:rsidR="00B46099" w:rsidRPr="00C477E3" w:rsidRDefault="00B46099" w:rsidP="00BC7150">
      <w:pPr>
        <w:spacing w:after="0" w:line="240" w:lineRule="auto"/>
        <w:ind w:firstLine="284"/>
        <w:jc w:val="center"/>
        <w:rPr>
          <w:rFonts w:ascii="Garamond" w:hAnsi="Garamond"/>
          <w:sz w:val="24"/>
          <w:szCs w:val="24"/>
        </w:rPr>
      </w:pPr>
      <w:r w:rsidRPr="00C477E3">
        <w:rPr>
          <w:rFonts w:ascii="Garamond" w:hAnsi="Garamond"/>
          <w:sz w:val="24"/>
          <w:szCs w:val="24"/>
        </w:rPr>
        <w:t>I REPUBLIKËS SË SHQIPËRISË</w:t>
      </w:r>
    </w:p>
    <w:p w14:paraId="3B81F1C5" w14:textId="77777777" w:rsidR="00B46099" w:rsidRPr="00C477E3" w:rsidRDefault="00B46099" w:rsidP="00BC7150">
      <w:pPr>
        <w:spacing w:after="0" w:line="240" w:lineRule="auto"/>
        <w:ind w:firstLine="284"/>
        <w:jc w:val="center"/>
        <w:rPr>
          <w:rFonts w:ascii="Garamond" w:hAnsi="Garamond"/>
          <w:sz w:val="24"/>
          <w:szCs w:val="24"/>
        </w:rPr>
      </w:pPr>
    </w:p>
    <w:p w14:paraId="3992E378" w14:textId="77777777" w:rsidR="00B46099" w:rsidRPr="00C477E3" w:rsidRDefault="00BC7150" w:rsidP="00BC7150">
      <w:pPr>
        <w:spacing w:after="0" w:line="240" w:lineRule="auto"/>
        <w:ind w:firstLine="284"/>
        <w:jc w:val="center"/>
        <w:rPr>
          <w:rFonts w:ascii="Garamond" w:hAnsi="Garamond"/>
          <w:sz w:val="24"/>
          <w:szCs w:val="24"/>
        </w:rPr>
      </w:pPr>
      <w:r w:rsidRPr="00C477E3">
        <w:rPr>
          <w:rFonts w:ascii="Garamond" w:hAnsi="Garamond"/>
          <w:sz w:val="24"/>
          <w:szCs w:val="24"/>
        </w:rPr>
        <w:t>VENDOSI:</w:t>
      </w:r>
    </w:p>
    <w:p w14:paraId="3B81F1C7" w14:textId="532D332E" w:rsidR="00B46099" w:rsidRPr="00C477E3" w:rsidRDefault="00B46099" w:rsidP="00BC7150">
      <w:pPr>
        <w:spacing w:after="0" w:line="240" w:lineRule="auto"/>
        <w:ind w:firstLine="284"/>
        <w:jc w:val="center"/>
        <w:rPr>
          <w:rFonts w:ascii="Garamond" w:hAnsi="Garamond"/>
          <w:sz w:val="24"/>
          <w:szCs w:val="24"/>
        </w:rPr>
      </w:pPr>
    </w:p>
    <w:p w14:paraId="3B81F1C8" w14:textId="77777777" w:rsidR="00B46099" w:rsidRPr="00C477E3" w:rsidRDefault="00B46099" w:rsidP="00BC7150">
      <w:pPr>
        <w:spacing w:after="0" w:line="240" w:lineRule="auto"/>
        <w:ind w:firstLine="284"/>
        <w:jc w:val="center"/>
        <w:rPr>
          <w:rFonts w:ascii="Garamond" w:hAnsi="Garamond"/>
          <w:sz w:val="24"/>
          <w:szCs w:val="24"/>
        </w:rPr>
      </w:pPr>
      <w:r w:rsidRPr="00C477E3">
        <w:rPr>
          <w:rFonts w:ascii="Garamond" w:hAnsi="Garamond"/>
          <w:sz w:val="24"/>
          <w:szCs w:val="24"/>
        </w:rPr>
        <w:t>Neni 1</w:t>
      </w:r>
    </w:p>
    <w:p w14:paraId="3B81F1C9" w14:textId="77777777" w:rsidR="00B46099" w:rsidRPr="00C477E3" w:rsidRDefault="00B46099" w:rsidP="00BC7150">
      <w:pPr>
        <w:spacing w:after="0" w:line="240" w:lineRule="auto"/>
        <w:ind w:firstLine="284"/>
        <w:jc w:val="both"/>
        <w:rPr>
          <w:rFonts w:ascii="Garamond" w:hAnsi="Garamond"/>
          <w:sz w:val="24"/>
          <w:szCs w:val="24"/>
        </w:rPr>
      </w:pPr>
    </w:p>
    <w:p w14:paraId="3B81F1CA" w14:textId="2E15483F" w:rsidR="00B46099" w:rsidRPr="00C477E3" w:rsidRDefault="00482FA3" w:rsidP="00FD2E10">
      <w:pPr>
        <w:pStyle w:val="TEXXXXXX"/>
      </w:pPr>
      <w:r w:rsidRPr="00C477E3">
        <w:t xml:space="preserve">Ratifikohet </w:t>
      </w:r>
      <w:r w:rsidR="00B46099" w:rsidRPr="00C477E3">
        <w:t>marrëveshja e huas ndërmjet Republikës së Shqipërisë dhe Bankës Ndërkombëtare për Rindërtim dhe Zhvillim</w:t>
      </w:r>
      <w:r w:rsidR="00080075" w:rsidRPr="00C477E3">
        <w:t>,</w:t>
      </w:r>
      <w:r w:rsidR="00B46099" w:rsidRPr="00C477E3">
        <w:t xml:space="preserve"> për huan për zhvillimin e politikës për qëndrueshmërinë fiskale dhe rritjen në Shqipëri, sipas tekstit që i bashkëlidhet këtij ligji.</w:t>
      </w:r>
    </w:p>
    <w:p w14:paraId="3B81F1CB" w14:textId="77777777" w:rsidR="00B46099" w:rsidRPr="00C477E3" w:rsidRDefault="00B46099" w:rsidP="00BC7150">
      <w:pPr>
        <w:spacing w:after="0" w:line="240" w:lineRule="auto"/>
        <w:ind w:firstLine="284"/>
        <w:jc w:val="both"/>
        <w:rPr>
          <w:rFonts w:ascii="Garamond" w:hAnsi="Garamond"/>
          <w:sz w:val="24"/>
          <w:szCs w:val="24"/>
        </w:rPr>
      </w:pPr>
    </w:p>
    <w:p w14:paraId="3B81F1CC" w14:textId="77777777" w:rsidR="00B46099" w:rsidRPr="00C477E3" w:rsidRDefault="00B46099" w:rsidP="00BC7150">
      <w:pPr>
        <w:spacing w:after="0" w:line="240" w:lineRule="auto"/>
        <w:ind w:firstLine="284"/>
        <w:jc w:val="center"/>
        <w:rPr>
          <w:rFonts w:ascii="Garamond" w:hAnsi="Garamond"/>
          <w:sz w:val="24"/>
          <w:szCs w:val="24"/>
        </w:rPr>
      </w:pPr>
      <w:r w:rsidRPr="00C477E3">
        <w:rPr>
          <w:rFonts w:ascii="Garamond" w:hAnsi="Garamond"/>
          <w:sz w:val="24"/>
          <w:szCs w:val="24"/>
        </w:rPr>
        <w:t>Neni 2</w:t>
      </w:r>
    </w:p>
    <w:p w14:paraId="3B81F1CD" w14:textId="77777777" w:rsidR="00B46099" w:rsidRPr="00C477E3" w:rsidRDefault="00B46099" w:rsidP="00BC7150">
      <w:pPr>
        <w:spacing w:after="0" w:line="240" w:lineRule="auto"/>
        <w:ind w:firstLine="284"/>
        <w:jc w:val="both"/>
        <w:rPr>
          <w:rFonts w:ascii="Garamond" w:hAnsi="Garamond"/>
          <w:sz w:val="24"/>
          <w:szCs w:val="24"/>
        </w:rPr>
      </w:pPr>
      <w:r w:rsidRPr="00C477E3">
        <w:rPr>
          <w:rFonts w:ascii="Garamond" w:hAnsi="Garamond"/>
          <w:sz w:val="24"/>
          <w:szCs w:val="24"/>
        </w:rPr>
        <w:t xml:space="preserve"> </w:t>
      </w:r>
    </w:p>
    <w:p w14:paraId="3B81F1CE" w14:textId="561B106D" w:rsidR="00B46099" w:rsidRPr="00C477E3" w:rsidRDefault="00B46099" w:rsidP="00BC7150">
      <w:pPr>
        <w:spacing w:after="0" w:line="240" w:lineRule="auto"/>
        <w:ind w:firstLine="284"/>
        <w:jc w:val="both"/>
        <w:rPr>
          <w:rFonts w:ascii="Garamond" w:hAnsi="Garamond"/>
          <w:sz w:val="24"/>
          <w:szCs w:val="24"/>
        </w:rPr>
      </w:pPr>
      <w:r w:rsidRPr="00C477E3">
        <w:rPr>
          <w:rFonts w:ascii="Garamond" w:hAnsi="Garamond"/>
          <w:sz w:val="24"/>
          <w:szCs w:val="24"/>
        </w:rPr>
        <w:t>Ky ligj hyn në fuqi 15 ditë pas botimit në Fletoren Zyrtare</w:t>
      </w:r>
      <w:r w:rsidR="00BC7150" w:rsidRPr="00C477E3">
        <w:rPr>
          <w:rFonts w:ascii="Garamond" w:hAnsi="Garamond"/>
          <w:sz w:val="24"/>
          <w:szCs w:val="24"/>
        </w:rPr>
        <w:t xml:space="preserve">. </w:t>
      </w:r>
    </w:p>
    <w:p w14:paraId="3B81F1CF" w14:textId="77777777" w:rsidR="00B46099" w:rsidRPr="00C477E3" w:rsidRDefault="00B46099" w:rsidP="00BC7150">
      <w:pPr>
        <w:spacing w:after="0" w:line="240" w:lineRule="auto"/>
        <w:ind w:firstLine="284"/>
        <w:jc w:val="both"/>
        <w:rPr>
          <w:rFonts w:ascii="Garamond" w:hAnsi="Garamond"/>
          <w:sz w:val="24"/>
          <w:szCs w:val="24"/>
        </w:rPr>
      </w:pPr>
    </w:p>
    <w:p w14:paraId="3B81F1D5" w14:textId="246B5496" w:rsidR="00213234" w:rsidRDefault="00976A3C" w:rsidP="00BC7150">
      <w:pPr>
        <w:spacing w:after="0" w:line="240" w:lineRule="auto"/>
        <w:ind w:firstLine="284"/>
        <w:jc w:val="both"/>
        <w:rPr>
          <w:rFonts w:ascii="Garamond" w:hAnsi="Garamond"/>
          <w:sz w:val="24"/>
          <w:szCs w:val="24"/>
        </w:rPr>
      </w:pPr>
      <w:r w:rsidRPr="00C477E3">
        <w:rPr>
          <w:rFonts w:ascii="Garamond" w:hAnsi="Garamond"/>
          <w:sz w:val="24"/>
          <w:szCs w:val="24"/>
        </w:rPr>
        <w:t xml:space="preserve">Miratuar në datën </w:t>
      </w:r>
      <w:r w:rsidR="00B8668D" w:rsidRPr="00C477E3">
        <w:rPr>
          <w:rFonts w:ascii="Garamond" w:hAnsi="Garamond"/>
          <w:sz w:val="24"/>
          <w:szCs w:val="24"/>
        </w:rPr>
        <w:t>8</w:t>
      </w:r>
      <w:r w:rsidR="00146D52" w:rsidRPr="00C477E3">
        <w:rPr>
          <w:rFonts w:ascii="Garamond" w:hAnsi="Garamond"/>
          <w:sz w:val="24"/>
          <w:szCs w:val="24"/>
        </w:rPr>
        <w:t>.</w:t>
      </w:r>
      <w:r w:rsidR="00B46099" w:rsidRPr="00C477E3">
        <w:rPr>
          <w:rFonts w:ascii="Garamond" w:hAnsi="Garamond"/>
          <w:sz w:val="24"/>
          <w:szCs w:val="24"/>
        </w:rPr>
        <w:t>2</w:t>
      </w:r>
      <w:r w:rsidR="00146D52" w:rsidRPr="00C477E3">
        <w:rPr>
          <w:rFonts w:ascii="Garamond" w:hAnsi="Garamond"/>
          <w:sz w:val="24"/>
          <w:szCs w:val="24"/>
        </w:rPr>
        <w:t>.</w:t>
      </w:r>
      <w:r w:rsidR="00B8668D" w:rsidRPr="00C477E3">
        <w:rPr>
          <w:rFonts w:ascii="Garamond" w:hAnsi="Garamond"/>
          <w:sz w:val="24"/>
          <w:szCs w:val="24"/>
        </w:rPr>
        <w:t>2021</w:t>
      </w:r>
      <w:r w:rsidR="00053147" w:rsidRPr="00C477E3">
        <w:rPr>
          <w:rFonts w:ascii="Garamond" w:hAnsi="Garamond"/>
          <w:sz w:val="24"/>
          <w:szCs w:val="24"/>
        </w:rPr>
        <w:t>.</w:t>
      </w:r>
      <w:r w:rsidR="00BC7150" w:rsidRPr="00C477E3">
        <w:rPr>
          <w:rFonts w:ascii="Garamond" w:hAnsi="Garamond"/>
          <w:sz w:val="24"/>
          <w:szCs w:val="24"/>
        </w:rPr>
        <w:t xml:space="preserve"> </w:t>
      </w:r>
    </w:p>
    <w:p w14:paraId="3C9CECDD" w14:textId="77777777" w:rsidR="001C7582" w:rsidRDefault="001C7582" w:rsidP="00BC7150">
      <w:pPr>
        <w:spacing w:after="0" w:line="240" w:lineRule="auto"/>
        <w:ind w:firstLine="284"/>
        <w:jc w:val="both"/>
        <w:rPr>
          <w:rFonts w:ascii="Garamond" w:hAnsi="Garamond"/>
          <w:sz w:val="24"/>
          <w:szCs w:val="24"/>
        </w:rPr>
      </w:pPr>
    </w:p>
    <w:p w14:paraId="1D51AE59" w14:textId="69B7E0F3" w:rsidR="00541C89" w:rsidRDefault="00541C89" w:rsidP="00541C89">
      <w:pPr>
        <w:spacing w:after="0" w:line="240" w:lineRule="auto"/>
        <w:jc w:val="both"/>
        <w:rPr>
          <w:rFonts w:ascii="Garamond" w:hAnsi="Garamond" w:cs="Times New Roman"/>
          <w:bCs/>
          <w:color w:val="000000" w:themeColor="text1"/>
          <w:sz w:val="24"/>
          <w:szCs w:val="24"/>
        </w:rPr>
      </w:pPr>
      <w:proofErr w:type="spellStart"/>
      <w:proofErr w:type="gramStart"/>
      <w:r>
        <w:rPr>
          <w:rFonts w:ascii="Garamond" w:eastAsia="Times New Roman" w:hAnsi="Garamond" w:cs="Times New Roman"/>
          <w:b/>
          <w:sz w:val="24"/>
          <w:szCs w:val="24"/>
          <w:lang w:val="en-US"/>
        </w:rPr>
        <w:t>Shpallur</w:t>
      </w:r>
      <w:proofErr w:type="spellEnd"/>
      <w:r>
        <w:rPr>
          <w:rFonts w:ascii="Garamond" w:eastAsia="Times New Roman" w:hAnsi="Garamond" w:cs="Times New Roman"/>
          <w:b/>
          <w:sz w:val="24"/>
          <w:szCs w:val="24"/>
          <w:lang w:val="en-US"/>
        </w:rPr>
        <w:t xml:space="preserve"> me </w:t>
      </w:r>
      <w:proofErr w:type="spellStart"/>
      <w:r>
        <w:rPr>
          <w:rFonts w:ascii="Garamond" w:eastAsia="Times New Roman" w:hAnsi="Garamond" w:cs="Times New Roman"/>
          <w:b/>
          <w:sz w:val="24"/>
          <w:szCs w:val="24"/>
          <w:lang w:val="en-US"/>
        </w:rPr>
        <w:t>dekretin</w:t>
      </w:r>
      <w:proofErr w:type="spellEnd"/>
      <w:r>
        <w:rPr>
          <w:rFonts w:ascii="Garamond" w:eastAsia="Times New Roman" w:hAnsi="Garamond" w:cs="Times New Roman"/>
          <w:b/>
          <w:sz w:val="24"/>
          <w:szCs w:val="24"/>
          <w:lang w:val="en-US"/>
        </w:rPr>
        <w:t xml:space="preserve"> nr.</w:t>
      </w:r>
      <w:proofErr w:type="gramEnd"/>
      <w:r>
        <w:rPr>
          <w:rFonts w:ascii="Garamond" w:eastAsia="Times New Roman" w:hAnsi="Garamond" w:cs="Times New Roman"/>
          <w:b/>
          <w:sz w:val="24"/>
          <w:szCs w:val="24"/>
          <w:lang w:val="en-US"/>
        </w:rPr>
        <w:t xml:space="preserve"> </w:t>
      </w:r>
      <w:proofErr w:type="gramStart"/>
      <w:r>
        <w:rPr>
          <w:rFonts w:ascii="Garamond" w:eastAsia="Times New Roman" w:hAnsi="Garamond" w:cs="Times New Roman"/>
          <w:b/>
          <w:sz w:val="24"/>
          <w:szCs w:val="24"/>
          <w:lang w:val="en-US"/>
        </w:rPr>
        <w:t xml:space="preserve">11973, </w:t>
      </w:r>
      <w:proofErr w:type="spellStart"/>
      <w:r>
        <w:rPr>
          <w:rFonts w:ascii="Garamond" w:eastAsia="Times New Roman" w:hAnsi="Garamond" w:cs="Times New Roman"/>
          <w:b/>
          <w:sz w:val="24"/>
          <w:szCs w:val="24"/>
          <w:lang w:val="en-US"/>
        </w:rPr>
        <w:t>datë</w:t>
      </w:r>
      <w:proofErr w:type="spellEnd"/>
      <w:r>
        <w:rPr>
          <w:rFonts w:ascii="Garamond" w:eastAsia="Times New Roman" w:hAnsi="Garamond" w:cs="Times New Roman"/>
          <w:b/>
          <w:sz w:val="24"/>
          <w:szCs w:val="24"/>
          <w:lang w:val="en-US"/>
        </w:rPr>
        <w:t xml:space="preserve"> 19.2.2021, </w:t>
      </w:r>
      <w:proofErr w:type="spellStart"/>
      <w:r>
        <w:rPr>
          <w:rFonts w:ascii="Garamond" w:eastAsia="Times New Roman" w:hAnsi="Garamond" w:cs="Times New Roman"/>
          <w:b/>
          <w:sz w:val="24"/>
          <w:szCs w:val="24"/>
          <w:lang w:val="en-US"/>
        </w:rPr>
        <w:t>të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Presidentit</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të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Republikës</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së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Shqipërisë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Ilir</w:t>
      </w:r>
      <w:proofErr w:type="spellEnd"/>
      <w:r>
        <w:rPr>
          <w:rFonts w:ascii="Garamond" w:eastAsia="Times New Roman" w:hAnsi="Garamond" w:cs="Times New Roman"/>
          <w:b/>
          <w:sz w:val="24"/>
          <w:szCs w:val="24"/>
          <w:lang w:val="en-US"/>
        </w:rPr>
        <w:t xml:space="preserve"> Meta.</w:t>
      </w:r>
      <w:proofErr w:type="gramEnd"/>
    </w:p>
    <w:p w14:paraId="4AA47EF6" w14:textId="77777777" w:rsidR="00541C89" w:rsidRPr="00C477E3" w:rsidRDefault="00541C89" w:rsidP="00BC7150">
      <w:pPr>
        <w:spacing w:after="0" w:line="240" w:lineRule="auto"/>
        <w:ind w:firstLine="284"/>
        <w:jc w:val="both"/>
        <w:rPr>
          <w:rFonts w:ascii="Garamond" w:hAnsi="Garamond"/>
          <w:sz w:val="24"/>
          <w:szCs w:val="24"/>
        </w:rPr>
      </w:pPr>
    </w:p>
    <w:p w14:paraId="3B81F1D6" w14:textId="77777777" w:rsidR="00BC7150" w:rsidRPr="00C477E3" w:rsidRDefault="00BC7150" w:rsidP="00BC7150">
      <w:pPr>
        <w:spacing w:after="0" w:line="240" w:lineRule="auto"/>
        <w:ind w:firstLine="284"/>
        <w:jc w:val="both"/>
        <w:rPr>
          <w:rFonts w:ascii="Garamond" w:hAnsi="Garamond"/>
          <w:sz w:val="24"/>
          <w:szCs w:val="24"/>
        </w:rPr>
      </w:pPr>
    </w:p>
    <w:p w14:paraId="2F7DC9EC" w14:textId="77777777" w:rsidR="00FD2E10" w:rsidRPr="00C477E3" w:rsidRDefault="00FD2E10" w:rsidP="00FD2E10">
      <w:pPr>
        <w:pStyle w:val="TEXXXXXX"/>
      </w:pPr>
    </w:p>
    <w:p w14:paraId="7BC51A9C" w14:textId="48F4C841" w:rsidR="00FD2E10" w:rsidRPr="00C477E3" w:rsidRDefault="00F9280C" w:rsidP="00FD2E10">
      <w:pPr>
        <w:pStyle w:val="TEXXXXXX"/>
        <w:jc w:val="center"/>
        <w:rPr>
          <w:b/>
        </w:rPr>
      </w:pPr>
      <w:r w:rsidRPr="00C477E3">
        <w:rPr>
          <w:b/>
        </w:rPr>
        <w:t>MARRËVESHJE HUAJE</w:t>
      </w:r>
    </w:p>
    <w:p w14:paraId="64903D8A" w14:textId="0342E9D9" w:rsidR="00FD2E10" w:rsidRPr="00C477E3" w:rsidRDefault="00F9280C" w:rsidP="00FD2E10">
      <w:pPr>
        <w:pStyle w:val="TEXXXXXX"/>
        <w:jc w:val="center"/>
      </w:pPr>
      <w:r w:rsidRPr="00C477E3">
        <w:t>HUAJA PËR ZHVILLIMIN E POLITIKËS PËR QËNDRUESHMËRINË FISKALE DHE RRITJEN NË SHQIPËRI NDËRMJET</w:t>
      </w:r>
      <w:r w:rsidR="00080075" w:rsidRPr="00C477E3">
        <w:t xml:space="preserve"> </w:t>
      </w:r>
      <w:r w:rsidRPr="00C477E3">
        <w:t>REPUBLIKËS SË SHQIPËRISË</w:t>
      </w:r>
      <w:r w:rsidR="00080075" w:rsidRPr="00C477E3">
        <w:t xml:space="preserve"> </w:t>
      </w:r>
      <w:r w:rsidRPr="00C477E3">
        <w:t>DHE</w:t>
      </w:r>
      <w:r w:rsidR="00080075" w:rsidRPr="00C477E3">
        <w:t xml:space="preserve"> </w:t>
      </w:r>
    </w:p>
    <w:p w14:paraId="677EFD6F" w14:textId="384C27C0" w:rsidR="00FD2E10" w:rsidRPr="00C477E3" w:rsidRDefault="00F9280C" w:rsidP="00FD2E10">
      <w:pPr>
        <w:pStyle w:val="TEXXXXXX"/>
        <w:jc w:val="center"/>
      </w:pPr>
      <w:r w:rsidRPr="00C477E3">
        <w:t>BANKËS NDËRKOMBËTARE PËR RINDËRTIM DHE ZHVILLIM</w:t>
      </w:r>
    </w:p>
    <w:p w14:paraId="2B7C94B4" w14:textId="77777777" w:rsidR="00FD2E10" w:rsidRPr="00C477E3" w:rsidRDefault="00FD2E10" w:rsidP="00505457">
      <w:pPr>
        <w:pStyle w:val="TEXXXXXX"/>
        <w:jc w:val="center"/>
        <w:rPr>
          <w:rFonts w:cs="Times New Roman"/>
        </w:rPr>
      </w:pPr>
    </w:p>
    <w:p w14:paraId="204958E9" w14:textId="2A1086F3" w:rsidR="00FD2E10" w:rsidRPr="00C477E3" w:rsidRDefault="00F9280C" w:rsidP="00505457">
      <w:pPr>
        <w:pStyle w:val="TEXXXXXX"/>
        <w:jc w:val="center"/>
      </w:pPr>
      <w:r w:rsidRPr="00C477E3">
        <w:t>MARRËVESHJE HUAJE</w:t>
      </w:r>
    </w:p>
    <w:p w14:paraId="340F788E" w14:textId="40128C07" w:rsidR="00FD2E10" w:rsidRPr="00C477E3" w:rsidRDefault="00080075" w:rsidP="00FD2E10">
      <w:pPr>
        <w:pStyle w:val="TEXXXXXX"/>
      </w:pPr>
      <w:r w:rsidRPr="00C477E3">
        <w:t>Marrëveshja</w:t>
      </w:r>
      <w:r w:rsidR="00FD2E10" w:rsidRPr="00C477E3">
        <w:t xml:space="preserve">, data e së cilës është </w:t>
      </w:r>
      <w:r w:rsidRPr="00C477E3">
        <w:t xml:space="preserve">data </w:t>
      </w:r>
      <w:r w:rsidR="00FD2E10" w:rsidRPr="00C477E3">
        <w:t xml:space="preserve">e Nënshkrimit ndërmjet </w:t>
      </w:r>
      <w:r w:rsidRPr="00C477E3">
        <w:t xml:space="preserve">Republikës së Shqipërisë </w:t>
      </w:r>
      <w:r w:rsidR="00FD2E10" w:rsidRPr="00C477E3">
        <w:t xml:space="preserve">(Huamarrësi) dhe </w:t>
      </w:r>
      <w:r w:rsidRPr="00C477E3">
        <w:t>Bankës Ndërkombëtare për Rindërtim dhe Zhvillim (Banka</w:t>
      </w:r>
      <w:r w:rsidR="00FD2E10" w:rsidRPr="00C477E3">
        <w:t>)</w:t>
      </w:r>
      <w:r w:rsidRPr="00C477E3">
        <w:t>,</w:t>
      </w:r>
      <w:r w:rsidR="00FD2E10" w:rsidRPr="00C477E3">
        <w:t xml:space="preserve"> me qëllim ofrimin e financimit në mbështetje të Programit (siç përcaktohet në </w:t>
      </w:r>
      <w:r w:rsidRPr="00C477E3">
        <w:t xml:space="preserve">shtojcën </w:t>
      </w:r>
      <w:r w:rsidR="00FD2E10" w:rsidRPr="00C477E3">
        <w:t>e kësaj Marrëveshjeje). Banka ka vendosur ta ofrojë këtë finan</w:t>
      </w:r>
      <w:r w:rsidRPr="00C477E3">
        <w:t xml:space="preserve">cim, ndër të tjera, bazuar në: </w:t>
      </w:r>
      <w:r w:rsidR="00FD2E10" w:rsidRPr="00C477E3">
        <w:t>i</w:t>
      </w:r>
      <w:r w:rsidRPr="00C477E3">
        <w:t>.</w:t>
      </w:r>
      <w:r w:rsidR="00FD2E10" w:rsidRPr="00C477E3">
        <w:t xml:space="preserve"> masat e ndërmarra tashmë nga Huamarrësi</w:t>
      </w:r>
      <w:r w:rsidRPr="00C477E3">
        <w:t>,</w:t>
      </w:r>
      <w:r w:rsidR="00FD2E10" w:rsidRPr="00C477E3">
        <w:t xml:space="preserve"> në kuadër të Programit, të përshkruara në </w:t>
      </w:r>
      <w:r w:rsidRPr="00C477E3">
        <w:t>seksionin I</w:t>
      </w:r>
      <w:r w:rsidR="00FD2E10" w:rsidRPr="00C477E3">
        <w:t xml:space="preserve">A të </w:t>
      </w:r>
      <w:r w:rsidRPr="00C477E3">
        <w:t xml:space="preserve">skedulit 1 të Marrëveshjes; dhe </w:t>
      </w:r>
      <w:r w:rsidR="00FD2E10" w:rsidRPr="00C477E3">
        <w:t>ii</w:t>
      </w:r>
      <w:r w:rsidRPr="00C477E3">
        <w:t>.</w:t>
      </w:r>
      <w:r w:rsidR="00FD2E10" w:rsidRPr="00C477E3">
        <w:t xml:space="preserve"> ruajtjen nga Huamarrësi të një kuadri të përshtatshëm politikash makroekonomike. Si rrjedhojë, Huamarrësi dhe Banka bien dakord si më poshtë:</w:t>
      </w:r>
    </w:p>
    <w:p w14:paraId="5090B946" w14:textId="77777777" w:rsidR="00FD2E10" w:rsidRPr="00C477E3" w:rsidRDefault="00FD2E10" w:rsidP="00FD2E10">
      <w:pPr>
        <w:pStyle w:val="TEXXXXXX"/>
      </w:pPr>
    </w:p>
    <w:p w14:paraId="5A13D937" w14:textId="4D634883" w:rsidR="00FD2E10" w:rsidRPr="00C477E3" w:rsidRDefault="00080075" w:rsidP="00FD2E10">
      <w:pPr>
        <w:pStyle w:val="TEXXXXXX"/>
        <w:jc w:val="center"/>
      </w:pPr>
      <w:r w:rsidRPr="00C477E3">
        <w:t>Neni I</w:t>
      </w:r>
    </w:p>
    <w:p w14:paraId="0D21C8AE" w14:textId="0D5BFAC0" w:rsidR="00FD2E10" w:rsidRPr="00C477E3" w:rsidRDefault="00080075" w:rsidP="00FD2E10">
      <w:pPr>
        <w:pStyle w:val="TEXXXXXX"/>
        <w:jc w:val="center"/>
        <w:rPr>
          <w:b/>
        </w:rPr>
      </w:pPr>
      <w:r w:rsidRPr="00C477E3">
        <w:rPr>
          <w:b/>
        </w:rPr>
        <w:t>Kushtet e përgjithshme; përkufizime</w:t>
      </w:r>
    </w:p>
    <w:p w14:paraId="641C6252" w14:textId="77777777" w:rsidR="00FD2E10" w:rsidRPr="00C477E3" w:rsidRDefault="00FD2E10" w:rsidP="00FD2E10">
      <w:pPr>
        <w:pStyle w:val="TEXXXXXX"/>
      </w:pPr>
    </w:p>
    <w:p w14:paraId="2FF4DCF3" w14:textId="60C001F1" w:rsidR="00FD2E10" w:rsidRPr="00C477E3" w:rsidRDefault="00FD2E10" w:rsidP="00FD2E10">
      <w:pPr>
        <w:pStyle w:val="TEXXXXXX"/>
      </w:pPr>
      <w:r w:rsidRPr="00C477E3">
        <w:lastRenderedPageBreak/>
        <w:t>1.01</w:t>
      </w:r>
      <w:r w:rsidR="00080075" w:rsidRPr="00C477E3">
        <w:t xml:space="preserve"> </w:t>
      </w:r>
      <w:r w:rsidRPr="00C477E3">
        <w:t xml:space="preserve">Kushtet e Përgjithshme (siç janë përcaktuar në </w:t>
      </w:r>
      <w:r w:rsidR="00080075" w:rsidRPr="00C477E3">
        <w:t xml:space="preserve">shtojcën </w:t>
      </w:r>
      <w:r w:rsidRPr="00C477E3">
        <w:t>e kësaj Marrëveshjeje) zbatohen dhe janë pjesë e Marrëveshjes.</w:t>
      </w:r>
    </w:p>
    <w:p w14:paraId="5C153394" w14:textId="0B877F8B" w:rsidR="00FD2E10" w:rsidRPr="00C477E3" w:rsidRDefault="00FD2E10" w:rsidP="00FD2E10">
      <w:pPr>
        <w:pStyle w:val="TEXXXXXX"/>
      </w:pPr>
      <w:r w:rsidRPr="00C477E3">
        <w:t>1.02</w:t>
      </w:r>
      <w:r w:rsidR="00080075" w:rsidRPr="00C477E3">
        <w:t xml:space="preserve"> </w:t>
      </w:r>
      <w:r w:rsidRPr="00C477E3">
        <w:t xml:space="preserve">Nëse konteksti nuk e kërkon ndryshe, termat që fillojnë me shkronjë të madhe në këtë Marrëveshje kanë kuptimet që u janë dhënë atyre në Kushtet e Përgjithshme ose në </w:t>
      </w:r>
      <w:r w:rsidR="00080075" w:rsidRPr="00C477E3">
        <w:t xml:space="preserve">shtojcën </w:t>
      </w:r>
      <w:r w:rsidRPr="00C477E3">
        <w:t>e kësaj Marrëveshjeje.</w:t>
      </w:r>
    </w:p>
    <w:p w14:paraId="3468AC81" w14:textId="77777777" w:rsidR="00FD2E10" w:rsidRPr="00C477E3" w:rsidRDefault="00FD2E10" w:rsidP="00FD2E10">
      <w:pPr>
        <w:pStyle w:val="TEXXXXXX"/>
      </w:pPr>
    </w:p>
    <w:p w14:paraId="359AA4C9" w14:textId="3CF99836" w:rsidR="00FD2E10" w:rsidRPr="00C477E3" w:rsidRDefault="00080075" w:rsidP="00FD2E10">
      <w:pPr>
        <w:pStyle w:val="TEXXXXXX"/>
        <w:jc w:val="center"/>
      </w:pPr>
      <w:r w:rsidRPr="00C477E3">
        <w:t>Neni II</w:t>
      </w:r>
    </w:p>
    <w:p w14:paraId="2EAE8E61" w14:textId="1BB8B348" w:rsidR="00FD2E10" w:rsidRPr="00C477E3" w:rsidRDefault="00080075" w:rsidP="00FD2E10">
      <w:pPr>
        <w:pStyle w:val="TEXXXXXX"/>
        <w:jc w:val="center"/>
        <w:rPr>
          <w:b/>
        </w:rPr>
      </w:pPr>
      <w:r w:rsidRPr="00C477E3">
        <w:rPr>
          <w:b/>
        </w:rPr>
        <w:t>Huaja</w:t>
      </w:r>
    </w:p>
    <w:p w14:paraId="7998FDF2" w14:textId="77777777" w:rsidR="00FD2E10" w:rsidRPr="00C477E3" w:rsidRDefault="00FD2E10" w:rsidP="00FD2E10">
      <w:pPr>
        <w:pStyle w:val="TEXXXXXX"/>
      </w:pPr>
    </w:p>
    <w:p w14:paraId="78A0C48B" w14:textId="68349D08" w:rsidR="00FD2E10" w:rsidRPr="00C477E3" w:rsidRDefault="00FD2E10" w:rsidP="00FD2E10">
      <w:pPr>
        <w:pStyle w:val="TEXXXXXX"/>
      </w:pPr>
      <w:r w:rsidRPr="00C477E3">
        <w:t>2.01</w:t>
      </w:r>
      <w:r w:rsidR="00080075" w:rsidRPr="00C477E3">
        <w:t xml:space="preserve"> </w:t>
      </w:r>
      <w:r w:rsidRPr="00C477E3">
        <w:t>Banka pranon t’i japë hua Huamarrësit shumën prej tetëdhjetë milionë dollarë</w:t>
      </w:r>
      <w:r w:rsidR="00080075" w:rsidRPr="00C477E3">
        <w:t>sh</w:t>
      </w:r>
      <w:r w:rsidRPr="00C477E3">
        <w:t xml:space="preserve"> ($80.000.000), ndërsa kjo vlerë mund të konvertohet në çdo kohë nëpë</w:t>
      </w:r>
      <w:r w:rsidR="00080075" w:rsidRPr="00C477E3">
        <w:t>rmjet Konvertimit të Monedhës (Huaja</w:t>
      </w:r>
      <w:r w:rsidRPr="00C477E3">
        <w:t>).</w:t>
      </w:r>
    </w:p>
    <w:p w14:paraId="4AA0F61E" w14:textId="3A492CC1" w:rsidR="00FD2E10" w:rsidRPr="00C477E3" w:rsidRDefault="00FD2E10" w:rsidP="00FD2E10">
      <w:pPr>
        <w:pStyle w:val="TEXXXXXX"/>
      </w:pPr>
      <w:r w:rsidRPr="00C477E3">
        <w:t>2.02</w:t>
      </w:r>
      <w:r w:rsidR="00080075" w:rsidRPr="00C477E3">
        <w:t xml:space="preserve"> </w:t>
      </w:r>
      <w:r w:rsidRPr="00C477E3">
        <w:t>Tarifa fillestare është sa një e katërta e një për</w:t>
      </w:r>
      <w:r w:rsidR="00080075" w:rsidRPr="00C477E3">
        <w:t xml:space="preserve"> </w:t>
      </w:r>
      <w:r w:rsidRPr="00C477E3">
        <w:t>qind (0.25%) të shumës së Huas.</w:t>
      </w:r>
    </w:p>
    <w:p w14:paraId="7A09D366" w14:textId="1A26C91F" w:rsidR="00FD2E10" w:rsidRPr="00C477E3" w:rsidRDefault="00FD2E10" w:rsidP="00FD2E10">
      <w:pPr>
        <w:pStyle w:val="TEXXXXXX"/>
      </w:pPr>
      <w:r w:rsidRPr="00C477E3">
        <w:t>2.03</w:t>
      </w:r>
      <w:r w:rsidRPr="00C477E3">
        <w:tab/>
      </w:r>
      <w:r w:rsidR="00080075" w:rsidRPr="00C477E3">
        <w:t xml:space="preserve"> </w:t>
      </w:r>
      <w:r w:rsidRPr="00C477E3">
        <w:t>Tarifa e Angazhimit është sa një e katërta e një për</w:t>
      </w:r>
      <w:r w:rsidR="00080075" w:rsidRPr="00C477E3">
        <w:t xml:space="preserve"> </w:t>
      </w:r>
      <w:r w:rsidRPr="00C477E3">
        <w:t>qind (0.25%) në vit e Tepricës së Patërhequr të Huas.</w:t>
      </w:r>
    </w:p>
    <w:p w14:paraId="27A81A9A" w14:textId="4B7E6CC6" w:rsidR="00FD2E10" w:rsidRPr="00C477E3" w:rsidRDefault="00FD2E10" w:rsidP="00FD2E10">
      <w:pPr>
        <w:pStyle w:val="TEXXXXXX"/>
      </w:pPr>
      <w:r w:rsidRPr="00C477E3">
        <w:t>2.04</w:t>
      </w:r>
      <w:r w:rsidR="00080075" w:rsidRPr="00C477E3">
        <w:t xml:space="preserve"> </w:t>
      </w:r>
      <w:r w:rsidRPr="00C477E3">
        <w:t xml:space="preserve">Norma e interesit është Norma e Referencës plus Marzhi Fiks ose norma që mund të aplikohet pas Konvertimit; objekt i përcaktimeve në </w:t>
      </w:r>
      <w:r w:rsidR="008F46E1" w:rsidRPr="00C477E3">
        <w:t xml:space="preserve">seksionin </w:t>
      </w:r>
      <w:r w:rsidRPr="00C477E3">
        <w:t>3.02(e) të Kushteve të Përgjithshme.</w:t>
      </w:r>
    </w:p>
    <w:p w14:paraId="702FD837" w14:textId="7958F27A" w:rsidR="00FD2E10" w:rsidRPr="00C477E3" w:rsidRDefault="00FD2E10" w:rsidP="00FD2E10">
      <w:pPr>
        <w:pStyle w:val="TEXXXXXX"/>
      </w:pPr>
      <w:r w:rsidRPr="00C477E3">
        <w:t>2.05</w:t>
      </w:r>
      <w:r w:rsidR="00080075" w:rsidRPr="00C477E3">
        <w:t xml:space="preserve"> </w:t>
      </w:r>
      <w:r w:rsidRPr="00C477E3">
        <w:t xml:space="preserve">Datat e Pagesës janë 1 </w:t>
      </w:r>
      <w:r w:rsidR="008F46E1" w:rsidRPr="00C477E3">
        <w:t xml:space="preserve">maj </w:t>
      </w:r>
      <w:r w:rsidRPr="00C477E3">
        <w:t xml:space="preserve">dhe 1 </w:t>
      </w:r>
      <w:r w:rsidR="008F46E1" w:rsidRPr="00C477E3">
        <w:t xml:space="preserve">nëntor </w:t>
      </w:r>
      <w:r w:rsidRPr="00C477E3">
        <w:t>të çdo viti.</w:t>
      </w:r>
    </w:p>
    <w:p w14:paraId="27980B60" w14:textId="0EFA845C" w:rsidR="00FD2E10" w:rsidRPr="00C477E3" w:rsidRDefault="00FD2E10" w:rsidP="00FD2E10">
      <w:pPr>
        <w:pStyle w:val="TEXXXXXX"/>
      </w:pPr>
      <w:r w:rsidRPr="00C477E3">
        <w:t>2.06</w:t>
      </w:r>
      <w:r w:rsidR="00080075" w:rsidRPr="00C477E3">
        <w:t xml:space="preserve"> </w:t>
      </w:r>
      <w:r w:rsidRPr="00C477E3">
        <w:t xml:space="preserve">Vlera e principalit të kësaj Huaje do të shlyhet në përputhje me </w:t>
      </w:r>
      <w:r w:rsidR="008F46E1" w:rsidRPr="00C477E3">
        <w:t xml:space="preserve">skedulin </w:t>
      </w:r>
      <w:r w:rsidRPr="00C477E3">
        <w:t>2 të kësaj Marrëveshjeje.</w:t>
      </w:r>
    </w:p>
    <w:p w14:paraId="0A01B254" w14:textId="64852247" w:rsidR="00FD2E10" w:rsidRPr="00C477E3" w:rsidRDefault="00FD2E10" w:rsidP="00FD2E10">
      <w:pPr>
        <w:pStyle w:val="TEXXXXXX"/>
      </w:pPr>
      <w:r w:rsidRPr="00C477E3">
        <w:t>2.07</w:t>
      </w:r>
      <w:r w:rsidR="00080075" w:rsidRPr="00C477E3">
        <w:t xml:space="preserve"> </w:t>
      </w:r>
      <w:r w:rsidRPr="00C477E3">
        <w:t xml:space="preserve">Pa u kufizuar nga dispozitat e </w:t>
      </w:r>
      <w:r w:rsidR="008F46E1" w:rsidRPr="00C477E3">
        <w:t xml:space="preserve">seksionit </w:t>
      </w:r>
      <w:r w:rsidRPr="00C477E3">
        <w:t xml:space="preserve">5.05 të Kushteve të Përgjithshme, Huamarrësi do t’i vërë menjëherë Bankës në dispozicion informacionin lidhur me dispozitat e </w:t>
      </w:r>
      <w:r w:rsidR="008F46E1" w:rsidRPr="00C477E3">
        <w:t xml:space="preserve">nenit </w:t>
      </w:r>
      <w:r w:rsidRPr="00C477E3">
        <w:t>II, siç mund të kërkohet në mënyrë të arsyeshme, herë pas here, nga Banka.</w:t>
      </w:r>
    </w:p>
    <w:p w14:paraId="12130958" w14:textId="77777777" w:rsidR="00FD2E10" w:rsidRPr="00C477E3" w:rsidRDefault="00FD2E10" w:rsidP="00FD2E10">
      <w:pPr>
        <w:pStyle w:val="TEXXXXXX"/>
        <w:rPr>
          <w:rFonts w:cs="Times New Roman"/>
        </w:rPr>
      </w:pPr>
    </w:p>
    <w:p w14:paraId="70EC3ACF" w14:textId="7DEFFEF9" w:rsidR="00FD2E10" w:rsidRPr="00C477E3" w:rsidRDefault="00FD2E10" w:rsidP="00FD2E10">
      <w:pPr>
        <w:pStyle w:val="TEXXXXXX"/>
        <w:jc w:val="center"/>
      </w:pPr>
      <w:r w:rsidRPr="00C477E3">
        <w:t>N</w:t>
      </w:r>
      <w:r w:rsidR="00080075" w:rsidRPr="00C477E3">
        <w:t>eni</w:t>
      </w:r>
      <w:r w:rsidRPr="00C477E3">
        <w:t xml:space="preserve"> III</w:t>
      </w:r>
    </w:p>
    <w:p w14:paraId="7F5A2D29" w14:textId="4E5A25C7" w:rsidR="00FD2E10" w:rsidRPr="00C477E3" w:rsidRDefault="00080075" w:rsidP="00FD2E10">
      <w:pPr>
        <w:pStyle w:val="TEXXXXXX"/>
        <w:jc w:val="center"/>
        <w:rPr>
          <w:b/>
        </w:rPr>
      </w:pPr>
      <w:r w:rsidRPr="00C477E3">
        <w:rPr>
          <w:b/>
        </w:rPr>
        <w:t>Programi</w:t>
      </w:r>
    </w:p>
    <w:p w14:paraId="418386F0" w14:textId="77777777" w:rsidR="00FD2E10" w:rsidRPr="00C477E3" w:rsidRDefault="00FD2E10" w:rsidP="00FD2E10">
      <w:pPr>
        <w:pStyle w:val="TEXXXXXX"/>
      </w:pPr>
    </w:p>
    <w:p w14:paraId="6DDC8791" w14:textId="54F04DA2" w:rsidR="00FD2E10" w:rsidRPr="00C477E3" w:rsidRDefault="00FD2E10" w:rsidP="00FD2E10">
      <w:pPr>
        <w:pStyle w:val="TEXXXXXX"/>
      </w:pPr>
      <w:r w:rsidRPr="00C477E3">
        <w:t>3.01</w:t>
      </w:r>
      <w:r w:rsidR="008F46E1" w:rsidRPr="00C477E3">
        <w:t xml:space="preserve"> </w:t>
      </w:r>
      <w:r w:rsidRPr="00C477E3">
        <w:t xml:space="preserve">Huamarrësi deklaron angazhimin e tij për Programin dhe zbatimin e tij. Për këtë qëllim, dhe në vijim të </w:t>
      </w:r>
      <w:r w:rsidR="00B756E5" w:rsidRPr="00C477E3">
        <w:t xml:space="preserve">seksionit </w:t>
      </w:r>
      <w:r w:rsidRPr="00C477E3">
        <w:t>5.05 të Kushteve të Përgjithshme:</w:t>
      </w:r>
    </w:p>
    <w:p w14:paraId="66509BE7" w14:textId="2A9D029C" w:rsidR="00FD2E10" w:rsidRPr="00C477E3" w:rsidRDefault="00FD2E10" w:rsidP="00FD2E10">
      <w:pPr>
        <w:pStyle w:val="TEXXXXXX"/>
      </w:pPr>
      <w:r w:rsidRPr="00C477E3">
        <w:t>a) Huamarrësi dhe Banka, me kërkesë të secilës palë, shkëmbejnë herë pas here pikëpamje mbi kuadrin e politikave makroekonomike të Huamarrësit dhe ecurinë e arritur në zbatimin e Programit;</w:t>
      </w:r>
    </w:p>
    <w:p w14:paraId="0873BC7B" w14:textId="416BFF2D" w:rsidR="00FD2E10" w:rsidRPr="00C477E3" w:rsidRDefault="00FD2E10" w:rsidP="00FD2E10">
      <w:pPr>
        <w:pStyle w:val="TEXXXXXX"/>
      </w:pPr>
      <w:r w:rsidRPr="00C477E3">
        <w:t xml:space="preserve">b) Pa u kufizuar nga paragrafi </w:t>
      </w:r>
      <w:r w:rsidR="00B756E5" w:rsidRPr="00C477E3">
        <w:t>“</w:t>
      </w:r>
      <w:r w:rsidRPr="00C477E3">
        <w:t>a</w:t>
      </w:r>
      <w:r w:rsidR="00B756E5" w:rsidRPr="00C477E3">
        <w:t>”</w:t>
      </w:r>
      <w:r w:rsidRPr="00C477E3">
        <w:t xml:space="preserve"> i këtij </w:t>
      </w:r>
      <w:r w:rsidR="00B756E5" w:rsidRPr="00C477E3">
        <w:t>seksioni</w:t>
      </w:r>
      <w:r w:rsidRPr="00C477E3">
        <w:t xml:space="preserve">, Huamarrësi e informon Bankën menjëherë për çdo situatë që do të sillte ndryshim nga pikëpamja materiale të objektivave të Programit ose çdo veprim të ndërmarrë në kuadër të Programit, përfshirë çdo veprim të specifikuar në </w:t>
      </w:r>
      <w:r w:rsidR="00B756E5" w:rsidRPr="00C477E3">
        <w:t xml:space="preserve">seksionin </w:t>
      </w:r>
      <w:r w:rsidRPr="00C477E3">
        <w:t xml:space="preserve">I të </w:t>
      </w:r>
      <w:r w:rsidR="00B756E5" w:rsidRPr="00C477E3">
        <w:t xml:space="preserve">skedulit </w:t>
      </w:r>
      <w:r w:rsidRPr="00C477E3">
        <w:t>1 të kësaj Marrëveshjeje.</w:t>
      </w:r>
    </w:p>
    <w:p w14:paraId="672937AA" w14:textId="77777777" w:rsidR="00B756E5" w:rsidRPr="00C477E3" w:rsidRDefault="00B756E5" w:rsidP="00FD2E10">
      <w:pPr>
        <w:pStyle w:val="TEXXXXXX"/>
        <w:jc w:val="center"/>
      </w:pPr>
    </w:p>
    <w:p w14:paraId="24EF41D5" w14:textId="038B4D1E" w:rsidR="00FD2E10" w:rsidRPr="00C477E3" w:rsidRDefault="00B756E5" w:rsidP="00FD2E10">
      <w:pPr>
        <w:pStyle w:val="TEXXXXXX"/>
        <w:jc w:val="center"/>
      </w:pPr>
      <w:r w:rsidRPr="00C477E3">
        <w:t xml:space="preserve">Neni </w:t>
      </w:r>
      <w:r w:rsidR="00FD2E10" w:rsidRPr="00C477E3">
        <w:t xml:space="preserve">IV </w:t>
      </w:r>
    </w:p>
    <w:p w14:paraId="77B4C336" w14:textId="15E0FEBF" w:rsidR="00FD2E10" w:rsidRPr="00C477E3" w:rsidRDefault="00B756E5" w:rsidP="00FD2E10">
      <w:pPr>
        <w:pStyle w:val="TEXXXXXX"/>
        <w:jc w:val="center"/>
        <w:rPr>
          <w:b/>
        </w:rPr>
      </w:pPr>
      <w:r w:rsidRPr="00C477E3">
        <w:rPr>
          <w:b/>
        </w:rPr>
        <w:t>Mjetet juridike të Bankës</w:t>
      </w:r>
    </w:p>
    <w:p w14:paraId="6CB1E4ED" w14:textId="77777777" w:rsidR="00FD2E10" w:rsidRPr="00C477E3" w:rsidRDefault="00FD2E10" w:rsidP="00FD2E10">
      <w:pPr>
        <w:pStyle w:val="TEXXXXXX"/>
      </w:pPr>
    </w:p>
    <w:p w14:paraId="7FA8511A" w14:textId="26BF4475" w:rsidR="00FD2E10" w:rsidRPr="00C477E3" w:rsidRDefault="00FD2E10" w:rsidP="00FD2E10">
      <w:pPr>
        <w:pStyle w:val="TEXXXXXX"/>
      </w:pPr>
      <w:r w:rsidRPr="00C477E3">
        <w:t>4.01</w:t>
      </w:r>
      <w:r w:rsidR="00B756E5" w:rsidRPr="00C477E3">
        <w:t xml:space="preserve"> </w:t>
      </w:r>
      <w:r w:rsidRPr="00C477E3">
        <w:t xml:space="preserve">Rasti </w:t>
      </w:r>
      <w:r w:rsidR="00B756E5" w:rsidRPr="00C477E3">
        <w:t xml:space="preserve">shtesë i pezullimit </w:t>
      </w:r>
      <w:r w:rsidRPr="00C477E3">
        <w:t>nënkupton krijimin e një situate, e cila e bën të pamundur realizimin e Programit ose të një pjese të konsiderueshme të tij.</w:t>
      </w:r>
    </w:p>
    <w:p w14:paraId="6240E4C5" w14:textId="33C53F3F" w:rsidR="00FD2E10" w:rsidRPr="00C477E3" w:rsidRDefault="00FD2E10" w:rsidP="00FD2E10">
      <w:pPr>
        <w:pStyle w:val="TEXXXXXX"/>
      </w:pPr>
      <w:r w:rsidRPr="00C477E3">
        <w:t>4.02</w:t>
      </w:r>
      <w:r w:rsidR="00B756E5" w:rsidRPr="00C477E3">
        <w:t xml:space="preserve"> </w:t>
      </w:r>
      <w:r w:rsidRPr="00C477E3">
        <w:t xml:space="preserve">Rasti Shtesë i Përshpejtimit nënkupton se rasti i specifikuar në </w:t>
      </w:r>
      <w:r w:rsidR="00B756E5" w:rsidRPr="00C477E3">
        <w:t xml:space="preserve">seksionin </w:t>
      </w:r>
      <w:r w:rsidRPr="00C477E3">
        <w:t>4.01 të kësaj Marrëveshjeje ka ndodhur dhe vazhdon për një periudhë 30</w:t>
      </w:r>
      <w:r w:rsidR="00B756E5" w:rsidRPr="00C477E3">
        <w:t>-</w:t>
      </w:r>
      <w:r w:rsidRPr="00C477E3">
        <w:t>ditore pas njoftimit që Banka i ka dhënë Huamarrësit.</w:t>
      </w:r>
    </w:p>
    <w:p w14:paraId="71B03719" w14:textId="77777777" w:rsidR="00FD2E10" w:rsidRPr="00C477E3" w:rsidRDefault="00FD2E10" w:rsidP="00FD2E10">
      <w:pPr>
        <w:pStyle w:val="TEXXXXXX"/>
        <w:rPr>
          <w:rFonts w:cs="Times New Roman"/>
        </w:rPr>
      </w:pPr>
    </w:p>
    <w:p w14:paraId="3FF540F5" w14:textId="59BD6882" w:rsidR="00FD2E10" w:rsidRPr="00C477E3" w:rsidRDefault="00B756E5" w:rsidP="00FD2E10">
      <w:pPr>
        <w:pStyle w:val="TEXXXXXX"/>
        <w:jc w:val="center"/>
      </w:pPr>
      <w:r w:rsidRPr="00C477E3">
        <w:t xml:space="preserve">Neni </w:t>
      </w:r>
      <w:r w:rsidR="00FD2E10" w:rsidRPr="00C477E3">
        <w:t>V</w:t>
      </w:r>
    </w:p>
    <w:p w14:paraId="103EBAE3" w14:textId="7BC8AC6E" w:rsidR="00FD2E10" w:rsidRPr="00C477E3" w:rsidRDefault="00B756E5" w:rsidP="00FD2E10">
      <w:pPr>
        <w:pStyle w:val="TEXXXXXX"/>
        <w:jc w:val="center"/>
        <w:rPr>
          <w:b/>
        </w:rPr>
      </w:pPr>
      <w:r w:rsidRPr="00C477E3">
        <w:rPr>
          <w:b/>
        </w:rPr>
        <w:t>Efektiviteti; zgjidhja</w:t>
      </w:r>
    </w:p>
    <w:p w14:paraId="5194533B" w14:textId="77777777" w:rsidR="00FD2E10" w:rsidRPr="00C477E3" w:rsidRDefault="00FD2E10" w:rsidP="00FD2E10">
      <w:pPr>
        <w:pStyle w:val="TEXXXXXX"/>
        <w:jc w:val="center"/>
      </w:pPr>
    </w:p>
    <w:p w14:paraId="4249E430" w14:textId="02180549" w:rsidR="00FD2E10" w:rsidRPr="00C477E3" w:rsidRDefault="00FD2E10" w:rsidP="00FD2E10">
      <w:pPr>
        <w:pStyle w:val="TEXXXXXX"/>
      </w:pPr>
      <w:r w:rsidRPr="00C477E3">
        <w:lastRenderedPageBreak/>
        <w:t>5.01</w:t>
      </w:r>
      <w:r w:rsidR="00B756E5" w:rsidRPr="00C477E3">
        <w:t xml:space="preserve"> </w:t>
      </w:r>
      <w:r w:rsidRPr="00C477E3">
        <w:t>Kushti Shtesë për Efektivitetin nënkupton se Banka është e kënaqur me ecurinë e arritur nga Huamarrësi në zbatimin e Programit dhe me përshtatshmërinë e kuadrit të politikave makroekonomike të Huamarrësit.</w:t>
      </w:r>
    </w:p>
    <w:p w14:paraId="1E70CE74" w14:textId="4D78F090" w:rsidR="00FD2E10" w:rsidRPr="00C477E3" w:rsidRDefault="00FD2E10" w:rsidP="00FD2E10">
      <w:pPr>
        <w:pStyle w:val="TEXXXXXX"/>
      </w:pPr>
      <w:r w:rsidRPr="00C477E3">
        <w:t>5.02</w:t>
      </w:r>
      <w:r w:rsidR="00B756E5" w:rsidRPr="00C477E3">
        <w:t xml:space="preserve"> </w:t>
      </w:r>
      <w:r w:rsidRPr="00C477E3">
        <w:t xml:space="preserve">Afati për Efektivitetin është </w:t>
      </w:r>
      <w:r w:rsidR="00F75F89" w:rsidRPr="00C477E3">
        <w:t>90</w:t>
      </w:r>
      <w:r w:rsidR="00F75F89">
        <w:t xml:space="preserve"> </w:t>
      </w:r>
      <w:r w:rsidRPr="00C477E3">
        <w:t>(</w:t>
      </w:r>
      <w:r w:rsidR="00F75F89" w:rsidRPr="00C477E3">
        <w:t>nëntëdhjetë</w:t>
      </w:r>
      <w:r w:rsidRPr="00C477E3">
        <w:t>) ditë pas Datës së Nënshkrimit.</w:t>
      </w:r>
    </w:p>
    <w:p w14:paraId="03921AD1" w14:textId="77777777" w:rsidR="00FD2E10" w:rsidRPr="00C477E3" w:rsidRDefault="00FD2E10" w:rsidP="00FD2E10">
      <w:pPr>
        <w:pStyle w:val="TEXXXXXX"/>
      </w:pPr>
    </w:p>
    <w:p w14:paraId="171B7A40" w14:textId="6F6C2948" w:rsidR="00FD2E10" w:rsidRPr="00C477E3" w:rsidRDefault="00B756E5" w:rsidP="00FD2E10">
      <w:pPr>
        <w:pStyle w:val="TEXXXXXX"/>
        <w:jc w:val="center"/>
      </w:pPr>
      <w:r w:rsidRPr="00C477E3">
        <w:t xml:space="preserve">Neni </w:t>
      </w:r>
      <w:r w:rsidR="00FD2E10" w:rsidRPr="00C477E3">
        <w:t>VI</w:t>
      </w:r>
    </w:p>
    <w:p w14:paraId="4E47CD84" w14:textId="35583E34" w:rsidR="00FD2E10" w:rsidRPr="00C477E3" w:rsidRDefault="00B756E5" w:rsidP="00FD2E10">
      <w:pPr>
        <w:pStyle w:val="TEXXXXXX"/>
        <w:jc w:val="center"/>
        <w:rPr>
          <w:b/>
        </w:rPr>
      </w:pPr>
      <w:r w:rsidRPr="00C477E3">
        <w:rPr>
          <w:b/>
        </w:rPr>
        <w:t>Përfaqësuesi; adresat</w:t>
      </w:r>
    </w:p>
    <w:p w14:paraId="33A423EF" w14:textId="77777777" w:rsidR="00FD2E10" w:rsidRPr="00C477E3" w:rsidRDefault="00FD2E10" w:rsidP="00FD2E10">
      <w:pPr>
        <w:pStyle w:val="TEXXXXXX"/>
        <w:jc w:val="center"/>
      </w:pPr>
    </w:p>
    <w:p w14:paraId="3B035FA4" w14:textId="178A352C" w:rsidR="00FD2E10" w:rsidRPr="00C477E3" w:rsidRDefault="00FD2E10" w:rsidP="00FD2E10">
      <w:pPr>
        <w:pStyle w:val="TEXXXXXX"/>
      </w:pPr>
      <w:r w:rsidRPr="00C477E3">
        <w:t>6.01</w:t>
      </w:r>
      <w:r w:rsidR="00B756E5" w:rsidRPr="00C477E3">
        <w:t xml:space="preserve"> </w:t>
      </w:r>
      <w:r w:rsidRPr="00C477E3">
        <w:t xml:space="preserve">Përfaqësuesi i Huamarrësit është </w:t>
      </w:r>
      <w:r w:rsidR="00B756E5" w:rsidRPr="00C477E3">
        <w:t xml:space="preserve">ministri </w:t>
      </w:r>
      <w:r w:rsidRPr="00C477E3">
        <w:t>i Financave dhe Ekonomisë.</w:t>
      </w:r>
    </w:p>
    <w:p w14:paraId="56F31BA5" w14:textId="77777777" w:rsidR="001D7370" w:rsidRDefault="00FD2E10" w:rsidP="00FD2E10">
      <w:pPr>
        <w:pStyle w:val="TEXXXXXX"/>
      </w:pPr>
      <w:r w:rsidRPr="00C477E3">
        <w:t>6.02</w:t>
      </w:r>
      <w:r w:rsidR="00B756E5" w:rsidRPr="00C477E3">
        <w:t xml:space="preserve"> </w:t>
      </w:r>
      <w:r w:rsidRPr="00C477E3">
        <w:t xml:space="preserve">Për qëllimet e specifikuara në </w:t>
      </w:r>
      <w:r w:rsidR="00B756E5" w:rsidRPr="00C477E3">
        <w:t xml:space="preserve">seksionin </w:t>
      </w:r>
      <w:r w:rsidRPr="00C477E3">
        <w:t>10.01 të Kushteve të Përgjithshme:</w:t>
      </w:r>
    </w:p>
    <w:p w14:paraId="3F9C7E72" w14:textId="47787C8E" w:rsidR="00FD2E10" w:rsidRPr="00C477E3" w:rsidRDefault="00FD2E10" w:rsidP="00FD2E10">
      <w:pPr>
        <w:pStyle w:val="TEXXXXXX"/>
      </w:pPr>
      <w:r w:rsidRPr="00C477E3">
        <w:t xml:space="preserve"> a) adresa e Huamarrësit është:</w:t>
      </w:r>
    </w:p>
    <w:p w14:paraId="63F928E9" w14:textId="77777777" w:rsidR="00FD2E10" w:rsidRPr="00C477E3" w:rsidRDefault="00FD2E10" w:rsidP="00FD2E10">
      <w:pPr>
        <w:pStyle w:val="TEXXXXXX"/>
      </w:pPr>
      <w:r w:rsidRPr="00C477E3">
        <w:t>Ministria e Financave dhe e Ekonomisë</w:t>
      </w:r>
    </w:p>
    <w:p w14:paraId="68A36DC0" w14:textId="73E2EEE3" w:rsidR="00FD2E10" w:rsidRPr="00C477E3" w:rsidRDefault="00FD2E10" w:rsidP="00FD2E10">
      <w:pPr>
        <w:pStyle w:val="TEXXXXXX"/>
      </w:pPr>
      <w:r w:rsidRPr="00C477E3">
        <w:t>Bulevardi “Dëshmorët e Kombit”</w:t>
      </w:r>
      <w:r w:rsidR="00B756E5" w:rsidRPr="00C477E3">
        <w:t>,</w:t>
      </w:r>
      <w:r w:rsidRPr="00C477E3">
        <w:t xml:space="preserve"> </w:t>
      </w:r>
      <w:r w:rsidR="00B756E5" w:rsidRPr="00C477E3">
        <w:t>nr</w:t>
      </w:r>
      <w:r w:rsidRPr="00C477E3">
        <w:t>. 3</w:t>
      </w:r>
    </w:p>
    <w:p w14:paraId="4C26CDB0" w14:textId="77777777" w:rsidR="00FD2E10" w:rsidRPr="00C477E3" w:rsidRDefault="00FD2E10" w:rsidP="00FD2E10">
      <w:pPr>
        <w:pStyle w:val="TEXXXXXX"/>
      </w:pPr>
      <w:r w:rsidRPr="00C477E3">
        <w:t>Tiranë, Shqipëri; dhe</w:t>
      </w:r>
    </w:p>
    <w:p w14:paraId="2DE12BC5" w14:textId="3DAB5261" w:rsidR="00FD2E10" w:rsidRPr="00C477E3" w:rsidRDefault="00FD2E10" w:rsidP="00FD2E10">
      <w:pPr>
        <w:pStyle w:val="TEXXXXXX"/>
      </w:pPr>
      <w:r w:rsidRPr="00C477E3">
        <w:t xml:space="preserve">b) Adresa </w:t>
      </w:r>
      <w:r w:rsidR="00504E2D" w:rsidRPr="00C477E3">
        <w:t xml:space="preserve">elektronike </w:t>
      </w:r>
      <w:r w:rsidRPr="00C477E3">
        <w:t>e Huamarrësit është:</w:t>
      </w:r>
    </w:p>
    <w:p w14:paraId="165384F0" w14:textId="10BBDE56" w:rsidR="00FD2E10" w:rsidRPr="00C477E3" w:rsidRDefault="00FD2E10" w:rsidP="00FD2E10">
      <w:pPr>
        <w:pStyle w:val="TEXXXXXX"/>
        <w:rPr>
          <w:rFonts w:cs="Times New Roman"/>
        </w:rPr>
      </w:pPr>
      <w:r w:rsidRPr="00C477E3">
        <w:rPr>
          <w:rFonts w:cs="Times New Roman"/>
        </w:rPr>
        <w:t>Faks:</w:t>
      </w:r>
      <w:r w:rsidR="00F75F89">
        <w:rPr>
          <w:rFonts w:cs="Times New Roman"/>
        </w:rPr>
        <w:t xml:space="preserve"> </w:t>
      </w:r>
      <w:r w:rsidRPr="00F75F89">
        <w:rPr>
          <w:rFonts w:cs="Times New Roman"/>
          <w:i/>
        </w:rPr>
        <w:t>Email</w:t>
      </w:r>
      <w:r w:rsidRPr="00C477E3">
        <w:rPr>
          <w:rFonts w:cs="Times New Roman"/>
        </w:rPr>
        <w:t>:</w:t>
      </w:r>
    </w:p>
    <w:p w14:paraId="61810CA5" w14:textId="77777777" w:rsidR="00FD2E10" w:rsidRPr="00C477E3" w:rsidRDefault="00FD2E10" w:rsidP="00FD2E10">
      <w:pPr>
        <w:pStyle w:val="TEXXXXXX"/>
        <w:rPr>
          <w:rFonts w:cs="Times New Roman"/>
        </w:rPr>
      </w:pPr>
      <w:r w:rsidRPr="00C477E3">
        <w:rPr>
          <w:rFonts w:cs="Times New Roman"/>
        </w:rPr>
        <w:t>355-4222-8494</w:t>
      </w:r>
      <w:r w:rsidRPr="00C477E3">
        <w:rPr>
          <w:rFonts w:cs="Times New Roman"/>
        </w:rPr>
        <w:tab/>
        <w:t>sekretariamin@financa.gov.al</w:t>
      </w:r>
    </w:p>
    <w:p w14:paraId="1E1E0E4C" w14:textId="77777777" w:rsidR="001D7370" w:rsidRDefault="00FD2E10" w:rsidP="00FD2E10">
      <w:pPr>
        <w:pStyle w:val="TEXXXXXX"/>
      </w:pPr>
      <w:r w:rsidRPr="00C477E3">
        <w:t>6.03</w:t>
      </w:r>
      <w:r w:rsidR="00504E2D" w:rsidRPr="00C477E3">
        <w:t xml:space="preserve"> </w:t>
      </w:r>
      <w:r w:rsidRPr="00C477E3">
        <w:t xml:space="preserve">Për qëllimet e specifikuara në </w:t>
      </w:r>
      <w:r w:rsidR="00504E2D" w:rsidRPr="00C477E3">
        <w:t xml:space="preserve">seksionin </w:t>
      </w:r>
      <w:r w:rsidRPr="00C477E3">
        <w:t>10.0</w:t>
      </w:r>
      <w:r w:rsidR="00504E2D" w:rsidRPr="00C477E3">
        <w:t>1 të Kushteve të Përgjithshme:</w:t>
      </w:r>
    </w:p>
    <w:p w14:paraId="2F7A5E24" w14:textId="02172F56" w:rsidR="00FD2E10" w:rsidRPr="00C477E3" w:rsidRDefault="00FD2E10" w:rsidP="00FD2E10">
      <w:pPr>
        <w:pStyle w:val="TEXXXXXX"/>
      </w:pPr>
      <w:r w:rsidRPr="00C477E3">
        <w:t>a) adresa e Bankës është:</w:t>
      </w:r>
    </w:p>
    <w:p w14:paraId="65256C8F" w14:textId="77777777" w:rsidR="00FD2E10" w:rsidRPr="00C477E3" w:rsidRDefault="00FD2E10" w:rsidP="00FD2E10">
      <w:pPr>
        <w:pStyle w:val="TEXXXXXX"/>
      </w:pPr>
      <w:r w:rsidRPr="00C477E3">
        <w:t>Banka Ndërkombëtare për Rindërtim dhe Zhvillim</w:t>
      </w:r>
    </w:p>
    <w:p w14:paraId="315433DC" w14:textId="77777777" w:rsidR="00FD2E10" w:rsidRPr="00C477E3" w:rsidRDefault="00FD2E10" w:rsidP="00FD2E10">
      <w:pPr>
        <w:pStyle w:val="TEXXXXXX"/>
      </w:pPr>
      <w:r w:rsidRPr="00C477E3">
        <w:t>1818 H Street, N.W.</w:t>
      </w:r>
    </w:p>
    <w:p w14:paraId="06564B47" w14:textId="77777777" w:rsidR="00FD2E10" w:rsidRPr="00C477E3" w:rsidRDefault="00FD2E10" w:rsidP="00FD2E10">
      <w:pPr>
        <w:pStyle w:val="TEXXXXXX"/>
      </w:pPr>
      <w:r w:rsidRPr="00C477E3">
        <w:t>Washington, D.C. 20433</w:t>
      </w:r>
    </w:p>
    <w:p w14:paraId="379299CB" w14:textId="0449FAC0" w:rsidR="00FD2E10" w:rsidRPr="00C477E3" w:rsidRDefault="00FD2E10" w:rsidP="00FD2E10">
      <w:pPr>
        <w:pStyle w:val="TEXXXXXX"/>
      </w:pPr>
      <w:r w:rsidRPr="00C477E3">
        <w:t>Shtetet e Bashkuara të Amerikës</w:t>
      </w:r>
      <w:r w:rsidR="00504E2D" w:rsidRPr="00C477E3">
        <w:t>;</w:t>
      </w:r>
      <w:r w:rsidRPr="00C477E3">
        <w:t xml:space="preserve"> dhe</w:t>
      </w:r>
    </w:p>
    <w:p w14:paraId="6645EAE9" w14:textId="52D49E4F" w:rsidR="00FD2E10" w:rsidRPr="00C477E3" w:rsidRDefault="00FD2E10" w:rsidP="00FD2E10">
      <w:pPr>
        <w:pStyle w:val="TEXXXXXX"/>
      </w:pPr>
      <w:r w:rsidRPr="00C477E3">
        <w:t xml:space="preserve">b) Adresa </w:t>
      </w:r>
      <w:r w:rsidR="00504E2D" w:rsidRPr="00C477E3">
        <w:t xml:space="preserve">elektronike </w:t>
      </w:r>
      <w:r w:rsidRPr="00C477E3">
        <w:t>e Bankës është:</w:t>
      </w:r>
    </w:p>
    <w:p w14:paraId="10D0C531" w14:textId="77777777" w:rsidR="00FD2E10" w:rsidRPr="00C477E3" w:rsidRDefault="00FD2E10" w:rsidP="00FD2E10">
      <w:pPr>
        <w:pStyle w:val="TEXXXXXX"/>
      </w:pPr>
      <w:r w:rsidRPr="00C477E3">
        <w:t>Teleks: 248423(MCI) or 64145(MCI)</w:t>
      </w:r>
    </w:p>
    <w:p w14:paraId="433D8E76" w14:textId="77777777" w:rsidR="00FD2E10" w:rsidRPr="00C477E3" w:rsidRDefault="00FD2E10" w:rsidP="00FD2E10">
      <w:pPr>
        <w:pStyle w:val="TEXXXXXX"/>
      </w:pPr>
      <w:r w:rsidRPr="00C477E3">
        <w:t>Faks: 1-202-477-6391</w:t>
      </w:r>
    </w:p>
    <w:p w14:paraId="0FC04313" w14:textId="0444D5FA" w:rsidR="00FD2E10" w:rsidRPr="00C477E3" w:rsidRDefault="00504E2D" w:rsidP="00FD2E10">
      <w:pPr>
        <w:pStyle w:val="TEXXXXXX"/>
      </w:pPr>
      <w:r w:rsidRPr="00C477E3">
        <w:rPr>
          <w:i/>
        </w:rPr>
        <w:t>E</w:t>
      </w:r>
      <w:r w:rsidR="00FD2E10" w:rsidRPr="00C477E3">
        <w:rPr>
          <w:i/>
        </w:rPr>
        <w:t>mail</w:t>
      </w:r>
      <w:r w:rsidR="00FD2E10" w:rsidRPr="00C477E3">
        <w:t>: msalim1@worldbank.org</w:t>
      </w:r>
    </w:p>
    <w:p w14:paraId="3667C483" w14:textId="5A0F466F" w:rsidR="00FD2E10" w:rsidRPr="00C477E3" w:rsidRDefault="00C477E3" w:rsidP="00FD2E10">
      <w:pPr>
        <w:pStyle w:val="TEXXXXXX"/>
      </w:pPr>
      <w:r w:rsidRPr="00C477E3">
        <w:t xml:space="preserve">Rënë dakord </w:t>
      </w:r>
      <w:r w:rsidR="00FD2E10" w:rsidRPr="00C477E3">
        <w:t>në datën e nënshkrimit.</w:t>
      </w:r>
    </w:p>
    <w:p w14:paraId="558046A9" w14:textId="77777777" w:rsidR="00830834" w:rsidRDefault="00830834" w:rsidP="00FD2E10">
      <w:pPr>
        <w:pStyle w:val="TEXXXXXX"/>
      </w:pPr>
    </w:p>
    <w:p w14:paraId="6EB6B132" w14:textId="60C2847C" w:rsidR="00FD2E10" w:rsidRPr="00830834" w:rsidRDefault="00C477E3" w:rsidP="00FD2E10">
      <w:pPr>
        <w:pStyle w:val="TEXXXXXX"/>
        <w:rPr>
          <w:b/>
        </w:rPr>
      </w:pPr>
      <w:r w:rsidRPr="00830834">
        <w:rPr>
          <w:b/>
        </w:rPr>
        <w:t>REPUBLIKA E SHQIPËRISË</w:t>
      </w:r>
    </w:p>
    <w:p w14:paraId="043A8F49" w14:textId="77777777" w:rsidR="00FD2E10" w:rsidRPr="00830834" w:rsidRDefault="00FD2E10" w:rsidP="00FD2E10">
      <w:pPr>
        <w:pStyle w:val="TEXXXXXX"/>
        <w:rPr>
          <w:b/>
        </w:rPr>
      </w:pPr>
      <w:r w:rsidRPr="00830834">
        <w:rPr>
          <w:b/>
        </w:rPr>
        <w:t>Nga</w:t>
      </w:r>
    </w:p>
    <w:p w14:paraId="31803DB8" w14:textId="02396ED7" w:rsidR="00FD2E10" w:rsidRPr="00830834" w:rsidRDefault="00FD2E10" w:rsidP="00FD2E10">
      <w:pPr>
        <w:pStyle w:val="TEXXXXXX"/>
        <w:rPr>
          <w:b/>
        </w:rPr>
      </w:pPr>
      <w:r w:rsidRPr="00830834">
        <w:rPr>
          <w:b/>
        </w:rPr>
        <w:t>______________________________________</w:t>
      </w:r>
    </w:p>
    <w:p w14:paraId="1FCC7FE2" w14:textId="77777777" w:rsidR="00FD2E10" w:rsidRPr="00830834" w:rsidRDefault="00FD2E10" w:rsidP="00FD2E10">
      <w:pPr>
        <w:pStyle w:val="TEXXXXXX"/>
        <w:rPr>
          <w:b/>
        </w:rPr>
      </w:pPr>
      <w:r w:rsidRPr="00830834">
        <w:rPr>
          <w:b/>
        </w:rPr>
        <w:t>Përfaqësuesi i Autorizuar</w:t>
      </w:r>
    </w:p>
    <w:p w14:paraId="167EE819" w14:textId="55744CD7" w:rsidR="00FD2E10" w:rsidRPr="00830834" w:rsidRDefault="00FD2E10" w:rsidP="00FD2E10">
      <w:pPr>
        <w:pStyle w:val="TEXXXXXX"/>
        <w:rPr>
          <w:b/>
        </w:rPr>
      </w:pPr>
      <w:r w:rsidRPr="00830834">
        <w:rPr>
          <w:b/>
        </w:rPr>
        <w:t xml:space="preserve">Emri: </w:t>
      </w:r>
      <w:r w:rsidR="00C477E3" w:rsidRPr="00830834">
        <w:rPr>
          <w:b/>
        </w:rPr>
        <w:t>Anila Denaj</w:t>
      </w:r>
    </w:p>
    <w:p w14:paraId="32F9A2C5" w14:textId="77777777" w:rsidR="00C477E3" w:rsidRPr="00830834" w:rsidRDefault="00FD2E10" w:rsidP="00FD2E10">
      <w:pPr>
        <w:pStyle w:val="TEXXXXXX"/>
        <w:rPr>
          <w:b/>
        </w:rPr>
      </w:pPr>
      <w:r w:rsidRPr="00830834">
        <w:rPr>
          <w:b/>
        </w:rPr>
        <w:t xml:space="preserve">Titulli: </w:t>
      </w:r>
      <w:r w:rsidR="00C477E3" w:rsidRPr="00830834">
        <w:rPr>
          <w:b/>
        </w:rPr>
        <w:t>Ministër i Financave dhe Ekonomisë</w:t>
      </w:r>
    </w:p>
    <w:p w14:paraId="0E3165D3" w14:textId="1D86B1BE" w:rsidR="00FD2E10" w:rsidRPr="00830834" w:rsidRDefault="00FD2E10" w:rsidP="00FD2E10">
      <w:pPr>
        <w:pStyle w:val="TEXXXXXX"/>
        <w:rPr>
          <w:b/>
        </w:rPr>
      </w:pPr>
      <w:r w:rsidRPr="00830834">
        <w:rPr>
          <w:b/>
        </w:rPr>
        <w:t>Dat</w:t>
      </w:r>
      <w:r w:rsidR="00C477E3" w:rsidRPr="00830834">
        <w:rPr>
          <w:b/>
        </w:rPr>
        <w:t xml:space="preserve">a: </w:t>
      </w:r>
      <w:r w:rsidRPr="00830834">
        <w:rPr>
          <w:b/>
        </w:rPr>
        <w:t>7</w:t>
      </w:r>
      <w:r w:rsidR="00C477E3" w:rsidRPr="00830834">
        <w:rPr>
          <w:b/>
        </w:rPr>
        <w:t>.1.2021</w:t>
      </w:r>
    </w:p>
    <w:p w14:paraId="21617CBD" w14:textId="77777777" w:rsidR="00C477E3" w:rsidRPr="00830834" w:rsidRDefault="00C477E3" w:rsidP="00FD2E10">
      <w:pPr>
        <w:pStyle w:val="TEXXXXXX"/>
        <w:rPr>
          <w:b/>
        </w:rPr>
      </w:pPr>
    </w:p>
    <w:p w14:paraId="205A5F73" w14:textId="65D61FC4" w:rsidR="00FD2E10" w:rsidRPr="00830834" w:rsidRDefault="00C477E3" w:rsidP="00FD2E10">
      <w:pPr>
        <w:pStyle w:val="TEXXXXXX"/>
        <w:rPr>
          <w:b/>
        </w:rPr>
      </w:pPr>
      <w:r w:rsidRPr="00830834">
        <w:rPr>
          <w:b/>
        </w:rPr>
        <w:t>BANKA NDËRKOMBËTARE PËR</w:t>
      </w:r>
    </w:p>
    <w:p w14:paraId="460C8A15" w14:textId="106819A5" w:rsidR="00FD2E10" w:rsidRPr="00830834" w:rsidRDefault="00C477E3" w:rsidP="00FD2E10">
      <w:pPr>
        <w:pStyle w:val="TEXXXXXX"/>
        <w:rPr>
          <w:b/>
        </w:rPr>
      </w:pPr>
      <w:r w:rsidRPr="00830834">
        <w:rPr>
          <w:b/>
        </w:rPr>
        <w:t>RINDËRTIM DHE ZHVILLIM</w:t>
      </w:r>
    </w:p>
    <w:p w14:paraId="04EAC825" w14:textId="77777777" w:rsidR="00FD2E10" w:rsidRPr="00830834" w:rsidRDefault="00FD2E10" w:rsidP="00FD2E10">
      <w:pPr>
        <w:pStyle w:val="TEXXXXXX"/>
        <w:rPr>
          <w:b/>
        </w:rPr>
      </w:pPr>
      <w:r w:rsidRPr="00830834">
        <w:rPr>
          <w:b/>
        </w:rPr>
        <w:t>Nga</w:t>
      </w:r>
    </w:p>
    <w:p w14:paraId="3E0CDF5A" w14:textId="77777777" w:rsidR="00FD2E10" w:rsidRPr="00830834" w:rsidRDefault="00FD2E10" w:rsidP="00FD2E10">
      <w:pPr>
        <w:pStyle w:val="TEXXXXXX"/>
        <w:rPr>
          <w:b/>
        </w:rPr>
      </w:pPr>
      <w:r w:rsidRPr="00830834">
        <w:rPr>
          <w:b/>
        </w:rPr>
        <w:tab/>
        <w:t>_____________________________________</w:t>
      </w:r>
    </w:p>
    <w:p w14:paraId="72FE936D" w14:textId="77777777" w:rsidR="00FD2E10" w:rsidRPr="00830834" w:rsidRDefault="00FD2E10" w:rsidP="00FD2E10">
      <w:pPr>
        <w:pStyle w:val="TEXXXXXX"/>
        <w:rPr>
          <w:b/>
        </w:rPr>
      </w:pPr>
      <w:r w:rsidRPr="00830834">
        <w:rPr>
          <w:b/>
        </w:rPr>
        <w:t>Përfaqësuesi i Autorizuar</w:t>
      </w:r>
    </w:p>
    <w:p w14:paraId="3730695C" w14:textId="19116180" w:rsidR="00FD2E10" w:rsidRPr="00830834" w:rsidRDefault="00FD2E10" w:rsidP="00FD2E10">
      <w:pPr>
        <w:pStyle w:val="TEXXXXXX"/>
        <w:rPr>
          <w:b/>
        </w:rPr>
      </w:pPr>
      <w:r w:rsidRPr="00830834">
        <w:rPr>
          <w:b/>
        </w:rPr>
        <w:t xml:space="preserve">Emri: </w:t>
      </w:r>
      <w:r w:rsidR="00C477E3" w:rsidRPr="00830834">
        <w:rPr>
          <w:b/>
        </w:rPr>
        <w:t>Linda van Gelder</w:t>
      </w:r>
    </w:p>
    <w:p w14:paraId="51E21F7C" w14:textId="6437A67E" w:rsidR="00FD2E10" w:rsidRPr="00830834" w:rsidRDefault="00FD2E10" w:rsidP="00FD2E10">
      <w:pPr>
        <w:pStyle w:val="TEXXXXXX"/>
        <w:rPr>
          <w:b/>
        </w:rPr>
      </w:pPr>
      <w:r w:rsidRPr="00830834">
        <w:rPr>
          <w:b/>
        </w:rPr>
        <w:t xml:space="preserve">Titulli: </w:t>
      </w:r>
      <w:r w:rsidR="00C477E3" w:rsidRPr="00830834">
        <w:rPr>
          <w:b/>
        </w:rPr>
        <w:t>Drejtor Rajonal</w:t>
      </w:r>
      <w:r w:rsidRPr="00830834">
        <w:rPr>
          <w:b/>
        </w:rPr>
        <w:t xml:space="preserve">, </w:t>
      </w:r>
      <w:r w:rsidR="00C477E3" w:rsidRPr="00830834">
        <w:rPr>
          <w:b/>
        </w:rPr>
        <w:t>Ballkani Perëndimor</w:t>
      </w:r>
    </w:p>
    <w:p w14:paraId="3B81F1D8" w14:textId="4E200FE2" w:rsidR="00BC7150" w:rsidRPr="00830834" w:rsidRDefault="00FD2E10" w:rsidP="00FD2E10">
      <w:pPr>
        <w:pStyle w:val="TEXXXXXX"/>
        <w:rPr>
          <w:b/>
        </w:rPr>
      </w:pPr>
      <w:r w:rsidRPr="00830834">
        <w:rPr>
          <w:b/>
        </w:rPr>
        <w:t xml:space="preserve">Data: 21 </w:t>
      </w:r>
      <w:r w:rsidR="00C477E3" w:rsidRPr="00830834">
        <w:rPr>
          <w:b/>
        </w:rPr>
        <w:t xml:space="preserve">dhjetor </w:t>
      </w:r>
      <w:r w:rsidRPr="00830834">
        <w:rPr>
          <w:b/>
        </w:rPr>
        <w:t>2020</w:t>
      </w:r>
    </w:p>
    <w:p w14:paraId="24BF737C" w14:textId="77777777" w:rsidR="00830834" w:rsidRDefault="00830834" w:rsidP="00830834">
      <w:pPr>
        <w:pStyle w:val="TEXXXXXX"/>
        <w:ind w:firstLine="0"/>
        <w:rPr>
          <w:b/>
        </w:rPr>
      </w:pPr>
    </w:p>
    <w:p w14:paraId="48D0E70C" w14:textId="77777777" w:rsidR="006D26E1" w:rsidRDefault="006D26E1" w:rsidP="00830834">
      <w:pPr>
        <w:pStyle w:val="TEXXXXXX"/>
        <w:ind w:firstLine="0"/>
        <w:jc w:val="center"/>
      </w:pPr>
    </w:p>
    <w:p w14:paraId="113C81D7" w14:textId="77777777" w:rsidR="006D26E1" w:rsidRDefault="006D26E1" w:rsidP="00830834">
      <w:pPr>
        <w:pStyle w:val="TEXXXXXX"/>
        <w:ind w:firstLine="0"/>
        <w:jc w:val="center"/>
      </w:pPr>
    </w:p>
    <w:p w14:paraId="594DDDB6" w14:textId="77777777" w:rsidR="006D26E1" w:rsidRDefault="006D26E1" w:rsidP="00830834">
      <w:pPr>
        <w:pStyle w:val="TEXXXXXX"/>
        <w:ind w:firstLine="0"/>
        <w:jc w:val="center"/>
      </w:pPr>
    </w:p>
    <w:p w14:paraId="1B3F6955" w14:textId="77777777" w:rsidR="006D26E1" w:rsidRDefault="006D26E1" w:rsidP="00830834">
      <w:pPr>
        <w:pStyle w:val="TEXXXXXX"/>
        <w:ind w:firstLine="0"/>
        <w:jc w:val="center"/>
      </w:pPr>
    </w:p>
    <w:p w14:paraId="6AB8B007" w14:textId="77777777" w:rsidR="006D26E1" w:rsidRDefault="006D26E1" w:rsidP="00830834">
      <w:pPr>
        <w:pStyle w:val="TEXXXXXX"/>
        <w:ind w:firstLine="0"/>
        <w:jc w:val="center"/>
      </w:pPr>
    </w:p>
    <w:p w14:paraId="0DC70CA8" w14:textId="77D3072A" w:rsidR="00FD2E10" w:rsidRPr="00830834" w:rsidRDefault="00830834" w:rsidP="00830834">
      <w:pPr>
        <w:pStyle w:val="TEXXXXXX"/>
        <w:ind w:firstLine="0"/>
        <w:jc w:val="center"/>
      </w:pPr>
      <w:r w:rsidRPr="00830834">
        <w:lastRenderedPageBreak/>
        <w:t>SKEDUL</w:t>
      </w:r>
      <w:r w:rsidR="004B752A">
        <w:t>I</w:t>
      </w:r>
      <w:r w:rsidRPr="00830834">
        <w:t xml:space="preserve"> 1</w:t>
      </w:r>
    </w:p>
    <w:p w14:paraId="5227234D" w14:textId="24FA3B03" w:rsidR="00FD2E10" w:rsidRPr="00830834" w:rsidRDefault="00830834" w:rsidP="00830834">
      <w:pPr>
        <w:pStyle w:val="TEXXXXXX"/>
        <w:ind w:firstLine="0"/>
        <w:jc w:val="center"/>
      </w:pPr>
      <w:r w:rsidRPr="00830834">
        <w:t>MASAT E PROGRAMIT; DISPONUESHMËRIA E TË ARDHURAVE TË HUAS</w:t>
      </w:r>
    </w:p>
    <w:p w14:paraId="096FE561" w14:textId="77777777" w:rsidR="00830834" w:rsidRDefault="00830834" w:rsidP="00FD2E10">
      <w:pPr>
        <w:pStyle w:val="TEXXXXXX"/>
        <w:rPr>
          <w:b/>
        </w:rPr>
      </w:pPr>
    </w:p>
    <w:p w14:paraId="76D64165" w14:textId="5655C51E" w:rsidR="006D26E1" w:rsidRPr="006D26E1" w:rsidRDefault="006D26E1" w:rsidP="006D26E1">
      <w:pPr>
        <w:pStyle w:val="TEXXXXXX"/>
        <w:ind w:firstLine="0"/>
        <w:jc w:val="center"/>
      </w:pPr>
      <w:r w:rsidRPr="006D26E1">
        <w:t>SEKSIONI I</w:t>
      </w:r>
    </w:p>
    <w:p w14:paraId="14934C01" w14:textId="1CF80AAF" w:rsidR="00FD2E10" w:rsidRPr="006D26E1" w:rsidRDefault="006D26E1" w:rsidP="006D26E1">
      <w:pPr>
        <w:pStyle w:val="TEXXXXXX"/>
        <w:ind w:firstLine="0"/>
        <w:jc w:val="center"/>
      </w:pPr>
      <w:r w:rsidRPr="006D26E1">
        <w:t>MASAT NË KUADËR TË PROGRAMIT</w:t>
      </w:r>
    </w:p>
    <w:p w14:paraId="1DA95A5B" w14:textId="77777777" w:rsidR="006D26E1" w:rsidRDefault="006D26E1" w:rsidP="00FD2E10">
      <w:pPr>
        <w:pStyle w:val="TEXXXXXX"/>
      </w:pPr>
    </w:p>
    <w:p w14:paraId="738E16BB" w14:textId="597BA76E" w:rsidR="00FD2E10" w:rsidRPr="00C477E3" w:rsidRDefault="00C94CBA" w:rsidP="00FD2E10">
      <w:pPr>
        <w:pStyle w:val="TEXXXXXX"/>
      </w:pPr>
      <w:r w:rsidRPr="00C477E3">
        <w:t xml:space="preserve">A. </w:t>
      </w:r>
      <w:r w:rsidR="00FD2E10" w:rsidRPr="00C477E3">
        <w:t xml:space="preserve">Masat e </w:t>
      </w:r>
      <w:r w:rsidR="004B752A" w:rsidRPr="00C477E3">
        <w:t>marra</w:t>
      </w:r>
      <w:r w:rsidR="00830834">
        <w:t>,</w:t>
      </w:r>
      <w:r w:rsidR="00FD2E10" w:rsidRPr="00C477E3">
        <w:t xml:space="preserve"> në </w:t>
      </w:r>
      <w:r w:rsidR="00830834" w:rsidRPr="00C477E3">
        <w:t xml:space="preserve">kuadër </w:t>
      </w:r>
      <w:r w:rsidR="00FD2E10" w:rsidRPr="00C477E3">
        <w:t>të Programit. Masat e marra nga Huamarrësi në kuadër të Programit përfshijnë sa më poshtë:</w:t>
      </w:r>
    </w:p>
    <w:p w14:paraId="16DEF02D" w14:textId="2FE3DFD1" w:rsidR="00FD2E10" w:rsidRPr="00C477E3" w:rsidRDefault="00C94CBA" w:rsidP="00FD2E10">
      <w:pPr>
        <w:pStyle w:val="TEXXXXXX"/>
      </w:pPr>
      <w:r w:rsidRPr="00C477E3">
        <w:t xml:space="preserve">1. </w:t>
      </w:r>
      <w:r w:rsidR="00FD2E10" w:rsidRPr="00C477E3">
        <w:t>Huamarrësi</w:t>
      </w:r>
      <w:r w:rsidR="00830834">
        <w:t>:</w:t>
      </w:r>
      <w:r w:rsidR="00FD2E10" w:rsidRPr="00C477E3">
        <w:t xml:space="preserve"> i</w:t>
      </w:r>
      <w:r w:rsidR="00830834">
        <w:t>.</w:t>
      </w:r>
      <w:r w:rsidR="00FD2E10" w:rsidRPr="00C477E3">
        <w:t xml:space="preserve"> ka nxjerrë një vendim që detyron publikimin periodik të raporteve të shpenzimeve tatimore, siç përcaktohet në </w:t>
      </w:r>
      <w:r w:rsidR="00830834" w:rsidRPr="00C477E3">
        <w:t>urdhrin nr</w:t>
      </w:r>
      <w:r w:rsidR="00FD2E10" w:rsidRPr="00C477E3">
        <w:t>. 389, datë 14.11.2019; si edhe ii</w:t>
      </w:r>
      <w:r w:rsidR="00830834">
        <w:t>.</w:t>
      </w:r>
      <w:r w:rsidR="00FD2E10" w:rsidRPr="00C477E3">
        <w:t xml:space="preserve"> ka botuar dhe publikuar në faqen e internetit të Ministrisë së Financave dhe Ekonomisë një raport të shpenzimeve tatimore në dhjetor 2019.</w:t>
      </w:r>
    </w:p>
    <w:p w14:paraId="72FD2DA3" w14:textId="649CD438" w:rsidR="00FD2E10" w:rsidRPr="00C477E3" w:rsidRDefault="00C94CBA" w:rsidP="00FD2E10">
      <w:pPr>
        <w:pStyle w:val="TEXXXXXX"/>
      </w:pPr>
      <w:r w:rsidRPr="00C477E3">
        <w:t xml:space="preserve">2. </w:t>
      </w:r>
      <w:r w:rsidR="00FD2E10" w:rsidRPr="00C477E3">
        <w:t>Huamarrësi ka miratuar masa për zbatimin sa më efektiv të përputhshmërisë tatimore, të cilat përfshijnë</w:t>
      </w:r>
      <w:r w:rsidR="003C32BA">
        <w:t xml:space="preserve">: </w:t>
      </w:r>
      <w:r w:rsidR="00FD2E10" w:rsidRPr="00C477E3">
        <w:t>i</w:t>
      </w:r>
      <w:r w:rsidR="003C32BA">
        <w:t>.</w:t>
      </w:r>
      <w:r w:rsidR="00FD2E10" w:rsidRPr="00C477E3">
        <w:t xml:space="preserve"> vendimin për riorganizimin strukturor të Drejtorisë së Përgjithshme të Tatimeve (DPT), i cili përcakton krijimin e një njësie të dedikuar për analizën e riskut në Drejtorinë e Shërbimit të Tatimpaguesve të Mëdhenj, siç përcaktohet në </w:t>
      </w:r>
      <w:r w:rsidR="003C32BA" w:rsidRPr="00C477E3">
        <w:t>urdhr</w:t>
      </w:r>
      <w:r w:rsidR="003C32BA">
        <w:t xml:space="preserve">in nr. </w:t>
      </w:r>
      <w:r w:rsidR="00625CFB">
        <w:t>86, datë 2.</w:t>
      </w:r>
      <w:r w:rsidR="003C32BA">
        <w:t xml:space="preserve">5.2019; dhe </w:t>
      </w:r>
      <w:r w:rsidR="00FD2E10" w:rsidRPr="00C477E3">
        <w:t>ii</w:t>
      </w:r>
      <w:r w:rsidR="003C32BA">
        <w:t>.</w:t>
      </w:r>
      <w:r w:rsidR="00FD2E10" w:rsidRPr="00C477E3">
        <w:t xml:space="preserve"> vendimin për zgjerimin e kritereve për identifikimin e tatimpaguesve të mëdhenj, siç përcaktohet në </w:t>
      </w:r>
      <w:r w:rsidR="00625CFB" w:rsidRPr="00C477E3">
        <w:t>rregulloren nr</w:t>
      </w:r>
      <w:r w:rsidR="00FD2E10" w:rsidRPr="00C477E3">
        <w:t>. 8442, datë 4.10.2019.</w:t>
      </w:r>
    </w:p>
    <w:p w14:paraId="49FF157A" w14:textId="3E3BA93C" w:rsidR="00FD2E10" w:rsidRPr="00C477E3" w:rsidRDefault="00FD2E10" w:rsidP="00FD2E10">
      <w:pPr>
        <w:pStyle w:val="TEXXXXXX"/>
      </w:pPr>
      <w:r w:rsidRPr="00C477E3">
        <w:t>3.</w:t>
      </w:r>
      <w:r w:rsidR="00C94CBA" w:rsidRPr="00C477E3">
        <w:t xml:space="preserve"> </w:t>
      </w:r>
      <w:r w:rsidRPr="00C477E3">
        <w:t>i</w:t>
      </w:r>
      <w:r w:rsidR="00050E2B">
        <w:t>.</w:t>
      </w:r>
      <w:r w:rsidRPr="00C477E3">
        <w:t xml:space="preserve"> Janë miratuar ndryshimet në </w:t>
      </w:r>
      <w:r w:rsidR="00625CFB" w:rsidRPr="00C477E3">
        <w:t xml:space="preserve">ligjin </w:t>
      </w:r>
      <w:r w:rsidRPr="00C477E3">
        <w:t>e PPP-ve që përcaktojnë kufizime për propozimet e pakërkuara për PPP-të dhe krijimin e kuadr</w:t>
      </w:r>
      <w:r w:rsidR="00625CFB">
        <w:t xml:space="preserve">it për monitorimin e tyre; dhe </w:t>
      </w:r>
      <w:r w:rsidRPr="00C477E3">
        <w:t>ii</w:t>
      </w:r>
      <w:r w:rsidR="00625CFB">
        <w:t>.</w:t>
      </w:r>
      <w:r w:rsidRPr="00C477E3">
        <w:t xml:space="preserve"> Huamarrësi ka</w:t>
      </w:r>
      <w:r w:rsidR="00625CFB">
        <w:t xml:space="preserve">: </w:t>
      </w:r>
      <w:r w:rsidRPr="00C477E3">
        <w:t xml:space="preserve">a) miratuar një udhëzim për zbatimin e kuadrit të monitorimit të PPP-ve, siç përcaktohet në </w:t>
      </w:r>
      <w:r w:rsidR="00625CFB" w:rsidRPr="00C477E3">
        <w:t>udhëzimin n</w:t>
      </w:r>
      <w:r w:rsidRPr="00C477E3">
        <w:t>r. 35 të botuar në Fletoren Zyrtare më 18.12.2019</w:t>
      </w:r>
      <w:r w:rsidR="00625CFB">
        <w:t>;</w:t>
      </w:r>
      <w:r w:rsidRPr="00C477E3">
        <w:t xml:space="preserve"> dhe b) ka nxjerrë raportin e parë të monitorimit të PPP-ve në dhjetor 2019, i cili është publikuar në faqen e internetit të Ministrisë së Financave dhe Ekonomisë.</w:t>
      </w:r>
    </w:p>
    <w:p w14:paraId="2BBB079E" w14:textId="721DA777" w:rsidR="00FD2E10" w:rsidRPr="00C477E3" w:rsidRDefault="00C94CBA" w:rsidP="00FD2E10">
      <w:pPr>
        <w:pStyle w:val="TEXXXXXX"/>
      </w:pPr>
      <w:r w:rsidRPr="00C477E3">
        <w:t xml:space="preserve">4. </w:t>
      </w:r>
      <w:r w:rsidR="00FD2E10" w:rsidRPr="00C477E3">
        <w:t>Banka e Shqipërisë ka miratuar një udhëzim për zgjidhje jashtë sistemit gjyqësor për ristrukturimin e kredive me probleme dhe ka zgjeruar efektet e tij deri më 1 janar 2022, siç dëshmohet në vendimin nr. 51 botuar në Fletoren Zyrtare më 24 korrik 2019 dhe në vendimin nr. 34</w:t>
      </w:r>
      <w:r w:rsidR="00625CFB">
        <w:t>,</w:t>
      </w:r>
      <w:r w:rsidR="00FD2E10" w:rsidRPr="00C477E3">
        <w:t xml:space="preserve"> botuar në Fletoren Zyrtare më 4 qershor 2020.</w:t>
      </w:r>
    </w:p>
    <w:p w14:paraId="06AD7CBB" w14:textId="4DBC8870" w:rsidR="00FD2E10" w:rsidRPr="00C477E3" w:rsidRDefault="00C94CBA" w:rsidP="00FD2E10">
      <w:pPr>
        <w:pStyle w:val="TEXXXXXX"/>
      </w:pPr>
      <w:r w:rsidRPr="00C477E3">
        <w:t xml:space="preserve">5. </w:t>
      </w:r>
      <w:r w:rsidR="00FD2E10" w:rsidRPr="00C477E3">
        <w:t xml:space="preserve">Është miratuar Ligji për Tregjet e Kapitalit, i cili synon forcimin e kuadrit ligjor, rregullator dhe </w:t>
      </w:r>
      <w:r w:rsidR="00625CFB" w:rsidRPr="00C477E3">
        <w:t>mbikëqyrës</w:t>
      </w:r>
      <w:r w:rsidR="00FD2E10" w:rsidRPr="00C477E3">
        <w:t xml:space="preserve"> për zhvillimin e tregut të kapitalit. </w:t>
      </w:r>
    </w:p>
    <w:p w14:paraId="5D7BC3A8" w14:textId="04C2C230" w:rsidR="00FD2E10" w:rsidRPr="00C477E3" w:rsidRDefault="00C94CBA" w:rsidP="00FD2E10">
      <w:pPr>
        <w:pStyle w:val="TEXXXXXX"/>
      </w:pPr>
      <w:r w:rsidRPr="00C477E3">
        <w:t xml:space="preserve">6. </w:t>
      </w:r>
      <w:r w:rsidR="00FD2E10" w:rsidRPr="00C477E3">
        <w:t>Është miratuar Ligji për Sipërmarrjet e Investimeve Kolektive, i cili mundëson përdorimin e një game më të gjerë të fondeve të investimeve në Shqipëri dhe rritjen e shkallës së mbrojtjes së investitorëve.</w:t>
      </w:r>
    </w:p>
    <w:p w14:paraId="617DE93B" w14:textId="2CFBEEA5" w:rsidR="00FD2E10" w:rsidRPr="00C477E3" w:rsidRDefault="00C94CBA" w:rsidP="00FD2E10">
      <w:pPr>
        <w:pStyle w:val="TEXXXXXX"/>
      </w:pPr>
      <w:r w:rsidRPr="00C477E3">
        <w:t xml:space="preserve">7. </w:t>
      </w:r>
      <w:r w:rsidR="00FD2E10" w:rsidRPr="00C477E3">
        <w:t>Është miratuar Ligji për Shërbimet e Pagesave, i cili mundëson akses në një gamë më të gjerë të shërbimeve elektronike të pagesave dhe mbrojtje më të madhe të konsumatorit.</w:t>
      </w:r>
      <w:r w:rsidR="00FD2E10" w:rsidRPr="00C477E3">
        <w:tab/>
      </w:r>
    </w:p>
    <w:p w14:paraId="0430754F" w14:textId="08CE346C" w:rsidR="00FD2E10" w:rsidRPr="00C477E3" w:rsidRDefault="00C94CBA" w:rsidP="00FD2E10">
      <w:pPr>
        <w:pStyle w:val="TEXXXXXX"/>
      </w:pPr>
      <w:r w:rsidRPr="00C477E3">
        <w:t xml:space="preserve">8. </w:t>
      </w:r>
      <w:r w:rsidR="00FD2E10" w:rsidRPr="00C477E3">
        <w:t xml:space="preserve">Qeveria ka miratuar ndryshime në statutin e shoqërisë shtetërore të transmetimit të energjisë (OST), që e lejojnë OST-në të ofrojë shërbime me shumicë nëpërmjet rrjetit të saj të fibrave optike për ofruesit e shërbimit të internetit, me qëllim garantimin e aksesit në internet me shpejtësi të lartë për përdoruesit fundorë, siç evidentohet në </w:t>
      </w:r>
      <w:r w:rsidR="00625CFB" w:rsidRPr="00C477E3">
        <w:t>procesverbalin n</w:t>
      </w:r>
      <w:r w:rsidR="00FD2E10" w:rsidRPr="00C477E3">
        <w:t>r. CN-427459-12-19</w:t>
      </w:r>
      <w:r w:rsidR="00625CFB">
        <w:t>,</w:t>
      </w:r>
      <w:r w:rsidR="00FD2E10" w:rsidRPr="00C477E3">
        <w:t xml:space="preserve"> të datës 12 dhjetor 2019.</w:t>
      </w:r>
    </w:p>
    <w:p w14:paraId="23805160" w14:textId="10976736" w:rsidR="00FD2E10" w:rsidRPr="00C477E3" w:rsidRDefault="00FD2E10" w:rsidP="00FD2E10">
      <w:pPr>
        <w:pStyle w:val="TEXXXXXX"/>
      </w:pPr>
      <w:r w:rsidRPr="00C477E3">
        <w:t>9.</w:t>
      </w:r>
      <w:r w:rsidR="00C94CBA" w:rsidRPr="00C477E3">
        <w:t xml:space="preserve"> </w:t>
      </w:r>
      <w:r w:rsidRPr="00C477E3">
        <w:t>Është miratuar Ligji për Pyjet dhe Shërbimin Pyjor, i cili synon krijimin e një kuadri ligjor për administrimin e burimeve pyjore në Shqipëri.</w:t>
      </w:r>
    </w:p>
    <w:p w14:paraId="69BDBD6B" w14:textId="77777777" w:rsidR="00625CFB" w:rsidRDefault="00625CFB" w:rsidP="00625CFB">
      <w:pPr>
        <w:pStyle w:val="TEXXXXXX"/>
        <w:ind w:firstLine="0"/>
        <w:rPr>
          <w:b/>
        </w:rPr>
      </w:pPr>
    </w:p>
    <w:p w14:paraId="5D38A554" w14:textId="57503CDD" w:rsidR="00625CFB" w:rsidRPr="00625CFB" w:rsidRDefault="00625CFB" w:rsidP="00625CFB">
      <w:pPr>
        <w:pStyle w:val="TEXXXXXX"/>
        <w:ind w:firstLine="0"/>
        <w:jc w:val="center"/>
      </w:pPr>
      <w:r w:rsidRPr="00625CFB">
        <w:t>SEKSIONI II</w:t>
      </w:r>
    </w:p>
    <w:p w14:paraId="057C9174" w14:textId="784970B8" w:rsidR="00FD2E10" w:rsidRPr="00625CFB" w:rsidRDefault="00625CFB" w:rsidP="00625CFB">
      <w:pPr>
        <w:pStyle w:val="TEXXXXXX"/>
        <w:ind w:firstLine="0"/>
        <w:jc w:val="center"/>
      </w:pPr>
      <w:r w:rsidRPr="00625CFB">
        <w:t>DISPONUESHMËRIA E TË A</w:t>
      </w:r>
      <w:r>
        <w:t>RDHURAVE TË HUAS</w:t>
      </w:r>
    </w:p>
    <w:p w14:paraId="5B0E7187" w14:textId="77777777" w:rsidR="00625CFB" w:rsidRDefault="00625CFB" w:rsidP="00FD2E10">
      <w:pPr>
        <w:pStyle w:val="TEXXXXXX"/>
      </w:pPr>
    </w:p>
    <w:p w14:paraId="639A5B95" w14:textId="605DE85A" w:rsidR="00FD2E10" w:rsidRPr="00C477E3" w:rsidRDefault="00C94CBA" w:rsidP="00FD2E10">
      <w:pPr>
        <w:pStyle w:val="TEXXXXXX"/>
      </w:pPr>
      <w:r w:rsidRPr="000E64EC">
        <w:rPr>
          <w:b/>
        </w:rPr>
        <w:t xml:space="preserve">A. </w:t>
      </w:r>
      <w:r w:rsidR="00FD2E10" w:rsidRPr="000E64EC">
        <w:rPr>
          <w:b/>
        </w:rPr>
        <w:t>Të përgjithshme.</w:t>
      </w:r>
      <w:r w:rsidR="00FD2E10" w:rsidRPr="00C477E3">
        <w:t xml:space="preserve"> Huamarrësi mund</w:t>
      </w:r>
      <w:r w:rsidR="00625CFB">
        <w:t xml:space="preserve"> t’i tërheqë të ardhurat e Huas,</w:t>
      </w:r>
      <w:r w:rsidR="00FD2E10" w:rsidRPr="00C477E3">
        <w:t xml:space="preserve"> në përputhje me dispozitat e këtij </w:t>
      </w:r>
      <w:r w:rsidR="00625CFB" w:rsidRPr="00C477E3">
        <w:t xml:space="preserve">seksioni </w:t>
      </w:r>
      <w:r w:rsidR="00FD2E10" w:rsidRPr="00C477E3">
        <w:t>dhe udhëzimet e tjera shtesë të specifikuara nga Banka në njoftimin për Huamarrësin.</w:t>
      </w:r>
    </w:p>
    <w:p w14:paraId="40E1E6EB" w14:textId="4F9FB77E" w:rsidR="00FD2E10" w:rsidRPr="00C477E3" w:rsidRDefault="00C94CBA" w:rsidP="00FD2E10">
      <w:pPr>
        <w:pStyle w:val="TEXXXXXX"/>
      </w:pPr>
      <w:r w:rsidRPr="000E64EC">
        <w:rPr>
          <w:b/>
        </w:rPr>
        <w:lastRenderedPageBreak/>
        <w:t xml:space="preserve">B. </w:t>
      </w:r>
      <w:r w:rsidR="00FD2E10" w:rsidRPr="000E64EC">
        <w:rPr>
          <w:b/>
        </w:rPr>
        <w:t>Alokimi i Shumave të Huas.</w:t>
      </w:r>
      <w:r w:rsidR="00FD2E10" w:rsidRPr="00C477E3">
        <w:t xml:space="preserve"> Huaja (me përjashtim të shumave të kërkuara për të paguar Tarifën Fillestare) jepet në një transh të vetëm tërheqjeje, nga i cili Huamarrësi mund të tërheqë të ardhurat e Huas. Alokimi i shumave të Huas për këtë qëllim jepet në tabelën e mëposhtme:</w:t>
      </w:r>
    </w:p>
    <w:p w14:paraId="356493D2" w14:textId="77777777" w:rsidR="00FD2E10" w:rsidRPr="00C477E3" w:rsidRDefault="00FD2E10" w:rsidP="00FD2E10">
      <w:pPr>
        <w:pStyle w:val="TEXXXXXX"/>
      </w:pPr>
    </w:p>
    <w:tbl>
      <w:tblPr>
        <w:tblW w:w="5000" w:type="pct"/>
        <w:tblCellMar>
          <w:left w:w="0" w:type="dxa"/>
          <w:right w:w="0" w:type="dxa"/>
        </w:tblCellMar>
        <w:tblLook w:val="0000" w:firstRow="0" w:lastRow="0" w:firstColumn="0" w:lastColumn="0" w:noHBand="0" w:noVBand="0"/>
      </w:tblPr>
      <w:tblGrid>
        <w:gridCol w:w="371"/>
        <w:gridCol w:w="3618"/>
        <w:gridCol w:w="116"/>
        <w:gridCol w:w="45"/>
        <w:gridCol w:w="4735"/>
        <w:gridCol w:w="47"/>
        <w:gridCol w:w="114"/>
      </w:tblGrid>
      <w:tr w:rsidR="00FD2E10" w:rsidRPr="00625CFB" w14:paraId="08BF50C0" w14:textId="77777777" w:rsidTr="00625CFB">
        <w:trPr>
          <w:trHeight w:val="272"/>
        </w:trPr>
        <w:tc>
          <w:tcPr>
            <w:tcW w:w="205" w:type="pct"/>
            <w:tcBorders>
              <w:top w:val="single" w:sz="8" w:space="0" w:color="auto"/>
              <w:left w:val="single" w:sz="8" w:space="0" w:color="auto"/>
            </w:tcBorders>
            <w:shd w:val="clear" w:color="auto" w:fill="auto"/>
            <w:vAlign w:val="bottom"/>
          </w:tcPr>
          <w:p w14:paraId="2F51F609" w14:textId="77777777" w:rsidR="00FD2E10" w:rsidRPr="00625CFB" w:rsidRDefault="00FD2E10" w:rsidP="00C94CBA">
            <w:pPr>
              <w:spacing w:after="0" w:line="240" w:lineRule="auto"/>
              <w:rPr>
                <w:rFonts w:ascii="Garamond" w:eastAsia="Times New Roman" w:hAnsi="Garamond"/>
              </w:rPr>
            </w:pPr>
          </w:p>
        </w:tc>
        <w:tc>
          <w:tcPr>
            <w:tcW w:w="2000" w:type="pct"/>
            <w:tcBorders>
              <w:top w:val="single" w:sz="8" w:space="0" w:color="auto"/>
              <w:right w:val="single" w:sz="8" w:space="0" w:color="auto"/>
            </w:tcBorders>
            <w:shd w:val="clear" w:color="auto" w:fill="auto"/>
            <w:vAlign w:val="bottom"/>
          </w:tcPr>
          <w:p w14:paraId="76587682" w14:textId="77777777" w:rsidR="00FD2E10" w:rsidRPr="00625CFB" w:rsidRDefault="00FD2E10" w:rsidP="00C94CBA">
            <w:pPr>
              <w:spacing w:after="0" w:line="240" w:lineRule="auto"/>
              <w:ind w:left="240"/>
              <w:rPr>
                <w:rFonts w:ascii="Garamond" w:eastAsia="Times New Roman" w:hAnsi="Garamond"/>
                <w:b/>
              </w:rPr>
            </w:pPr>
            <w:r w:rsidRPr="00625CFB">
              <w:rPr>
                <w:rFonts w:ascii="Garamond" w:eastAsia="Times New Roman" w:hAnsi="Garamond"/>
                <w:b/>
              </w:rPr>
              <w:t>Alokimet</w:t>
            </w:r>
          </w:p>
        </w:tc>
        <w:tc>
          <w:tcPr>
            <w:tcW w:w="2795" w:type="pct"/>
            <w:gridSpan w:val="5"/>
            <w:tcBorders>
              <w:top w:val="single" w:sz="8" w:space="0" w:color="auto"/>
              <w:right w:val="single" w:sz="8" w:space="0" w:color="auto"/>
            </w:tcBorders>
            <w:shd w:val="clear" w:color="auto" w:fill="auto"/>
            <w:vAlign w:val="bottom"/>
          </w:tcPr>
          <w:p w14:paraId="3AC73EC1" w14:textId="17803DF2" w:rsidR="00FD2E10" w:rsidRPr="00625CFB" w:rsidRDefault="00FD2E10" w:rsidP="00625CFB">
            <w:pPr>
              <w:spacing w:after="0" w:line="240" w:lineRule="auto"/>
              <w:ind w:right="40"/>
              <w:jc w:val="center"/>
              <w:rPr>
                <w:rFonts w:ascii="Garamond" w:eastAsia="Times New Roman" w:hAnsi="Garamond"/>
                <w:b/>
                <w:w w:val="99"/>
              </w:rPr>
            </w:pPr>
            <w:r w:rsidRPr="00625CFB">
              <w:rPr>
                <w:rFonts w:ascii="Garamond" w:eastAsia="Times New Roman" w:hAnsi="Garamond"/>
                <w:b/>
                <w:w w:val="99"/>
              </w:rPr>
              <w:t>Shuma e Huas së Alokuar</w:t>
            </w:r>
          </w:p>
        </w:tc>
      </w:tr>
      <w:tr w:rsidR="00FD2E10" w:rsidRPr="00625CFB" w14:paraId="3CC65484" w14:textId="77777777" w:rsidTr="00625CFB">
        <w:trPr>
          <w:trHeight w:val="267"/>
        </w:trPr>
        <w:tc>
          <w:tcPr>
            <w:tcW w:w="205" w:type="pct"/>
            <w:tcBorders>
              <w:left w:val="single" w:sz="8" w:space="0" w:color="auto"/>
              <w:bottom w:val="single" w:sz="8" w:space="0" w:color="auto"/>
            </w:tcBorders>
            <w:shd w:val="clear" w:color="auto" w:fill="auto"/>
            <w:vAlign w:val="bottom"/>
          </w:tcPr>
          <w:p w14:paraId="2E899909" w14:textId="77777777" w:rsidR="00FD2E10" w:rsidRPr="00625CFB" w:rsidRDefault="00FD2E10" w:rsidP="00C94CBA">
            <w:pPr>
              <w:spacing w:after="0" w:line="240" w:lineRule="auto"/>
              <w:rPr>
                <w:rFonts w:ascii="Garamond" w:eastAsia="Times New Roman" w:hAnsi="Garamond"/>
              </w:rPr>
            </w:pPr>
          </w:p>
        </w:tc>
        <w:tc>
          <w:tcPr>
            <w:tcW w:w="2000" w:type="pct"/>
            <w:tcBorders>
              <w:bottom w:val="single" w:sz="8" w:space="0" w:color="auto"/>
              <w:right w:val="single" w:sz="8" w:space="0" w:color="auto"/>
            </w:tcBorders>
            <w:shd w:val="clear" w:color="auto" w:fill="auto"/>
            <w:vAlign w:val="bottom"/>
          </w:tcPr>
          <w:p w14:paraId="6FC0CC74" w14:textId="77777777" w:rsidR="00FD2E10" w:rsidRPr="00625CFB" w:rsidRDefault="00FD2E10" w:rsidP="00C94CBA">
            <w:pPr>
              <w:spacing w:after="0" w:line="240" w:lineRule="auto"/>
              <w:rPr>
                <w:rFonts w:ascii="Garamond" w:eastAsia="Times New Roman" w:hAnsi="Garamond"/>
              </w:rPr>
            </w:pPr>
          </w:p>
        </w:tc>
        <w:tc>
          <w:tcPr>
            <w:tcW w:w="2795" w:type="pct"/>
            <w:gridSpan w:val="5"/>
            <w:tcBorders>
              <w:bottom w:val="single" w:sz="8" w:space="0" w:color="auto"/>
              <w:right w:val="single" w:sz="8" w:space="0" w:color="auto"/>
            </w:tcBorders>
            <w:shd w:val="clear" w:color="auto" w:fill="auto"/>
            <w:vAlign w:val="bottom"/>
          </w:tcPr>
          <w:p w14:paraId="52706458" w14:textId="77777777" w:rsidR="00FD2E10" w:rsidRPr="00625CFB" w:rsidRDefault="00FD2E10" w:rsidP="00C94CBA">
            <w:pPr>
              <w:spacing w:after="0" w:line="240" w:lineRule="auto"/>
              <w:ind w:right="40"/>
              <w:jc w:val="center"/>
              <w:rPr>
                <w:rFonts w:ascii="Garamond" w:eastAsia="Times New Roman" w:hAnsi="Garamond"/>
                <w:b/>
                <w:w w:val="99"/>
              </w:rPr>
            </w:pPr>
            <w:r w:rsidRPr="00625CFB">
              <w:rPr>
                <w:rFonts w:ascii="Garamond" w:eastAsia="Times New Roman" w:hAnsi="Garamond"/>
                <w:b/>
                <w:w w:val="99"/>
              </w:rPr>
              <w:t>(e shprehur në dollar)</w:t>
            </w:r>
          </w:p>
        </w:tc>
      </w:tr>
      <w:tr w:rsidR="00FD2E10" w:rsidRPr="00625CFB" w14:paraId="59EB2E2D" w14:textId="77777777" w:rsidTr="001F7379">
        <w:trPr>
          <w:trHeight w:val="257"/>
        </w:trPr>
        <w:tc>
          <w:tcPr>
            <w:tcW w:w="205" w:type="pct"/>
            <w:tcBorders>
              <w:left w:val="single" w:sz="8" w:space="0" w:color="auto"/>
              <w:bottom w:val="single" w:sz="8" w:space="0" w:color="auto"/>
            </w:tcBorders>
            <w:shd w:val="clear" w:color="auto" w:fill="auto"/>
            <w:vAlign w:val="bottom"/>
          </w:tcPr>
          <w:p w14:paraId="1FA52FE9" w14:textId="6A32BEBF" w:rsidR="00FD2E10" w:rsidRPr="00625CFB" w:rsidRDefault="00FD2E10" w:rsidP="00625CFB">
            <w:pPr>
              <w:spacing w:after="0" w:line="240" w:lineRule="auto"/>
              <w:ind w:left="120"/>
              <w:rPr>
                <w:rFonts w:ascii="Garamond" w:eastAsia="Times New Roman" w:hAnsi="Garamond"/>
              </w:rPr>
            </w:pPr>
            <w:r w:rsidRPr="00625CFB">
              <w:rPr>
                <w:rFonts w:ascii="Garamond" w:eastAsia="Times New Roman" w:hAnsi="Garamond"/>
              </w:rPr>
              <w:t>1</w:t>
            </w:r>
            <w:r w:rsidR="00625CFB" w:rsidRPr="00625CFB">
              <w:rPr>
                <w:rFonts w:ascii="Garamond" w:eastAsia="Times New Roman" w:hAnsi="Garamond"/>
              </w:rPr>
              <w:t>.</w:t>
            </w:r>
          </w:p>
        </w:tc>
        <w:tc>
          <w:tcPr>
            <w:tcW w:w="2000" w:type="pct"/>
            <w:tcBorders>
              <w:bottom w:val="single" w:sz="8" w:space="0" w:color="auto"/>
              <w:right w:val="single" w:sz="8" w:space="0" w:color="auto"/>
            </w:tcBorders>
            <w:shd w:val="clear" w:color="auto" w:fill="auto"/>
            <w:vAlign w:val="bottom"/>
          </w:tcPr>
          <w:p w14:paraId="1F2BBCF6" w14:textId="7B2CC970" w:rsidR="00FD2E10" w:rsidRPr="00625CFB" w:rsidRDefault="00FD2E10" w:rsidP="00625CFB">
            <w:pPr>
              <w:spacing w:after="0" w:line="240" w:lineRule="auto"/>
              <w:rPr>
                <w:rFonts w:ascii="Garamond" w:eastAsia="Times New Roman" w:hAnsi="Garamond"/>
              </w:rPr>
            </w:pPr>
            <w:r w:rsidRPr="00625CFB">
              <w:rPr>
                <w:rFonts w:ascii="Garamond" w:eastAsia="Times New Roman" w:hAnsi="Garamond"/>
              </w:rPr>
              <w:t>Një Transh i</w:t>
            </w:r>
            <w:r w:rsidR="00625CFB" w:rsidRPr="00625CFB">
              <w:rPr>
                <w:rFonts w:ascii="Garamond" w:eastAsia="Times New Roman" w:hAnsi="Garamond"/>
              </w:rPr>
              <w:t xml:space="preserve"> Vetëm</w:t>
            </w:r>
          </w:p>
        </w:tc>
        <w:tc>
          <w:tcPr>
            <w:tcW w:w="64" w:type="pct"/>
            <w:tcBorders>
              <w:bottom w:val="single" w:sz="8" w:space="0" w:color="auto"/>
            </w:tcBorders>
            <w:shd w:val="clear" w:color="auto" w:fill="auto"/>
            <w:vAlign w:val="bottom"/>
          </w:tcPr>
          <w:p w14:paraId="6BFCEF7F" w14:textId="77777777" w:rsidR="00FD2E10" w:rsidRPr="00625CFB" w:rsidRDefault="00FD2E10" w:rsidP="00C94CBA">
            <w:pPr>
              <w:spacing w:after="0" w:line="240" w:lineRule="auto"/>
              <w:rPr>
                <w:rFonts w:ascii="Garamond" w:eastAsia="Times New Roman" w:hAnsi="Garamond"/>
              </w:rPr>
            </w:pPr>
          </w:p>
        </w:tc>
        <w:tc>
          <w:tcPr>
            <w:tcW w:w="2668" w:type="pct"/>
            <w:gridSpan w:val="3"/>
            <w:tcBorders>
              <w:bottom w:val="single" w:sz="8" w:space="0" w:color="auto"/>
            </w:tcBorders>
            <w:shd w:val="clear" w:color="auto" w:fill="auto"/>
            <w:vAlign w:val="center"/>
          </w:tcPr>
          <w:p w14:paraId="617CDBF0" w14:textId="77777777" w:rsidR="00FD2E10" w:rsidRPr="00625CFB" w:rsidRDefault="00FD2E10" w:rsidP="000E64EC">
            <w:pPr>
              <w:spacing w:after="0" w:line="240" w:lineRule="auto"/>
              <w:jc w:val="right"/>
              <w:rPr>
                <w:rFonts w:ascii="Garamond" w:eastAsia="Times New Roman" w:hAnsi="Garamond"/>
              </w:rPr>
            </w:pPr>
            <w:r w:rsidRPr="00625CFB">
              <w:rPr>
                <w:rFonts w:ascii="Garamond" w:eastAsia="Times New Roman" w:hAnsi="Garamond"/>
              </w:rPr>
              <w:t>79.800.000</w:t>
            </w:r>
          </w:p>
        </w:tc>
        <w:tc>
          <w:tcPr>
            <w:tcW w:w="63" w:type="pct"/>
            <w:tcBorders>
              <w:bottom w:val="single" w:sz="8" w:space="0" w:color="auto"/>
              <w:right w:val="single" w:sz="8" w:space="0" w:color="auto"/>
            </w:tcBorders>
            <w:shd w:val="clear" w:color="auto" w:fill="auto"/>
            <w:vAlign w:val="center"/>
          </w:tcPr>
          <w:p w14:paraId="0E0E6952" w14:textId="77777777" w:rsidR="00FD2E10" w:rsidRPr="00625CFB" w:rsidRDefault="00FD2E10" w:rsidP="000E64EC">
            <w:pPr>
              <w:spacing w:after="0" w:line="240" w:lineRule="auto"/>
              <w:jc w:val="center"/>
              <w:rPr>
                <w:rFonts w:ascii="Garamond" w:eastAsia="Times New Roman" w:hAnsi="Garamond"/>
              </w:rPr>
            </w:pPr>
          </w:p>
        </w:tc>
      </w:tr>
      <w:tr w:rsidR="00FD2E10" w:rsidRPr="00625CFB" w14:paraId="0673F16B" w14:textId="77777777" w:rsidTr="001F7379">
        <w:trPr>
          <w:trHeight w:val="256"/>
        </w:trPr>
        <w:tc>
          <w:tcPr>
            <w:tcW w:w="205" w:type="pct"/>
            <w:tcBorders>
              <w:top w:val="single" w:sz="8" w:space="0" w:color="auto"/>
              <w:left w:val="single" w:sz="8" w:space="0" w:color="auto"/>
              <w:bottom w:val="single" w:sz="8" w:space="0" w:color="auto"/>
            </w:tcBorders>
            <w:shd w:val="clear" w:color="auto" w:fill="auto"/>
            <w:vAlign w:val="bottom"/>
          </w:tcPr>
          <w:p w14:paraId="272B6B1F" w14:textId="3F32BC6A" w:rsidR="00FD2E10" w:rsidRPr="00625CFB" w:rsidRDefault="00FD2E10" w:rsidP="00625CFB">
            <w:pPr>
              <w:spacing w:after="0" w:line="240" w:lineRule="auto"/>
              <w:ind w:left="120"/>
              <w:rPr>
                <w:rFonts w:ascii="Garamond" w:eastAsia="Times New Roman" w:hAnsi="Garamond"/>
              </w:rPr>
            </w:pPr>
            <w:r w:rsidRPr="00625CFB">
              <w:rPr>
                <w:rFonts w:ascii="Garamond" w:eastAsia="Times New Roman" w:hAnsi="Garamond"/>
              </w:rPr>
              <w:t>2</w:t>
            </w:r>
            <w:r w:rsidR="00625CFB" w:rsidRPr="00625CFB">
              <w:rPr>
                <w:rFonts w:ascii="Garamond" w:eastAsia="Times New Roman" w:hAnsi="Garamond"/>
              </w:rPr>
              <w:t>.</w:t>
            </w:r>
          </w:p>
        </w:tc>
        <w:tc>
          <w:tcPr>
            <w:tcW w:w="2000" w:type="pct"/>
            <w:tcBorders>
              <w:top w:val="single" w:sz="8" w:space="0" w:color="auto"/>
              <w:bottom w:val="single" w:sz="8" w:space="0" w:color="auto"/>
              <w:right w:val="single" w:sz="8" w:space="0" w:color="auto"/>
            </w:tcBorders>
            <w:shd w:val="clear" w:color="auto" w:fill="auto"/>
            <w:vAlign w:val="bottom"/>
          </w:tcPr>
          <w:p w14:paraId="47B94F6A" w14:textId="77777777" w:rsidR="00FD2E10" w:rsidRPr="00625CFB" w:rsidRDefault="00FD2E10" w:rsidP="00C94CBA">
            <w:pPr>
              <w:spacing w:after="0" w:line="240" w:lineRule="auto"/>
              <w:ind w:left="40"/>
              <w:rPr>
                <w:rFonts w:ascii="Garamond" w:eastAsia="Times New Roman" w:hAnsi="Garamond"/>
              </w:rPr>
            </w:pPr>
            <w:r w:rsidRPr="00625CFB">
              <w:rPr>
                <w:rFonts w:ascii="Garamond" w:eastAsia="Times New Roman" w:hAnsi="Garamond"/>
              </w:rPr>
              <w:t>Tarifa Fillestare</w:t>
            </w:r>
          </w:p>
        </w:tc>
        <w:tc>
          <w:tcPr>
            <w:tcW w:w="89" w:type="pct"/>
            <w:gridSpan w:val="2"/>
            <w:tcBorders>
              <w:top w:val="single" w:sz="8" w:space="0" w:color="auto"/>
              <w:bottom w:val="single" w:sz="8" w:space="0" w:color="auto"/>
            </w:tcBorders>
            <w:shd w:val="clear" w:color="auto" w:fill="auto"/>
            <w:vAlign w:val="center"/>
          </w:tcPr>
          <w:p w14:paraId="2B287677" w14:textId="77777777" w:rsidR="00FD2E10" w:rsidRPr="00625CFB" w:rsidRDefault="00FD2E10" w:rsidP="000E64EC">
            <w:pPr>
              <w:spacing w:after="0" w:line="240" w:lineRule="auto"/>
              <w:jc w:val="center"/>
              <w:rPr>
                <w:rFonts w:ascii="Garamond" w:eastAsia="Times New Roman" w:hAnsi="Garamond"/>
              </w:rPr>
            </w:pPr>
          </w:p>
        </w:tc>
        <w:tc>
          <w:tcPr>
            <w:tcW w:w="2617" w:type="pct"/>
            <w:tcBorders>
              <w:top w:val="single" w:sz="8" w:space="0" w:color="auto"/>
              <w:bottom w:val="single" w:sz="8" w:space="0" w:color="auto"/>
            </w:tcBorders>
            <w:shd w:val="clear" w:color="auto" w:fill="auto"/>
            <w:vAlign w:val="center"/>
          </w:tcPr>
          <w:p w14:paraId="4A558EB8" w14:textId="77777777" w:rsidR="00FD2E10" w:rsidRPr="00625CFB" w:rsidRDefault="00FD2E10" w:rsidP="000E64EC">
            <w:pPr>
              <w:spacing w:after="0" w:line="240" w:lineRule="auto"/>
              <w:jc w:val="right"/>
              <w:rPr>
                <w:rFonts w:ascii="Garamond" w:eastAsia="Times New Roman" w:hAnsi="Garamond"/>
              </w:rPr>
            </w:pPr>
            <w:r w:rsidRPr="00625CFB">
              <w:rPr>
                <w:rFonts w:ascii="Garamond" w:eastAsia="Times New Roman" w:hAnsi="Garamond"/>
              </w:rPr>
              <w:t>200.000</w:t>
            </w:r>
          </w:p>
        </w:tc>
        <w:tc>
          <w:tcPr>
            <w:tcW w:w="26" w:type="pct"/>
            <w:tcBorders>
              <w:top w:val="single" w:sz="8" w:space="0" w:color="auto"/>
              <w:bottom w:val="single" w:sz="8" w:space="0" w:color="auto"/>
            </w:tcBorders>
            <w:shd w:val="clear" w:color="auto" w:fill="auto"/>
            <w:vAlign w:val="center"/>
          </w:tcPr>
          <w:p w14:paraId="4F50FA5D" w14:textId="77777777" w:rsidR="00FD2E10" w:rsidRPr="00625CFB" w:rsidRDefault="00FD2E10" w:rsidP="000E64EC">
            <w:pPr>
              <w:spacing w:after="0" w:line="240" w:lineRule="auto"/>
              <w:jc w:val="center"/>
              <w:rPr>
                <w:rFonts w:ascii="Garamond" w:eastAsia="Times New Roman" w:hAnsi="Garamond"/>
              </w:rPr>
            </w:pPr>
          </w:p>
        </w:tc>
        <w:tc>
          <w:tcPr>
            <w:tcW w:w="63" w:type="pct"/>
            <w:tcBorders>
              <w:top w:val="single" w:sz="8" w:space="0" w:color="auto"/>
              <w:bottom w:val="single" w:sz="8" w:space="0" w:color="auto"/>
              <w:right w:val="single" w:sz="8" w:space="0" w:color="auto"/>
            </w:tcBorders>
            <w:shd w:val="clear" w:color="auto" w:fill="auto"/>
            <w:vAlign w:val="center"/>
          </w:tcPr>
          <w:p w14:paraId="70A1B399" w14:textId="77777777" w:rsidR="00FD2E10" w:rsidRPr="00625CFB" w:rsidRDefault="00FD2E10" w:rsidP="000E64EC">
            <w:pPr>
              <w:spacing w:after="0" w:line="240" w:lineRule="auto"/>
              <w:jc w:val="center"/>
              <w:rPr>
                <w:rFonts w:ascii="Garamond" w:eastAsia="Times New Roman" w:hAnsi="Garamond"/>
              </w:rPr>
            </w:pPr>
          </w:p>
        </w:tc>
      </w:tr>
      <w:tr w:rsidR="00FD2E10" w:rsidRPr="00625CFB" w14:paraId="4A9CFEBD" w14:textId="77777777" w:rsidTr="000E64EC">
        <w:trPr>
          <w:trHeight w:val="253"/>
        </w:trPr>
        <w:tc>
          <w:tcPr>
            <w:tcW w:w="205" w:type="pct"/>
            <w:tcBorders>
              <w:left w:val="single" w:sz="8" w:space="0" w:color="auto"/>
            </w:tcBorders>
            <w:shd w:val="clear" w:color="auto" w:fill="auto"/>
            <w:vAlign w:val="bottom"/>
          </w:tcPr>
          <w:p w14:paraId="29013AAA" w14:textId="00190FB7" w:rsidR="00FD2E10" w:rsidRPr="00625CFB" w:rsidRDefault="00FD2E10" w:rsidP="00625CFB">
            <w:pPr>
              <w:spacing w:after="0" w:line="240" w:lineRule="auto"/>
              <w:ind w:left="120"/>
              <w:rPr>
                <w:rFonts w:ascii="Garamond" w:eastAsia="Times New Roman" w:hAnsi="Garamond"/>
              </w:rPr>
            </w:pPr>
            <w:r w:rsidRPr="00625CFB">
              <w:rPr>
                <w:rFonts w:ascii="Garamond" w:eastAsia="Times New Roman" w:hAnsi="Garamond"/>
              </w:rPr>
              <w:t>3</w:t>
            </w:r>
            <w:r w:rsidR="00625CFB" w:rsidRPr="00625CFB">
              <w:rPr>
                <w:rFonts w:ascii="Garamond" w:eastAsia="Times New Roman" w:hAnsi="Garamond"/>
              </w:rPr>
              <w:t>.</w:t>
            </w:r>
          </w:p>
        </w:tc>
        <w:tc>
          <w:tcPr>
            <w:tcW w:w="2000" w:type="pct"/>
            <w:tcBorders>
              <w:right w:val="single" w:sz="8" w:space="0" w:color="auto"/>
            </w:tcBorders>
            <w:shd w:val="clear" w:color="auto" w:fill="auto"/>
            <w:vAlign w:val="bottom"/>
          </w:tcPr>
          <w:p w14:paraId="2F34465A" w14:textId="77777777" w:rsidR="00FD2E10" w:rsidRPr="00625CFB" w:rsidRDefault="00FD2E10" w:rsidP="00C94CBA">
            <w:pPr>
              <w:spacing w:after="0" w:line="240" w:lineRule="auto"/>
              <w:ind w:left="40"/>
              <w:rPr>
                <w:rFonts w:ascii="Garamond" w:eastAsia="Times New Roman" w:hAnsi="Garamond"/>
              </w:rPr>
            </w:pPr>
            <w:r w:rsidRPr="00625CFB">
              <w:rPr>
                <w:rFonts w:ascii="Garamond" w:eastAsia="Times New Roman" w:hAnsi="Garamond"/>
              </w:rPr>
              <w:t>Shuma për t’u</w:t>
            </w:r>
          </w:p>
        </w:tc>
        <w:tc>
          <w:tcPr>
            <w:tcW w:w="2706" w:type="pct"/>
            <w:gridSpan w:val="3"/>
            <w:shd w:val="clear" w:color="auto" w:fill="auto"/>
            <w:vAlign w:val="center"/>
          </w:tcPr>
          <w:p w14:paraId="037BC630" w14:textId="77777777" w:rsidR="00FD2E10" w:rsidRPr="00625CFB" w:rsidRDefault="00FD2E10" w:rsidP="000E64EC">
            <w:pPr>
              <w:spacing w:after="0" w:line="240" w:lineRule="auto"/>
              <w:ind w:left="930"/>
              <w:jc w:val="right"/>
              <w:rPr>
                <w:rFonts w:ascii="Garamond" w:eastAsia="Times New Roman" w:hAnsi="Garamond"/>
              </w:rPr>
            </w:pPr>
            <w:r w:rsidRPr="00625CFB">
              <w:rPr>
                <w:rFonts w:ascii="Garamond" w:eastAsia="Times New Roman" w:hAnsi="Garamond"/>
              </w:rPr>
              <w:t>0</w:t>
            </w:r>
          </w:p>
        </w:tc>
        <w:tc>
          <w:tcPr>
            <w:tcW w:w="26" w:type="pct"/>
            <w:shd w:val="clear" w:color="auto" w:fill="auto"/>
            <w:vAlign w:val="center"/>
          </w:tcPr>
          <w:p w14:paraId="3E6ECA99" w14:textId="77777777" w:rsidR="00FD2E10" w:rsidRPr="00625CFB" w:rsidRDefault="00FD2E10" w:rsidP="000E64EC">
            <w:pPr>
              <w:spacing w:after="0" w:line="240" w:lineRule="auto"/>
              <w:jc w:val="center"/>
              <w:rPr>
                <w:rFonts w:ascii="Garamond" w:eastAsia="Times New Roman" w:hAnsi="Garamond"/>
              </w:rPr>
            </w:pPr>
          </w:p>
        </w:tc>
        <w:tc>
          <w:tcPr>
            <w:tcW w:w="63" w:type="pct"/>
            <w:tcBorders>
              <w:right w:val="single" w:sz="8" w:space="0" w:color="auto"/>
            </w:tcBorders>
            <w:shd w:val="clear" w:color="auto" w:fill="auto"/>
            <w:vAlign w:val="center"/>
          </w:tcPr>
          <w:p w14:paraId="3B5F1B09" w14:textId="77777777" w:rsidR="00FD2E10" w:rsidRPr="00625CFB" w:rsidRDefault="00FD2E10" w:rsidP="000E64EC">
            <w:pPr>
              <w:spacing w:after="0" w:line="240" w:lineRule="auto"/>
              <w:jc w:val="center"/>
              <w:rPr>
                <w:rFonts w:ascii="Garamond" w:eastAsia="Times New Roman" w:hAnsi="Garamond"/>
              </w:rPr>
            </w:pPr>
          </w:p>
        </w:tc>
      </w:tr>
      <w:tr w:rsidR="00FD2E10" w:rsidRPr="00625CFB" w14:paraId="21464BD1" w14:textId="77777777" w:rsidTr="000E64EC">
        <w:trPr>
          <w:trHeight w:val="264"/>
        </w:trPr>
        <w:tc>
          <w:tcPr>
            <w:tcW w:w="2205" w:type="pct"/>
            <w:gridSpan w:val="2"/>
            <w:tcBorders>
              <w:left w:val="single" w:sz="8" w:space="0" w:color="auto"/>
              <w:right w:val="single" w:sz="8" w:space="0" w:color="auto"/>
            </w:tcBorders>
            <w:shd w:val="clear" w:color="auto" w:fill="auto"/>
            <w:vAlign w:val="bottom"/>
          </w:tcPr>
          <w:p w14:paraId="03E563AB" w14:textId="77777777" w:rsidR="00FD2E10" w:rsidRPr="00625CFB" w:rsidRDefault="00FD2E10" w:rsidP="00C94CBA">
            <w:pPr>
              <w:spacing w:after="0" w:line="240" w:lineRule="auto"/>
              <w:ind w:left="120"/>
              <w:rPr>
                <w:rFonts w:ascii="Garamond" w:eastAsia="Times New Roman" w:hAnsi="Garamond"/>
              </w:rPr>
            </w:pPr>
            <w:r w:rsidRPr="00625CFB">
              <w:rPr>
                <w:rFonts w:ascii="Garamond" w:eastAsia="Times New Roman" w:hAnsi="Garamond"/>
              </w:rPr>
              <w:t>paguar në vijim të</w:t>
            </w:r>
          </w:p>
        </w:tc>
        <w:tc>
          <w:tcPr>
            <w:tcW w:w="64" w:type="pct"/>
            <w:shd w:val="clear" w:color="auto" w:fill="auto"/>
            <w:vAlign w:val="bottom"/>
          </w:tcPr>
          <w:p w14:paraId="122D43C8" w14:textId="77777777" w:rsidR="00FD2E10" w:rsidRPr="00625CFB" w:rsidRDefault="00FD2E10" w:rsidP="00C94CBA">
            <w:pPr>
              <w:spacing w:after="0" w:line="240" w:lineRule="auto"/>
              <w:rPr>
                <w:rFonts w:ascii="Garamond" w:eastAsia="Times New Roman" w:hAnsi="Garamond"/>
              </w:rPr>
            </w:pPr>
          </w:p>
        </w:tc>
        <w:tc>
          <w:tcPr>
            <w:tcW w:w="25" w:type="pct"/>
            <w:shd w:val="clear" w:color="auto" w:fill="auto"/>
            <w:vAlign w:val="center"/>
          </w:tcPr>
          <w:p w14:paraId="6D8E0D05" w14:textId="77777777" w:rsidR="00FD2E10" w:rsidRPr="00625CFB" w:rsidRDefault="00FD2E10" w:rsidP="000E64EC">
            <w:pPr>
              <w:spacing w:after="0" w:line="240" w:lineRule="auto"/>
              <w:jc w:val="center"/>
              <w:rPr>
                <w:rFonts w:ascii="Garamond" w:eastAsia="Times New Roman" w:hAnsi="Garamond"/>
              </w:rPr>
            </w:pPr>
          </w:p>
        </w:tc>
        <w:tc>
          <w:tcPr>
            <w:tcW w:w="2617" w:type="pct"/>
            <w:shd w:val="clear" w:color="auto" w:fill="auto"/>
            <w:vAlign w:val="center"/>
          </w:tcPr>
          <w:p w14:paraId="7D966FF3" w14:textId="77777777" w:rsidR="00FD2E10" w:rsidRPr="00625CFB" w:rsidRDefault="00FD2E10" w:rsidP="000E64EC">
            <w:pPr>
              <w:spacing w:after="0" w:line="240" w:lineRule="auto"/>
              <w:jc w:val="right"/>
              <w:rPr>
                <w:rFonts w:ascii="Garamond" w:eastAsia="Times New Roman" w:hAnsi="Garamond"/>
              </w:rPr>
            </w:pPr>
          </w:p>
        </w:tc>
        <w:tc>
          <w:tcPr>
            <w:tcW w:w="26" w:type="pct"/>
            <w:shd w:val="clear" w:color="auto" w:fill="auto"/>
            <w:vAlign w:val="center"/>
          </w:tcPr>
          <w:p w14:paraId="0F51B64A" w14:textId="77777777" w:rsidR="00FD2E10" w:rsidRPr="00625CFB" w:rsidRDefault="00FD2E10" w:rsidP="000E64EC">
            <w:pPr>
              <w:spacing w:after="0" w:line="240" w:lineRule="auto"/>
              <w:jc w:val="center"/>
              <w:rPr>
                <w:rFonts w:ascii="Garamond" w:eastAsia="Times New Roman" w:hAnsi="Garamond"/>
              </w:rPr>
            </w:pPr>
          </w:p>
        </w:tc>
        <w:tc>
          <w:tcPr>
            <w:tcW w:w="63" w:type="pct"/>
            <w:tcBorders>
              <w:right w:val="single" w:sz="8" w:space="0" w:color="auto"/>
            </w:tcBorders>
            <w:shd w:val="clear" w:color="auto" w:fill="auto"/>
            <w:vAlign w:val="center"/>
          </w:tcPr>
          <w:p w14:paraId="4CCAF5D8" w14:textId="77777777" w:rsidR="00FD2E10" w:rsidRPr="00625CFB" w:rsidRDefault="00FD2E10" w:rsidP="000E64EC">
            <w:pPr>
              <w:spacing w:after="0" w:line="240" w:lineRule="auto"/>
              <w:jc w:val="center"/>
              <w:rPr>
                <w:rFonts w:ascii="Garamond" w:eastAsia="Times New Roman" w:hAnsi="Garamond"/>
              </w:rPr>
            </w:pPr>
          </w:p>
        </w:tc>
      </w:tr>
      <w:tr w:rsidR="00FD2E10" w:rsidRPr="00625CFB" w14:paraId="515DCD0E" w14:textId="77777777" w:rsidTr="000E64EC">
        <w:trPr>
          <w:trHeight w:val="266"/>
        </w:trPr>
        <w:tc>
          <w:tcPr>
            <w:tcW w:w="2205" w:type="pct"/>
            <w:gridSpan w:val="2"/>
            <w:tcBorders>
              <w:left w:val="single" w:sz="8" w:space="0" w:color="auto"/>
              <w:right w:val="single" w:sz="8" w:space="0" w:color="auto"/>
            </w:tcBorders>
            <w:shd w:val="clear" w:color="auto" w:fill="auto"/>
            <w:vAlign w:val="bottom"/>
          </w:tcPr>
          <w:p w14:paraId="20D75D6E" w14:textId="0F9D101F" w:rsidR="00FD2E10" w:rsidRPr="00625CFB" w:rsidRDefault="00625CFB" w:rsidP="00625CFB">
            <w:pPr>
              <w:spacing w:after="0" w:line="240" w:lineRule="auto"/>
              <w:ind w:left="120"/>
              <w:rPr>
                <w:rFonts w:ascii="Garamond" w:eastAsia="Times New Roman" w:hAnsi="Garamond"/>
              </w:rPr>
            </w:pPr>
            <w:r w:rsidRPr="00625CFB">
              <w:rPr>
                <w:rFonts w:ascii="Garamond" w:eastAsia="Times New Roman" w:hAnsi="Garamond"/>
              </w:rPr>
              <w:t xml:space="preserve">seksionit </w:t>
            </w:r>
            <w:r w:rsidR="00FD2E10" w:rsidRPr="00625CFB">
              <w:rPr>
                <w:rFonts w:ascii="Garamond" w:eastAsia="Times New Roman" w:hAnsi="Garamond"/>
              </w:rPr>
              <w:t>4.05(c) të</w:t>
            </w:r>
          </w:p>
        </w:tc>
        <w:tc>
          <w:tcPr>
            <w:tcW w:w="64" w:type="pct"/>
            <w:shd w:val="clear" w:color="auto" w:fill="auto"/>
            <w:vAlign w:val="bottom"/>
          </w:tcPr>
          <w:p w14:paraId="012809E6" w14:textId="77777777" w:rsidR="00FD2E10" w:rsidRPr="00625CFB" w:rsidRDefault="00FD2E10" w:rsidP="00C94CBA">
            <w:pPr>
              <w:spacing w:after="0" w:line="240" w:lineRule="auto"/>
              <w:rPr>
                <w:rFonts w:ascii="Garamond" w:eastAsia="Times New Roman" w:hAnsi="Garamond"/>
              </w:rPr>
            </w:pPr>
          </w:p>
        </w:tc>
        <w:tc>
          <w:tcPr>
            <w:tcW w:w="25" w:type="pct"/>
            <w:shd w:val="clear" w:color="auto" w:fill="auto"/>
            <w:vAlign w:val="center"/>
          </w:tcPr>
          <w:p w14:paraId="78107439" w14:textId="77777777" w:rsidR="00FD2E10" w:rsidRPr="00625CFB" w:rsidRDefault="00FD2E10" w:rsidP="000E64EC">
            <w:pPr>
              <w:spacing w:after="0" w:line="240" w:lineRule="auto"/>
              <w:jc w:val="center"/>
              <w:rPr>
                <w:rFonts w:ascii="Garamond" w:eastAsia="Times New Roman" w:hAnsi="Garamond"/>
              </w:rPr>
            </w:pPr>
          </w:p>
        </w:tc>
        <w:tc>
          <w:tcPr>
            <w:tcW w:w="2617" w:type="pct"/>
            <w:shd w:val="clear" w:color="auto" w:fill="auto"/>
            <w:vAlign w:val="center"/>
          </w:tcPr>
          <w:p w14:paraId="2A47AD57" w14:textId="77777777" w:rsidR="00FD2E10" w:rsidRPr="00625CFB" w:rsidRDefault="00FD2E10" w:rsidP="000E64EC">
            <w:pPr>
              <w:spacing w:after="0" w:line="240" w:lineRule="auto"/>
              <w:jc w:val="right"/>
              <w:rPr>
                <w:rFonts w:ascii="Garamond" w:eastAsia="Times New Roman" w:hAnsi="Garamond"/>
              </w:rPr>
            </w:pPr>
          </w:p>
        </w:tc>
        <w:tc>
          <w:tcPr>
            <w:tcW w:w="26" w:type="pct"/>
            <w:shd w:val="clear" w:color="auto" w:fill="auto"/>
            <w:vAlign w:val="center"/>
          </w:tcPr>
          <w:p w14:paraId="1AD1A093" w14:textId="77777777" w:rsidR="00FD2E10" w:rsidRPr="00625CFB" w:rsidRDefault="00FD2E10" w:rsidP="000E64EC">
            <w:pPr>
              <w:spacing w:after="0" w:line="240" w:lineRule="auto"/>
              <w:jc w:val="center"/>
              <w:rPr>
                <w:rFonts w:ascii="Garamond" w:eastAsia="Times New Roman" w:hAnsi="Garamond"/>
              </w:rPr>
            </w:pPr>
          </w:p>
        </w:tc>
        <w:tc>
          <w:tcPr>
            <w:tcW w:w="63" w:type="pct"/>
            <w:tcBorders>
              <w:right w:val="single" w:sz="8" w:space="0" w:color="auto"/>
            </w:tcBorders>
            <w:shd w:val="clear" w:color="auto" w:fill="auto"/>
            <w:vAlign w:val="center"/>
          </w:tcPr>
          <w:p w14:paraId="7709E331" w14:textId="77777777" w:rsidR="00FD2E10" w:rsidRPr="00625CFB" w:rsidRDefault="00FD2E10" w:rsidP="000E64EC">
            <w:pPr>
              <w:spacing w:after="0" w:line="240" w:lineRule="auto"/>
              <w:jc w:val="center"/>
              <w:rPr>
                <w:rFonts w:ascii="Garamond" w:eastAsia="Times New Roman" w:hAnsi="Garamond"/>
              </w:rPr>
            </w:pPr>
          </w:p>
        </w:tc>
      </w:tr>
      <w:tr w:rsidR="00FD2E10" w:rsidRPr="00625CFB" w14:paraId="5B0D7B6C" w14:textId="77777777" w:rsidTr="000E64EC">
        <w:trPr>
          <w:trHeight w:val="264"/>
        </w:trPr>
        <w:tc>
          <w:tcPr>
            <w:tcW w:w="2205" w:type="pct"/>
            <w:gridSpan w:val="2"/>
            <w:tcBorders>
              <w:left w:val="single" w:sz="8" w:space="0" w:color="auto"/>
              <w:right w:val="single" w:sz="8" w:space="0" w:color="auto"/>
            </w:tcBorders>
            <w:shd w:val="clear" w:color="auto" w:fill="auto"/>
            <w:vAlign w:val="bottom"/>
          </w:tcPr>
          <w:p w14:paraId="16906E7A" w14:textId="77777777" w:rsidR="00FD2E10" w:rsidRPr="00625CFB" w:rsidRDefault="00FD2E10" w:rsidP="00C94CBA">
            <w:pPr>
              <w:spacing w:after="0" w:line="240" w:lineRule="auto"/>
              <w:ind w:left="120"/>
              <w:rPr>
                <w:rFonts w:ascii="Garamond" w:eastAsia="Times New Roman" w:hAnsi="Garamond"/>
              </w:rPr>
            </w:pPr>
            <w:r w:rsidRPr="00625CFB">
              <w:rPr>
                <w:rFonts w:ascii="Garamond" w:eastAsia="Times New Roman" w:hAnsi="Garamond"/>
              </w:rPr>
              <w:t>Kushteve të</w:t>
            </w:r>
          </w:p>
        </w:tc>
        <w:tc>
          <w:tcPr>
            <w:tcW w:w="64" w:type="pct"/>
            <w:shd w:val="clear" w:color="auto" w:fill="auto"/>
            <w:vAlign w:val="bottom"/>
          </w:tcPr>
          <w:p w14:paraId="3DEAF05F" w14:textId="77777777" w:rsidR="00FD2E10" w:rsidRPr="00625CFB" w:rsidRDefault="00FD2E10" w:rsidP="00C94CBA">
            <w:pPr>
              <w:spacing w:after="0" w:line="240" w:lineRule="auto"/>
              <w:rPr>
                <w:rFonts w:ascii="Garamond" w:eastAsia="Times New Roman" w:hAnsi="Garamond"/>
              </w:rPr>
            </w:pPr>
          </w:p>
        </w:tc>
        <w:tc>
          <w:tcPr>
            <w:tcW w:w="25" w:type="pct"/>
            <w:shd w:val="clear" w:color="auto" w:fill="auto"/>
            <w:vAlign w:val="center"/>
          </w:tcPr>
          <w:p w14:paraId="7914533C" w14:textId="77777777" w:rsidR="00FD2E10" w:rsidRPr="00625CFB" w:rsidRDefault="00FD2E10" w:rsidP="000E64EC">
            <w:pPr>
              <w:spacing w:after="0" w:line="240" w:lineRule="auto"/>
              <w:jc w:val="center"/>
              <w:rPr>
                <w:rFonts w:ascii="Garamond" w:eastAsia="Times New Roman" w:hAnsi="Garamond"/>
              </w:rPr>
            </w:pPr>
          </w:p>
        </w:tc>
        <w:tc>
          <w:tcPr>
            <w:tcW w:w="2617" w:type="pct"/>
            <w:shd w:val="clear" w:color="auto" w:fill="auto"/>
            <w:vAlign w:val="center"/>
          </w:tcPr>
          <w:p w14:paraId="1BCA2620" w14:textId="77777777" w:rsidR="00FD2E10" w:rsidRPr="00625CFB" w:rsidRDefault="00FD2E10" w:rsidP="000E64EC">
            <w:pPr>
              <w:spacing w:after="0" w:line="240" w:lineRule="auto"/>
              <w:jc w:val="right"/>
              <w:rPr>
                <w:rFonts w:ascii="Garamond" w:eastAsia="Times New Roman" w:hAnsi="Garamond"/>
              </w:rPr>
            </w:pPr>
          </w:p>
        </w:tc>
        <w:tc>
          <w:tcPr>
            <w:tcW w:w="26" w:type="pct"/>
            <w:shd w:val="clear" w:color="auto" w:fill="auto"/>
            <w:vAlign w:val="center"/>
          </w:tcPr>
          <w:p w14:paraId="352560E2" w14:textId="77777777" w:rsidR="00FD2E10" w:rsidRPr="00625CFB" w:rsidRDefault="00FD2E10" w:rsidP="000E64EC">
            <w:pPr>
              <w:spacing w:after="0" w:line="240" w:lineRule="auto"/>
              <w:jc w:val="center"/>
              <w:rPr>
                <w:rFonts w:ascii="Garamond" w:eastAsia="Times New Roman" w:hAnsi="Garamond"/>
              </w:rPr>
            </w:pPr>
          </w:p>
        </w:tc>
        <w:tc>
          <w:tcPr>
            <w:tcW w:w="63" w:type="pct"/>
            <w:tcBorders>
              <w:right w:val="single" w:sz="8" w:space="0" w:color="auto"/>
            </w:tcBorders>
            <w:shd w:val="clear" w:color="auto" w:fill="auto"/>
            <w:vAlign w:val="center"/>
          </w:tcPr>
          <w:p w14:paraId="76028DF9" w14:textId="77777777" w:rsidR="00FD2E10" w:rsidRPr="00625CFB" w:rsidRDefault="00FD2E10" w:rsidP="000E64EC">
            <w:pPr>
              <w:spacing w:after="0" w:line="240" w:lineRule="auto"/>
              <w:jc w:val="center"/>
              <w:rPr>
                <w:rFonts w:ascii="Garamond" w:eastAsia="Times New Roman" w:hAnsi="Garamond"/>
              </w:rPr>
            </w:pPr>
          </w:p>
        </w:tc>
      </w:tr>
      <w:tr w:rsidR="00FD2E10" w:rsidRPr="00625CFB" w14:paraId="2DC6583D" w14:textId="77777777" w:rsidTr="000E64EC">
        <w:trPr>
          <w:trHeight w:val="266"/>
        </w:trPr>
        <w:tc>
          <w:tcPr>
            <w:tcW w:w="2205" w:type="pct"/>
            <w:gridSpan w:val="2"/>
            <w:tcBorders>
              <w:left w:val="single" w:sz="8" w:space="0" w:color="auto"/>
              <w:bottom w:val="single" w:sz="8" w:space="0" w:color="auto"/>
              <w:right w:val="single" w:sz="8" w:space="0" w:color="auto"/>
            </w:tcBorders>
            <w:shd w:val="clear" w:color="auto" w:fill="auto"/>
            <w:vAlign w:val="bottom"/>
          </w:tcPr>
          <w:p w14:paraId="2F44C2B7" w14:textId="77777777" w:rsidR="00FD2E10" w:rsidRPr="00625CFB" w:rsidRDefault="00FD2E10" w:rsidP="00C94CBA">
            <w:pPr>
              <w:spacing w:after="0" w:line="240" w:lineRule="auto"/>
              <w:ind w:left="120"/>
              <w:rPr>
                <w:rFonts w:ascii="Garamond" w:eastAsia="Times New Roman" w:hAnsi="Garamond"/>
              </w:rPr>
            </w:pPr>
            <w:r w:rsidRPr="00625CFB">
              <w:rPr>
                <w:rFonts w:ascii="Garamond" w:eastAsia="Times New Roman" w:hAnsi="Garamond"/>
              </w:rPr>
              <w:t>Përgjithshme</w:t>
            </w:r>
          </w:p>
        </w:tc>
        <w:tc>
          <w:tcPr>
            <w:tcW w:w="64" w:type="pct"/>
            <w:tcBorders>
              <w:bottom w:val="single" w:sz="8" w:space="0" w:color="auto"/>
            </w:tcBorders>
            <w:shd w:val="clear" w:color="auto" w:fill="auto"/>
            <w:vAlign w:val="bottom"/>
          </w:tcPr>
          <w:p w14:paraId="7BEEB035" w14:textId="77777777" w:rsidR="00FD2E10" w:rsidRPr="00625CFB" w:rsidRDefault="00FD2E10" w:rsidP="00C94CBA">
            <w:pPr>
              <w:spacing w:after="0" w:line="240" w:lineRule="auto"/>
              <w:rPr>
                <w:rFonts w:ascii="Garamond" w:eastAsia="Times New Roman" w:hAnsi="Garamond"/>
              </w:rPr>
            </w:pPr>
          </w:p>
        </w:tc>
        <w:tc>
          <w:tcPr>
            <w:tcW w:w="25" w:type="pct"/>
            <w:tcBorders>
              <w:bottom w:val="single" w:sz="8" w:space="0" w:color="auto"/>
            </w:tcBorders>
            <w:shd w:val="clear" w:color="auto" w:fill="auto"/>
            <w:vAlign w:val="center"/>
          </w:tcPr>
          <w:p w14:paraId="0EEAD745" w14:textId="77777777" w:rsidR="00FD2E10" w:rsidRPr="00625CFB" w:rsidRDefault="00FD2E10" w:rsidP="000E64EC">
            <w:pPr>
              <w:spacing w:after="0" w:line="240" w:lineRule="auto"/>
              <w:jc w:val="center"/>
              <w:rPr>
                <w:rFonts w:ascii="Garamond" w:eastAsia="Times New Roman" w:hAnsi="Garamond"/>
              </w:rPr>
            </w:pPr>
          </w:p>
        </w:tc>
        <w:tc>
          <w:tcPr>
            <w:tcW w:w="2617" w:type="pct"/>
            <w:tcBorders>
              <w:bottom w:val="single" w:sz="8" w:space="0" w:color="auto"/>
            </w:tcBorders>
            <w:shd w:val="clear" w:color="auto" w:fill="auto"/>
            <w:vAlign w:val="center"/>
          </w:tcPr>
          <w:p w14:paraId="625128D6" w14:textId="77777777" w:rsidR="00FD2E10" w:rsidRPr="00625CFB" w:rsidRDefault="00FD2E10" w:rsidP="000E64EC">
            <w:pPr>
              <w:spacing w:after="0" w:line="240" w:lineRule="auto"/>
              <w:jc w:val="right"/>
              <w:rPr>
                <w:rFonts w:ascii="Garamond" w:eastAsia="Times New Roman" w:hAnsi="Garamond"/>
              </w:rPr>
            </w:pPr>
          </w:p>
        </w:tc>
        <w:tc>
          <w:tcPr>
            <w:tcW w:w="26" w:type="pct"/>
            <w:tcBorders>
              <w:bottom w:val="single" w:sz="8" w:space="0" w:color="auto"/>
            </w:tcBorders>
            <w:shd w:val="clear" w:color="auto" w:fill="auto"/>
            <w:vAlign w:val="center"/>
          </w:tcPr>
          <w:p w14:paraId="5E98917A" w14:textId="77777777" w:rsidR="00FD2E10" w:rsidRPr="00625CFB" w:rsidRDefault="00FD2E10" w:rsidP="000E64EC">
            <w:pPr>
              <w:spacing w:after="0" w:line="240" w:lineRule="auto"/>
              <w:jc w:val="center"/>
              <w:rPr>
                <w:rFonts w:ascii="Garamond" w:eastAsia="Times New Roman" w:hAnsi="Garamond"/>
              </w:rPr>
            </w:pPr>
          </w:p>
        </w:tc>
        <w:tc>
          <w:tcPr>
            <w:tcW w:w="63" w:type="pct"/>
            <w:tcBorders>
              <w:bottom w:val="single" w:sz="8" w:space="0" w:color="auto"/>
              <w:right w:val="single" w:sz="8" w:space="0" w:color="auto"/>
            </w:tcBorders>
            <w:shd w:val="clear" w:color="auto" w:fill="auto"/>
            <w:vAlign w:val="center"/>
          </w:tcPr>
          <w:p w14:paraId="1E11D934" w14:textId="77777777" w:rsidR="00FD2E10" w:rsidRPr="00625CFB" w:rsidRDefault="00FD2E10" w:rsidP="000E64EC">
            <w:pPr>
              <w:spacing w:after="0" w:line="240" w:lineRule="auto"/>
              <w:jc w:val="center"/>
              <w:rPr>
                <w:rFonts w:ascii="Garamond" w:eastAsia="Times New Roman" w:hAnsi="Garamond"/>
              </w:rPr>
            </w:pPr>
          </w:p>
        </w:tc>
      </w:tr>
      <w:tr w:rsidR="00FD2E10" w:rsidRPr="00625CFB" w14:paraId="4D0B27F2" w14:textId="77777777" w:rsidTr="001F7379">
        <w:trPr>
          <w:trHeight w:val="257"/>
        </w:trPr>
        <w:tc>
          <w:tcPr>
            <w:tcW w:w="2205" w:type="pct"/>
            <w:gridSpan w:val="2"/>
            <w:tcBorders>
              <w:left w:val="single" w:sz="8" w:space="0" w:color="auto"/>
              <w:bottom w:val="single" w:sz="8" w:space="0" w:color="auto"/>
              <w:right w:val="single" w:sz="8" w:space="0" w:color="auto"/>
            </w:tcBorders>
            <w:shd w:val="clear" w:color="auto" w:fill="auto"/>
            <w:vAlign w:val="bottom"/>
          </w:tcPr>
          <w:p w14:paraId="2D33E66A" w14:textId="77777777" w:rsidR="00FD2E10" w:rsidRPr="001F7379" w:rsidRDefault="00FD2E10" w:rsidP="00C94CBA">
            <w:pPr>
              <w:spacing w:after="0" w:line="240" w:lineRule="auto"/>
              <w:ind w:left="120"/>
              <w:rPr>
                <w:rFonts w:ascii="Garamond" w:eastAsia="Times New Roman" w:hAnsi="Garamond"/>
                <w:b/>
              </w:rPr>
            </w:pPr>
            <w:r w:rsidRPr="001F7379">
              <w:rPr>
                <w:rFonts w:ascii="Garamond" w:eastAsia="Times New Roman" w:hAnsi="Garamond"/>
                <w:b/>
              </w:rPr>
              <w:t>SHUMA TOTALE</w:t>
            </w:r>
          </w:p>
        </w:tc>
        <w:tc>
          <w:tcPr>
            <w:tcW w:w="64" w:type="pct"/>
            <w:tcBorders>
              <w:bottom w:val="single" w:sz="8" w:space="0" w:color="auto"/>
            </w:tcBorders>
            <w:shd w:val="clear" w:color="auto" w:fill="auto"/>
            <w:vAlign w:val="bottom"/>
          </w:tcPr>
          <w:p w14:paraId="3B1B4A92" w14:textId="77777777" w:rsidR="00FD2E10" w:rsidRPr="001F7379" w:rsidRDefault="00FD2E10" w:rsidP="00C94CBA">
            <w:pPr>
              <w:spacing w:after="0" w:line="240" w:lineRule="auto"/>
              <w:rPr>
                <w:rFonts w:ascii="Garamond" w:eastAsia="Times New Roman" w:hAnsi="Garamond"/>
                <w:b/>
              </w:rPr>
            </w:pPr>
          </w:p>
        </w:tc>
        <w:tc>
          <w:tcPr>
            <w:tcW w:w="2668" w:type="pct"/>
            <w:gridSpan w:val="3"/>
            <w:tcBorders>
              <w:bottom w:val="single" w:sz="8" w:space="0" w:color="auto"/>
            </w:tcBorders>
            <w:shd w:val="clear" w:color="auto" w:fill="auto"/>
            <w:vAlign w:val="center"/>
          </w:tcPr>
          <w:p w14:paraId="2108A99E" w14:textId="77777777" w:rsidR="00FD2E10" w:rsidRPr="001F7379" w:rsidRDefault="00FD2E10" w:rsidP="000E64EC">
            <w:pPr>
              <w:spacing w:after="0" w:line="240" w:lineRule="auto"/>
              <w:jc w:val="right"/>
              <w:rPr>
                <w:rFonts w:ascii="Garamond" w:eastAsia="Times New Roman" w:hAnsi="Garamond"/>
                <w:b/>
              </w:rPr>
            </w:pPr>
            <w:r w:rsidRPr="001F7379">
              <w:rPr>
                <w:rFonts w:ascii="Garamond" w:eastAsia="Times New Roman" w:hAnsi="Garamond"/>
                <w:b/>
              </w:rPr>
              <w:t>80.000.000</w:t>
            </w:r>
          </w:p>
        </w:tc>
        <w:tc>
          <w:tcPr>
            <w:tcW w:w="63" w:type="pct"/>
            <w:tcBorders>
              <w:bottom w:val="single" w:sz="8" w:space="0" w:color="auto"/>
              <w:right w:val="single" w:sz="8" w:space="0" w:color="auto"/>
            </w:tcBorders>
            <w:shd w:val="clear" w:color="auto" w:fill="auto"/>
            <w:vAlign w:val="center"/>
          </w:tcPr>
          <w:p w14:paraId="645FDF6C" w14:textId="77777777" w:rsidR="00FD2E10" w:rsidRPr="001F7379" w:rsidRDefault="00FD2E10" w:rsidP="000E64EC">
            <w:pPr>
              <w:spacing w:after="0" w:line="240" w:lineRule="auto"/>
              <w:jc w:val="center"/>
              <w:rPr>
                <w:rFonts w:ascii="Garamond" w:eastAsia="Times New Roman" w:hAnsi="Garamond"/>
                <w:b/>
              </w:rPr>
            </w:pPr>
          </w:p>
        </w:tc>
      </w:tr>
    </w:tbl>
    <w:p w14:paraId="6E87BFF2" w14:textId="77777777" w:rsidR="00FD2E10" w:rsidRPr="00C477E3" w:rsidRDefault="00FD2E10" w:rsidP="00FD2E10">
      <w:pPr>
        <w:pStyle w:val="TEXXXXXX"/>
      </w:pPr>
    </w:p>
    <w:p w14:paraId="253E7258" w14:textId="2531D750" w:rsidR="00C94CBA" w:rsidRPr="00C477E3" w:rsidRDefault="00C94CBA" w:rsidP="00C94CBA">
      <w:pPr>
        <w:pStyle w:val="TEXXXXXX"/>
        <w:rPr>
          <w:b/>
        </w:rPr>
      </w:pPr>
      <w:r w:rsidRPr="00C477E3">
        <w:rPr>
          <w:b/>
        </w:rPr>
        <w:t>C. Kushtet për Lëshimin e T</w:t>
      </w:r>
      <w:r w:rsidR="000E64EC">
        <w:rPr>
          <w:b/>
        </w:rPr>
        <w:t>ranshit të Tërheqjes</w:t>
      </w:r>
    </w:p>
    <w:p w14:paraId="33A7C639" w14:textId="066F5ACD" w:rsidR="00C94CBA" w:rsidRPr="00C477E3" w:rsidRDefault="00C94CBA" w:rsidP="00C94CBA">
      <w:pPr>
        <w:pStyle w:val="TEXXXXXX"/>
      </w:pPr>
      <w:r w:rsidRPr="00C477E3">
        <w:t>Tërheqja nga Transhi i Vetëm i Tërheqjes do të kryhet vetëm në rast se Banka është e kënaqur me: a) zbatimin e Programit nga ana e Huamarrësit; dhe b) përshtatshmërinë e kuadrit të politikave makroekonomike të Huamarrësit.</w:t>
      </w:r>
    </w:p>
    <w:p w14:paraId="41CD7761" w14:textId="52C1BB95" w:rsidR="00C94CBA" w:rsidRPr="00C477E3" w:rsidRDefault="00C94CBA" w:rsidP="00C94CBA">
      <w:pPr>
        <w:pStyle w:val="TEXXXXXX"/>
        <w:rPr>
          <w:b/>
        </w:rPr>
      </w:pPr>
      <w:r w:rsidRPr="00C477E3">
        <w:rPr>
          <w:b/>
        </w:rPr>
        <w:t>D. Depozitimi i Shumave të Huas</w:t>
      </w:r>
    </w:p>
    <w:p w14:paraId="2A74A4D5" w14:textId="067799FF" w:rsidR="00C94CBA" w:rsidRPr="00C477E3" w:rsidRDefault="00C94CBA" w:rsidP="00C94CBA">
      <w:pPr>
        <w:pStyle w:val="TEXXXXXX"/>
      </w:pPr>
      <w:r w:rsidRPr="00C477E3">
        <w:t xml:space="preserve">Huamarrësi, brenda </w:t>
      </w:r>
      <w:r w:rsidR="000E64EC" w:rsidRPr="00C477E3">
        <w:t>30</w:t>
      </w:r>
      <w:r w:rsidRPr="00C477E3">
        <w:t xml:space="preserve"> (</w:t>
      </w:r>
      <w:r w:rsidR="000E64EC" w:rsidRPr="00C477E3">
        <w:t>tridhjetë</w:t>
      </w:r>
      <w:r w:rsidR="000E64EC">
        <w:t>) ditësh pas tërheqjes së Huas</w:t>
      </w:r>
      <w:r w:rsidRPr="00C477E3">
        <w:t xml:space="preserve"> nga Llogaria e Huas, duhet t</w:t>
      </w:r>
      <w:r w:rsidR="000E64EC">
        <w:t>’</w:t>
      </w:r>
      <w:r w:rsidRPr="00C477E3">
        <w:t xml:space="preserve">i raportojë Bankës: a) shumën e saktë të marrë në llogarinë e përmendur në </w:t>
      </w:r>
      <w:r w:rsidR="000E64EC" w:rsidRPr="00C477E3">
        <w:t xml:space="preserve">seksionin </w:t>
      </w:r>
      <w:r w:rsidRPr="00C477E3">
        <w:t xml:space="preserve">2.03(a) të Kushteve të Përgjithshme; b) detajet e llogarisë ku do të kreditohet ekuivalenti në lekë i të ardhurave të huas; c) të dhënat që dëshmojnë se një shumë ekuivalente është kontabilizuar në sistemet e menaxhimit të buxhetit të Huamarrësit; dhe d) deklaratën e faturave dhe disbursimit të llogarisë së përmendur në </w:t>
      </w:r>
      <w:r w:rsidR="000E64EC" w:rsidRPr="00C477E3">
        <w:t xml:space="preserve">seksionin </w:t>
      </w:r>
      <w:r w:rsidRPr="00C477E3">
        <w:t>2.03(a) të Kushteve të Përgjithshme.</w:t>
      </w:r>
    </w:p>
    <w:p w14:paraId="6DF4E561" w14:textId="6F296C52" w:rsidR="00C94CBA" w:rsidRPr="00C477E3" w:rsidRDefault="00C94CBA" w:rsidP="00C94CBA">
      <w:pPr>
        <w:pStyle w:val="TEXXXXXX"/>
        <w:rPr>
          <w:b/>
        </w:rPr>
      </w:pPr>
      <w:r w:rsidRPr="00C477E3">
        <w:rPr>
          <w:b/>
        </w:rPr>
        <w:t>E. Data e Përfundimit. Data e Përfundimit është 31 dhjetor 2021.</w:t>
      </w:r>
    </w:p>
    <w:p w14:paraId="052F9102" w14:textId="232D86D1" w:rsidR="00C94CBA" w:rsidRPr="00C477E3" w:rsidRDefault="00C94CBA" w:rsidP="00C94CBA">
      <w:pPr>
        <w:pStyle w:val="TEXXXXXX"/>
      </w:pPr>
      <w:r w:rsidRPr="00C477E3">
        <w:t xml:space="preserve"> </w:t>
      </w:r>
    </w:p>
    <w:p w14:paraId="0CDABBD1" w14:textId="11E6302F" w:rsidR="00C94CBA" w:rsidRPr="000E64EC" w:rsidRDefault="000E64EC" w:rsidP="00C94CBA">
      <w:pPr>
        <w:pStyle w:val="TEXXXXXX"/>
        <w:jc w:val="center"/>
      </w:pPr>
      <w:r w:rsidRPr="000E64EC">
        <w:t>SKEDULI 2</w:t>
      </w:r>
    </w:p>
    <w:p w14:paraId="1CD49762" w14:textId="31512A81" w:rsidR="00C94CBA" w:rsidRDefault="000E64EC" w:rsidP="00C94CBA">
      <w:pPr>
        <w:pStyle w:val="TEXXXXXX"/>
        <w:jc w:val="center"/>
      </w:pPr>
      <w:r w:rsidRPr="000E64EC">
        <w:t>SKEDULI I SHLYERJES SË AMORTIZIMIT TË LIDHUR ME ANGAZHIMIN</w:t>
      </w:r>
    </w:p>
    <w:p w14:paraId="11D866E4" w14:textId="77777777" w:rsidR="000E64EC" w:rsidRPr="000E64EC" w:rsidRDefault="000E64EC" w:rsidP="00C94CBA">
      <w:pPr>
        <w:pStyle w:val="TEXXXXXX"/>
        <w:jc w:val="center"/>
      </w:pPr>
    </w:p>
    <w:p w14:paraId="478FAF1B" w14:textId="60737B3E" w:rsidR="00C94CBA" w:rsidRPr="00C477E3" w:rsidRDefault="00C94CBA" w:rsidP="00C94CBA">
      <w:pPr>
        <w:pStyle w:val="TEXXXXXX"/>
      </w:pPr>
      <w:r w:rsidRPr="00C477E3">
        <w:t>Tabela e mëposhtme paraqet Datat e Pagesës së Princi</w:t>
      </w:r>
      <w:r w:rsidR="000E64EC">
        <w:t>palit të Huas</w:t>
      </w:r>
      <w:r w:rsidRPr="00C477E3">
        <w:t xml:space="preserve"> dhe përqindjen e vlerë</w:t>
      </w:r>
      <w:r w:rsidR="000E64EC">
        <w:t>s totale të principalit të huas</w:t>
      </w:r>
      <w:r w:rsidRPr="00C477E3">
        <w:t xml:space="preserve"> të pagueshme në secilën Datë Pagese të Principalit (</w:t>
      </w:r>
      <w:r w:rsidR="000E64EC">
        <w:t>Përqindja e Këstit</w:t>
      </w:r>
      <w:r w:rsidRPr="00C477E3">
        <w:t>).</w:t>
      </w:r>
    </w:p>
    <w:p w14:paraId="6E3D74E6" w14:textId="77777777" w:rsidR="00C94CBA" w:rsidRPr="00C477E3" w:rsidRDefault="00C94CBA" w:rsidP="00FD2E10">
      <w:pPr>
        <w:pStyle w:val="TEXXXXXX"/>
      </w:pPr>
    </w:p>
    <w:p w14:paraId="3BE4D4FF" w14:textId="77777777" w:rsidR="00C94CBA" w:rsidRPr="00C477E3" w:rsidRDefault="00C94CBA" w:rsidP="00C94CBA">
      <w:pPr>
        <w:spacing w:line="0" w:lineRule="atLeast"/>
        <w:ind w:left="3340"/>
        <w:rPr>
          <w:rFonts w:ascii="Garamond" w:eastAsia="Times New Roman" w:hAnsi="Garamond"/>
          <w:b/>
        </w:rPr>
      </w:pPr>
      <w:r w:rsidRPr="00C477E3">
        <w:rPr>
          <w:rFonts w:ascii="Garamond" w:eastAsia="Times New Roman" w:hAnsi="Garamond"/>
          <w:b/>
        </w:rPr>
        <w:t>Pagesat e Principalit me Këste Fikse</w:t>
      </w:r>
    </w:p>
    <w:tbl>
      <w:tblPr>
        <w:tblW w:w="0" w:type="auto"/>
        <w:tblInd w:w="370" w:type="dxa"/>
        <w:tblLayout w:type="fixed"/>
        <w:tblCellMar>
          <w:left w:w="0" w:type="dxa"/>
          <w:right w:w="0" w:type="dxa"/>
        </w:tblCellMar>
        <w:tblLook w:val="0000" w:firstRow="0" w:lastRow="0" w:firstColumn="0" w:lastColumn="0" w:noHBand="0" w:noVBand="0"/>
      </w:tblPr>
      <w:tblGrid>
        <w:gridCol w:w="120"/>
        <w:gridCol w:w="1780"/>
        <w:gridCol w:w="1360"/>
        <w:gridCol w:w="460"/>
        <w:gridCol w:w="620"/>
        <w:gridCol w:w="1820"/>
        <w:gridCol w:w="640"/>
        <w:gridCol w:w="1860"/>
      </w:tblGrid>
      <w:tr w:rsidR="00C94CBA" w:rsidRPr="000E64EC" w14:paraId="5A217049" w14:textId="77777777" w:rsidTr="00053147">
        <w:trPr>
          <w:trHeight w:val="244"/>
        </w:trPr>
        <w:tc>
          <w:tcPr>
            <w:tcW w:w="120" w:type="dxa"/>
            <w:tcBorders>
              <w:top w:val="single" w:sz="8" w:space="0" w:color="auto"/>
              <w:left w:val="single" w:sz="8" w:space="0" w:color="auto"/>
              <w:bottom w:val="single" w:sz="8" w:space="0" w:color="auto"/>
            </w:tcBorders>
            <w:shd w:val="clear" w:color="auto" w:fill="auto"/>
            <w:vAlign w:val="bottom"/>
          </w:tcPr>
          <w:p w14:paraId="54CBFC33" w14:textId="77777777" w:rsidR="00C94CBA" w:rsidRPr="000E64EC" w:rsidRDefault="00C94CBA" w:rsidP="00A64921">
            <w:pPr>
              <w:spacing w:after="0" w:line="0" w:lineRule="atLeast"/>
              <w:rPr>
                <w:rFonts w:ascii="Garamond" w:eastAsia="Times New Roman" w:hAnsi="Garamond"/>
              </w:rPr>
            </w:pPr>
          </w:p>
        </w:tc>
        <w:tc>
          <w:tcPr>
            <w:tcW w:w="4220" w:type="dxa"/>
            <w:gridSpan w:val="4"/>
            <w:tcBorders>
              <w:top w:val="single" w:sz="8" w:space="0" w:color="auto"/>
              <w:bottom w:val="single" w:sz="8" w:space="0" w:color="auto"/>
              <w:right w:val="single" w:sz="8" w:space="0" w:color="auto"/>
            </w:tcBorders>
            <w:shd w:val="clear" w:color="auto" w:fill="auto"/>
            <w:vAlign w:val="bottom"/>
          </w:tcPr>
          <w:p w14:paraId="309707E5" w14:textId="77777777" w:rsidR="00C94CBA" w:rsidRPr="000E64EC" w:rsidRDefault="00C94CBA" w:rsidP="00A64921">
            <w:pPr>
              <w:spacing w:after="0" w:line="244" w:lineRule="exact"/>
              <w:ind w:left="700"/>
              <w:rPr>
                <w:rFonts w:ascii="Garamond" w:eastAsia="Times New Roman" w:hAnsi="Garamond"/>
                <w:b/>
              </w:rPr>
            </w:pPr>
            <w:r w:rsidRPr="000E64EC">
              <w:rPr>
                <w:rFonts w:ascii="Garamond" w:eastAsia="Times New Roman" w:hAnsi="Garamond"/>
                <w:b/>
              </w:rPr>
              <w:t>Data e Pagesës së Principalit</w:t>
            </w:r>
          </w:p>
        </w:tc>
        <w:tc>
          <w:tcPr>
            <w:tcW w:w="4320" w:type="dxa"/>
            <w:gridSpan w:val="3"/>
            <w:tcBorders>
              <w:top w:val="single" w:sz="8" w:space="0" w:color="auto"/>
              <w:bottom w:val="single" w:sz="8" w:space="0" w:color="auto"/>
              <w:right w:val="single" w:sz="8" w:space="0" w:color="auto"/>
            </w:tcBorders>
            <w:shd w:val="clear" w:color="auto" w:fill="auto"/>
            <w:vAlign w:val="bottom"/>
          </w:tcPr>
          <w:p w14:paraId="2D16AE17" w14:textId="77777777" w:rsidR="00C94CBA" w:rsidRPr="000E64EC" w:rsidRDefault="00C94CBA" w:rsidP="00A64921">
            <w:pPr>
              <w:spacing w:after="0" w:line="244" w:lineRule="exact"/>
              <w:ind w:right="40"/>
              <w:jc w:val="center"/>
              <w:rPr>
                <w:rFonts w:ascii="Garamond" w:eastAsia="Times New Roman" w:hAnsi="Garamond"/>
                <w:b/>
              </w:rPr>
            </w:pPr>
            <w:r w:rsidRPr="000E64EC">
              <w:rPr>
                <w:rFonts w:ascii="Garamond" w:eastAsia="Times New Roman" w:hAnsi="Garamond"/>
                <w:b/>
              </w:rPr>
              <w:t>Përqindja e Këstit</w:t>
            </w:r>
          </w:p>
        </w:tc>
      </w:tr>
      <w:tr w:rsidR="00C94CBA" w:rsidRPr="000E64EC" w14:paraId="0281CA1F" w14:textId="77777777" w:rsidTr="00053147">
        <w:trPr>
          <w:trHeight w:val="315"/>
        </w:trPr>
        <w:tc>
          <w:tcPr>
            <w:tcW w:w="4340" w:type="dxa"/>
            <w:gridSpan w:val="5"/>
            <w:tcBorders>
              <w:left w:val="single" w:sz="8" w:space="0" w:color="auto"/>
              <w:right w:val="single" w:sz="8" w:space="0" w:color="auto"/>
            </w:tcBorders>
            <w:shd w:val="clear" w:color="auto" w:fill="auto"/>
            <w:vAlign w:val="bottom"/>
          </w:tcPr>
          <w:p w14:paraId="4FDD88BF" w14:textId="77777777" w:rsidR="00C94CBA" w:rsidRPr="000E64EC" w:rsidRDefault="00C94CBA" w:rsidP="00A64921">
            <w:pPr>
              <w:spacing w:after="0" w:line="242" w:lineRule="exact"/>
              <w:ind w:left="120"/>
              <w:rPr>
                <w:rFonts w:ascii="Garamond" w:eastAsia="Times New Roman" w:hAnsi="Garamond"/>
              </w:rPr>
            </w:pPr>
            <w:r w:rsidRPr="000E64EC">
              <w:rPr>
                <w:rFonts w:ascii="Garamond" w:eastAsia="Times New Roman" w:hAnsi="Garamond"/>
              </w:rPr>
              <w:t>Në çdo datë 1 maj dhe 1 nëntor</w:t>
            </w:r>
          </w:p>
        </w:tc>
        <w:tc>
          <w:tcPr>
            <w:tcW w:w="1820" w:type="dxa"/>
            <w:shd w:val="clear" w:color="auto" w:fill="auto"/>
            <w:vAlign w:val="bottom"/>
          </w:tcPr>
          <w:p w14:paraId="00D3D444" w14:textId="77777777" w:rsidR="00C94CBA" w:rsidRPr="000E64EC" w:rsidRDefault="00C94CBA" w:rsidP="00A64921">
            <w:pPr>
              <w:spacing w:after="0" w:line="0" w:lineRule="atLeast"/>
              <w:rPr>
                <w:rFonts w:ascii="Garamond" w:eastAsia="Times New Roman" w:hAnsi="Garamond"/>
              </w:rPr>
            </w:pPr>
          </w:p>
        </w:tc>
        <w:tc>
          <w:tcPr>
            <w:tcW w:w="640" w:type="dxa"/>
            <w:shd w:val="clear" w:color="auto" w:fill="auto"/>
            <w:vAlign w:val="bottom"/>
          </w:tcPr>
          <w:p w14:paraId="5982F61D" w14:textId="77777777" w:rsidR="00C94CBA" w:rsidRPr="000E64EC" w:rsidRDefault="00C94CBA" w:rsidP="00A64921">
            <w:pPr>
              <w:spacing w:after="0" w:line="0" w:lineRule="atLeast"/>
              <w:rPr>
                <w:rFonts w:ascii="Garamond" w:eastAsia="Times New Roman" w:hAnsi="Garamond"/>
              </w:rPr>
            </w:pPr>
          </w:p>
        </w:tc>
        <w:tc>
          <w:tcPr>
            <w:tcW w:w="1860" w:type="dxa"/>
            <w:tcBorders>
              <w:right w:val="single" w:sz="8" w:space="0" w:color="auto"/>
            </w:tcBorders>
            <w:shd w:val="clear" w:color="auto" w:fill="auto"/>
            <w:vAlign w:val="bottom"/>
          </w:tcPr>
          <w:p w14:paraId="1028A655" w14:textId="77777777" w:rsidR="00C94CBA" w:rsidRPr="000E64EC" w:rsidRDefault="00C94CBA" w:rsidP="00A64921">
            <w:pPr>
              <w:spacing w:after="0" w:line="0" w:lineRule="atLeast"/>
              <w:rPr>
                <w:rFonts w:ascii="Garamond" w:eastAsia="Times New Roman" w:hAnsi="Garamond"/>
              </w:rPr>
            </w:pPr>
          </w:p>
        </w:tc>
      </w:tr>
      <w:tr w:rsidR="00C94CBA" w:rsidRPr="000E64EC" w14:paraId="429B7CD7" w14:textId="77777777" w:rsidTr="00180C6A">
        <w:trPr>
          <w:trHeight w:val="255"/>
        </w:trPr>
        <w:tc>
          <w:tcPr>
            <w:tcW w:w="120" w:type="dxa"/>
            <w:tcBorders>
              <w:left w:val="single" w:sz="8" w:space="0" w:color="auto"/>
            </w:tcBorders>
            <w:shd w:val="clear" w:color="auto" w:fill="auto"/>
            <w:vAlign w:val="bottom"/>
          </w:tcPr>
          <w:p w14:paraId="4833C66D" w14:textId="77777777" w:rsidR="00C94CBA" w:rsidRPr="000E64EC" w:rsidRDefault="00C94CBA" w:rsidP="00A64921">
            <w:pPr>
              <w:spacing w:after="0" w:line="0" w:lineRule="atLeast"/>
              <w:rPr>
                <w:rFonts w:ascii="Garamond" w:eastAsia="Times New Roman" w:hAnsi="Garamond"/>
              </w:rPr>
            </w:pPr>
          </w:p>
        </w:tc>
        <w:tc>
          <w:tcPr>
            <w:tcW w:w="3600" w:type="dxa"/>
            <w:gridSpan w:val="3"/>
            <w:shd w:val="clear" w:color="auto" w:fill="auto"/>
            <w:vAlign w:val="bottom"/>
          </w:tcPr>
          <w:p w14:paraId="0550222A" w14:textId="77777777" w:rsidR="00C94CBA" w:rsidRPr="000E64EC" w:rsidRDefault="00C94CBA" w:rsidP="000E64EC">
            <w:pPr>
              <w:spacing w:after="0" w:line="251" w:lineRule="exact"/>
              <w:rPr>
                <w:rFonts w:ascii="Garamond" w:eastAsia="Times New Roman" w:hAnsi="Garamond"/>
                <w:w w:val="99"/>
              </w:rPr>
            </w:pPr>
            <w:r w:rsidRPr="000E64EC">
              <w:rPr>
                <w:rFonts w:ascii="Garamond" w:eastAsia="Times New Roman" w:hAnsi="Garamond"/>
                <w:w w:val="99"/>
              </w:rPr>
              <w:t>Duke filluar më</w:t>
            </w:r>
            <w:r w:rsidRPr="000E64EC">
              <w:rPr>
                <w:rFonts w:ascii="Garamond" w:eastAsia="Times New Roman" w:hAnsi="Garamond"/>
              </w:rPr>
              <w:t xml:space="preserve"> 1 nëntor</w:t>
            </w:r>
            <w:r w:rsidRPr="000E64EC">
              <w:rPr>
                <w:rFonts w:ascii="Garamond" w:eastAsia="Times New Roman" w:hAnsi="Garamond"/>
                <w:w w:val="99"/>
              </w:rPr>
              <w:t xml:space="preserve"> 2024</w:t>
            </w:r>
          </w:p>
        </w:tc>
        <w:tc>
          <w:tcPr>
            <w:tcW w:w="620" w:type="dxa"/>
            <w:tcBorders>
              <w:right w:val="single" w:sz="8" w:space="0" w:color="auto"/>
            </w:tcBorders>
            <w:shd w:val="clear" w:color="auto" w:fill="auto"/>
            <w:vAlign w:val="bottom"/>
          </w:tcPr>
          <w:p w14:paraId="6E3B5236" w14:textId="77777777" w:rsidR="00C94CBA" w:rsidRPr="000E64EC" w:rsidRDefault="00C94CBA" w:rsidP="00A64921">
            <w:pPr>
              <w:spacing w:after="0" w:line="0" w:lineRule="atLeast"/>
              <w:rPr>
                <w:rFonts w:ascii="Garamond" w:eastAsia="Times New Roman" w:hAnsi="Garamond"/>
              </w:rPr>
            </w:pPr>
          </w:p>
        </w:tc>
        <w:tc>
          <w:tcPr>
            <w:tcW w:w="1820" w:type="dxa"/>
            <w:shd w:val="clear" w:color="auto" w:fill="auto"/>
            <w:vAlign w:val="bottom"/>
          </w:tcPr>
          <w:p w14:paraId="74CDE138" w14:textId="77777777" w:rsidR="00C94CBA" w:rsidRPr="000E64EC" w:rsidRDefault="00C94CBA" w:rsidP="00A64921">
            <w:pPr>
              <w:spacing w:after="0" w:line="0" w:lineRule="atLeast"/>
              <w:rPr>
                <w:rFonts w:ascii="Garamond" w:eastAsia="Times New Roman" w:hAnsi="Garamond"/>
              </w:rPr>
            </w:pPr>
          </w:p>
        </w:tc>
        <w:tc>
          <w:tcPr>
            <w:tcW w:w="640" w:type="dxa"/>
            <w:shd w:val="clear" w:color="auto" w:fill="auto"/>
            <w:vAlign w:val="bottom"/>
          </w:tcPr>
          <w:p w14:paraId="19460813" w14:textId="77777777" w:rsidR="00C94CBA" w:rsidRPr="000E64EC" w:rsidRDefault="00C94CBA" w:rsidP="00A64921">
            <w:pPr>
              <w:spacing w:after="0" w:line="0" w:lineRule="atLeast"/>
              <w:rPr>
                <w:rFonts w:ascii="Garamond" w:eastAsia="Times New Roman" w:hAnsi="Garamond"/>
              </w:rPr>
            </w:pPr>
          </w:p>
        </w:tc>
        <w:tc>
          <w:tcPr>
            <w:tcW w:w="1860" w:type="dxa"/>
            <w:tcBorders>
              <w:right w:val="single" w:sz="8" w:space="0" w:color="auto"/>
            </w:tcBorders>
            <w:shd w:val="clear" w:color="auto" w:fill="auto"/>
            <w:vAlign w:val="bottom"/>
          </w:tcPr>
          <w:p w14:paraId="2EB07594" w14:textId="77777777" w:rsidR="00C94CBA" w:rsidRPr="000E64EC" w:rsidRDefault="00C94CBA" w:rsidP="00A64921">
            <w:pPr>
              <w:spacing w:after="0" w:line="0" w:lineRule="atLeast"/>
              <w:rPr>
                <w:rFonts w:ascii="Garamond" w:eastAsia="Times New Roman" w:hAnsi="Garamond"/>
              </w:rPr>
            </w:pPr>
          </w:p>
        </w:tc>
      </w:tr>
      <w:tr w:rsidR="00C94CBA" w:rsidRPr="000E64EC" w14:paraId="444CDDD8" w14:textId="77777777" w:rsidTr="00180C6A">
        <w:trPr>
          <w:trHeight w:val="251"/>
        </w:trPr>
        <w:tc>
          <w:tcPr>
            <w:tcW w:w="120" w:type="dxa"/>
            <w:tcBorders>
              <w:left w:val="single" w:sz="8" w:space="0" w:color="auto"/>
              <w:bottom w:val="single" w:sz="8" w:space="0" w:color="auto"/>
            </w:tcBorders>
            <w:shd w:val="clear" w:color="auto" w:fill="auto"/>
            <w:vAlign w:val="bottom"/>
          </w:tcPr>
          <w:p w14:paraId="62112848" w14:textId="77777777" w:rsidR="00C94CBA" w:rsidRPr="000E64EC" w:rsidRDefault="00C94CBA" w:rsidP="00A64921">
            <w:pPr>
              <w:spacing w:after="0" w:line="0" w:lineRule="atLeast"/>
              <w:rPr>
                <w:rFonts w:ascii="Garamond" w:eastAsia="Times New Roman" w:hAnsi="Garamond"/>
              </w:rPr>
            </w:pPr>
          </w:p>
        </w:tc>
        <w:tc>
          <w:tcPr>
            <w:tcW w:w="3140" w:type="dxa"/>
            <w:gridSpan w:val="2"/>
            <w:tcBorders>
              <w:bottom w:val="single" w:sz="8" w:space="0" w:color="auto"/>
            </w:tcBorders>
            <w:shd w:val="clear" w:color="auto" w:fill="auto"/>
            <w:vAlign w:val="bottom"/>
          </w:tcPr>
          <w:p w14:paraId="47434CBD" w14:textId="77777777" w:rsidR="00C94CBA" w:rsidRPr="000E64EC" w:rsidRDefault="00C94CBA" w:rsidP="000E64EC">
            <w:pPr>
              <w:spacing w:after="0" w:line="250" w:lineRule="exact"/>
              <w:rPr>
                <w:rFonts w:ascii="Garamond" w:eastAsia="Times New Roman" w:hAnsi="Garamond"/>
                <w:w w:val="99"/>
              </w:rPr>
            </w:pPr>
            <w:r w:rsidRPr="000E64EC">
              <w:rPr>
                <w:rFonts w:ascii="Garamond" w:eastAsia="Times New Roman" w:hAnsi="Garamond"/>
                <w:w w:val="99"/>
              </w:rPr>
              <w:t>Deri më 1 maj 2032</w:t>
            </w:r>
          </w:p>
        </w:tc>
        <w:tc>
          <w:tcPr>
            <w:tcW w:w="1080" w:type="dxa"/>
            <w:gridSpan w:val="2"/>
            <w:tcBorders>
              <w:bottom w:val="single" w:sz="8" w:space="0" w:color="auto"/>
              <w:right w:val="single" w:sz="8" w:space="0" w:color="auto"/>
            </w:tcBorders>
            <w:shd w:val="clear" w:color="auto" w:fill="auto"/>
            <w:vAlign w:val="bottom"/>
          </w:tcPr>
          <w:p w14:paraId="7BE3CECA" w14:textId="77777777" w:rsidR="00C94CBA" w:rsidRPr="000E64EC" w:rsidRDefault="00C94CBA" w:rsidP="00A64921">
            <w:pPr>
              <w:spacing w:after="0" w:line="0" w:lineRule="atLeast"/>
              <w:rPr>
                <w:rFonts w:ascii="Garamond" w:eastAsia="Times New Roman" w:hAnsi="Garamond"/>
              </w:rPr>
            </w:pPr>
          </w:p>
        </w:tc>
        <w:tc>
          <w:tcPr>
            <w:tcW w:w="1820" w:type="dxa"/>
            <w:tcBorders>
              <w:bottom w:val="single" w:sz="8" w:space="0" w:color="auto"/>
            </w:tcBorders>
            <w:shd w:val="clear" w:color="auto" w:fill="auto"/>
            <w:vAlign w:val="bottom"/>
          </w:tcPr>
          <w:p w14:paraId="6D811D4E" w14:textId="77777777" w:rsidR="00C94CBA" w:rsidRPr="000E64EC" w:rsidRDefault="00C94CBA" w:rsidP="00A64921">
            <w:pPr>
              <w:spacing w:after="0" w:line="0" w:lineRule="atLeast"/>
              <w:rPr>
                <w:rFonts w:ascii="Garamond" w:eastAsia="Times New Roman" w:hAnsi="Garamond"/>
              </w:rPr>
            </w:pPr>
          </w:p>
        </w:tc>
        <w:tc>
          <w:tcPr>
            <w:tcW w:w="640" w:type="dxa"/>
            <w:tcBorders>
              <w:bottom w:val="single" w:sz="8" w:space="0" w:color="auto"/>
            </w:tcBorders>
            <w:shd w:val="clear" w:color="auto" w:fill="auto"/>
            <w:vAlign w:val="bottom"/>
          </w:tcPr>
          <w:p w14:paraId="0D4E3858" w14:textId="77777777" w:rsidR="00C94CBA" w:rsidRPr="000E64EC" w:rsidRDefault="00C94CBA" w:rsidP="00A64921">
            <w:pPr>
              <w:spacing w:after="0" w:line="250" w:lineRule="exact"/>
              <w:jc w:val="center"/>
              <w:rPr>
                <w:rFonts w:ascii="Garamond" w:eastAsia="Times New Roman" w:hAnsi="Garamond"/>
              </w:rPr>
            </w:pPr>
            <w:r w:rsidRPr="000E64EC">
              <w:rPr>
                <w:rFonts w:ascii="Garamond" w:eastAsia="Times New Roman" w:hAnsi="Garamond"/>
              </w:rPr>
              <w:t>5.88%</w:t>
            </w:r>
          </w:p>
        </w:tc>
        <w:tc>
          <w:tcPr>
            <w:tcW w:w="1860" w:type="dxa"/>
            <w:tcBorders>
              <w:bottom w:val="single" w:sz="8" w:space="0" w:color="auto"/>
              <w:right w:val="single" w:sz="8" w:space="0" w:color="auto"/>
            </w:tcBorders>
            <w:shd w:val="clear" w:color="auto" w:fill="auto"/>
            <w:vAlign w:val="bottom"/>
          </w:tcPr>
          <w:p w14:paraId="0CD436F4" w14:textId="77777777" w:rsidR="00C94CBA" w:rsidRPr="000E64EC" w:rsidRDefault="00C94CBA" w:rsidP="00A64921">
            <w:pPr>
              <w:spacing w:after="0" w:line="0" w:lineRule="atLeast"/>
              <w:rPr>
                <w:rFonts w:ascii="Garamond" w:eastAsia="Times New Roman" w:hAnsi="Garamond"/>
              </w:rPr>
            </w:pPr>
          </w:p>
        </w:tc>
      </w:tr>
      <w:tr w:rsidR="00C94CBA" w:rsidRPr="000E64EC" w14:paraId="57DA8B31" w14:textId="77777777" w:rsidTr="00180C6A">
        <w:trPr>
          <w:trHeight w:val="243"/>
        </w:trPr>
        <w:tc>
          <w:tcPr>
            <w:tcW w:w="120" w:type="dxa"/>
            <w:tcBorders>
              <w:left w:val="single" w:sz="8" w:space="0" w:color="auto"/>
              <w:bottom w:val="single" w:sz="8" w:space="0" w:color="auto"/>
            </w:tcBorders>
            <w:shd w:val="clear" w:color="auto" w:fill="auto"/>
            <w:vAlign w:val="bottom"/>
          </w:tcPr>
          <w:p w14:paraId="53E791F1" w14:textId="77777777" w:rsidR="00C94CBA" w:rsidRPr="000E64EC" w:rsidRDefault="00C94CBA" w:rsidP="00A64921">
            <w:pPr>
              <w:spacing w:after="0" w:line="0" w:lineRule="atLeast"/>
              <w:rPr>
                <w:rFonts w:ascii="Garamond" w:eastAsia="Times New Roman" w:hAnsi="Garamond"/>
              </w:rPr>
            </w:pPr>
          </w:p>
        </w:tc>
        <w:tc>
          <w:tcPr>
            <w:tcW w:w="1780" w:type="dxa"/>
            <w:tcBorders>
              <w:bottom w:val="single" w:sz="8" w:space="0" w:color="auto"/>
            </w:tcBorders>
            <w:shd w:val="clear" w:color="auto" w:fill="auto"/>
            <w:vAlign w:val="bottom"/>
          </w:tcPr>
          <w:p w14:paraId="75D6A8A8" w14:textId="77777777" w:rsidR="00C94CBA" w:rsidRPr="000E64EC" w:rsidRDefault="00C94CBA" w:rsidP="00A64921">
            <w:pPr>
              <w:spacing w:after="0" w:line="242" w:lineRule="exact"/>
              <w:rPr>
                <w:rFonts w:ascii="Garamond" w:eastAsia="Times New Roman" w:hAnsi="Garamond"/>
                <w:w w:val="98"/>
              </w:rPr>
            </w:pPr>
            <w:r w:rsidRPr="000E64EC">
              <w:rPr>
                <w:rFonts w:ascii="Garamond" w:eastAsia="Times New Roman" w:hAnsi="Garamond"/>
                <w:w w:val="98"/>
              </w:rPr>
              <w:t>Më 1 nëntor 2032</w:t>
            </w:r>
          </w:p>
        </w:tc>
        <w:tc>
          <w:tcPr>
            <w:tcW w:w="2440" w:type="dxa"/>
            <w:gridSpan w:val="3"/>
            <w:tcBorders>
              <w:bottom w:val="single" w:sz="8" w:space="0" w:color="auto"/>
              <w:right w:val="single" w:sz="8" w:space="0" w:color="auto"/>
            </w:tcBorders>
            <w:shd w:val="clear" w:color="auto" w:fill="auto"/>
            <w:vAlign w:val="bottom"/>
          </w:tcPr>
          <w:p w14:paraId="47113AA1" w14:textId="77777777" w:rsidR="00C94CBA" w:rsidRPr="000E64EC" w:rsidRDefault="00C94CBA" w:rsidP="00A64921">
            <w:pPr>
              <w:spacing w:after="0" w:line="0" w:lineRule="atLeast"/>
              <w:rPr>
                <w:rFonts w:ascii="Garamond" w:eastAsia="Times New Roman" w:hAnsi="Garamond"/>
              </w:rPr>
            </w:pPr>
          </w:p>
        </w:tc>
        <w:tc>
          <w:tcPr>
            <w:tcW w:w="1820" w:type="dxa"/>
            <w:tcBorders>
              <w:bottom w:val="single" w:sz="8" w:space="0" w:color="auto"/>
            </w:tcBorders>
            <w:shd w:val="clear" w:color="auto" w:fill="auto"/>
            <w:vAlign w:val="bottom"/>
          </w:tcPr>
          <w:p w14:paraId="7B03073B" w14:textId="77777777" w:rsidR="00C94CBA" w:rsidRPr="000E64EC" w:rsidRDefault="00C94CBA" w:rsidP="00A64921">
            <w:pPr>
              <w:spacing w:after="0" w:line="0" w:lineRule="atLeast"/>
              <w:rPr>
                <w:rFonts w:ascii="Garamond" w:eastAsia="Times New Roman" w:hAnsi="Garamond"/>
              </w:rPr>
            </w:pPr>
          </w:p>
        </w:tc>
        <w:tc>
          <w:tcPr>
            <w:tcW w:w="640" w:type="dxa"/>
            <w:tcBorders>
              <w:bottom w:val="single" w:sz="8" w:space="0" w:color="auto"/>
            </w:tcBorders>
            <w:shd w:val="clear" w:color="auto" w:fill="auto"/>
            <w:vAlign w:val="bottom"/>
          </w:tcPr>
          <w:p w14:paraId="3E394CFB" w14:textId="77777777" w:rsidR="00C94CBA" w:rsidRPr="000E64EC" w:rsidRDefault="00C94CBA" w:rsidP="00A64921">
            <w:pPr>
              <w:spacing w:after="0" w:line="242" w:lineRule="exact"/>
              <w:jc w:val="center"/>
              <w:rPr>
                <w:rFonts w:ascii="Garamond" w:eastAsia="Times New Roman" w:hAnsi="Garamond"/>
              </w:rPr>
            </w:pPr>
            <w:r w:rsidRPr="000E64EC">
              <w:rPr>
                <w:rFonts w:ascii="Garamond" w:eastAsia="Times New Roman" w:hAnsi="Garamond"/>
              </w:rPr>
              <w:t>5.92%</w:t>
            </w:r>
          </w:p>
        </w:tc>
        <w:tc>
          <w:tcPr>
            <w:tcW w:w="1860" w:type="dxa"/>
            <w:tcBorders>
              <w:bottom w:val="single" w:sz="8" w:space="0" w:color="auto"/>
              <w:right w:val="single" w:sz="8" w:space="0" w:color="auto"/>
            </w:tcBorders>
            <w:shd w:val="clear" w:color="auto" w:fill="auto"/>
            <w:vAlign w:val="bottom"/>
          </w:tcPr>
          <w:p w14:paraId="374B1E6A" w14:textId="77777777" w:rsidR="00C94CBA" w:rsidRPr="000E64EC" w:rsidRDefault="00C94CBA" w:rsidP="00A64921">
            <w:pPr>
              <w:spacing w:after="0" w:line="0" w:lineRule="atLeast"/>
              <w:rPr>
                <w:rFonts w:ascii="Garamond" w:eastAsia="Times New Roman" w:hAnsi="Garamond"/>
              </w:rPr>
            </w:pPr>
          </w:p>
        </w:tc>
      </w:tr>
    </w:tbl>
    <w:p w14:paraId="2499D1AD" w14:textId="77777777" w:rsidR="00C94CBA" w:rsidRPr="00C477E3" w:rsidRDefault="00C94CBA" w:rsidP="00C94CBA">
      <w:pPr>
        <w:pStyle w:val="TEXXXXXX"/>
      </w:pPr>
    </w:p>
    <w:p w14:paraId="3C0D93D8" w14:textId="77777777" w:rsidR="00C94CBA" w:rsidRPr="00C477E3" w:rsidRDefault="00C94CBA" w:rsidP="00C94CBA">
      <w:pPr>
        <w:pStyle w:val="TEXXXXXX"/>
      </w:pPr>
    </w:p>
    <w:p w14:paraId="505112BD" w14:textId="0397B682" w:rsidR="00C94CBA" w:rsidRPr="0036134D" w:rsidRDefault="0036134D" w:rsidP="00C94CBA">
      <w:pPr>
        <w:pStyle w:val="TEXXXXXX"/>
        <w:jc w:val="center"/>
      </w:pPr>
      <w:r w:rsidRPr="0036134D">
        <w:t>SHTOJCË</w:t>
      </w:r>
      <w:bookmarkStart w:id="0" w:name="_GoBack"/>
      <w:bookmarkEnd w:id="0"/>
    </w:p>
    <w:p w14:paraId="7A210A75" w14:textId="77777777" w:rsidR="00C03DB0" w:rsidRDefault="00C03DB0" w:rsidP="00C94CBA">
      <w:pPr>
        <w:pStyle w:val="TEXXXXXX"/>
        <w:jc w:val="center"/>
      </w:pPr>
    </w:p>
    <w:p w14:paraId="062A03B5" w14:textId="77777777" w:rsidR="00C03DB0" w:rsidRDefault="0036134D" w:rsidP="00C94CBA">
      <w:pPr>
        <w:pStyle w:val="TEXXXXXX"/>
        <w:jc w:val="center"/>
      </w:pPr>
      <w:r w:rsidRPr="0036134D">
        <w:t>SEKSIONI I</w:t>
      </w:r>
    </w:p>
    <w:p w14:paraId="6F292BAD" w14:textId="14DCEA9B" w:rsidR="00C94CBA" w:rsidRPr="0036134D" w:rsidRDefault="0036134D" w:rsidP="00C94CBA">
      <w:pPr>
        <w:pStyle w:val="TEXXXXXX"/>
        <w:jc w:val="center"/>
      </w:pPr>
      <w:r w:rsidRPr="0036134D">
        <w:t>PËRKUFIZIME</w:t>
      </w:r>
    </w:p>
    <w:p w14:paraId="197D7DBE" w14:textId="77777777" w:rsidR="00C94CBA" w:rsidRPr="00C477E3" w:rsidRDefault="00C94CBA" w:rsidP="00C94CBA">
      <w:pPr>
        <w:pStyle w:val="TEXXXXXX"/>
        <w:jc w:val="center"/>
        <w:rPr>
          <w:b/>
        </w:rPr>
      </w:pPr>
    </w:p>
    <w:p w14:paraId="7E4D9918" w14:textId="1A047FD2" w:rsidR="00C94CBA" w:rsidRPr="00C477E3" w:rsidRDefault="00C94CBA" w:rsidP="00C94CBA">
      <w:pPr>
        <w:pStyle w:val="TEXXXXXX"/>
      </w:pPr>
      <w:r w:rsidRPr="00C477E3">
        <w:t xml:space="preserve">1. </w:t>
      </w:r>
      <w:r w:rsidR="0036134D">
        <w:t>“</w:t>
      </w:r>
      <w:r w:rsidRPr="00C477E3">
        <w:t>Ndryshimi i Ligjit për PPP-të</w:t>
      </w:r>
      <w:r w:rsidR="0036134D">
        <w:t>”</w:t>
      </w:r>
      <w:r w:rsidRPr="00C477E3">
        <w:t xml:space="preserve"> është </w:t>
      </w:r>
      <w:r w:rsidR="0036134D" w:rsidRPr="00C477E3">
        <w:t>ligji n</w:t>
      </w:r>
      <w:r w:rsidRPr="00C477E3">
        <w:t>r. 50/2019 i Huamarrësit, i botuar në Fletoren Zyrtare më 13 shtator 2019.</w:t>
      </w:r>
    </w:p>
    <w:p w14:paraId="7FD24946" w14:textId="3BF51283" w:rsidR="00C94CBA" w:rsidRPr="00C477E3" w:rsidRDefault="00C94CBA" w:rsidP="00C94CBA">
      <w:pPr>
        <w:pStyle w:val="TEXXXXXX"/>
      </w:pPr>
      <w:r w:rsidRPr="00C477E3">
        <w:lastRenderedPageBreak/>
        <w:t xml:space="preserve">2. </w:t>
      </w:r>
      <w:r w:rsidR="0036134D">
        <w:t>“</w:t>
      </w:r>
      <w:r w:rsidRPr="00C477E3">
        <w:t xml:space="preserve">Ligji për </w:t>
      </w:r>
      <w:r w:rsidR="0036134D" w:rsidRPr="00C477E3">
        <w:t>pyjet dhe shërbimin pyjor</w:t>
      </w:r>
      <w:r w:rsidR="0036134D">
        <w:t>”</w:t>
      </w:r>
      <w:r w:rsidRPr="00C477E3">
        <w:t xml:space="preserve"> është </w:t>
      </w:r>
      <w:r w:rsidR="0036134D" w:rsidRPr="00C477E3">
        <w:t>ligji nr</w:t>
      </w:r>
      <w:r w:rsidRPr="00C477E3">
        <w:t xml:space="preserve">. 57/2020 i Huamarrësit, botuar në Fletoren Zyrtare më 28 </w:t>
      </w:r>
      <w:r w:rsidR="0036134D" w:rsidRPr="00C477E3">
        <w:t xml:space="preserve">maj </w:t>
      </w:r>
      <w:r w:rsidRPr="00C477E3">
        <w:t>2020.</w:t>
      </w:r>
    </w:p>
    <w:p w14:paraId="7F8728C4" w14:textId="2C4F8D45" w:rsidR="00C94CBA" w:rsidRPr="00C477E3" w:rsidRDefault="00C94CBA" w:rsidP="00C94CBA">
      <w:pPr>
        <w:pStyle w:val="TEXXXXXX"/>
      </w:pPr>
      <w:r w:rsidRPr="00C477E3">
        <w:t xml:space="preserve">3. </w:t>
      </w:r>
      <w:r w:rsidR="0036134D">
        <w:t>“</w:t>
      </w:r>
      <w:r w:rsidRPr="00C477E3">
        <w:t>DPT</w:t>
      </w:r>
      <w:r w:rsidR="0036134D">
        <w:t>”</w:t>
      </w:r>
      <w:r w:rsidRPr="00C477E3">
        <w:t xml:space="preserve"> do të thotë Drejtoria e Përgjithshme e Tatimeve.</w:t>
      </w:r>
    </w:p>
    <w:p w14:paraId="4D945E0D" w14:textId="3386C27A" w:rsidR="00C94CBA" w:rsidRPr="00C477E3" w:rsidRDefault="00C94CBA" w:rsidP="00C94CBA">
      <w:pPr>
        <w:pStyle w:val="TEXXXXXX"/>
      </w:pPr>
      <w:r w:rsidRPr="00C477E3">
        <w:t xml:space="preserve">4. </w:t>
      </w:r>
      <w:r w:rsidR="0036134D">
        <w:t>“</w:t>
      </w:r>
      <w:r w:rsidRPr="00C477E3">
        <w:t>Kushte të Përgjithshme</w:t>
      </w:r>
      <w:r w:rsidR="0036134D">
        <w:t>”</w:t>
      </w:r>
      <w:r w:rsidRPr="00C477E3">
        <w:t xml:space="preserve"> janë "Kushtet e përgjithshme të Bankës Ndërkombëtare për Rindërtim dhe Zhvillim për financimin e BNRZH-së, Financimi i Politikave për Zhvillim", datë 14 dhjetor 2018.</w:t>
      </w:r>
    </w:p>
    <w:p w14:paraId="26A42304" w14:textId="1FE32E96" w:rsidR="00C94CBA" w:rsidRPr="00C477E3" w:rsidRDefault="00C94CBA" w:rsidP="00C94CBA">
      <w:pPr>
        <w:pStyle w:val="TEXXXXXX"/>
      </w:pPr>
      <w:r w:rsidRPr="00C477E3">
        <w:t xml:space="preserve">5. </w:t>
      </w:r>
      <w:r w:rsidR="0036134D">
        <w:t>“</w:t>
      </w:r>
      <w:r w:rsidRPr="00C477E3">
        <w:t>Ligji për Tregjet e Kapitalit</w:t>
      </w:r>
      <w:r w:rsidR="0036134D">
        <w:t>”</w:t>
      </w:r>
      <w:r w:rsidRPr="00C477E3">
        <w:t xml:space="preserve"> është </w:t>
      </w:r>
      <w:r w:rsidR="0036134D" w:rsidRPr="00C477E3">
        <w:t>ligji nr</w:t>
      </w:r>
      <w:r w:rsidRPr="00C477E3">
        <w:t>. 62/2020 i Huamarrësit, botuar në Fletoren Zyrtare më 14 korrik 2020.</w:t>
      </w:r>
    </w:p>
    <w:p w14:paraId="01E00847" w14:textId="0A595EB4" w:rsidR="00C94CBA" w:rsidRPr="00C477E3" w:rsidRDefault="00C94CBA" w:rsidP="00C94CBA">
      <w:pPr>
        <w:pStyle w:val="TEXXXXXX"/>
      </w:pPr>
      <w:r w:rsidRPr="00C477E3">
        <w:t xml:space="preserve">6. </w:t>
      </w:r>
      <w:r w:rsidR="0036134D">
        <w:t>“</w:t>
      </w:r>
      <w:r w:rsidRPr="00C477E3">
        <w:t xml:space="preserve">Ligji për </w:t>
      </w:r>
      <w:r w:rsidR="0036134D" w:rsidRPr="00C477E3">
        <w:t>Sipërmarrjet</w:t>
      </w:r>
      <w:r w:rsidRPr="00C477E3">
        <w:t xml:space="preserve"> e Investimeve Kolektive</w:t>
      </w:r>
      <w:r w:rsidR="0036134D">
        <w:t>”</w:t>
      </w:r>
      <w:r w:rsidRPr="00C477E3">
        <w:t xml:space="preserve"> </w:t>
      </w:r>
      <w:r w:rsidR="0036134D" w:rsidRPr="00C477E3">
        <w:t>është ligji nr</w:t>
      </w:r>
      <w:r w:rsidRPr="00C477E3">
        <w:t>. 56/2020 i Huamarrësit, botuar në Fletoren Zyrtare më 5 qershor 2020.</w:t>
      </w:r>
    </w:p>
    <w:p w14:paraId="42245667" w14:textId="1A79F15D" w:rsidR="00C94CBA" w:rsidRPr="00C477E3" w:rsidRDefault="00C94CBA" w:rsidP="00C94CBA">
      <w:pPr>
        <w:pStyle w:val="TEXXXXXX"/>
      </w:pPr>
      <w:r w:rsidRPr="00C477E3">
        <w:t xml:space="preserve">7. </w:t>
      </w:r>
      <w:r w:rsidR="0036134D">
        <w:t>“</w:t>
      </w:r>
      <w:r w:rsidRPr="00C477E3">
        <w:t>DTM</w:t>
      </w:r>
      <w:r w:rsidR="0036134D">
        <w:t>”</w:t>
      </w:r>
      <w:r w:rsidRPr="00C477E3">
        <w:t xml:space="preserve"> është Drejtoria e Tatimpaguesve të Mëdhenj.</w:t>
      </w:r>
    </w:p>
    <w:p w14:paraId="126F2DB1" w14:textId="6F2A4F7E" w:rsidR="00C94CBA" w:rsidRPr="00C477E3" w:rsidRDefault="00C94CBA" w:rsidP="00C94CBA">
      <w:pPr>
        <w:pStyle w:val="TEXXXXXX"/>
      </w:pPr>
      <w:r w:rsidRPr="00C477E3">
        <w:t xml:space="preserve">8. </w:t>
      </w:r>
      <w:r w:rsidR="0036134D">
        <w:t>“</w:t>
      </w:r>
      <w:r w:rsidRPr="00C477E3">
        <w:t>Ligji për Shërbimet e Pagesave</w:t>
      </w:r>
      <w:r w:rsidR="0036134D">
        <w:t>”</w:t>
      </w:r>
      <w:r w:rsidRPr="00C477E3">
        <w:t xml:space="preserve"> është </w:t>
      </w:r>
      <w:r w:rsidR="0036134D" w:rsidRPr="00C477E3">
        <w:t>ligji n</w:t>
      </w:r>
      <w:r w:rsidRPr="00C477E3">
        <w:t>r. 55/2020 i Huamarrësit, botuar në Fletoren Zyrtare nr.</w:t>
      </w:r>
      <w:r w:rsidR="0036134D">
        <w:t xml:space="preserve"> </w:t>
      </w:r>
      <w:r w:rsidRPr="00C477E3">
        <w:t>123 në 2 korrik 2020.</w:t>
      </w:r>
    </w:p>
    <w:p w14:paraId="6DFE8FF5" w14:textId="5A122090" w:rsidR="00C94CBA" w:rsidRPr="00C477E3" w:rsidRDefault="00C94CBA" w:rsidP="00C94CBA">
      <w:pPr>
        <w:pStyle w:val="TEXXXXXX"/>
      </w:pPr>
      <w:r w:rsidRPr="00C477E3">
        <w:t xml:space="preserve">9. </w:t>
      </w:r>
      <w:r w:rsidR="0036134D">
        <w:t>“</w:t>
      </w:r>
      <w:r w:rsidRPr="00C477E3">
        <w:t>Programi</w:t>
      </w:r>
      <w:r w:rsidR="0036134D">
        <w:t>”</w:t>
      </w:r>
      <w:r w:rsidRPr="00C477E3">
        <w:t xml:space="preserve"> është programi i objektivave, politikave dhe masave të përshkruara ose të përmendura në shkresën e </w:t>
      </w:r>
      <w:r w:rsidR="0036134D" w:rsidRPr="00C477E3">
        <w:t>datës</w:t>
      </w:r>
      <w:r w:rsidRPr="00C477E3">
        <w:t xml:space="preserve"> 1 shtator 2020 që Huamarrësi i ka drejtuar Bankës, ku deklarohet angazhimi i Huamarrësit për zbatimin e Programit dhe ku kërkohet asistencë nga Banka në mbështetje të Programit gjatë ekzekutimit të tij dhe veprimeve të ndërmarra, përfshirë ato të përshkruara në </w:t>
      </w:r>
      <w:r w:rsidR="0036134D" w:rsidRPr="00C477E3">
        <w:t xml:space="preserve">seksionin </w:t>
      </w:r>
      <w:r w:rsidRPr="00C477E3">
        <w:t xml:space="preserve">I të </w:t>
      </w:r>
      <w:r w:rsidR="0036134D" w:rsidRPr="00C477E3">
        <w:t xml:space="preserve">skedulit </w:t>
      </w:r>
      <w:r w:rsidRPr="00C477E3">
        <w:t>1 të kësaj Marrëveshjeje dhe veprimeve që do të ndërmerren në përputhje me objektivat e programit.</w:t>
      </w:r>
    </w:p>
    <w:p w14:paraId="5B21409A" w14:textId="3615CAB1" w:rsidR="00C94CBA" w:rsidRPr="00C477E3" w:rsidRDefault="00A64921" w:rsidP="00C94CBA">
      <w:pPr>
        <w:pStyle w:val="TEXXXXXX"/>
      </w:pPr>
      <w:r w:rsidRPr="00C477E3">
        <w:t xml:space="preserve">10. </w:t>
      </w:r>
      <w:r w:rsidR="0036134D">
        <w:t>“</w:t>
      </w:r>
      <w:r w:rsidR="00C94CBA" w:rsidRPr="00C477E3">
        <w:t>OST</w:t>
      </w:r>
      <w:r w:rsidR="0036134D">
        <w:t>”</w:t>
      </w:r>
      <w:r w:rsidR="00C94CBA" w:rsidRPr="00C477E3">
        <w:t xml:space="preserve"> është Operatori i Sistemit të Transmetimit.</w:t>
      </w:r>
    </w:p>
    <w:p w14:paraId="28BB076C" w14:textId="5287EBED" w:rsidR="00C94CBA" w:rsidRPr="00C477E3" w:rsidRDefault="00A64921" w:rsidP="00C94CBA">
      <w:pPr>
        <w:pStyle w:val="TEXXXXXX"/>
      </w:pPr>
      <w:r w:rsidRPr="00C477E3">
        <w:t xml:space="preserve">11. </w:t>
      </w:r>
      <w:r w:rsidR="0036134D">
        <w:t>“</w:t>
      </w:r>
      <w:r w:rsidR="00C94CBA" w:rsidRPr="00C477E3">
        <w:t>Data e Nënshkrimit</w:t>
      </w:r>
      <w:r w:rsidR="0036134D">
        <w:t>”</w:t>
      </w:r>
      <w:r w:rsidR="00C94CBA" w:rsidRPr="00C477E3">
        <w:t xml:space="preserve"> është data më e vonë ndërmjet dy datave kur Huamarrësi dhe Banka kanë Nënshkruar këtë Marrëveshje dhe ky përkufizim është i vlefshëm për të gjitha referencat për </w:t>
      </w:r>
      <w:r w:rsidR="0036134D">
        <w:t>“</w:t>
      </w:r>
      <w:r w:rsidR="00C94CBA" w:rsidRPr="00C477E3">
        <w:t>datën e Marrëveshjes së Huas</w:t>
      </w:r>
      <w:r w:rsidR="0036134D">
        <w:t>”</w:t>
      </w:r>
      <w:r w:rsidR="00C94CBA" w:rsidRPr="00C477E3">
        <w:t xml:space="preserve"> në Kushtet e Përgjithshme.</w:t>
      </w:r>
    </w:p>
    <w:p w14:paraId="09036C80" w14:textId="0572ECC7" w:rsidR="00C94CBA" w:rsidRPr="00C477E3" w:rsidRDefault="00A64921" w:rsidP="00C94CBA">
      <w:pPr>
        <w:pStyle w:val="TEXXXXXX"/>
      </w:pPr>
      <w:r w:rsidRPr="00C477E3">
        <w:t xml:space="preserve">12. </w:t>
      </w:r>
      <w:r w:rsidR="0036134D">
        <w:t>“</w:t>
      </w:r>
      <w:r w:rsidR="00C94CBA" w:rsidRPr="00C477E3">
        <w:t xml:space="preserve">Transh me një </w:t>
      </w:r>
      <w:r w:rsidR="0036134D" w:rsidRPr="00C477E3">
        <w:t>tërheqje të vetme</w:t>
      </w:r>
      <w:r w:rsidR="0036134D">
        <w:t>” është vlera e Huas</w:t>
      </w:r>
      <w:r w:rsidR="00C94CBA" w:rsidRPr="00C477E3">
        <w:t xml:space="preserve"> e alokuar për kategorinë e titulluar </w:t>
      </w:r>
      <w:r w:rsidR="0036134D">
        <w:t>“</w:t>
      </w:r>
      <w:r w:rsidR="00C94CBA" w:rsidRPr="00C477E3">
        <w:t>Transh me një Tërheqje të Vetme</w:t>
      </w:r>
      <w:r w:rsidR="0036134D">
        <w:t>”</w:t>
      </w:r>
      <w:r w:rsidR="00C94CBA" w:rsidRPr="00C477E3">
        <w:t xml:space="preserve"> në tabelën e paraqitur në </w:t>
      </w:r>
      <w:r w:rsidR="0036134D" w:rsidRPr="00C477E3">
        <w:t xml:space="preserve">pjesën </w:t>
      </w:r>
      <w:r w:rsidR="00C94CBA" w:rsidRPr="00C477E3">
        <w:t xml:space="preserve">B të </w:t>
      </w:r>
      <w:r w:rsidR="0036134D" w:rsidRPr="00C477E3">
        <w:t xml:space="preserve">seksionit </w:t>
      </w:r>
      <w:r w:rsidR="00C94CBA" w:rsidRPr="00C477E3">
        <w:t xml:space="preserve">II të </w:t>
      </w:r>
      <w:r w:rsidR="0036134D" w:rsidRPr="00C477E3">
        <w:t xml:space="preserve">skedulit </w:t>
      </w:r>
      <w:r w:rsidR="00C94CBA" w:rsidRPr="00C477E3">
        <w:t>1 të kësaj Marrëveshjeje.</w:t>
      </w:r>
    </w:p>
    <w:sectPr w:rsidR="00C94CBA" w:rsidRPr="00C477E3" w:rsidSect="0086360A">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FE79D0" w14:textId="77777777" w:rsidR="00541C89" w:rsidRDefault="00541C89" w:rsidP="00420682">
      <w:pPr>
        <w:spacing w:after="0" w:line="240" w:lineRule="auto"/>
      </w:pPr>
      <w:r>
        <w:separator/>
      </w:r>
    </w:p>
  </w:endnote>
  <w:endnote w:type="continuationSeparator" w:id="0">
    <w:p w14:paraId="69EF41A5" w14:textId="77777777" w:rsidR="00541C89" w:rsidRDefault="00541C89" w:rsidP="00420682">
      <w:pPr>
        <w:spacing w:after="0" w:line="240" w:lineRule="auto"/>
      </w:pPr>
      <w:r>
        <w:continuationSeparator/>
      </w:r>
    </w:p>
  </w:endnote>
  <w:endnote w:type="continuationNotice" w:id="1">
    <w:p w14:paraId="5E45CE9D" w14:textId="77777777" w:rsidR="00541C89" w:rsidRDefault="00541C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0297E6" w14:textId="77777777" w:rsidR="00541C89" w:rsidRDefault="00541C89" w:rsidP="00420682">
      <w:pPr>
        <w:spacing w:after="0" w:line="240" w:lineRule="auto"/>
      </w:pPr>
      <w:r>
        <w:separator/>
      </w:r>
    </w:p>
  </w:footnote>
  <w:footnote w:type="continuationSeparator" w:id="0">
    <w:p w14:paraId="633449A3" w14:textId="77777777" w:rsidR="00541C89" w:rsidRDefault="00541C89" w:rsidP="00420682">
      <w:pPr>
        <w:spacing w:after="0" w:line="240" w:lineRule="auto"/>
      </w:pPr>
      <w:r>
        <w:continuationSeparator/>
      </w:r>
    </w:p>
  </w:footnote>
  <w:footnote w:type="continuationNotice" w:id="1">
    <w:p w14:paraId="7A82684A" w14:textId="77777777" w:rsidR="00541C89" w:rsidRDefault="00541C8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43C57"/>
    <w:rsid w:val="00050E2B"/>
    <w:rsid w:val="00053147"/>
    <w:rsid w:val="00055AB5"/>
    <w:rsid w:val="00060376"/>
    <w:rsid w:val="000765C2"/>
    <w:rsid w:val="00080075"/>
    <w:rsid w:val="0008608D"/>
    <w:rsid w:val="00096985"/>
    <w:rsid w:val="000A3B4D"/>
    <w:rsid w:val="000D199E"/>
    <w:rsid w:val="000E5BA6"/>
    <w:rsid w:val="000E64EC"/>
    <w:rsid w:val="00106F6D"/>
    <w:rsid w:val="0012550D"/>
    <w:rsid w:val="00132172"/>
    <w:rsid w:val="00146D52"/>
    <w:rsid w:val="00153CC5"/>
    <w:rsid w:val="0015528C"/>
    <w:rsid w:val="00155BCF"/>
    <w:rsid w:val="00166898"/>
    <w:rsid w:val="00180C6A"/>
    <w:rsid w:val="001816AF"/>
    <w:rsid w:val="001942D4"/>
    <w:rsid w:val="001B796E"/>
    <w:rsid w:val="001C0806"/>
    <w:rsid w:val="001C445C"/>
    <w:rsid w:val="001C5CDE"/>
    <w:rsid w:val="001C6866"/>
    <w:rsid w:val="001C6A0A"/>
    <w:rsid w:val="001C7582"/>
    <w:rsid w:val="001C7EC0"/>
    <w:rsid w:val="001D2895"/>
    <w:rsid w:val="001D7370"/>
    <w:rsid w:val="001F194A"/>
    <w:rsid w:val="001F7379"/>
    <w:rsid w:val="002009A1"/>
    <w:rsid w:val="0020160E"/>
    <w:rsid w:val="0020170B"/>
    <w:rsid w:val="0020507F"/>
    <w:rsid w:val="00213234"/>
    <w:rsid w:val="00214854"/>
    <w:rsid w:val="00216A3F"/>
    <w:rsid w:val="0021715D"/>
    <w:rsid w:val="00233280"/>
    <w:rsid w:val="0024206A"/>
    <w:rsid w:val="00243B60"/>
    <w:rsid w:val="00266C06"/>
    <w:rsid w:val="002A47D7"/>
    <w:rsid w:val="002F5953"/>
    <w:rsid w:val="0036134D"/>
    <w:rsid w:val="0038331D"/>
    <w:rsid w:val="003870E8"/>
    <w:rsid w:val="00397541"/>
    <w:rsid w:val="003A38DC"/>
    <w:rsid w:val="003A63A5"/>
    <w:rsid w:val="003C32BA"/>
    <w:rsid w:val="003C48FF"/>
    <w:rsid w:val="003D7C57"/>
    <w:rsid w:val="003F29A8"/>
    <w:rsid w:val="0041300C"/>
    <w:rsid w:val="00420682"/>
    <w:rsid w:val="00433BCD"/>
    <w:rsid w:val="00445610"/>
    <w:rsid w:val="00455BBA"/>
    <w:rsid w:val="00460BC4"/>
    <w:rsid w:val="004647DB"/>
    <w:rsid w:val="00467911"/>
    <w:rsid w:val="00477804"/>
    <w:rsid w:val="00482FA3"/>
    <w:rsid w:val="004A5884"/>
    <w:rsid w:val="004B12D2"/>
    <w:rsid w:val="004B6ED9"/>
    <w:rsid w:val="004B752A"/>
    <w:rsid w:val="004C2DFD"/>
    <w:rsid w:val="004E7290"/>
    <w:rsid w:val="004E7E53"/>
    <w:rsid w:val="004F447A"/>
    <w:rsid w:val="004F7030"/>
    <w:rsid w:val="00504E2D"/>
    <w:rsid w:val="00505457"/>
    <w:rsid w:val="005201B5"/>
    <w:rsid w:val="00522FFB"/>
    <w:rsid w:val="00531A97"/>
    <w:rsid w:val="00541C89"/>
    <w:rsid w:val="00542102"/>
    <w:rsid w:val="00550FA3"/>
    <w:rsid w:val="0055575B"/>
    <w:rsid w:val="005726F2"/>
    <w:rsid w:val="00573EE3"/>
    <w:rsid w:val="005767F6"/>
    <w:rsid w:val="0059342C"/>
    <w:rsid w:val="005B6E3F"/>
    <w:rsid w:val="0060535D"/>
    <w:rsid w:val="0062077A"/>
    <w:rsid w:val="00621A17"/>
    <w:rsid w:val="00624146"/>
    <w:rsid w:val="00625CFB"/>
    <w:rsid w:val="006465EF"/>
    <w:rsid w:val="00646924"/>
    <w:rsid w:val="00663243"/>
    <w:rsid w:val="0067406E"/>
    <w:rsid w:val="00677E6C"/>
    <w:rsid w:val="006D26E1"/>
    <w:rsid w:val="006F4D55"/>
    <w:rsid w:val="00726525"/>
    <w:rsid w:val="00736DC8"/>
    <w:rsid w:val="007403CF"/>
    <w:rsid w:val="007654B3"/>
    <w:rsid w:val="00770FAD"/>
    <w:rsid w:val="00774741"/>
    <w:rsid w:val="007A2E0E"/>
    <w:rsid w:val="007C083E"/>
    <w:rsid w:val="007D742E"/>
    <w:rsid w:val="007E2515"/>
    <w:rsid w:val="00811138"/>
    <w:rsid w:val="00830834"/>
    <w:rsid w:val="00840462"/>
    <w:rsid w:val="0085472C"/>
    <w:rsid w:val="008620E4"/>
    <w:rsid w:val="0086360A"/>
    <w:rsid w:val="008720AB"/>
    <w:rsid w:val="0087264B"/>
    <w:rsid w:val="008914C1"/>
    <w:rsid w:val="00892C77"/>
    <w:rsid w:val="008A1646"/>
    <w:rsid w:val="008C15C7"/>
    <w:rsid w:val="008D12D7"/>
    <w:rsid w:val="008F46E1"/>
    <w:rsid w:val="00900D7B"/>
    <w:rsid w:val="0091014E"/>
    <w:rsid w:val="009104DF"/>
    <w:rsid w:val="00967536"/>
    <w:rsid w:val="00970D95"/>
    <w:rsid w:val="00974717"/>
    <w:rsid w:val="00976A3C"/>
    <w:rsid w:val="00991D86"/>
    <w:rsid w:val="0099741A"/>
    <w:rsid w:val="009A6F98"/>
    <w:rsid w:val="00A06D12"/>
    <w:rsid w:val="00A15DE9"/>
    <w:rsid w:val="00A34D9D"/>
    <w:rsid w:val="00A431DD"/>
    <w:rsid w:val="00A645A6"/>
    <w:rsid w:val="00A64921"/>
    <w:rsid w:val="00AA32E0"/>
    <w:rsid w:val="00AC2686"/>
    <w:rsid w:val="00AF0CE9"/>
    <w:rsid w:val="00B03A16"/>
    <w:rsid w:val="00B16454"/>
    <w:rsid w:val="00B35BCC"/>
    <w:rsid w:val="00B46099"/>
    <w:rsid w:val="00B54D96"/>
    <w:rsid w:val="00B6427E"/>
    <w:rsid w:val="00B67778"/>
    <w:rsid w:val="00B67903"/>
    <w:rsid w:val="00B756E5"/>
    <w:rsid w:val="00B8668D"/>
    <w:rsid w:val="00BA1706"/>
    <w:rsid w:val="00BA5571"/>
    <w:rsid w:val="00BB15C8"/>
    <w:rsid w:val="00BC7150"/>
    <w:rsid w:val="00BD4611"/>
    <w:rsid w:val="00C03DB0"/>
    <w:rsid w:val="00C04A8E"/>
    <w:rsid w:val="00C10624"/>
    <w:rsid w:val="00C4191B"/>
    <w:rsid w:val="00C446ED"/>
    <w:rsid w:val="00C477E3"/>
    <w:rsid w:val="00C60CAD"/>
    <w:rsid w:val="00C6573D"/>
    <w:rsid w:val="00C90FD7"/>
    <w:rsid w:val="00C94CBA"/>
    <w:rsid w:val="00CA0828"/>
    <w:rsid w:val="00CC7CA2"/>
    <w:rsid w:val="00CF5B26"/>
    <w:rsid w:val="00D23C4B"/>
    <w:rsid w:val="00D45AC2"/>
    <w:rsid w:val="00D60C6B"/>
    <w:rsid w:val="00D76F3F"/>
    <w:rsid w:val="00DA56D4"/>
    <w:rsid w:val="00DC0184"/>
    <w:rsid w:val="00DC03DB"/>
    <w:rsid w:val="00DC0BDC"/>
    <w:rsid w:val="00E32B8C"/>
    <w:rsid w:val="00E370B3"/>
    <w:rsid w:val="00E452DA"/>
    <w:rsid w:val="00E6234F"/>
    <w:rsid w:val="00E72BC5"/>
    <w:rsid w:val="00E76B9D"/>
    <w:rsid w:val="00EC55E7"/>
    <w:rsid w:val="00EC57E8"/>
    <w:rsid w:val="00ED0754"/>
    <w:rsid w:val="00ED306F"/>
    <w:rsid w:val="00EE7E5D"/>
    <w:rsid w:val="00F03330"/>
    <w:rsid w:val="00F07F7F"/>
    <w:rsid w:val="00F234B6"/>
    <w:rsid w:val="00F52125"/>
    <w:rsid w:val="00F537D2"/>
    <w:rsid w:val="00F630AC"/>
    <w:rsid w:val="00F75F89"/>
    <w:rsid w:val="00F84F9C"/>
    <w:rsid w:val="00F9280C"/>
    <w:rsid w:val="00FB5CED"/>
    <w:rsid w:val="00FC484A"/>
    <w:rsid w:val="00FC631E"/>
    <w:rsid w:val="00FD2E10"/>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1F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semiHidden/>
    <w:unhideWhenUsed/>
    <w:rsid w:val="001C686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C6866"/>
  </w:style>
  <w:style w:type="paragraph" w:styleId="Footer">
    <w:name w:val="footer"/>
    <w:basedOn w:val="Normal"/>
    <w:link w:val="FooterChar"/>
    <w:uiPriority w:val="99"/>
    <w:semiHidden/>
    <w:unhideWhenUsed/>
    <w:rsid w:val="001C686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6866"/>
  </w:style>
  <w:style w:type="paragraph" w:customStyle="1" w:styleId="TEXXXXXX">
    <w:name w:val="TEXXXXXX"/>
    <w:basedOn w:val="Normal"/>
    <w:qFormat/>
    <w:rsid w:val="00FD2E10"/>
    <w:pPr>
      <w:spacing w:after="0" w:line="240" w:lineRule="auto"/>
      <w:ind w:firstLine="284"/>
      <w:jc w:val="both"/>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semiHidden/>
    <w:unhideWhenUsed/>
    <w:rsid w:val="001C686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C6866"/>
  </w:style>
  <w:style w:type="paragraph" w:styleId="Footer">
    <w:name w:val="footer"/>
    <w:basedOn w:val="Normal"/>
    <w:link w:val="FooterChar"/>
    <w:uiPriority w:val="99"/>
    <w:semiHidden/>
    <w:unhideWhenUsed/>
    <w:rsid w:val="001C686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C6866"/>
  </w:style>
  <w:style w:type="paragraph" w:customStyle="1" w:styleId="TEXXXXXX">
    <w:name w:val="TEXXXXXX"/>
    <w:basedOn w:val="Normal"/>
    <w:qFormat/>
    <w:rsid w:val="00FD2E10"/>
    <w:pPr>
      <w:spacing w:after="0" w:line="240" w:lineRule="auto"/>
      <w:ind w:firstLine="284"/>
      <w:jc w:val="both"/>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58829416">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2021-02-23T10:59:32Z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2021-02-22T23:00:00Z</Date_x0020_protokolli>
    <Titulli xmlns="0e656187-b300-4fb0-8bf4-3a50f872073c">Për ratifikimin e marrëveshjes së huas ndërmjet republikës së Shqipërisë dhe Bankës Ndërkombëtare për Rindërtim dhe Zhvillim për huan për zhvillimin e politikës për qëndrueshmërinë fiskale dhe rritjen në Shqipëri”</Titulli>
    <Modifikuesi xmlns="0e656187-b300-4fb0-8bf4-3a50f872073c">alma.lisaku</Modifikuesi>
    <Nr_x002e__x0020_prot_x0020_QBZ xmlns="0e656187-b300-4fb0-8bf4-3a50f872073c">324/7</Nr_x002e__x0020_prot_x0020_QBZ>
    <Data_x0020_e_x0020_Modifikimit xmlns="0e656187-b300-4fb0-8bf4-3a50f872073c">2021-02-24T10:46:18Z</Data_x0020_e_x0020_Modifikimit>
    <Dekretuar xmlns="0e656187-b300-4fb0-8bf4-3a50f872073c">false</Dekretuar>
    <Data xmlns="0e656187-b300-4fb0-8bf4-3a50f872073c">2021-02-07T23:00:00Z</Data>
    <Nr_x002e__x0020_protokolli_x0020_i_x0020_aktit xmlns="0e656187-b300-4fb0-8bf4-3a50f872073c">598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8BDD00D581B47A5851B4D926BBDDD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8BDD00D581B47A5851B4D926BBDDD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BC5C35-F6FC-4DC5-BB36-5DAA820B1DDA}">
  <ds:schemaRefs>
    <ds:schemaRef ds:uri="http://www.w3.org/XML/1998/namespace"/>
    <ds:schemaRef ds:uri="http://purl.org/dc/terms/"/>
    <ds:schemaRef ds:uri="http://schemas.microsoft.com/office/2006/metadata/properties"/>
    <ds:schemaRef ds:uri="0e656187-b300-4fb0-8bf4-3a50f872073c"/>
    <ds:schemaRef ds:uri="http://schemas.openxmlformats.org/package/2006/metadata/core-properties"/>
    <ds:schemaRef ds:uri="http://schemas.microsoft.com/office/2006/documentManagement/types"/>
    <ds:schemaRef ds:uri="http://purl.org/dc/dcmitype/"/>
    <ds:schemaRef ds:uri="http://purl.org/dc/elements/1.1/"/>
  </ds:schemaRefs>
</ds:datastoreItem>
</file>

<file path=customXml/itemProps2.xml><?xml version="1.0" encoding="utf-8"?>
<ds:datastoreItem xmlns:ds="http://schemas.openxmlformats.org/officeDocument/2006/customXml" ds:itemID="{17A42DDA-E32C-40C8-A8CC-12B6A32D70B9}">
  <ds:schemaRefs>
    <ds:schemaRef ds:uri="http://schemas.microsoft.com/sharepoint/v3/contenttype/forms"/>
  </ds:schemaRefs>
</ds:datastoreItem>
</file>

<file path=customXml/itemProps3.xml><?xml version="1.0" encoding="utf-8"?>
<ds:datastoreItem xmlns:ds="http://schemas.openxmlformats.org/officeDocument/2006/customXml" ds:itemID="{DA4BF32A-2260-4C89-9D02-6576CB5787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8CCD9CA-B943-43A0-BE76-7DDFC2DA6909}">
  <ds:schemaRefs>
    <ds:schemaRef ds:uri="http://schemas.microsoft.com/sharepoint/v3/contenttype/forms"/>
  </ds:schemaRefs>
</ds:datastoreItem>
</file>

<file path=customXml/itemProps5.xml><?xml version="1.0" encoding="utf-8"?>
<ds:datastoreItem xmlns:ds="http://schemas.openxmlformats.org/officeDocument/2006/customXml" ds:itemID="{8E6A7BBA-3E6E-4BD7-90E3-CB4521DDC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E9C4CDF-FB35-4D39-8985-D26C1575D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Pages>
  <Words>1917</Words>
  <Characters>10933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Për ratifikimin e marrëveshjes së huas ndërmjet republikës së Shqipërisë dhe Bankës Ndërkombëtare për Rindërtim dhe Zhvillim për huan për zhvillimin e politikës për qëndrueshmërinë fiskale dhe rritjen në Shqipëri”</vt:lpstr>
    </vt:vector>
  </TitlesOfParts>
  <Company/>
  <LinksUpToDate>false</LinksUpToDate>
  <CharactersWithSpaces>12825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huas ndërmjet republikës së Shqipërisë dhe Bankës Ndërkombëtare për Rindërtim dhe Zhvillim për huan për zhvillimin e politikës për qëndrueshmërinë fiskale dhe rritjen në Shqipëri”</dc:title>
  <dc:creator>gazmend.hanku</dc:creator>
  <cp:lastModifiedBy>Amarilda Muja</cp:lastModifiedBy>
  <cp:revision>27</cp:revision>
  <cp:lastPrinted>2021-02-08T14:48:00Z</cp:lastPrinted>
  <dcterms:created xsi:type="dcterms:W3CDTF">2021-02-22T09:34:00Z</dcterms:created>
  <dcterms:modified xsi:type="dcterms:W3CDTF">2021-02-24T11:14:00Z</dcterms:modified>
</cp:coreProperties>
</file>