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8E9B49" w14:textId="77777777" w:rsidR="00420682" w:rsidRPr="008B2C83" w:rsidRDefault="00420682" w:rsidP="008B2C83">
      <w:pPr>
        <w:spacing w:after="0" w:line="240" w:lineRule="auto"/>
        <w:ind w:firstLine="284"/>
        <w:jc w:val="center"/>
        <w:rPr>
          <w:rFonts w:ascii="Garamond" w:hAnsi="Garamond"/>
          <w:b/>
          <w:sz w:val="24"/>
          <w:szCs w:val="24"/>
        </w:rPr>
      </w:pPr>
      <w:r w:rsidRPr="008B2C83">
        <w:rPr>
          <w:rFonts w:ascii="Garamond" w:hAnsi="Garamond"/>
          <w:b/>
          <w:sz w:val="24"/>
          <w:szCs w:val="24"/>
        </w:rPr>
        <w:t>LIGJ</w:t>
      </w:r>
    </w:p>
    <w:p w14:paraId="3C8E9B4B" w14:textId="77777777" w:rsidR="00863721" w:rsidRPr="008B2C83" w:rsidRDefault="002009A1" w:rsidP="008B2C83">
      <w:pPr>
        <w:spacing w:after="0" w:line="240" w:lineRule="auto"/>
        <w:ind w:firstLine="284"/>
        <w:jc w:val="center"/>
        <w:rPr>
          <w:rFonts w:ascii="Garamond" w:hAnsi="Garamond"/>
          <w:b/>
          <w:sz w:val="24"/>
          <w:szCs w:val="24"/>
        </w:rPr>
      </w:pPr>
      <w:r w:rsidRPr="008B2C83">
        <w:rPr>
          <w:rFonts w:ascii="Garamond" w:hAnsi="Garamond"/>
          <w:b/>
          <w:sz w:val="24"/>
          <w:szCs w:val="24"/>
        </w:rPr>
        <w:t xml:space="preserve">Nr. </w:t>
      </w:r>
      <w:r w:rsidR="00DF7CE6" w:rsidRPr="008B2C83">
        <w:rPr>
          <w:rFonts w:ascii="Garamond" w:hAnsi="Garamond"/>
          <w:b/>
          <w:sz w:val="24"/>
          <w:szCs w:val="24"/>
        </w:rPr>
        <w:t>28</w:t>
      </w:r>
      <w:r w:rsidR="00B8668D" w:rsidRPr="008B2C83">
        <w:rPr>
          <w:rFonts w:ascii="Garamond" w:hAnsi="Garamond"/>
          <w:b/>
          <w:sz w:val="24"/>
          <w:szCs w:val="24"/>
        </w:rPr>
        <w:t>/2021</w:t>
      </w:r>
    </w:p>
    <w:p w14:paraId="3C8E9B4C" w14:textId="77777777" w:rsidR="00863721" w:rsidRPr="008B2C83" w:rsidRDefault="00863721" w:rsidP="008B2C83">
      <w:pPr>
        <w:spacing w:after="0" w:line="240" w:lineRule="auto"/>
        <w:ind w:firstLine="284"/>
        <w:jc w:val="center"/>
        <w:rPr>
          <w:rFonts w:ascii="Garamond" w:hAnsi="Garamond"/>
          <w:b/>
          <w:sz w:val="24"/>
          <w:szCs w:val="24"/>
        </w:rPr>
      </w:pPr>
    </w:p>
    <w:p w14:paraId="3C8E9B4D" w14:textId="1BC7797F"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PËR DISA NDRYSHIME DHE SHTESA NË LIGJIN NR.</w:t>
      </w:r>
      <w:r w:rsidR="00E24C1A" w:rsidRPr="008B2C83">
        <w:rPr>
          <w:rFonts w:ascii="Garamond" w:hAnsi="Garamond"/>
          <w:b/>
          <w:sz w:val="24"/>
          <w:szCs w:val="24"/>
        </w:rPr>
        <w:t xml:space="preserve"> </w:t>
      </w:r>
      <w:r w:rsidRPr="008B2C83">
        <w:rPr>
          <w:rFonts w:ascii="Garamond" w:hAnsi="Garamond"/>
          <w:b/>
          <w:sz w:val="24"/>
          <w:szCs w:val="24"/>
        </w:rPr>
        <w:t>124/2015</w:t>
      </w:r>
    </w:p>
    <w:p w14:paraId="3C8E9B4E"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“PËR EFIÇENCËN E ENERGJISË”, TË NDRYSHUAR</w:t>
      </w:r>
      <w:r w:rsidR="00E24C1A" w:rsidRPr="00714E48">
        <w:rPr>
          <w:rFonts w:ascii="Garamond" w:hAnsi="Garamond"/>
          <w:b/>
          <w:sz w:val="24"/>
          <w:szCs w:val="24"/>
          <w:vertAlign w:val="superscript"/>
        </w:rPr>
        <w:footnoteReference w:id="2"/>
      </w:r>
    </w:p>
    <w:p w14:paraId="3C8E9B4F" w14:textId="77777777" w:rsidR="00863721" w:rsidRPr="008B2C83" w:rsidRDefault="00863721" w:rsidP="008B2C83">
      <w:pPr>
        <w:spacing w:after="0" w:line="240" w:lineRule="auto"/>
        <w:ind w:firstLine="284"/>
        <w:jc w:val="both"/>
        <w:rPr>
          <w:rFonts w:ascii="Garamond" w:hAnsi="Garamond"/>
          <w:b/>
          <w:sz w:val="24"/>
          <w:szCs w:val="24"/>
        </w:rPr>
      </w:pPr>
    </w:p>
    <w:p w14:paraId="3C8E9B50"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Në mbështetje të neneve 78 e 83, pika 1, të Kushtetutës, me propozimin e Këshillit të Ministrave, </w:t>
      </w:r>
    </w:p>
    <w:p w14:paraId="4E8CCE0F" w14:textId="77777777" w:rsidR="008B2C83" w:rsidRDefault="008B2C83" w:rsidP="008B2C83">
      <w:pPr>
        <w:spacing w:after="0" w:line="240" w:lineRule="auto"/>
        <w:ind w:firstLine="284"/>
        <w:jc w:val="both"/>
        <w:rPr>
          <w:rFonts w:ascii="Garamond" w:hAnsi="Garamond"/>
          <w:sz w:val="24"/>
          <w:szCs w:val="24"/>
        </w:rPr>
      </w:pPr>
    </w:p>
    <w:p w14:paraId="3C8E9B52" w14:textId="17C8F4D2" w:rsidR="00863721" w:rsidRPr="008B2C83" w:rsidRDefault="008B2C83" w:rsidP="008B2C83">
      <w:pPr>
        <w:spacing w:after="0" w:line="240" w:lineRule="auto"/>
        <w:ind w:firstLine="284"/>
        <w:jc w:val="center"/>
        <w:rPr>
          <w:rFonts w:ascii="Garamond" w:hAnsi="Garamond"/>
          <w:sz w:val="24"/>
          <w:szCs w:val="24"/>
        </w:rPr>
      </w:pPr>
      <w:r w:rsidRPr="008B2C83">
        <w:rPr>
          <w:rFonts w:ascii="Garamond" w:hAnsi="Garamond"/>
          <w:sz w:val="24"/>
          <w:szCs w:val="24"/>
        </w:rPr>
        <w:t>KUVENDI</w:t>
      </w:r>
    </w:p>
    <w:p w14:paraId="3C8E9B54"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I REPUBLIKËS SË SHQIPËRISË</w:t>
      </w:r>
    </w:p>
    <w:p w14:paraId="27A1FA99" w14:textId="77777777" w:rsidR="0076366D" w:rsidRDefault="0076366D" w:rsidP="008B2C83">
      <w:pPr>
        <w:spacing w:after="0" w:line="240" w:lineRule="auto"/>
        <w:ind w:firstLine="284"/>
        <w:jc w:val="center"/>
        <w:rPr>
          <w:rFonts w:ascii="Garamond" w:hAnsi="Garamond"/>
          <w:sz w:val="24"/>
          <w:szCs w:val="24"/>
        </w:rPr>
      </w:pPr>
    </w:p>
    <w:p w14:paraId="3C8E9B56" w14:textId="1B855A8B" w:rsidR="00863721" w:rsidRPr="008B2C83" w:rsidRDefault="008B2C83" w:rsidP="008B2C83">
      <w:pPr>
        <w:spacing w:after="0" w:line="240" w:lineRule="auto"/>
        <w:ind w:firstLine="284"/>
        <w:jc w:val="center"/>
        <w:rPr>
          <w:rFonts w:ascii="Garamond" w:hAnsi="Garamond"/>
          <w:sz w:val="24"/>
          <w:szCs w:val="24"/>
        </w:rPr>
      </w:pPr>
      <w:r w:rsidRPr="008B2C83">
        <w:rPr>
          <w:rFonts w:ascii="Garamond" w:hAnsi="Garamond"/>
          <w:sz w:val="24"/>
          <w:szCs w:val="24"/>
        </w:rPr>
        <w:t>VENDOSI</w:t>
      </w:r>
    </w:p>
    <w:p w14:paraId="3C8E9B57" w14:textId="77777777" w:rsidR="00863721" w:rsidRPr="008B2C83" w:rsidRDefault="00863721" w:rsidP="008B2C83">
      <w:pPr>
        <w:spacing w:after="0" w:line="240" w:lineRule="auto"/>
        <w:ind w:firstLine="284"/>
        <w:jc w:val="both"/>
        <w:rPr>
          <w:rFonts w:ascii="Garamond" w:hAnsi="Garamond"/>
          <w:sz w:val="24"/>
          <w:szCs w:val="24"/>
        </w:rPr>
      </w:pPr>
    </w:p>
    <w:p w14:paraId="3C8E9B58" w14:textId="5960C673"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Në ligjin nr.</w:t>
      </w:r>
      <w:r w:rsidR="008146E6">
        <w:rPr>
          <w:rFonts w:ascii="Garamond" w:hAnsi="Garamond"/>
          <w:sz w:val="24"/>
          <w:szCs w:val="24"/>
        </w:rPr>
        <w:t xml:space="preserve"> </w:t>
      </w:r>
      <w:r w:rsidRPr="008B2C83">
        <w:rPr>
          <w:rFonts w:ascii="Garamond" w:hAnsi="Garamond"/>
          <w:sz w:val="24"/>
          <w:szCs w:val="24"/>
        </w:rPr>
        <w:t>124/2015 “Për efiçencën e energjisë”, të ndryshuar, bëhen këto ndryshime dhe shtesa:</w:t>
      </w:r>
    </w:p>
    <w:p w14:paraId="3C8E9B59" w14:textId="77777777" w:rsidR="00A16623" w:rsidRPr="008B2C83" w:rsidRDefault="00A16623" w:rsidP="008B2C83">
      <w:pPr>
        <w:spacing w:after="0" w:line="240" w:lineRule="auto"/>
        <w:ind w:firstLine="284"/>
        <w:jc w:val="both"/>
        <w:rPr>
          <w:rFonts w:ascii="Garamond" w:hAnsi="Garamond"/>
          <w:sz w:val="24"/>
          <w:szCs w:val="24"/>
        </w:rPr>
      </w:pPr>
    </w:p>
    <w:p w14:paraId="3C8E9B5A"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w:t>
      </w:r>
    </w:p>
    <w:p w14:paraId="3C8E9B5B" w14:textId="77777777" w:rsidR="00863721" w:rsidRPr="008B2C83" w:rsidRDefault="00863721" w:rsidP="008B2C83">
      <w:pPr>
        <w:spacing w:after="0" w:line="240" w:lineRule="auto"/>
        <w:ind w:firstLine="284"/>
        <w:jc w:val="both"/>
        <w:rPr>
          <w:rFonts w:ascii="Garamond" w:hAnsi="Garamond"/>
          <w:sz w:val="24"/>
          <w:szCs w:val="24"/>
        </w:rPr>
      </w:pPr>
    </w:p>
    <w:p w14:paraId="3C8E9B5C"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Në nenin 4 bëhen këto ndryshime dhe shtesa:</w:t>
      </w:r>
    </w:p>
    <w:p w14:paraId="3C8E9B5D"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1. Pika 6 shfuqizohet.</w:t>
      </w:r>
    </w:p>
    <w:p w14:paraId="3C8E9B5E"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2. </w:t>
      </w:r>
      <w:r w:rsidR="00A16623" w:rsidRPr="008B2C83">
        <w:rPr>
          <w:rFonts w:ascii="Garamond" w:hAnsi="Garamond"/>
          <w:sz w:val="24"/>
          <w:szCs w:val="24"/>
        </w:rPr>
        <w:t>Pas pikës 30</w:t>
      </w:r>
      <w:r w:rsidRPr="008B2C83">
        <w:rPr>
          <w:rFonts w:ascii="Garamond" w:hAnsi="Garamond"/>
          <w:sz w:val="24"/>
          <w:szCs w:val="24"/>
        </w:rPr>
        <w:t xml:space="preserve"> shtohen pikat 31 e 32 me këtë përmbajtje:</w:t>
      </w:r>
    </w:p>
    <w:p w14:paraId="3C8E9B5F" w14:textId="58E5450F"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“31.</w:t>
      </w:r>
      <w:r w:rsidR="00F70668">
        <w:rPr>
          <w:rFonts w:ascii="Garamond" w:hAnsi="Garamond"/>
          <w:sz w:val="24"/>
          <w:szCs w:val="24"/>
        </w:rPr>
        <w:t xml:space="preserve"> </w:t>
      </w:r>
      <w:r w:rsidRPr="008B2C83">
        <w:rPr>
          <w:rFonts w:ascii="Garamond" w:hAnsi="Garamond"/>
          <w:sz w:val="24"/>
          <w:szCs w:val="24"/>
        </w:rPr>
        <w:t>“Agregatori” është një ofrues i shërbimit sipas kërkesës që kombinon ngarkesa të konsumatorëve të shumëfishtë me kohëzgjatje të shkurtër për t’i shitur ose vendosur në ankand në tre</w:t>
      </w:r>
      <w:r w:rsidR="00A16623" w:rsidRPr="008B2C83">
        <w:rPr>
          <w:rFonts w:ascii="Garamond" w:hAnsi="Garamond"/>
          <w:sz w:val="24"/>
          <w:szCs w:val="24"/>
        </w:rPr>
        <w:t>gjet e organizuara të energjisë</w:t>
      </w:r>
      <w:r w:rsidRPr="008B2C83">
        <w:rPr>
          <w:rFonts w:ascii="Garamond" w:hAnsi="Garamond"/>
          <w:sz w:val="24"/>
          <w:szCs w:val="24"/>
        </w:rPr>
        <w:t>.</w:t>
      </w:r>
    </w:p>
    <w:p w14:paraId="3C8E9B60"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32.</w:t>
      </w:r>
      <w:r w:rsidRPr="008B2C83">
        <w:rPr>
          <w:rFonts w:ascii="Garamond" w:hAnsi="Garamond"/>
          <w:sz w:val="24"/>
          <w:szCs w:val="24"/>
        </w:rPr>
        <w:tab/>
        <w:t xml:space="preserve">“Autoritetet publike” janë autoritetet kontraktuese, siç përkufizohen në legjislacionin e zbatueshëm </w:t>
      </w:r>
      <w:r w:rsidR="00A16623" w:rsidRPr="008B2C83">
        <w:rPr>
          <w:rFonts w:ascii="Garamond" w:hAnsi="Garamond"/>
          <w:sz w:val="24"/>
          <w:szCs w:val="24"/>
        </w:rPr>
        <w:t>shqiptar për prokurimet publike.”</w:t>
      </w:r>
      <w:r w:rsidRPr="008B2C83">
        <w:rPr>
          <w:rFonts w:ascii="Garamond" w:hAnsi="Garamond"/>
          <w:sz w:val="24"/>
          <w:szCs w:val="24"/>
        </w:rPr>
        <w:t>.</w:t>
      </w:r>
    </w:p>
    <w:p w14:paraId="3C8E9B61"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3. Pika 11 ndryshohet si më poshtë:</w:t>
      </w:r>
    </w:p>
    <w:p w14:paraId="3C8E9B62" w14:textId="436EE1E4"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“11.</w:t>
      </w:r>
      <w:r w:rsidR="008146E6">
        <w:rPr>
          <w:rFonts w:ascii="Garamond" w:hAnsi="Garamond"/>
          <w:sz w:val="24"/>
          <w:szCs w:val="24"/>
        </w:rPr>
        <w:t xml:space="preserve"> </w:t>
      </w:r>
      <w:r w:rsidRPr="008B2C83">
        <w:rPr>
          <w:rFonts w:ascii="Garamond" w:hAnsi="Garamond"/>
          <w:sz w:val="24"/>
          <w:szCs w:val="24"/>
        </w:rPr>
        <w:t>“Konsumator i madh i energjisë” është një konsumator fundor, i cili ka konsum vjetor të energjisë më të madh se 1 mili</w:t>
      </w:r>
      <w:r w:rsidR="00A16623" w:rsidRPr="008B2C83">
        <w:rPr>
          <w:rFonts w:ascii="Garamond" w:hAnsi="Garamond"/>
          <w:sz w:val="24"/>
          <w:szCs w:val="24"/>
        </w:rPr>
        <w:t xml:space="preserve">on </w:t>
      </w:r>
      <w:r w:rsidR="008146E6" w:rsidRPr="008B2C83">
        <w:rPr>
          <w:rFonts w:ascii="Garamond" w:hAnsi="Garamond"/>
          <w:sz w:val="24"/>
          <w:szCs w:val="24"/>
        </w:rPr>
        <w:t xml:space="preserve">kwh </w:t>
      </w:r>
      <w:r w:rsidR="00A16623" w:rsidRPr="008B2C83">
        <w:rPr>
          <w:rFonts w:ascii="Garamond" w:hAnsi="Garamond"/>
          <w:sz w:val="24"/>
          <w:szCs w:val="24"/>
        </w:rPr>
        <w:t>energji elektrike në vit.”</w:t>
      </w:r>
      <w:r w:rsidRPr="008B2C83">
        <w:rPr>
          <w:rFonts w:ascii="Garamond" w:hAnsi="Garamond"/>
          <w:sz w:val="24"/>
          <w:szCs w:val="24"/>
        </w:rPr>
        <w:t>.</w:t>
      </w:r>
    </w:p>
    <w:p w14:paraId="3C8E9B63"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4.</w:t>
      </w:r>
      <w:r w:rsidR="0099364C" w:rsidRPr="008B2C83">
        <w:rPr>
          <w:rFonts w:ascii="Garamond" w:hAnsi="Garamond"/>
          <w:sz w:val="24"/>
          <w:szCs w:val="24"/>
        </w:rPr>
        <w:t xml:space="preserve"> </w:t>
      </w:r>
      <w:r w:rsidR="00A16623" w:rsidRPr="008B2C83">
        <w:rPr>
          <w:rFonts w:ascii="Garamond" w:hAnsi="Garamond"/>
          <w:sz w:val="24"/>
          <w:szCs w:val="24"/>
        </w:rPr>
        <w:t>Pas pikës 22 shtohet pika 22/1</w:t>
      </w:r>
      <w:r w:rsidRPr="008B2C83">
        <w:rPr>
          <w:rFonts w:ascii="Garamond" w:hAnsi="Garamond"/>
          <w:sz w:val="24"/>
          <w:szCs w:val="24"/>
        </w:rPr>
        <w:t xml:space="preserve"> me këtë përmbajtje:</w:t>
      </w:r>
    </w:p>
    <w:p w14:paraId="3C8E9B64"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“22/1. “Organet e qeverisjes qendrore” janë të gjitha organet dhe institucionet e administratës shtetërore, sipas përcaktimit të nenit 4, pika 2</w:t>
      </w:r>
      <w:r w:rsidR="00A16623" w:rsidRPr="008B2C83">
        <w:rPr>
          <w:rFonts w:ascii="Garamond" w:hAnsi="Garamond"/>
          <w:sz w:val="24"/>
          <w:szCs w:val="24"/>
        </w:rPr>
        <w:t>,</w:t>
      </w:r>
      <w:r w:rsidRPr="008B2C83">
        <w:rPr>
          <w:rFonts w:ascii="Garamond" w:hAnsi="Garamond"/>
          <w:sz w:val="24"/>
          <w:szCs w:val="24"/>
        </w:rPr>
        <w:t xml:space="preserve"> </w:t>
      </w:r>
      <w:r w:rsidR="00A16623" w:rsidRPr="008B2C83">
        <w:rPr>
          <w:rFonts w:ascii="Garamond" w:hAnsi="Garamond"/>
          <w:sz w:val="24"/>
          <w:szCs w:val="24"/>
        </w:rPr>
        <w:t>të</w:t>
      </w:r>
      <w:r w:rsidRPr="008B2C83">
        <w:rPr>
          <w:rFonts w:ascii="Garamond" w:hAnsi="Garamond"/>
          <w:sz w:val="24"/>
          <w:szCs w:val="24"/>
        </w:rPr>
        <w:t xml:space="preserve"> ligjit nr.</w:t>
      </w:r>
      <w:r w:rsidR="00A16623" w:rsidRPr="008B2C83">
        <w:rPr>
          <w:rFonts w:ascii="Garamond" w:hAnsi="Garamond"/>
          <w:sz w:val="24"/>
          <w:szCs w:val="24"/>
        </w:rPr>
        <w:t xml:space="preserve"> </w:t>
      </w:r>
      <w:r w:rsidRPr="008B2C83">
        <w:rPr>
          <w:rFonts w:ascii="Garamond" w:hAnsi="Garamond"/>
          <w:sz w:val="24"/>
          <w:szCs w:val="24"/>
        </w:rPr>
        <w:t xml:space="preserve">90/2012 </w:t>
      </w:r>
      <w:r w:rsidR="00A16623" w:rsidRPr="008B2C83">
        <w:rPr>
          <w:rFonts w:ascii="Garamond" w:hAnsi="Garamond"/>
          <w:sz w:val="24"/>
          <w:szCs w:val="24"/>
        </w:rPr>
        <w:t>“P</w:t>
      </w:r>
      <w:r w:rsidRPr="008B2C83">
        <w:rPr>
          <w:rFonts w:ascii="Garamond" w:hAnsi="Garamond"/>
          <w:sz w:val="24"/>
          <w:szCs w:val="24"/>
        </w:rPr>
        <w:t xml:space="preserve">ër organizimin dhe funksionimin e administratës shtetërore”, </w:t>
      </w:r>
      <w:r w:rsidR="0039056B" w:rsidRPr="008B2C83">
        <w:rPr>
          <w:rFonts w:ascii="Garamond" w:hAnsi="Garamond"/>
          <w:sz w:val="24"/>
          <w:szCs w:val="24"/>
        </w:rPr>
        <w:t>p</w:t>
      </w:r>
      <w:r w:rsidR="00885496" w:rsidRPr="008B2C83">
        <w:rPr>
          <w:rFonts w:ascii="Garamond" w:hAnsi="Garamond"/>
          <w:sz w:val="24"/>
          <w:szCs w:val="24"/>
        </w:rPr>
        <w:t>ë</w:t>
      </w:r>
      <w:r w:rsidR="0039056B" w:rsidRPr="008B2C83">
        <w:rPr>
          <w:rFonts w:ascii="Garamond" w:hAnsi="Garamond"/>
          <w:sz w:val="24"/>
          <w:szCs w:val="24"/>
        </w:rPr>
        <w:t>rfshir</w:t>
      </w:r>
      <w:r w:rsidR="00885496" w:rsidRPr="008B2C83">
        <w:rPr>
          <w:rFonts w:ascii="Garamond" w:hAnsi="Garamond"/>
          <w:sz w:val="24"/>
          <w:szCs w:val="24"/>
        </w:rPr>
        <w:t>ë</w:t>
      </w:r>
      <w:r w:rsidR="0039056B" w:rsidRPr="008B2C83">
        <w:rPr>
          <w:rFonts w:ascii="Garamond" w:hAnsi="Garamond"/>
          <w:sz w:val="24"/>
          <w:szCs w:val="24"/>
        </w:rPr>
        <w:t xml:space="preserve"> </w:t>
      </w:r>
      <w:r w:rsidR="00A16623" w:rsidRPr="008B2C83">
        <w:rPr>
          <w:rFonts w:ascii="Garamond" w:hAnsi="Garamond"/>
          <w:sz w:val="24"/>
          <w:szCs w:val="24"/>
        </w:rPr>
        <w:t>i</w:t>
      </w:r>
      <w:r w:rsidRPr="008B2C83">
        <w:rPr>
          <w:rFonts w:ascii="Garamond" w:hAnsi="Garamond"/>
          <w:sz w:val="24"/>
          <w:szCs w:val="24"/>
        </w:rPr>
        <w:t>nstitucioni</w:t>
      </w:r>
      <w:r w:rsidR="00863752" w:rsidRPr="008B2C83">
        <w:rPr>
          <w:rFonts w:ascii="Garamond" w:hAnsi="Garamond"/>
          <w:sz w:val="24"/>
          <w:szCs w:val="24"/>
        </w:rPr>
        <w:t>n e</w:t>
      </w:r>
      <w:r w:rsidRPr="008B2C83">
        <w:rPr>
          <w:rFonts w:ascii="Garamond" w:hAnsi="Garamond"/>
          <w:sz w:val="24"/>
          <w:szCs w:val="24"/>
        </w:rPr>
        <w:t xml:space="preserve"> Presidencës, Kuvendi</w:t>
      </w:r>
      <w:r w:rsidR="0039056B" w:rsidRPr="008B2C83">
        <w:rPr>
          <w:rFonts w:ascii="Garamond" w:hAnsi="Garamond"/>
          <w:sz w:val="24"/>
          <w:szCs w:val="24"/>
        </w:rPr>
        <w:t>n</w:t>
      </w:r>
      <w:r w:rsidRPr="008B2C83">
        <w:rPr>
          <w:rFonts w:ascii="Garamond" w:hAnsi="Garamond"/>
          <w:sz w:val="24"/>
          <w:szCs w:val="24"/>
        </w:rPr>
        <w:t xml:space="preserve"> dhe institu</w:t>
      </w:r>
      <w:r w:rsidR="00A53E8A" w:rsidRPr="008B2C83">
        <w:rPr>
          <w:rFonts w:ascii="Garamond" w:hAnsi="Garamond"/>
          <w:sz w:val="24"/>
          <w:szCs w:val="24"/>
        </w:rPr>
        <w:t xml:space="preserve">cionet e pavarura kushtetuese </w:t>
      </w:r>
      <w:r w:rsidRPr="008B2C83">
        <w:rPr>
          <w:rFonts w:ascii="Garamond" w:hAnsi="Garamond"/>
          <w:sz w:val="24"/>
          <w:szCs w:val="24"/>
        </w:rPr>
        <w:t>o</w:t>
      </w:r>
      <w:r w:rsidR="00A53E8A" w:rsidRPr="008B2C83">
        <w:rPr>
          <w:rFonts w:ascii="Garamond" w:hAnsi="Garamond"/>
          <w:sz w:val="24"/>
          <w:szCs w:val="24"/>
        </w:rPr>
        <w:t>se</w:t>
      </w:r>
      <w:r w:rsidRPr="008B2C83">
        <w:rPr>
          <w:rFonts w:ascii="Garamond" w:hAnsi="Garamond"/>
          <w:sz w:val="24"/>
          <w:szCs w:val="24"/>
        </w:rPr>
        <w:t xml:space="preserve"> të krijuara me ligj, kompetenca e të cilave shtrihet mbi të gjithë territorin e Republikës së Shqipërisë.”.</w:t>
      </w:r>
    </w:p>
    <w:p w14:paraId="3C8E9B65"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5.</w:t>
      </w:r>
      <w:r w:rsidR="0099364C" w:rsidRPr="008B2C83">
        <w:rPr>
          <w:rFonts w:ascii="Garamond" w:hAnsi="Garamond"/>
          <w:sz w:val="24"/>
          <w:szCs w:val="24"/>
        </w:rPr>
        <w:t xml:space="preserve"> </w:t>
      </w:r>
      <w:r w:rsidRPr="008B2C83">
        <w:rPr>
          <w:rFonts w:ascii="Garamond" w:hAnsi="Garamond"/>
          <w:sz w:val="24"/>
          <w:szCs w:val="24"/>
        </w:rPr>
        <w:t xml:space="preserve">Pika 27 ndryshohet si më poshtë: </w:t>
      </w:r>
    </w:p>
    <w:p w14:paraId="3C8E9B66"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“27. Rinovim i konsiderueshëm është rinovimi i një ndërtese, ku më shumë se 25 për qind e sipërfaqes së ndërtimit të ndërtesës i nënshtrohet rinovimit, që nënkupton ndërhyrjen nëpërmjet rikonstruksionit dhe/ose ristrukturimit në mbështjelljen e jashtme dhe në sistemin teknik të ndërtesës, sipas përcaktimeve të legjislacionit në fuqi për performancën e energjisë në ndërtesa</w:t>
      </w:r>
      <w:r w:rsidR="00A16623" w:rsidRPr="008B2C83">
        <w:rPr>
          <w:rFonts w:ascii="Garamond" w:hAnsi="Garamond"/>
          <w:sz w:val="24"/>
          <w:szCs w:val="24"/>
        </w:rPr>
        <w:t>.</w:t>
      </w:r>
      <w:r w:rsidRPr="008B2C83">
        <w:rPr>
          <w:rFonts w:ascii="Garamond" w:hAnsi="Garamond"/>
          <w:sz w:val="24"/>
          <w:szCs w:val="24"/>
        </w:rPr>
        <w:t>”.</w:t>
      </w:r>
    </w:p>
    <w:p w14:paraId="3C8E9B67" w14:textId="617BAE79"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6.</w:t>
      </w:r>
      <w:r w:rsidR="00863721" w:rsidRPr="008B2C83">
        <w:rPr>
          <w:rFonts w:ascii="Garamond" w:hAnsi="Garamond"/>
          <w:sz w:val="24"/>
          <w:szCs w:val="24"/>
        </w:rPr>
        <w:t xml:space="preserve"> Pas pikës 27 shtohet pika 27/1 me </w:t>
      </w:r>
      <w:r w:rsidR="00374AD2" w:rsidRPr="008B2C83">
        <w:rPr>
          <w:rFonts w:ascii="Garamond" w:hAnsi="Garamond"/>
          <w:sz w:val="24"/>
          <w:szCs w:val="24"/>
        </w:rPr>
        <w:t>këtë përmbajtje</w:t>
      </w:r>
      <w:r w:rsidR="00863721" w:rsidRPr="008B2C83">
        <w:rPr>
          <w:rFonts w:ascii="Garamond" w:hAnsi="Garamond"/>
          <w:sz w:val="24"/>
          <w:szCs w:val="24"/>
        </w:rPr>
        <w:t>:</w:t>
      </w:r>
    </w:p>
    <w:p w14:paraId="3C8E9B68"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“27/1. </w:t>
      </w:r>
      <w:r w:rsidR="00A16623" w:rsidRPr="008B2C83">
        <w:rPr>
          <w:rFonts w:ascii="Garamond" w:hAnsi="Garamond"/>
          <w:sz w:val="24"/>
          <w:szCs w:val="24"/>
        </w:rPr>
        <w:t>“Stoku i ndërtesave”</w:t>
      </w:r>
      <w:r w:rsidRPr="008B2C83">
        <w:rPr>
          <w:rFonts w:ascii="Garamond" w:hAnsi="Garamond"/>
          <w:sz w:val="24"/>
          <w:szCs w:val="24"/>
        </w:rPr>
        <w:t xml:space="preserve"> është sipërfaqja totale e banueshme dhe e përdorshme e ndërtesave ekzistuese në territorin e Republikës së Shqipërisë, qofshin këto publike ose private, </w:t>
      </w:r>
      <w:r w:rsidRPr="008B2C83">
        <w:rPr>
          <w:rFonts w:ascii="Garamond" w:hAnsi="Garamond"/>
          <w:sz w:val="24"/>
          <w:szCs w:val="24"/>
        </w:rPr>
        <w:lastRenderedPageBreak/>
        <w:t xml:space="preserve">sipas përcaktimeve të nenit 4 dhe të pikës 7 të nenit 5 për të cilat zbatohet ligji </w:t>
      </w:r>
      <w:r w:rsidR="00A16623" w:rsidRPr="008B2C83">
        <w:rPr>
          <w:rFonts w:ascii="Garamond" w:hAnsi="Garamond"/>
          <w:sz w:val="24"/>
          <w:szCs w:val="24"/>
        </w:rPr>
        <w:t xml:space="preserve">nr. </w:t>
      </w:r>
      <w:r w:rsidRPr="008B2C83">
        <w:rPr>
          <w:rFonts w:ascii="Garamond" w:hAnsi="Garamond"/>
          <w:sz w:val="24"/>
          <w:szCs w:val="24"/>
        </w:rPr>
        <w:t>116/2016 “Për performancën e energjisë së ndërtesave.”.</w:t>
      </w:r>
    </w:p>
    <w:p w14:paraId="3C8E9B69" w14:textId="77777777" w:rsidR="00863721" w:rsidRPr="008B2C83" w:rsidRDefault="00863721" w:rsidP="008B2C83">
      <w:pPr>
        <w:spacing w:after="0" w:line="240" w:lineRule="auto"/>
        <w:ind w:firstLine="284"/>
        <w:jc w:val="both"/>
        <w:rPr>
          <w:rFonts w:ascii="Garamond" w:hAnsi="Garamond"/>
          <w:sz w:val="24"/>
          <w:szCs w:val="24"/>
        </w:rPr>
      </w:pPr>
    </w:p>
    <w:p w14:paraId="3C8E9B6A"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2</w:t>
      </w:r>
    </w:p>
    <w:p w14:paraId="3C8E9B6B" w14:textId="77777777" w:rsidR="00863721" w:rsidRPr="008B2C83" w:rsidRDefault="00863721" w:rsidP="008B2C83">
      <w:pPr>
        <w:spacing w:after="0" w:line="240" w:lineRule="auto"/>
        <w:ind w:firstLine="284"/>
        <w:jc w:val="both"/>
        <w:rPr>
          <w:rFonts w:ascii="Garamond" w:hAnsi="Garamond"/>
          <w:sz w:val="24"/>
          <w:szCs w:val="24"/>
        </w:rPr>
      </w:pPr>
    </w:p>
    <w:p w14:paraId="3C8E9B6C" w14:textId="77777777" w:rsidR="00863721" w:rsidRPr="008B2C83" w:rsidRDefault="00A53E8A"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Në </w:t>
      </w:r>
      <w:r w:rsidR="00374AD2" w:rsidRPr="008B2C83">
        <w:rPr>
          <w:rFonts w:ascii="Garamond" w:hAnsi="Garamond"/>
          <w:sz w:val="24"/>
          <w:szCs w:val="24"/>
        </w:rPr>
        <w:t>neni</w:t>
      </w:r>
      <w:r w:rsidRPr="008B2C83">
        <w:rPr>
          <w:rFonts w:ascii="Garamond" w:hAnsi="Garamond"/>
          <w:sz w:val="24"/>
          <w:szCs w:val="24"/>
        </w:rPr>
        <w:t>n</w:t>
      </w:r>
      <w:r w:rsidR="00374AD2" w:rsidRPr="008B2C83">
        <w:rPr>
          <w:rFonts w:ascii="Garamond" w:hAnsi="Garamond"/>
          <w:sz w:val="24"/>
          <w:szCs w:val="24"/>
        </w:rPr>
        <w:t xml:space="preserve"> 6 </w:t>
      </w:r>
      <w:r w:rsidRPr="008B2C83">
        <w:rPr>
          <w:rFonts w:ascii="Garamond" w:hAnsi="Garamond"/>
          <w:sz w:val="24"/>
          <w:szCs w:val="24"/>
        </w:rPr>
        <w:t xml:space="preserve">pika 3 </w:t>
      </w:r>
      <w:r w:rsidR="00374AD2" w:rsidRPr="008B2C83">
        <w:rPr>
          <w:rFonts w:ascii="Garamond" w:hAnsi="Garamond"/>
          <w:sz w:val="24"/>
          <w:szCs w:val="24"/>
        </w:rPr>
        <w:t>ndryshohet</w:t>
      </w:r>
      <w:r w:rsidR="00863721" w:rsidRPr="008B2C83">
        <w:rPr>
          <w:rFonts w:ascii="Garamond" w:hAnsi="Garamond"/>
          <w:sz w:val="24"/>
          <w:szCs w:val="24"/>
        </w:rPr>
        <w:t xml:space="preserve"> si më poshtë:</w:t>
      </w:r>
    </w:p>
    <w:p w14:paraId="3C8E9B6D"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“3. </w:t>
      </w:r>
      <w:r w:rsidR="00863721" w:rsidRPr="008B2C83">
        <w:rPr>
          <w:rFonts w:ascii="Garamond" w:hAnsi="Garamond"/>
          <w:sz w:val="24"/>
          <w:szCs w:val="24"/>
        </w:rPr>
        <w:t>Objektivi kombëtar i kursimit të energjisë përcaktohet në Planin Kombëtar të Veprimit për Efiçencën e Energjisë dhe në Planin e Integruar të Energjisë dhe Klimës. Një kopje e Planit Kombëtar të Veprimit për Efiçencën e Energjisë i dërgohet Sekretariatit të Komunitetit të Energjis</w:t>
      </w:r>
      <w:r w:rsidR="00A16623" w:rsidRPr="008B2C83">
        <w:rPr>
          <w:rFonts w:ascii="Garamond" w:hAnsi="Garamond"/>
          <w:sz w:val="24"/>
          <w:szCs w:val="24"/>
        </w:rPr>
        <w:t>ë, sipas përcaktimit në pikën 1 të nenit 7</w:t>
      </w:r>
      <w:r w:rsidR="00863721" w:rsidRPr="008B2C83">
        <w:rPr>
          <w:rFonts w:ascii="Garamond" w:hAnsi="Garamond"/>
          <w:sz w:val="24"/>
          <w:szCs w:val="24"/>
        </w:rPr>
        <w:t xml:space="preserve"> të këtij ligji.”.</w:t>
      </w:r>
    </w:p>
    <w:p w14:paraId="3C8E9B6E" w14:textId="77777777" w:rsidR="00863721" w:rsidRPr="008B2C83" w:rsidRDefault="00863721" w:rsidP="008B2C83">
      <w:pPr>
        <w:spacing w:after="0" w:line="240" w:lineRule="auto"/>
        <w:ind w:firstLine="284"/>
        <w:jc w:val="both"/>
        <w:rPr>
          <w:rFonts w:ascii="Garamond" w:hAnsi="Garamond"/>
          <w:sz w:val="24"/>
          <w:szCs w:val="24"/>
        </w:rPr>
      </w:pPr>
    </w:p>
    <w:p w14:paraId="3C8E9B6F"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3</w:t>
      </w:r>
    </w:p>
    <w:p w14:paraId="3C8E9B70" w14:textId="77777777" w:rsidR="00863721" w:rsidRPr="008B2C83" w:rsidRDefault="00863721" w:rsidP="008B2C83">
      <w:pPr>
        <w:spacing w:after="0" w:line="240" w:lineRule="auto"/>
        <w:ind w:firstLine="284"/>
        <w:jc w:val="both"/>
        <w:rPr>
          <w:rFonts w:ascii="Garamond" w:hAnsi="Garamond"/>
          <w:sz w:val="24"/>
          <w:szCs w:val="24"/>
        </w:rPr>
      </w:pPr>
    </w:p>
    <w:p w14:paraId="3C8E9B71"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Në nen</w:t>
      </w:r>
      <w:r w:rsidR="00374AD2" w:rsidRPr="008B2C83">
        <w:rPr>
          <w:rFonts w:ascii="Garamond" w:hAnsi="Garamond"/>
          <w:sz w:val="24"/>
          <w:szCs w:val="24"/>
        </w:rPr>
        <w:t>in 7, pika 2, pas shkronjës “i” shtohen shkronjat “j” dhe “k”</w:t>
      </w:r>
      <w:r w:rsidRPr="008B2C83">
        <w:rPr>
          <w:rFonts w:ascii="Garamond" w:hAnsi="Garamond"/>
          <w:sz w:val="24"/>
          <w:szCs w:val="24"/>
        </w:rPr>
        <w:t xml:space="preserve"> me këtë përmbajtje:</w:t>
      </w:r>
    </w:p>
    <w:p w14:paraId="3C8E9B72"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“j) masat ndërsektoriale që zbatohen nga subjektet publike dhe private;</w:t>
      </w:r>
    </w:p>
    <w:p w14:paraId="3C8E9B73"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k)</w:t>
      </w:r>
      <w:r w:rsidRPr="008B2C83">
        <w:rPr>
          <w:rFonts w:ascii="Garamond" w:hAnsi="Garamond"/>
          <w:sz w:val="24"/>
          <w:szCs w:val="24"/>
        </w:rPr>
        <w:tab/>
        <w:t xml:space="preserve">plani i veprimit afatgjatë për mobilizimin e investimeve për rinovime të stokut kombëtar të ndërtesave të banimit, atyre publike dhe të shërbimeve, qofshin këto publike dhe private;”. </w:t>
      </w:r>
    </w:p>
    <w:p w14:paraId="60E15130" w14:textId="77777777" w:rsidR="008B2C83" w:rsidRDefault="008B2C83" w:rsidP="008B2C83">
      <w:pPr>
        <w:spacing w:after="0" w:line="240" w:lineRule="auto"/>
        <w:ind w:firstLine="284"/>
        <w:jc w:val="center"/>
        <w:rPr>
          <w:rFonts w:ascii="Garamond" w:hAnsi="Garamond"/>
          <w:sz w:val="24"/>
          <w:szCs w:val="24"/>
        </w:rPr>
      </w:pPr>
    </w:p>
    <w:p w14:paraId="3C8E9B75"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4</w:t>
      </w:r>
    </w:p>
    <w:p w14:paraId="3C8E9B76" w14:textId="77777777" w:rsidR="00863721" w:rsidRPr="008B2C83" w:rsidRDefault="00863721" w:rsidP="008B2C83">
      <w:pPr>
        <w:spacing w:after="0" w:line="240" w:lineRule="auto"/>
        <w:ind w:firstLine="284"/>
        <w:jc w:val="both"/>
        <w:rPr>
          <w:rFonts w:ascii="Garamond" w:hAnsi="Garamond"/>
          <w:sz w:val="24"/>
          <w:szCs w:val="24"/>
        </w:rPr>
      </w:pPr>
    </w:p>
    <w:p w14:paraId="3C8E9B77"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1. Në nenin 8, pas pikës 5 shtohet pika 6</w:t>
      </w:r>
      <w:r w:rsidR="00863721" w:rsidRPr="008B2C83">
        <w:rPr>
          <w:rFonts w:ascii="Garamond" w:hAnsi="Garamond"/>
          <w:sz w:val="24"/>
          <w:szCs w:val="24"/>
        </w:rPr>
        <w:t xml:space="preserve"> me këtë përmbajtje:</w:t>
      </w:r>
    </w:p>
    <w:p w14:paraId="3C8E9B78"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“6. Agjencia përgjegjëse për Efiçencën e Energjisë publikon </w:t>
      </w:r>
      <w:r w:rsidR="00A16623" w:rsidRPr="008B2C83">
        <w:rPr>
          <w:rFonts w:ascii="Garamond" w:hAnsi="Garamond"/>
          <w:sz w:val="24"/>
          <w:szCs w:val="24"/>
        </w:rPr>
        <w:t xml:space="preserve">rregullisht në faqen e saj zyrtare </w:t>
      </w:r>
      <w:r w:rsidRPr="008B2C83">
        <w:rPr>
          <w:rFonts w:ascii="Garamond" w:hAnsi="Garamond"/>
          <w:sz w:val="24"/>
          <w:szCs w:val="24"/>
        </w:rPr>
        <w:t>të gjitha raportet e përgatitura, sipas p</w:t>
      </w:r>
      <w:r w:rsidR="00A16623" w:rsidRPr="008B2C83">
        <w:rPr>
          <w:rFonts w:ascii="Garamond" w:hAnsi="Garamond"/>
          <w:sz w:val="24"/>
          <w:szCs w:val="24"/>
        </w:rPr>
        <w:t>arashikimeve të pikave 3, 4 e 5</w:t>
      </w:r>
      <w:r w:rsidRPr="008B2C83">
        <w:rPr>
          <w:rFonts w:ascii="Garamond" w:hAnsi="Garamond"/>
          <w:sz w:val="24"/>
          <w:szCs w:val="24"/>
        </w:rPr>
        <w:t xml:space="preserve"> të këtij neni. Të gjitha veprimtaritë e monitorimit e të raportimit të kryera nga kjo agjenci raportohen në Platformën e Monitorimit dhe Verifikimit (MVP), e cila është një bazë e centralizuar të dhënash, që shërben si bazë për të analizuar e vlerësuar nëse janë arritur objektivat e efiçencës së energjisë dhe për të hartuar raportin vjetor për progresin e zbatimit të Planit Kombëtar të Veprimit për Efiçencën e Energjisë dhe </w:t>
      </w:r>
      <w:r w:rsidR="00863752" w:rsidRPr="008B2C83">
        <w:rPr>
          <w:rFonts w:ascii="Garamond" w:hAnsi="Garamond"/>
          <w:sz w:val="24"/>
          <w:szCs w:val="24"/>
        </w:rPr>
        <w:t xml:space="preserve">të </w:t>
      </w:r>
      <w:r w:rsidRPr="008B2C83">
        <w:rPr>
          <w:rFonts w:ascii="Garamond" w:hAnsi="Garamond"/>
          <w:sz w:val="24"/>
          <w:szCs w:val="24"/>
        </w:rPr>
        <w:t>Planit të Integruar të Energjisë dhe Klimës. Platforma e Monitorimit dhe Verifikimit mira</w:t>
      </w:r>
      <w:r w:rsidR="00A16623" w:rsidRPr="008B2C83">
        <w:rPr>
          <w:rFonts w:ascii="Garamond" w:hAnsi="Garamond"/>
          <w:sz w:val="24"/>
          <w:szCs w:val="24"/>
        </w:rPr>
        <w:t>tohet nga Këshilli i Ministrave</w:t>
      </w:r>
      <w:r w:rsidRPr="008B2C83">
        <w:rPr>
          <w:rFonts w:ascii="Garamond" w:hAnsi="Garamond"/>
          <w:sz w:val="24"/>
          <w:szCs w:val="24"/>
        </w:rPr>
        <w:t xml:space="preserve"> në përputhje me parashikimet në fuqi për bazat e të dhënave shtetërore.”. </w:t>
      </w:r>
    </w:p>
    <w:p w14:paraId="3C8E9B79" w14:textId="77777777" w:rsidR="00863721" w:rsidRPr="008B2C83" w:rsidRDefault="00863721" w:rsidP="008B2C83">
      <w:pPr>
        <w:spacing w:after="0" w:line="240" w:lineRule="auto"/>
        <w:ind w:firstLine="284"/>
        <w:jc w:val="both"/>
        <w:rPr>
          <w:rFonts w:ascii="Garamond" w:hAnsi="Garamond"/>
          <w:sz w:val="24"/>
          <w:szCs w:val="24"/>
        </w:rPr>
      </w:pPr>
    </w:p>
    <w:p w14:paraId="3C8E9B7A"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5</w:t>
      </w:r>
    </w:p>
    <w:p w14:paraId="3C8E9B7B" w14:textId="77777777" w:rsidR="00863721" w:rsidRPr="008B2C83" w:rsidRDefault="00863721" w:rsidP="008B2C83">
      <w:pPr>
        <w:spacing w:after="0" w:line="240" w:lineRule="auto"/>
        <w:ind w:firstLine="284"/>
        <w:jc w:val="both"/>
        <w:rPr>
          <w:rFonts w:ascii="Garamond" w:hAnsi="Garamond"/>
          <w:sz w:val="24"/>
          <w:szCs w:val="24"/>
        </w:rPr>
      </w:pPr>
    </w:p>
    <w:p w14:paraId="3C8E9B7C"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Neni 9 ndryshohet si më poshtë</w:t>
      </w:r>
      <w:r w:rsidR="00863721" w:rsidRPr="008B2C83">
        <w:rPr>
          <w:rFonts w:ascii="Garamond" w:hAnsi="Garamond"/>
          <w:sz w:val="24"/>
          <w:szCs w:val="24"/>
        </w:rPr>
        <w:t>:</w:t>
      </w:r>
    </w:p>
    <w:p w14:paraId="3C8E9B7D" w14:textId="77777777" w:rsidR="00863721" w:rsidRPr="008B2C83" w:rsidRDefault="00863721" w:rsidP="008B2C83">
      <w:pPr>
        <w:spacing w:after="0" w:line="240" w:lineRule="auto"/>
        <w:ind w:firstLine="284"/>
        <w:jc w:val="both"/>
        <w:rPr>
          <w:rFonts w:ascii="Garamond" w:hAnsi="Garamond"/>
          <w:sz w:val="24"/>
          <w:szCs w:val="24"/>
        </w:rPr>
      </w:pPr>
    </w:p>
    <w:p w14:paraId="3C8E9B7E"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9</w:t>
      </w:r>
    </w:p>
    <w:p w14:paraId="3C8E9B80" w14:textId="77777777" w:rsidR="00863721" w:rsidRPr="008B2C83" w:rsidRDefault="00863721" w:rsidP="008B2C83">
      <w:pPr>
        <w:spacing w:after="0" w:line="240" w:lineRule="auto"/>
        <w:ind w:firstLine="284"/>
        <w:jc w:val="both"/>
        <w:rPr>
          <w:rFonts w:ascii="Garamond" w:hAnsi="Garamond"/>
          <w:b/>
          <w:sz w:val="24"/>
          <w:szCs w:val="24"/>
        </w:rPr>
      </w:pPr>
      <w:r w:rsidRPr="008B2C83">
        <w:rPr>
          <w:rFonts w:ascii="Garamond" w:hAnsi="Garamond"/>
          <w:b/>
          <w:sz w:val="24"/>
          <w:szCs w:val="24"/>
        </w:rPr>
        <w:t>Masat për efiçencën e energjisë që lidhen me blerjen nga autoritetet publike</w:t>
      </w:r>
    </w:p>
    <w:p w14:paraId="3C8E9B81" w14:textId="77777777" w:rsidR="00863721" w:rsidRPr="008B2C83" w:rsidRDefault="00863721" w:rsidP="008B2C83">
      <w:pPr>
        <w:spacing w:after="0" w:line="240" w:lineRule="auto"/>
        <w:ind w:firstLine="284"/>
        <w:jc w:val="both"/>
        <w:rPr>
          <w:rFonts w:ascii="Garamond" w:hAnsi="Garamond"/>
          <w:sz w:val="24"/>
          <w:szCs w:val="24"/>
        </w:rPr>
      </w:pPr>
    </w:p>
    <w:p w14:paraId="3C8E9B82" w14:textId="5FB0C7D2"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1.</w:t>
      </w:r>
      <w:r w:rsidR="007A518C">
        <w:rPr>
          <w:rFonts w:ascii="Garamond" w:hAnsi="Garamond"/>
          <w:sz w:val="24"/>
          <w:szCs w:val="24"/>
        </w:rPr>
        <w:t xml:space="preserve"> </w:t>
      </w:r>
      <w:r w:rsidRPr="008B2C83">
        <w:rPr>
          <w:rFonts w:ascii="Garamond" w:hAnsi="Garamond"/>
          <w:sz w:val="24"/>
          <w:szCs w:val="24"/>
        </w:rPr>
        <w:t>Këshilli i Ministrave, me propozimin e ministrit përgjegjës për energjinë</w:t>
      </w:r>
      <w:r w:rsidR="00A16623" w:rsidRPr="008B2C83">
        <w:rPr>
          <w:rFonts w:ascii="Garamond" w:hAnsi="Garamond"/>
          <w:sz w:val="24"/>
          <w:szCs w:val="24"/>
        </w:rPr>
        <w:t>,</w:t>
      </w:r>
      <w:r w:rsidRPr="008B2C83">
        <w:rPr>
          <w:rFonts w:ascii="Garamond" w:hAnsi="Garamond"/>
          <w:sz w:val="24"/>
          <w:szCs w:val="24"/>
        </w:rPr>
        <w:t xml:space="preserve"> përfshin në rregullat e prokurimit publik dispozita që detyrojnë autoritetet kontraktore publike për të blerë vetëm produkte, shërbime dhe ndërtesa me performanc</w:t>
      </w:r>
      <w:r w:rsidR="00A16623" w:rsidRPr="008B2C83">
        <w:rPr>
          <w:rFonts w:ascii="Garamond" w:hAnsi="Garamond"/>
          <w:sz w:val="24"/>
          <w:szCs w:val="24"/>
        </w:rPr>
        <w:t>ë</w:t>
      </w:r>
      <w:r w:rsidRPr="008B2C83">
        <w:rPr>
          <w:rFonts w:ascii="Garamond" w:hAnsi="Garamond"/>
          <w:sz w:val="24"/>
          <w:szCs w:val="24"/>
        </w:rPr>
        <w:t xml:space="preserve"> të lartë të efiçencës së energjisë, për sa kohë që kjo është në përputhje me efektivitetin e kostove, fizibilitetin ekonomik, qëndrueshmërinë më të gjerë, përshtatshmërinë teknike, si dhe konkurrencën e mjaftueshme, siç përcaktohet në legjislacionin p</w:t>
      </w:r>
      <w:r w:rsidR="00A16623" w:rsidRPr="008B2C83">
        <w:rPr>
          <w:rFonts w:ascii="Garamond" w:hAnsi="Garamond"/>
          <w:sz w:val="24"/>
          <w:szCs w:val="24"/>
        </w:rPr>
        <w:t>ërkatës për prokurimet publike</w:t>
      </w:r>
      <w:r w:rsidRPr="008B2C83">
        <w:rPr>
          <w:rFonts w:ascii="Garamond" w:hAnsi="Garamond"/>
          <w:sz w:val="24"/>
          <w:szCs w:val="24"/>
        </w:rPr>
        <w:t>.</w:t>
      </w:r>
    </w:p>
    <w:p w14:paraId="3C8E9B83" w14:textId="4B4A98F8"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2.</w:t>
      </w:r>
      <w:r w:rsidR="007A518C">
        <w:rPr>
          <w:rFonts w:ascii="Garamond" w:hAnsi="Garamond"/>
          <w:sz w:val="24"/>
          <w:szCs w:val="24"/>
        </w:rPr>
        <w:t xml:space="preserve"> </w:t>
      </w:r>
      <w:r w:rsidRPr="008B2C83">
        <w:rPr>
          <w:rFonts w:ascii="Garamond" w:hAnsi="Garamond"/>
          <w:sz w:val="24"/>
          <w:szCs w:val="24"/>
        </w:rPr>
        <w:t xml:space="preserve">Kriteret </w:t>
      </w:r>
      <w:r w:rsidR="00A16623" w:rsidRPr="008B2C83">
        <w:rPr>
          <w:rFonts w:ascii="Garamond" w:hAnsi="Garamond"/>
          <w:sz w:val="24"/>
          <w:szCs w:val="24"/>
        </w:rPr>
        <w:t>teknike të referuara në pikën 1 të këtij neni</w:t>
      </w:r>
      <w:r w:rsidRPr="008B2C83">
        <w:rPr>
          <w:rFonts w:ascii="Garamond" w:hAnsi="Garamond"/>
          <w:sz w:val="24"/>
          <w:szCs w:val="24"/>
        </w:rPr>
        <w:t xml:space="preserve"> përfshijnë:</w:t>
      </w:r>
    </w:p>
    <w:p w14:paraId="3C8E9B84" w14:textId="7F49A07F"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a)</w:t>
      </w:r>
      <w:r w:rsidR="007A518C">
        <w:rPr>
          <w:rFonts w:ascii="Garamond" w:hAnsi="Garamond"/>
          <w:sz w:val="24"/>
          <w:szCs w:val="24"/>
        </w:rPr>
        <w:t xml:space="preserve"> </w:t>
      </w:r>
      <w:r w:rsidRPr="008B2C83">
        <w:rPr>
          <w:rFonts w:ascii="Garamond" w:hAnsi="Garamond"/>
          <w:sz w:val="24"/>
          <w:szCs w:val="24"/>
        </w:rPr>
        <w:t>kriteret specifike të detyrueshme lidhur me nivelet e efiçencës së energjisë së produkteve dhe shërbimeve që përdoren nga autoritetet kontraktuese publike gjatë prokurimit publik të tyre. Këto kritere aplikohen pavarësisht faktit nëse oferta ekonomikisht më e favorshme përdoret si kriter për përcaktimin e ofertës fituese. Kriteret u referohen standardeve shqiptare, e</w:t>
      </w:r>
      <w:r w:rsidR="00F029E4">
        <w:rPr>
          <w:rFonts w:ascii="Garamond" w:hAnsi="Garamond"/>
          <w:sz w:val="24"/>
          <w:szCs w:val="24"/>
        </w:rPr>
        <w:t>v</w:t>
      </w:r>
      <w:r w:rsidRPr="008B2C83">
        <w:rPr>
          <w:rFonts w:ascii="Garamond" w:hAnsi="Garamond"/>
          <w:sz w:val="24"/>
          <w:szCs w:val="24"/>
        </w:rPr>
        <w:t xml:space="preserve">ropiane dhe ndërkombëtare, të aplikueshme për të gjitha pajisjet e produktet që blihen nga autoritetet publike në Shqipëri. Nëse për një produkt të veçantë nuk ka asnjë standard shqiptar të </w:t>
      </w:r>
      <w:r w:rsidRPr="008B2C83">
        <w:rPr>
          <w:rFonts w:ascii="Garamond" w:hAnsi="Garamond"/>
          <w:sz w:val="24"/>
          <w:szCs w:val="24"/>
        </w:rPr>
        <w:lastRenderedPageBreak/>
        <w:t>aplikueshëm për efiçencën e energjisë, zbatohen standardet ndërkombëtare dhe standardet përkatëse teknike në fuqi të Bashkimit E</w:t>
      </w:r>
      <w:r w:rsidR="004F0875">
        <w:rPr>
          <w:rFonts w:ascii="Garamond" w:hAnsi="Garamond"/>
          <w:sz w:val="24"/>
          <w:szCs w:val="24"/>
        </w:rPr>
        <w:t>v</w:t>
      </w:r>
      <w:r w:rsidRPr="008B2C83">
        <w:rPr>
          <w:rFonts w:ascii="Garamond" w:hAnsi="Garamond"/>
          <w:sz w:val="24"/>
          <w:szCs w:val="24"/>
        </w:rPr>
        <w:t>ropian për këtë produkt të veçantë;</w:t>
      </w:r>
    </w:p>
    <w:p w14:paraId="3C8E9B85" w14:textId="2EB80E03"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b)</w:t>
      </w:r>
      <w:r w:rsidR="007A518C">
        <w:rPr>
          <w:rFonts w:ascii="Garamond" w:hAnsi="Garamond"/>
          <w:sz w:val="24"/>
          <w:szCs w:val="24"/>
        </w:rPr>
        <w:t xml:space="preserve"> </w:t>
      </w:r>
      <w:r w:rsidRPr="008B2C83">
        <w:rPr>
          <w:rFonts w:ascii="Garamond" w:hAnsi="Garamond"/>
          <w:sz w:val="24"/>
          <w:szCs w:val="24"/>
        </w:rPr>
        <w:t>një metodologji për mundësinë e aplikimit të pikëve shtesë q</w:t>
      </w:r>
      <w:r w:rsidR="00D61369" w:rsidRPr="008B2C83">
        <w:rPr>
          <w:rFonts w:ascii="Garamond" w:hAnsi="Garamond"/>
          <w:sz w:val="24"/>
          <w:szCs w:val="24"/>
        </w:rPr>
        <w:t>ë jepen nga autoritetet publike</w:t>
      </w:r>
      <w:r w:rsidRPr="008B2C83">
        <w:rPr>
          <w:rFonts w:ascii="Garamond" w:hAnsi="Garamond"/>
          <w:sz w:val="24"/>
          <w:szCs w:val="24"/>
        </w:rPr>
        <w:t xml:space="preserve"> ndaj ofertuesve që tejkalojnë standardet minimale të efiçencës së energjisë të përcaktuara në të, në rast se qasja e ofertës ekonomikisht më të favorshme do të përdoret si kriter për përcaktimin e ofertës fituese;</w:t>
      </w:r>
    </w:p>
    <w:p w14:paraId="3C8E9B86" w14:textId="6871554C"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c)</w:t>
      </w:r>
      <w:r w:rsidR="007A518C">
        <w:rPr>
          <w:rFonts w:ascii="Garamond" w:hAnsi="Garamond"/>
          <w:sz w:val="24"/>
          <w:szCs w:val="24"/>
        </w:rPr>
        <w:t xml:space="preserve"> </w:t>
      </w:r>
      <w:r w:rsidRPr="008B2C83">
        <w:rPr>
          <w:rFonts w:ascii="Garamond" w:hAnsi="Garamond"/>
          <w:sz w:val="24"/>
          <w:szCs w:val="24"/>
        </w:rPr>
        <w:t>detyrimin e autoriteteve publike që t’i japin prioritet treg</w:t>
      </w:r>
      <w:r w:rsidR="00D61369" w:rsidRPr="008B2C83">
        <w:rPr>
          <w:rFonts w:ascii="Garamond" w:hAnsi="Garamond"/>
          <w:sz w:val="24"/>
          <w:szCs w:val="24"/>
        </w:rPr>
        <w:t>uesit të efiçencës së energjisë</w:t>
      </w:r>
      <w:r w:rsidRPr="008B2C83">
        <w:rPr>
          <w:rFonts w:ascii="Garamond" w:hAnsi="Garamond"/>
          <w:sz w:val="24"/>
          <w:szCs w:val="24"/>
        </w:rPr>
        <w:t xml:space="preserve"> në rast se blejnë një paketë produktesh si një të vetme, në krahasim me efiçencën e energjisë së produkteve individuale brenda asaj pakete, duke blerë në këtë mënyrë paketën e produktit që përputhet me kriterin, i cili i përket klasës më të lartë të efiçencës së energjisë, pa anashkaluar gjithsesi kushtin e përmbushjes së standardeve minimale për të gjitha pro</w:t>
      </w:r>
      <w:r w:rsidR="00D61369" w:rsidRPr="008B2C83">
        <w:rPr>
          <w:rFonts w:ascii="Garamond" w:hAnsi="Garamond"/>
          <w:sz w:val="24"/>
          <w:szCs w:val="24"/>
        </w:rPr>
        <w:t>duktet e shërbimet individuale.”</w:t>
      </w:r>
      <w:r w:rsidRPr="008B2C83">
        <w:rPr>
          <w:rFonts w:ascii="Garamond" w:hAnsi="Garamond"/>
          <w:sz w:val="24"/>
          <w:szCs w:val="24"/>
        </w:rPr>
        <w:t>.</w:t>
      </w:r>
    </w:p>
    <w:p w14:paraId="3C8E9B87" w14:textId="77777777" w:rsidR="00863721" w:rsidRPr="008B2C83" w:rsidRDefault="00863721" w:rsidP="008B2C83">
      <w:pPr>
        <w:spacing w:after="0" w:line="240" w:lineRule="auto"/>
        <w:ind w:firstLine="284"/>
        <w:jc w:val="both"/>
        <w:rPr>
          <w:rFonts w:ascii="Garamond" w:hAnsi="Garamond"/>
          <w:sz w:val="24"/>
          <w:szCs w:val="24"/>
        </w:rPr>
      </w:pPr>
    </w:p>
    <w:p w14:paraId="3C8E9B88"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6</w:t>
      </w:r>
    </w:p>
    <w:p w14:paraId="6BF789DA" w14:textId="77777777" w:rsidR="008B2C83" w:rsidRDefault="008B2C83" w:rsidP="008B2C83">
      <w:pPr>
        <w:spacing w:after="0" w:line="240" w:lineRule="auto"/>
        <w:ind w:firstLine="284"/>
        <w:jc w:val="both"/>
        <w:rPr>
          <w:rFonts w:ascii="Garamond" w:hAnsi="Garamond"/>
          <w:sz w:val="24"/>
          <w:szCs w:val="24"/>
        </w:rPr>
      </w:pPr>
    </w:p>
    <w:p w14:paraId="3C8E9B8A"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Pas nenit 9</w:t>
      </w:r>
      <w:r w:rsidR="00863721" w:rsidRPr="008B2C83">
        <w:rPr>
          <w:rFonts w:ascii="Garamond" w:hAnsi="Garamond"/>
          <w:sz w:val="24"/>
          <w:szCs w:val="24"/>
        </w:rPr>
        <w:t xml:space="preserve"> shto</w:t>
      </w:r>
      <w:r w:rsidRPr="008B2C83">
        <w:rPr>
          <w:rFonts w:ascii="Garamond" w:hAnsi="Garamond"/>
          <w:sz w:val="24"/>
          <w:szCs w:val="24"/>
        </w:rPr>
        <w:t>hen nenet 9/1, 9/2, 9/3 dhe 9/4</w:t>
      </w:r>
      <w:r w:rsidR="00863721" w:rsidRPr="008B2C83">
        <w:rPr>
          <w:rFonts w:ascii="Garamond" w:hAnsi="Garamond"/>
          <w:sz w:val="24"/>
          <w:szCs w:val="24"/>
        </w:rPr>
        <w:t xml:space="preserve"> me këtë përmbajtje:</w:t>
      </w:r>
    </w:p>
    <w:p w14:paraId="3C8E9B8B" w14:textId="77777777" w:rsidR="00863721" w:rsidRPr="008B2C83" w:rsidRDefault="00863721" w:rsidP="008B2C83">
      <w:pPr>
        <w:spacing w:after="0" w:line="240" w:lineRule="auto"/>
        <w:ind w:firstLine="284"/>
        <w:jc w:val="both"/>
        <w:rPr>
          <w:rFonts w:ascii="Garamond" w:hAnsi="Garamond"/>
          <w:sz w:val="24"/>
          <w:szCs w:val="24"/>
        </w:rPr>
      </w:pPr>
    </w:p>
    <w:p w14:paraId="3C8E9B8C"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9/1</w:t>
      </w:r>
    </w:p>
    <w:p w14:paraId="3C8E9B8E" w14:textId="77777777" w:rsidR="00863721" w:rsidRPr="008B2C83" w:rsidRDefault="00863721" w:rsidP="008B2C83">
      <w:pPr>
        <w:spacing w:after="0" w:line="240" w:lineRule="auto"/>
        <w:ind w:firstLine="284"/>
        <w:jc w:val="both"/>
        <w:rPr>
          <w:rFonts w:ascii="Garamond" w:hAnsi="Garamond"/>
          <w:b/>
          <w:sz w:val="24"/>
          <w:szCs w:val="24"/>
        </w:rPr>
      </w:pPr>
      <w:r w:rsidRPr="008B2C83">
        <w:rPr>
          <w:rFonts w:ascii="Garamond" w:hAnsi="Garamond"/>
          <w:b/>
          <w:sz w:val="24"/>
          <w:szCs w:val="24"/>
        </w:rPr>
        <w:t>Planet vendore të veprimit për efiçencë të energjisë, zbatimi dhe raportimi</w:t>
      </w:r>
    </w:p>
    <w:p w14:paraId="3C8E9B8F" w14:textId="77777777" w:rsidR="00863721" w:rsidRPr="008B2C83" w:rsidRDefault="00863721" w:rsidP="008B2C83">
      <w:pPr>
        <w:spacing w:after="0" w:line="240" w:lineRule="auto"/>
        <w:ind w:firstLine="284"/>
        <w:jc w:val="both"/>
        <w:rPr>
          <w:rFonts w:ascii="Garamond" w:hAnsi="Garamond"/>
          <w:sz w:val="24"/>
          <w:szCs w:val="24"/>
        </w:rPr>
      </w:pPr>
    </w:p>
    <w:p w14:paraId="3C8E9B90"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1. </w:t>
      </w:r>
      <w:r w:rsidR="00863721" w:rsidRPr="008B2C83">
        <w:rPr>
          <w:rFonts w:ascii="Garamond" w:hAnsi="Garamond"/>
          <w:sz w:val="24"/>
          <w:szCs w:val="24"/>
        </w:rPr>
        <w:t>Bashkitë përgatisin planet vendore të vep</w:t>
      </w:r>
      <w:r w:rsidR="00D61369" w:rsidRPr="008B2C83">
        <w:rPr>
          <w:rFonts w:ascii="Garamond" w:hAnsi="Garamond"/>
          <w:sz w:val="24"/>
          <w:szCs w:val="24"/>
        </w:rPr>
        <w:t>rimit për efiçencë të energjisë</w:t>
      </w:r>
      <w:r w:rsidR="00863721" w:rsidRPr="008B2C83">
        <w:rPr>
          <w:rFonts w:ascii="Garamond" w:hAnsi="Garamond"/>
          <w:sz w:val="24"/>
          <w:szCs w:val="24"/>
        </w:rPr>
        <w:t xml:space="preserve"> në përputhje me Planin Kombëtar të Veprimit për Efiçencën e Energjisë dhe me Planin e Integruar të Energjisë dhe Klimës, të cilat përfshijnë politikat dhe masat për përmirësimin e efiçencës së energjisë për të gjithë sektorët që funksionojnë në nivel lokal, mbi bazën e konsumit të energjisë në nivel lokal. </w:t>
      </w:r>
    </w:p>
    <w:p w14:paraId="3C8E9B91"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2. </w:t>
      </w:r>
      <w:r w:rsidR="00863721" w:rsidRPr="008B2C83">
        <w:rPr>
          <w:rFonts w:ascii="Garamond" w:hAnsi="Garamond"/>
          <w:sz w:val="24"/>
          <w:szCs w:val="24"/>
        </w:rPr>
        <w:t xml:space="preserve">Para miratimit nga </w:t>
      </w:r>
      <w:r w:rsidR="00D61369" w:rsidRPr="008B2C83">
        <w:rPr>
          <w:rFonts w:ascii="Garamond" w:hAnsi="Garamond"/>
          <w:sz w:val="24"/>
          <w:szCs w:val="24"/>
        </w:rPr>
        <w:t>k</w:t>
      </w:r>
      <w:r w:rsidR="00863721" w:rsidRPr="008B2C83">
        <w:rPr>
          <w:rFonts w:ascii="Garamond" w:hAnsi="Garamond"/>
          <w:sz w:val="24"/>
          <w:szCs w:val="24"/>
        </w:rPr>
        <w:t xml:space="preserve">ëshilli </w:t>
      </w:r>
      <w:r w:rsidR="00D61369" w:rsidRPr="008B2C83">
        <w:rPr>
          <w:rFonts w:ascii="Garamond" w:hAnsi="Garamond"/>
          <w:sz w:val="24"/>
          <w:szCs w:val="24"/>
        </w:rPr>
        <w:t>b</w:t>
      </w:r>
      <w:r w:rsidR="00863721" w:rsidRPr="008B2C83">
        <w:rPr>
          <w:rFonts w:ascii="Garamond" w:hAnsi="Garamond"/>
          <w:sz w:val="24"/>
          <w:szCs w:val="24"/>
        </w:rPr>
        <w:t>ashkiak, projektplanet vendore të veprimit për efiçencë të energjisë konsultohen me ministrinë dhe agjencinë përgjegjëse për energjinë, si dhe me përfaqësues të grupeve të interesit dhe përfaqësues të shoqërisë civile, për vlerësimin e përputhshmërisë së tij me politikat kombëtare të efiçencës së en</w:t>
      </w:r>
      <w:r w:rsidR="00D61369" w:rsidRPr="008B2C83">
        <w:rPr>
          <w:rFonts w:ascii="Garamond" w:hAnsi="Garamond"/>
          <w:sz w:val="24"/>
          <w:szCs w:val="24"/>
        </w:rPr>
        <w:t>ergjisë dhe objektivat përkatës</w:t>
      </w:r>
      <w:r w:rsidR="00863721" w:rsidRPr="008B2C83">
        <w:rPr>
          <w:rFonts w:ascii="Garamond" w:hAnsi="Garamond"/>
          <w:sz w:val="24"/>
          <w:szCs w:val="24"/>
        </w:rPr>
        <w:t xml:space="preserve">. </w:t>
      </w:r>
    </w:p>
    <w:p w14:paraId="3C8E9B92"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3. </w:t>
      </w:r>
      <w:r w:rsidR="00863721" w:rsidRPr="008B2C83">
        <w:rPr>
          <w:rFonts w:ascii="Garamond" w:hAnsi="Garamond"/>
          <w:sz w:val="24"/>
          <w:szCs w:val="24"/>
        </w:rPr>
        <w:t>Plani vendor i veprimit për efiçencë të energjisë dhe raporti i progresit për zbatimin e planit vendor të veprimit për efiçencën e energjisë hartohen sipas formatit të miratuar nga ministri jo më vonë se 12 muaj pas hyrjes në fuqi të këtij ligji.</w:t>
      </w:r>
    </w:p>
    <w:p w14:paraId="3C8E9B93"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4. </w:t>
      </w:r>
      <w:r w:rsidR="00863721" w:rsidRPr="008B2C83">
        <w:rPr>
          <w:rFonts w:ascii="Garamond" w:hAnsi="Garamond"/>
          <w:sz w:val="24"/>
          <w:szCs w:val="24"/>
        </w:rPr>
        <w:t xml:space="preserve">Bashkitë, përmes menaxherëve të emëruar të energjisë, monitorojnë rregullisht zbatimin e planit dhe arritjen e objektivave të kursimit të energjisë. Për këtë qëllim, në përputhje me parashikimet në fuqi për bazat e të dhënave shtetërore, bashkitë krijojnë dhe mirëmbajnë bazën e të dhënave për konsumin e energjisë në objektet nën kontrollin e tyre dhe monitorojnë kursimet e realizuara nga zbatimi i masave në ndërtesat publike, sistemet e ujësjellësve, të ndriçimit dhe </w:t>
      </w:r>
      <w:r w:rsidR="00885496" w:rsidRPr="008B2C83">
        <w:rPr>
          <w:rFonts w:ascii="Garamond" w:hAnsi="Garamond"/>
          <w:sz w:val="24"/>
          <w:szCs w:val="24"/>
        </w:rPr>
        <w:t xml:space="preserve">të </w:t>
      </w:r>
      <w:r w:rsidR="00863721" w:rsidRPr="008B2C83">
        <w:rPr>
          <w:rFonts w:ascii="Garamond" w:hAnsi="Garamond"/>
          <w:sz w:val="24"/>
          <w:szCs w:val="24"/>
        </w:rPr>
        <w:t>gjith</w:t>
      </w:r>
      <w:r w:rsidR="00885496" w:rsidRPr="008B2C83">
        <w:rPr>
          <w:rFonts w:ascii="Garamond" w:hAnsi="Garamond"/>
          <w:sz w:val="24"/>
          <w:szCs w:val="24"/>
        </w:rPr>
        <w:t>a</w:t>
      </w:r>
      <w:r w:rsidR="00863721" w:rsidRPr="008B2C83">
        <w:rPr>
          <w:rFonts w:ascii="Garamond" w:hAnsi="Garamond"/>
          <w:sz w:val="24"/>
          <w:szCs w:val="24"/>
        </w:rPr>
        <w:t xml:space="preserve"> aktivitete</w:t>
      </w:r>
      <w:r w:rsidR="00885496" w:rsidRPr="008B2C83">
        <w:rPr>
          <w:rFonts w:ascii="Garamond" w:hAnsi="Garamond"/>
          <w:sz w:val="24"/>
          <w:szCs w:val="24"/>
        </w:rPr>
        <w:t>t</w:t>
      </w:r>
      <w:r w:rsidR="00863721" w:rsidRPr="008B2C83">
        <w:rPr>
          <w:rFonts w:ascii="Garamond" w:hAnsi="Garamond"/>
          <w:sz w:val="24"/>
          <w:szCs w:val="24"/>
        </w:rPr>
        <w:t xml:space="preserve"> me konsum të lartë të energjisë. </w:t>
      </w:r>
    </w:p>
    <w:p w14:paraId="3C8E9B94"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5. </w:t>
      </w:r>
      <w:r w:rsidR="00863721" w:rsidRPr="008B2C83">
        <w:rPr>
          <w:rFonts w:ascii="Garamond" w:hAnsi="Garamond"/>
          <w:sz w:val="24"/>
          <w:szCs w:val="24"/>
        </w:rPr>
        <w:t>Bashkitë promovojnë në nivel vendor politikat kombëtare për efiçencën e energjisë dhe informojnë qytetarët për përfitimet nga masat për rritje të efiçencës së energjisë dhe mënyrën e realizimit të tyre.</w:t>
      </w:r>
    </w:p>
    <w:p w14:paraId="3C8E9B95" w14:textId="77777777" w:rsidR="00863721" w:rsidRPr="008B2C83" w:rsidRDefault="00863721" w:rsidP="008B2C83">
      <w:pPr>
        <w:spacing w:after="0" w:line="240" w:lineRule="auto"/>
        <w:ind w:firstLine="284"/>
        <w:jc w:val="both"/>
        <w:rPr>
          <w:rFonts w:ascii="Garamond" w:hAnsi="Garamond"/>
          <w:sz w:val="24"/>
          <w:szCs w:val="24"/>
        </w:rPr>
      </w:pPr>
    </w:p>
    <w:p w14:paraId="3C8E9B96"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9/2</w:t>
      </w:r>
    </w:p>
    <w:p w14:paraId="3C8E9B98"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Masat ndërsektoriale</w:t>
      </w:r>
    </w:p>
    <w:p w14:paraId="3C8E9B99" w14:textId="77777777" w:rsidR="00863721" w:rsidRPr="008B2C83" w:rsidRDefault="00863721" w:rsidP="008B2C83">
      <w:pPr>
        <w:spacing w:after="0" w:line="240" w:lineRule="auto"/>
        <w:ind w:firstLine="284"/>
        <w:jc w:val="both"/>
        <w:rPr>
          <w:rFonts w:ascii="Garamond" w:hAnsi="Garamond"/>
          <w:sz w:val="24"/>
          <w:szCs w:val="24"/>
        </w:rPr>
      </w:pPr>
    </w:p>
    <w:p w14:paraId="3C8E9B9A"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1. </w:t>
      </w:r>
      <w:r w:rsidR="00863721" w:rsidRPr="008B2C83">
        <w:rPr>
          <w:rFonts w:ascii="Garamond" w:hAnsi="Garamond"/>
          <w:sz w:val="24"/>
          <w:szCs w:val="24"/>
        </w:rPr>
        <w:t>Masat ndërsektoriale përcaktohen në Planin Kombëtar të Veprimit për Efiçencën e Energjisë dhe në Planin e Integruar të Energjisë dhe Klimës,</w:t>
      </w:r>
      <w:r w:rsidR="00D61369" w:rsidRPr="008B2C83">
        <w:rPr>
          <w:rFonts w:ascii="Garamond" w:hAnsi="Garamond"/>
          <w:sz w:val="24"/>
          <w:szCs w:val="24"/>
        </w:rPr>
        <w:t xml:space="preserve"> sipas parashikimeve të nenit 7</w:t>
      </w:r>
      <w:r w:rsidR="00863721" w:rsidRPr="008B2C83">
        <w:rPr>
          <w:rFonts w:ascii="Garamond" w:hAnsi="Garamond"/>
          <w:sz w:val="24"/>
          <w:szCs w:val="24"/>
        </w:rPr>
        <w:t xml:space="preserve"> të këtij ligji. Këto masa zbatohen nga subjektet publike e private</w:t>
      </w:r>
      <w:r w:rsidR="00D61369" w:rsidRPr="008B2C83">
        <w:rPr>
          <w:rFonts w:ascii="Garamond" w:hAnsi="Garamond"/>
          <w:sz w:val="24"/>
          <w:szCs w:val="24"/>
        </w:rPr>
        <w:t>,</w:t>
      </w:r>
      <w:r w:rsidR="00863721" w:rsidRPr="008B2C83">
        <w:rPr>
          <w:rFonts w:ascii="Garamond" w:hAnsi="Garamond"/>
          <w:sz w:val="24"/>
          <w:szCs w:val="24"/>
        </w:rPr>
        <w:t xml:space="preserve"> që detyrohen për zbatimin e masave për efi</w:t>
      </w:r>
      <w:r w:rsidR="00D61369" w:rsidRPr="008B2C83">
        <w:rPr>
          <w:rFonts w:ascii="Garamond" w:hAnsi="Garamond"/>
          <w:sz w:val="24"/>
          <w:szCs w:val="24"/>
        </w:rPr>
        <w:t>ç</w:t>
      </w:r>
      <w:r w:rsidR="00863721" w:rsidRPr="008B2C83">
        <w:rPr>
          <w:rFonts w:ascii="Garamond" w:hAnsi="Garamond"/>
          <w:sz w:val="24"/>
          <w:szCs w:val="24"/>
        </w:rPr>
        <w:t>e</w:t>
      </w:r>
      <w:r w:rsidR="00D61369" w:rsidRPr="008B2C83">
        <w:rPr>
          <w:rFonts w:ascii="Garamond" w:hAnsi="Garamond"/>
          <w:sz w:val="24"/>
          <w:szCs w:val="24"/>
        </w:rPr>
        <w:t>ncën e energjisë dhe përfshijnë</w:t>
      </w:r>
      <w:r w:rsidR="00863721" w:rsidRPr="008B2C83">
        <w:rPr>
          <w:rFonts w:ascii="Garamond" w:hAnsi="Garamond"/>
          <w:sz w:val="24"/>
          <w:szCs w:val="24"/>
        </w:rPr>
        <w:t xml:space="preserve"> ndër të tjera:</w:t>
      </w:r>
    </w:p>
    <w:p w14:paraId="3C8E9B9B"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a) </w:t>
      </w:r>
      <w:r w:rsidR="00863721" w:rsidRPr="008B2C83">
        <w:rPr>
          <w:rFonts w:ascii="Garamond" w:hAnsi="Garamond"/>
          <w:sz w:val="24"/>
          <w:szCs w:val="24"/>
        </w:rPr>
        <w:t>standarde dhe  norma të miratuara nga autoritetet përgjegjëse për energjinë, që synojnë përmirësimin e efiçencës së energjisë së produkteve dhe shërbimeve, si dhe përmirësimet n</w:t>
      </w:r>
      <w:r w:rsidR="00D61369" w:rsidRPr="008B2C83">
        <w:rPr>
          <w:rFonts w:ascii="Garamond" w:hAnsi="Garamond"/>
          <w:sz w:val="24"/>
          <w:szCs w:val="24"/>
        </w:rPr>
        <w:t>ë ndërtesa;</w:t>
      </w:r>
    </w:p>
    <w:p w14:paraId="3C8E9B9C"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lastRenderedPageBreak/>
        <w:t xml:space="preserve">b) </w:t>
      </w:r>
      <w:r w:rsidR="00863721" w:rsidRPr="008B2C83">
        <w:rPr>
          <w:rFonts w:ascii="Garamond" w:hAnsi="Garamond"/>
          <w:sz w:val="24"/>
          <w:szCs w:val="24"/>
        </w:rPr>
        <w:t xml:space="preserve">skemat e informacionit dhe të etiketimit të energjisë; </w:t>
      </w:r>
    </w:p>
    <w:p w14:paraId="3C8E9B9D"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 c) sistemet inteligjente të matjes, të tilla si</w:t>
      </w:r>
      <w:r w:rsidR="003D3519" w:rsidRPr="008B2C83">
        <w:rPr>
          <w:rFonts w:ascii="Garamond" w:hAnsi="Garamond"/>
          <w:sz w:val="24"/>
          <w:szCs w:val="24"/>
        </w:rPr>
        <w:t>:</w:t>
      </w:r>
      <w:r w:rsidRPr="008B2C83">
        <w:rPr>
          <w:rFonts w:ascii="Garamond" w:hAnsi="Garamond"/>
          <w:sz w:val="24"/>
          <w:szCs w:val="24"/>
        </w:rPr>
        <w:t xml:space="preserve"> pajisjet individuale të matjes, matësit me dy drejtime për vetëprodhimin e energjisë nga burime t</w:t>
      </w:r>
      <w:r w:rsidR="00D61369" w:rsidRPr="008B2C83">
        <w:rPr>
          <w:rFonts w:ascii="Garamond" w:hAnsi="Garamond"/>
          <w:sz w:val="24"/>
          <w:szCs w:val="24"/>
        </w:rPr>
        <w:t>ë</w:t>
      </w:r>
      <w:r w:rsidRPr="008B2C83">
        <w:rPr>
          <w:rFonts w:ascii="Garamond" w:hAnsi="Garamond"/>
          <w:sz w:val="24"/>
          <w:szCs w:val="24"/>
        </w:rPr>
        <w:t xml:space="preserve"> rinovueshme, sistemet e matjes të menaxhuara nga larg dhe sistemet informuese të faturimit;</w:t>
      </w:r>
    </w:p>
    <w:p w14:paraId="3C8E9B9E" w14:textId="5EE2401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 </w:t>
      </w:r>
      <w:r w:rsidR="00374AD2" w:rsidRPr="008B2C83">
        <w:rPr>
          <w:rFonts w:ascii="Garamond" w:hAnsi="Garamond"/>
          <w:sz w:val="24"/>
          <w:szCs w:val="24"/>
        </w:rPr>
        <w:t xml:space="preserve">ç) </w:t>
      </w:r>
      <w:r w:rsidR="003D3519" w:rsidRPr="008B2C83">
        <w:rPr>
          <w:rFonts w:ascii="Garamond" w:hAnsi="Garamond"/>
          <w:sz w:val="24"/>
          <w:szCs w:val="24"/>
        </w:rPr>
        <w:t>trajnimin dhe edukimin</w:t>
      </w:r>
      <w:r w:rsidRPr="008B2C83">
        <w:rPr>
          <w:rFonts w:ascii="Garamond" w:hAnsi="Garamond"/>
          <w:sz w:val="24"/>
          <w:szCs w:val="24"/>
        </w:rPr>
        <w:t xml:space="preserve"> që çon në aplikimin e teknologjisë dhe/ose teknikave të efiçencës së energjisë; </w:t>
      </w:r>
    </w:p>
    <w:p w14:paraId="3C8E9B9F" w14:textId="1FC58844"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d) rregulloret dhe propozimet për reduktimin e taksave, të cilat kanë efektin e reduktimit të konsumit final të energjisë dhe në mënyrë të veçantë të CO</w:t>
      </w:r>
      <w:r w:rsidRPr="00F70668">
        <w:rPr>
          <w:rFonts w:ascii="Garamond" w:hAnsi="Garamond"/>
          <w:sz w:val="24"/>
          <w:szCs w:val="24"/>
          <w:vertAlign w:val="subscript"/>
        </w:rPr>
        <w:t>2</w:t>
      </w:r>
      <w:r w:rsidRPr="008B2C83">
        <w:rPr>
          <w:rFonts w:ascii="Garamond" w:hAnsi="Garamond"/>
          <w:sz w:val="24"/>
          <w:szCs w:val="24"/>
        </w:rPr>
        <w:t xml:space="preserve"> dhe të gazeve ser</w:t>
      </w:r>
      <w:r w:rsidR="003D3519" w:rsidRPr="008B2C83">
        <w:rPr>
          <w:rFonts w:ascii="Garamond" w:hAnsi="Garamond"/>
          <w:sz w:val="24"/>
          <w:szCs w:val="24"/>
        </w:rPr>
        <w:t>r</w:t>
      </w:r>
      <w:r w:rsidRPr="008B2C83">
        <w:rPr>
          <w:rFonts w:ascii="Garamond" w:hAnsi="Garamond"/>
          <w:sz w:val="24"/>
          <w:szCs w:val="24"/>
        </w:rPr>
        <w:t xml:space="preserve">ë; </w:t>
      </w:r>
    </w:p>
    <w:p w14:paraId="3C8E9BA0"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dh) fushatat që fokusohen në informimin dhe promovimin e përmirësimit të efiçencës së energjisë dhe masat që duhen ndërmarrë, me qëllim përmirësimin e efiçencës së energjisë.</w:t>
      </w:r>
    </w:p>
    <w:p w14:paraId="3C8E9BA1"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2. </w:t>
      </w:r>
      <w:r w:rsidR="00863721" w:rsidRPr="008B2C83">
        <w:rPr>
          <w:rFonts w:ascii="Garamond" w:hAnsi="Garamond"/>
          <w:sz w:val="24"/>
          <w:szCs w:val="24"/>
        </w:rPr>
        <w:t>Agjencia për Efiçencën e Energjisë mundëson bashkëpunimin dhe konsultimet ndërmjet subjekteve publike dhe private gjatë miratimit të masave ndërsekto</w:t>
      </w:r>
      <w:r w:rsidRPr="008B2C83">
        <w:rPr>
          <w:rFonts w:ascii="Garamond" w:hAnsi="Garamond"/>
          <w:sz w:val="24"/>
          <w:szCs w:val="24"/>
        </w:rPr>
        <w:t xml:space="preserve">riale të përmendura në pikën 1 </w:t>
      </w:r>
      <w:r w:rsidR="00863721" w:rsidRPr="008B2C83">
        <w:rPr>
          <w:rFonts w:ascii="Garamond" w:hAnsi="Garamond"/>
          <w:sz w:val="24"/>
          <w:szCs w:val="24"/>
        </w:rPr>
        <w:t>të këtij neni.</w:t>
      </w:r>
    </w:p>
    <w:p w14:paraId="3C8E9BA2" w14:textId="77777777" w:rsidR="00863721" w:rsidRPr="008B2C83" w:rsidRDefault="00863721" w:rsidP="008B2C83">
      <w:pPr>
        <w:spacing w:after="0" w:line="240" w:lineRule="auto"/>
        <w:ind w:firstLine="284"/>
        <w:jc w:val="both"/>
        <w:rPr>
          <w:rFonts w:ascii="Garamond" w:hAnsi="Garamond"/>
          <w:sz w:val="24"/>
          <w:szCs w:val="24"/>
        </w:rPr>
      </w:pPr>
    </w:p>
    <w:p w14:paraId="3C8E9BA3"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9/3</w:t>
      </w:r>
    </w:p>
    <w:p w14:paraId="3C8E9BA5"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Rinovimi i ndërtesave</w:t>
      </w:r>
    </w:p>
    <w:p w14:paraId="3C8E9BA6" w14:textId="77777777" w:rsidR="00863721" w:rsidRPr="008B2C83" w:rsidRDefault="00863721" w:rsidP="008B2C83">
      <w:pPr>
        <w:spacing w:after="0" w:line="240" w:lineRule="auto"/>
        <w:ind w:firstLine="284"/>
        <w:jc w:val="both"/>
        <w:rPr>
          <w:rFonts w:ascii="Garamond" w:hAnsi="Garamond"/>
          <w:sz w:val="24"/>
          <w:szCs w:val="24"/>
        </w:rPr>
      </w:pPr>
    </w:p>
    <w:p w14:paraId="3C8E9BA7"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1.</w:t>
      </w:r>
      <w:r w:rsidR="0040559A" w:rsidRPr="008B2C83">
        <w:rPr>
          <w:rFonts w:ascii="Garamond" w:hAnsi="Garamond"/>
          <w:sz w:val="24"/>
          <w:szCs w:val="24"/>
        </w:rPr>
        <w:t xml:space="preserve"> </w:t>
      </w:r>
      <w:r w:rsidR="00863721" w:rsidRPr="008B2C83">
        <w:rPr>
          <w:rFonts w:ascii="Garamond" w:hAnsi="Garamond"/>
          <w:sz w:val="24"/>
          <w:szCs w:val="24"/>
        </w:rPr>
        <w:t>Për mobilizimin e investimeve për rinovime të stokut kombëtar të ndërtesave rezidenciale, të atyre publike dhe të shërbimeve, qofshin këto publike dhe private, miratohet një plan veprimi afatgjatë si pjesë përbërëse e Planit të Integruar të Energjisë dhe Klimës. Ky plan afatgjatë veprimi përfshin:</w:t>
      </w:r>
    </w:p>
    <w:p w14:paraId="3C8E9BA8"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a) </w:t>
      </w:r>
      <w:r w:rsidR="00863721" w:rsidRPr="008B2C83">
        <w:rPr>
          <w:rFonts w:ascii="Garamond" w:hAnsi="Garamond"/>
          <w:sz w:val="24"/>
          <w:szCs w:val="24"/>
        </w:rPr>
        <w:t>një vlerësim të përgjithshëm për konsumin e energjisë së stokut të ndërtesave në nivel kombëtar, bazuar në të dhënat statistikore kombëtare të sipërfaqeve të banueshme;</w:t>
      </w:r>
    </w:p>
    <w:p w14:paraId="3C8E9BA9"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b) </w:t>
      </w:r>
      <w:r w:rsidR="00863721" w:rsidRPr="008B2C83">
        <w:rPr>
          <w:rFonts w:ascii="Garamond" w:hAnsi="Garamond"/>
          <w:sz w:val="24"/>
          <w:szCs w:val="24"/>
        </w:rPr>
        <w:t xml:space="preserve">identifikimin e qasjeve me kosto efektive për rinovimet që lidhen me tipologjinë dhe funksionalitetin e ndërtesës sipas zonave klimatike; </w:t>
      </w:r>
    </w:p>
    <w:p w14:paraId="3C8E9BAA"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c) </w:t>
      </w:r>
      <w:r w:rsidR="00863721" w:rsidRPr="008B2C83">
        <w:rPr>
          <w:rFonts w:ascii="Garamond" w:hAnsi="Garamond"/>
          <w:sz w:val="24"/>
          <w:szCs w:val="24"/>
        </w:rPr>
        <w:t>politikat dhe masat lehtësuese fiskale për nxitjen e rinovimeve me kosto efektive të ndërtesave në nivel kombëtar;</w:t>
      </w:r>
    </w:p>
    <w:p w14:paraId="3C8E9BAB" w14:textId="644720D2"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ç) </w:t>
      </w:r>
      <w:r w:rsidR="00863721" w:rsidRPr="008B2C83">
        <w:rPr>
          <w:rFonts w:ascii="Garamond" w:hAnsi="Garamond"/>
          <w:sz w:val="24"/>
          <w:szCs w:val="24"/>
        </w:rPr>
        <w:t xml:space="preserve">masat orientuese në vendimet e investimeve për ndërtesat private, industrinë e ndërtimit dhe </w:t>
      </w:r>
      <w:r w:rsidR="00F029E4" w:rsidRPr="008B2C83">
        <w:rPr>
          <w:rFonts w:ascii="Garamond" w:hAnsi="Garamond"/>
          <w:sz w:val="24"/>
          <w:szCs w:val="24"/>
        </w:rPr>
        <w:t>pjesëmarrjen</w:t>
      </w:r>
      <w:r w:rsidR="00863721" w:rsidRPr="008B2C83">
        <w:rPr>
          <w:rFonts w:ascii="Garamond" w:hAnsi="Garamond"/>
          <w:sz w:val="24"/>
          <w:szCs w:val="24"/>
        </w:rPr>
        <w:t xml:space="preserve"> e institucioneve financiare;</w:t>
      </w:r>
    </w:p>
    <w:p w14:paraId="3C8E9BAC"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d) </w:t>
      </w:r>
      <w:r w:rsidR="00863721" w:rsidRPr="008B2C83">
        <w:rPr>
          <w:rFonts w:ascii="Garamond" w:hAnsi="Garamond"/>
          <w:sz w:val="24"/>
          <w:szCs w:val="24"/>
        </w:rPr>
        <w:t>një vlerësim të bazuar në studimet për minimizimin e konsumit të energjisë për stokun kombëtar të ndërtesave dhe identifikimin e kursimeve të pritshme të energjisë.</w:t>
      </w:r>
    </w:p>
    <w:p w14:paraId="3C8E9BAD" w14:textId="78096E45"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dh) </w:t>
      </w:r>
      <w:r w:rsidR="00374AD2" w:rsidRPr="008B2C83">
        <w:rPr>
          <w:rFonts w:ascii="Garamond" w:hAnsi="Garamond"/>
          <w:sz w:val="24"/>
          <w:szCs w:val="24"/>
        </w:rPr>
        <w:t>p</w:t>
      </w:r>
      <w:r w:rsidR="0040559A" w:rsidRPr="008B2C83">
        <w:rPr>
          <w:rFonts w:ascii="Garamond" w:hAnsi="Garamond"/>
          <w:sz w:val="24"/>
          <w:szCs w:val="24"/>
        </w:rPr>
        <w:t>ërfshirjen</w:t>
      </w:r>
      <w:r w:rsidRPr="008B2C83">
        <w:rPr>
          <w:rFonts w:ascii="Garamond" w:hAnsi="Garamond"/>
          <w:sz w:val="24"/>
          <w:szCs w:val="24"/>
        </w:rPr>
        <w:t xml:space="preserve"> në rinovim</w:t>
      </w:r>
      <w:r w:rsidR="00D61369" w:rsidRPr="008B2C83">
        <w:rPr>
          <w:rFonts w:ascii="Garamond" w:hAnsi="Garamond"/>
          <w:sz w:val="24"/>
          <w:szCs w:val="24"/>
        </w:rPr>
        <w:t>in</w:t>
      </w:r>
      <w:r w:rsidRPr="008B2C83">
        <w:rPr>
          <w:rFonts w:ascii="Garamond" w:hAnsi="Garamond"/>
          <w:sz w:val="24"/>
          <w:szCs w:val="24"/>
        </w:rPr>
        <w:t xml:space="preserve"> </w:t>
      </w:r>
      <w:r w:rsidR="00D61369" w:rsidRPr="008B2C83">
        <w:rPr>
          <w:rFonts w:ascii="Garamond" w:hAnsi="Garamond"/>
          <w:sz w:val="24"/>
          <w:szCs w:val="24"/>
        </w:rPr>
        <w:t>e</w:t>
      </w:r>
      <w:r w:rsidRPr="008B2C83">
        <w:rPr>
          <w:rFonts w:ascii="Garamond" w:hAnsi="Garamond"/>
          <w:sz w:val="24"/>
          <w:szCs w:val="24"/>
        </w:rPr>
        <w:t xml:space="preserve"> ndërtesave të stokut kombëtar të sistemeve t</w:t>
      </w:r>
      <w:r w:rsidR="00D61369" w:rsidRPr="008B2C83">
        <w:rPr>
          <w:rFonts w:ascii="Garamond" w:hAnsi="Garamond"/>
          <w:sz w:val="24"/>
          <w:szCs w:val="24"/>
        </w:rPr>
        <w:t>ë</w:t>
      </w:r>
      <w:r w:rsidRPr="008B2C83">
        <w:rPr>
          <w:rFonts w:ascii="Garamond" w:hAnsi="Garamond"/>
          <w:sz w:val="24"/>
          <w:szCs w:val="24"/>
        </w:rPr>
        <w:t xml:space="preserve"> prodhimit t</w:t>
      </w:r>
      <w:r w:rsidR="007919C0" w:rsidRPr="008B2C83">
        <w:rPr>
          <w:rFonts w:ascii="Garamond" w:hAnsi="Garamond"/>
          <w:sz w:val="24"/>
          <w:szCs w:val="24"/>
        </w:rPr>
        <w:t>ë</w:t>
      </w:r>
      <w:r w:rsidRPr="008B2C83">
        <w:rPr>
          <w:rFonts w:ascii="Garamond" w:hAnsi="Garamond"/>
          <w:sz w:val="24"/>
          <w:szCs w:val="24"/>
        </w:rPr>
        <w:t xml:space="preserve"> energjisë nga burime t</w:t>
      </w:r>
      <w:r w:rsidR="007919C0" w:rsidRPr="008B2C83">
        <w:rPr>
          <w:rFonts w:ascii="Garamond" w:hAnsi="Garamond"/>
          <w:sz w:val="24"/>
          <w:szCs w:val="24"/>
        </w:rPr>
        <w:t>ë</w:t>
      </w:r>
      <w:r w:rsidRPr="008B2C83">
        <w:rPr>
          <w:rFonts w:ascii="Garamond" w:hAnsi="Garamond"/>
          <w:sz w:val="24"/>
          <w:szCs w:val="24"/>
        </w:rPr>
        <w:t xml:space="preserve"> rinovueshme për vetëkonsum</w:t>
      </w:r>
      <w:r w:rsidR="00F70668">
        <w:rPr>
          <w:rFonts w:ascii="Garamond" w:hAnsi="Garamond"/>
          <w:sz w:val="24"/>
          <w:szCs w:val="24"/>
        </w:rPr>
        <w:t>,</w:t>
      </w:r>
      <w:r w:rsidRPr="008B2C83">
        <w:rPr>
          <w:rFonts w:ascii="Garamond" w:hAnsi="Garamond"/>
          <w:sz w:val="24"/>
          <w:szCs w:val="24"/>
        </w:rPr>
        <w:t xml:space="preserve"> sipas parashikimeve </w:t>
      </w:r>
      <w:r w:rsidR="007919C0" w:rsidRPr="008B2C83">
        <w:rPr>
          <w:rFonts w:ascii="Garamond" w:hAnsi="Garamond"/>
          <w:sz w:val="24"/>
          <w:szCs w:val="24"/>
        </w:rPr>
        <w:t xml:space="preserve">të </w:t>
      </w:r>
      <w:r w:rsidRPr="008B2C83">
        <w:rPr>
          <w:rFonts w:ascii="Garamond" w:hAnsi="Garamond"/>
          <w:sz w:val="24"/>
          <w:szCs w:val="24"/>
        </w:rPr>
        <w:t>legjislacionit për nxitjen e përdorimit të energjisë nga burimet e rinovueshme.</w:t>
      </w:r>
    </w:p>
    <w:p w14:paraId="3C8E9BAE"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2. </w:t>
      </w:r>
      <w:r w:rsidR="00863721" w:rsidRPr="008B2C83">
        <w:rPr>
          <w:rFonts w:ascii="Garamond" w:hAnsi="Garamond"/>
          <w:sz w:val="24"/>
          <w:szCs w:val="24"/>
        </w:rPr>
        <w:t>Plani i veprimit afatgjatë për mobilizimin e investimeve për rinovime të stokut kombëtar të ndërtesave të banimit, të atyre publike dhe të shërbimeve, qofshin këto publike dhe private, miratohet një vit pas hyrjes në fuqi të këtij ligji dhe përditësohet çdo 3 (tre</w:t>
      </w:r>
      <w:r w:rsidR="007919C0" w:rsidRPr="008B2C83">
        <w:rPr>
          <w:rFonts w:ascii="Garamond" w:hAnsi="Garamond"/>
          <w:sz w:val="24"/>
          <w:szCs w:val="24"/>
        </w:rPr>
        <w:t>) vjet. Në përputhje me pikën 1 të nenit 7</w:t>
      </w:r>
      <w:r w:rsidR="00863721" w:rsidRPr="008B2C83">
        <w:rPr>
          <w:rFonts w:ascii="Garamond" w:hAnsi="Garamond"/>
          <w:sz w:val="24"/>
          <w:szCs w:val="24"/>
        </w:rPr>
        <w:t xml:space="preserve"> të këtij ligji, ky plan i dorëzohet Sekretariatit të Komunitetit të Energjisë. </w:t>
      </w:r>
    </w:p>
    <w:p w14:paraId="3C8E9BAF" w14:textId="77777777" w:rsidR="00863721" w:rsidRPr="008B2C83" w:rsidRDefault="00863721" w:rsidP="008B2C83">
      <w:pPr>
        <w:spacing w:after="0" w:line="240" w:lineRule="auto"/>
        <w:ind w:firstLine="284"/>
        <w:jc w:val="both"/>
        <w:rPr>
          <w:rFonts w:ascii="Garamond" w:hAnsi="Garamond"/>
          <w:sz w:val="24"/>
          <w:szCs w:val="24"/>
        </w:rPr>
      </w:pPr>
    </w:p>
    <w:p w14:paraId="3C8E9BB0"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9/4</w:t>
      </w:r>
    </w:p>
    <w:p w14:paraId="3C8E9BB2"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Roli model i ndërtesave të organeve të qeverisjes qendrore</w:t>
      </w:r>
    </w:p>
    <w:p w14:paraId="3C8E9BB3" w14:textId="77777777" w:rsidR="00863721" w:rsidRPr="008B2C83" w:rsidRDefault="00863721" w:rsidP="008B2C83">
      <w:pPr>
        <w:spacing w:after="0" w:line="240" w:lineRule="auto"/>
        <w:ind w:firstLine="284"/>
        <w:jc w:val="both"/>
        <w:rPr>
          <w:rFonts w:ascii="Garamond" w:hAnsi="Garamond"/>
          <w:sz w:val="24"/>
          <w:szCs w:val="24"/>
        </w:rPr>
      </w:pPr>
    </w:p>
    <w:p w14:paraId="3C8E9BB4"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1.</w:t>
      </w:r>
      <w:r w:rsidR="007919C0" w:rsidRPr="008B2C83">
        <w:rPr>
          <w:rFonts w:ascii="Garamond" w:hAnsi="Garamond"/>
          <w:sz w:val="24"/>
          <w:szCs w:val="24"/>
        </w:rPr>
        <w:t xml:space="preserve"> </w:t>
      </w:r>
      <w:r w:rsidR="00863721" w:rsidRPr="008B2C83">
        <w:rPr>
          <w:rFonts w:ascii="Garamond" w:hAnsi="Garamond"/>
          <w:sz w:val="24"/>
          <w:szCs w:val="24"/>
        </w:rPr>
        <w:t>Duke filluar nga data 1.4.2022, sektori publik ngarkohet me zbatimin e objektivit që 3% (tre për</w:t>
      </w:r>
      <w:r w:rsidR="007919C0" w:rsidRPr="008B2C83">
        <w:rPr>
          <w:rFonts w:ascii="Garamond" w:hAnsi="Garamond"/>
          <w:sz w:val="24"/>
          <w:szCs w:val="24"/>
        </w:rPr>
        <w:t xml:space="preserve"> </w:t>
      </w:r>
      <w:r w:rsidR="00863721" w:rsidRPr="008B2C83">
        <w:rPr>
          <w:rFonts w:ascii="Garamond" w:hAnsi="Garamond"/>
          <w:sz w:val="24"/>
          <w:szCs w:val="24"/>
        </w:rPr>
        <w:t>qind) e sipërfaqes totale të stokut të ndërtesave publike me ngrohje dhe/ose ftohje, në pronësi dhe të zëna nga organet e qeverisjes qendrore</w:t>
      </w:r>
      <w:r w:rsidR="007919C0" w:rsidRPr="008B2C83">
        <w:rPr>
          <w:rFonts w:ascii="Garamond" w:hAnsi="Garamond"/>
          <w:sz w:val="24"/>
          <w:szCs w:val="24"/>
        </w:rPr>
        <w:t>, dhe 2</w:t>
      </w:r>
      <w:r w:rsidR="00863721" w:rsidRPr="008B2C83">
        <w:rPr>
          <w:rFonts w:ascii="Garamond" w:hAnsi="Garamond"/>
          <w:sz w:val="24"/>
          <w:szCs w:val="24"/>
        </w:rPr>
        <w:t>% (dy për</w:t>
      </w:r>
      <w:r w:rsidR="007919C0" w:rsidRPr="008B2C83">
        <w:rPr>
          <w:rFonts w:ascii="Garamond" w:hAnsi="Garamond"/>
          <w:sz w:val="24"/>
          <w:szCs w:val="24"/>
        </w:rPr>
        <w:t xml:space="preserve"> </w:t>
      </w:r>
      <w:r w:rsidR="00863721" w:rsidRPr="008B2C83">
        <w:rPr>
          <w:rFonts w:ascii="Garamond" w:hAnsi="Garamond"/>
          <w:sz w:val="24"/>
          <w:szCs w:val="24"/>
        </w:rPr>
        <w:t>qind) e sipërfaqes totale të stokut</w:t>
      </w:r>
      <w:r w:rsidR="007919C0" w:rsidRPr="008B2C83">
        <w:rPr>
          <w:rFonts w:ascii="Garamond" w:hAnsi="Garamond"/>
          <w:sz w:val="24"/>
          <w:szCs w:val="24"/>
        </w:rPr>
        <w:t xml:space="preserve"> të ndërtesave të tjera publike të rinovohet çdo vit</w:t>
      </w:r>
      <w:r w:rsidR="00863721" w:rsidRPr="008B2C83">
        <w:rPr>
          <w:rFonts w:ascii="Garamond" w:hAnsi="Garamond"/>
          <w:sz w:val="24"/>
          <w:szCs w:val="24"/>
        </w:rPr>
        <w:t xml:space="preserve"> për të përmbushur kërkesat minimal</w:t>
      </w:r>
      <w:r w:rsidR="007919C0" w:rsidRPr="008B2C83">
        <w:rPr>
          <w:rFonts w:ascii="Garamond" w:hAnsi="Garamond"/>
          <w:sz w:val="24"/>
          <w:szCs w:val="24"/>
        </w:rPr>
        <w:t>e për performancën e energjisë.</w:t>
      </w:r>
    </w:p>
    <w:p w14:paraId="3C8E9BB5"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2.</w:t>
      </w:r>
      <w:r w:rsidR="007919C0" w:rsidRPr="008B2C83">
        <w:rPr>
          <w:rFonts w:ascii="Garamond" w:hAnsi="Garamond"/>
          <w:sz w:val="24"/>
          <w:szCs w:val="24"/>
        </w:rPr>
        <w:t xml:space="preserve"> </w:t>
      </w:r>
      <w:r w:rsidR="00863721" w:rsidRPr="008B2C83">
        <w:rPr>
          <w:rFonts w:ascii="Garamond" w:hAnsi="Garamond"/>
          <w:sz w:val="24"/>
          <w:szCs w:val="24"/>
        </w:rPr>
        <w:t>Këshilli i Ministrave, me propozimin e ministrit përgjegjës për energjinë,</w:t>
      </w:r>
      <w:r w:rsidR="007919C0" w:rsidRPr="008B2C83">
        <w:rPr>
          <w:rFonts w:ascii="Garamond" w:hAnsi="Garamond"/>
          <w:sz w:val="24"/>
          <w:szCs w:val="24"/>
        </w:rPr>
        <w:t xml:space="preserve"> </w:t>
      </w:r>
      <w:r w:rsidR="00863721" w:rsidRPr="008B2C83">
        <w:rPr>
          <w:rFonts w:ascii="Garamond" w:hAnsi="Garamond"/>
          <w:sz w:val="24"/>
          <w:szCs w:val="24"/>
        </w:rPr>
        <w:t>miraton vendimin që përcakton sasinë në përqindje të sipërfaqes së stokut të ndërtesave publike për t’u rinovuar çdo vit kundrejt sipërfaqes totale të stokut të ndërtesave publike. Ky vendim i Këshillit të Ministrave përfshin:</w:t>
      </w:r>
    </w:p>
    <w:p w14:paraId="3C8E9BB6" w14:textId="37721DCB"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863721" w:rsidRPr="008B2C83">
        <w:rPr>
          <w:rFonts w:ascii="Garamond" w:hAnsi="Garamond"/>
          <w:sz w:val="24"/>
          <w:szCs w:val="24"/>
        </w:rPr>
        <w:t>një metodologji të veçantë që përdoret për përcaktimin e sipërfaqes së stokut dhe llogaritjen e përqindjes përkatëse të ndërtesave publike;</w:t>
      </w:r>
    </w:p>
    <w:p w14:paraId="3C8E9BB7" w14:textId="7010E073"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b) </w:t>
      </w:r>
      <w:r w:rsidR="00863721" w:rsidRPr="008B2C83">
        <w:rPr>
          <w:rFonts w:ascii="Garamond" w:hAnsi="Garamond"/>
          <w:sz w:val="24"/>
          <w:szCs w:val="24"/>
        </w:rPr>
        <w:t>përcaktimin e sipërfaqes totale të ndërtesave publike;</w:t>
      </w:r>
    </w:p>
    <w:p w14:paraId="3C8E9BB8" w14:textId="21E8AFF4"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c) </w:t>
      </w:r>
      <w:r w:rsidR="00863721" w:rsidRPr="008B2C83">
        <w:rPr>
          <w:rFonts w:ascii="Garamond" w:hAnsi="Garamond"/>
          <w:sz w:val="24"/>
          <w:szCs w:val="24"/>
        </w:rPr>
        <w:t>tipologjinë e ndërtesave që kërkohet të respektojnë kë</w:t>
      </w:r>
      <w:r w:rsidR="007919C0" w:rsidRPr="008B2C83">
        <w:rPr>
          <w:rFonts w:ascii="Garamond" w:hAnsi="Garamond"/>
          <w:sz w:val="24"/>
          <w:szCs w:val="24"/>
        </w:rPr>
        <w:t>rkesat e përcaktuara në pikën 1 të këtij neni</w:t>
      </w:r>
      <w:r w:rsidR="00863721" w:rsidRPr="008B2C83">
        <w:rPr>
          <w:rFonts w:ascii="Garamond" w:hAnsi="Garamond"/>
          <w:sz w:val="24"/>
          <w:szCs w:val="24"/>
        </w:rPr>
        <w:t xml:space="preserve"> dhe të atyre të përjashtuara nga ky detyrim;</w:t>
      </w:r>
    </w:p>
    <w:p w14:paraId="3C8E9BB9" w14:textId="4123A4A9"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ç) </w:t>
      </w:r>
      <w:r w:rsidR="00863721" w:rsidRPr="008B2C83">
        <w:rPr>
          <w:rFonts w:ascii="Garamond" w:hAnsi="Garamond"/>
          <w:sz w:val="24"/>
          <w:szCs w:val="24"/>
        </w:rPr>
        <w:t xml:space="preserve">zbatueshmërinë mbi ndërtesat e shfrytëzuara nga organet e qeverisjes qendrore, vendore dhe ato të vartësisë; dhe </w:t>
      </w:r>
    </w:p>
    <w:p w14:paraId="3C8E9BBA" w14:textId="3D66C566"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d) </w:t>
      </w:r>
      <w:r w:rsidR="00863721" w:rsidRPr="008B2C83">
        <w:rPr>
          <w:rFonts w:ascii="Garamond" w:hAnsi="Garamond"/>
          <w:sz w:val="24"/>
          <w:szCs w:val="24"/>
        </w:rPr>
        <w:t>masa të tjera, të cilat zbatohen për të mundësuar rinovimin tërësor të ndërtesave të organeve të qeverisjes qendrore.</w:t>
      </w:r>
    </w:p>
    <w:p w14:paraId="3C8E9BBB" w14:textId="17C2FBF2"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3.</w:t>
      </w:r>
      <w:r w:rsidR="00F029E4">
        <w:rPr>
          <w:rFonts w:ascii="Garamond" w:hAnsi="Garamond"/>
          <w:sz w:val="24"/>
          <w:szCs w:val="24"/>
        </w:rPr>
        <w:t xml:space="preserve"> </w:t>
      </w:r>
      <w:r w:rsidR="00863721" w:rsidRPr="008B2C83">
        <w:rPr>
          <w:rFonts w:ascii="Garamond" w:hAnsi="Garamond"/>
          <w:sz w:val="24"/>
          <w:szCs w:val="24"/>
        </w:rPr>
        <w:t>Vendimi i Këshillit të Min</w:t>
      </w:r>
      <w:r w:rsidR="007919C0" w:rsidRPr="008B2C83">
        <w:rPr>
          <w:rFonts w:ascii="Garamond" w:hAnsi="Garamond"/>
          <w:sz w:val="24"/>
          <w:szCs w:val="24"/>
        </w:rPr>
        <w:t>istrave, i përmendur në pikën 2</w:t>
      </w:r>
      <w:r w:rsidR="00863721" w:rsidRPr="008B2C83">
        <w:rPr>
          <w:rFonts w:ascii="Garamond" w:hAnsi="Garamond"/>
          <w:sz w:val="24"/>
          <w:szCs w:val="24"/>
        </w:rPr>
        <w:t xml:space="preserve"> të këtij neni:</w:t>
      </w:r>
    </w:p>
    <w:p w14:paraId="3C8E9BBC" w14:textId="77777777" w:rsidR="00863721" w:rsidRPr="008B2C83" w:rsidRDefault="000726C0"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a) </w:t>
      </w:r>
      <w:r w:rsidR="00863721" w:rsidRPr="008B2C83">
        <w:rPr>
          <w:rFonts w:ascii="Garamond" w:hAnsi="Garamond"/>
          <w:sz w:val="24"/>
          <w:szCs w:val="24"/>
        </w:rPr>
        <w:t>përcakton si objektiv ndërtesat e organeve të qeverisjes qendrore me performancën më të ulët të energjisë, të cilat kanë përparësi lidhur me masat për efiçencën e energjisë, kur kjo është e mundur si nga pikëpamja e kostos efektive, ashtu edhe teknikisht e realizueshme;</w:t>
      </w:r>
    </w:p>
    <w:p w14:paraId="3C8E9BBD" w14:textId="77777777" w:rsidR="00863721" w:rsidRPr="008B2C83" w:rsidRDefault="000726C0"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b) </w:t>
      </w:r>
      <w:r w:rsidR="00863721" w:rsidRPr="008B2C83">
        <w:rPr>
          <w:rFonts w:ascii="Garamond" w:hAnsi="Garamond"/>
          <w:sz w:val="24"/>
          <w:szCs w:val="24"/>
        </w:rPr>
        <w:t>hartohet në përputhje me përmbajtjen e planit të veprimit afatg</w:t>
      </w:r>
      <w:r w:rsidR="00E92D82" w:rsidRPr="008B2C83">
        <w:rPr>
          <w:rFonts w:ascii="Garamond" w:hAnsi="Garamond"/>
          <w:sz w:val="24"/>
          <w:szCs w:val="24"/>
        </w:rPr>
        <w:t>jatë të përshkruar në nenin 9/3</w:t>
      </w:r>
      <w:r w:rsidR="00863721" w:rsidRPr="008B2C83">
        <w:rPr>
          <w:rFonts w:ascii="Garamond" w:hAnsi="Garamond"/>
          <w:sz w:val="24"/>
          <w:szCs w:val="24"/>
        </w:rPr>
        <w:t xml:space="preserve"> të këtij ligji.</w:t>
      </w:r>
    </w:p>
    <w:p w14:paraId="3C8E9BBE"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4.</w:t>
      </w:r>
      <w:r w:rsidR="000726C0" w:rsidRPr="008B2C83">
        <w:rPr>
          <w:rFonts w:ascii="Garamond" w:hAnsi="Garamond"/>
          <w:sz w:val="24"/>
          <w:szCs w:val="24"/>
        </w:rPr>
        <w:t xml:space="preserve"> </w:t>
      </w:r>
      <w:r w:rsidR="00E92D82" w:rsidRPr="008B2C83">
        <w:rPr>
          <w:rFonts w:ascii="Garamond" w:hAnsi="Garamond"/>
          <w:sz w:val="24"/>
          <w:szCs w:val="24"/>
        </w:rPr>
        <w:t>Ministri</w:t>
      </w:r>
      <w:r w:rsidR="00863721" w:rsidRPr="008B2C83">
        <w:rPr>
          <w:rFonts w:ascii="Garamond" w:hAnsi="Garamond"/>
          <w:sz w:val="24"/>
          <w:szCs w:val="24"/>
        </w:rPr>
        <w:t xml:space="preserve"> nëpërmjet agjencisë përgje</w:t>
      </w:r>
      <w:r w:rsidR="00E92D82" w:rsidRPr="008B2C83">
        <w:rPr>
          <w:rFonts w:ascii="Garamond" w:hAnsi="Garamond"/>
          <w:sz w:val="24"/>
          <w:szCs w:val="24"/>
        </w:rPr>
        <w:t>gjëse për efiçencën e energjisë</w:t>
      </w:r>
      <w:r w:rsidR="00863721" w:rsidRPr="008B2C83">
        <w:rPr>
          <w:rFonts w:ascii="Garamond" w:hAnsi="Garamond"/>
          <w:sz w:val="24"/>
          <w:szCs w:val="24"/>
        </w:rPr>
        <w:t xml:space="preserve"> miraton e publikon inventarin e ndërtesave me ngrohje dhe/ose ftohje të organeve të qeverisjes qendrore, me sipërfaqe të përgjit</w:t>
      </w:r>
      <w:r w:rsidR="002E3EDA" w:rsidRPr="008B2C83">
        <w:rPr>
          <w:rFonts w:ascii="Garamond" w:hAnsi="Garamond"/>
          <w:sz w:val="24"/>
          <w:szCs w:val="24"/>
        </w:rPr>
        <w:t xml:space="preserve">hshme të shfrytëzueshme mbi 250 </w:t>
      </w:r>
      <w:r w:rsidR="006F5AD2" w:rsidRPr="008B2C83">
        <w:rPr>
          <w:rFonts w:ascii="Garamond" w:hAnsi="Garamond"/>
          <w:sz w:val="24"/>
          <w:szCs w:val="24"/>
        </w:rPr>
        <w:t>m</w:t>
      </w:r>
      <w:r w:rsidR="006F5AD2" w:rsidRPr="00F029E4">
        <w:rPr>
          <w:rFonts w:ascii="Garamond" w:hAnsi="Garamond"/>
          <w:sz w:val="24"/>
          <w:szCs w:val="24"/>
          <w:vertAlign w:val="superscript"/>
        </w:rPr>
        <w:t>2</w:t>
      </w:r>
      <w:r w:rsidR="00863721" w:rsidRPr="008B2C83">
        <w:rPr>
          <w:rFonts w:ascii="Garamond" w:hAnsi="Garamond"/>
          <w:sz w:val="24"/>
          <w:szCs w:val="24"/>
        </w:rPr>
        <w:t xml:space="preserve">. </w:t>
      </w:r>
      <w:r w:rsidR="0015116C" w:rsidRPr="008B2C83">
        <w:rPr>
          <w:rFonts w:ascii="Garamond" w:hAnsi="Garamond"/>
          <w:sz w:val="24"/>
          <w:szCs w:val="24"/>
        </w:rPr>
        <w:t xml:space="preserve"> </w:t>
      </w:r>
      <w:r w:rsidR="00863721" w:rsidRPr="008B2C83">
        <w:rPr>
          <w:rFonts w:ascii="Garamond" w:hAnsi="Garamond"/>
          <w:sz w:val="24"/>
          <w:szCs w:val="24"/>
        </w:rPr>
        <w:t>Inventari përfshin:</w:t>
      </w:r>
    </w:p>
    <w:p w14:paraId="3C8E9BBF"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a)</w:t>
      </w:r>
      <w:r w:rsidR="000726C0" w:rsidRPr="008B2C83">
        <w:rPr>
          <w:rFonts w:ascii="Garamond" w:hAnsi="Garamond"/>
          <w:sz w:val="24"/>
          <w:szCs w:val="24"/>
        </w:rPr>
        <w:t xml:space="preserve"> </w:t>
      </w:r>
      <w:r w:rsidR="00BE5557" w:rsidRPr="008B2C83">
        <w:rPr>
          <w:rFonts w:ascii="Garamond" w:hAnsi="Garamond"/>
          <w:sz w:val="24"/>
          <w:szCs w:val="24"/>
        </w:rPr>
        <w:t>sipërfaqen totale të kateve në metra katrorë</w:t>
      </w:r>
      <w:r w:rsidR="00863721" w:rsidRPr="008B2C83">
        <w:rPr>
          <w:rFonts w:ascii="Garamond" w:hAnsi="Garamond"/>
          <w:sz w:val="24"/>
          <w:szCs w:val="24"/>
        </w:rPr>
        <w:t>; dhe</w:t>
      </w:r>
    </w:p>
    <w:p w14:paraId="3C8E9BC0"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b)</w:t>
      </w:r>
      <w:r w:rsidR="000726C0" w:rsidRPr="008B2C83">
        <w:rPr>
          <w:rFonts w:ascii="Garamond" w:hAnsi="Garamond"/>
          <w:sz w:val="24"/>
          <w:szCs w:val="24"/>
        </w:rPr>
        <w:t xml:space="preserve"> </w:t>
      </w:r>
      <w:r w:rsidR="00863721" w:rsidRPr="008B2C83">
        <w:rPr>
          <w:rFonts w:ascii="Garamond" w:hAnsi="Garamond"/>
          <w:sz w:val="24"/>
          <w:szCs w:val="24"/>
        </w:rPr>
        <w:t>per</w:t>
      </w:r>
      <w:r w:rsidR="006F5AD2" w:rsidRPr="008B2C83">
        <w:rPr>
          <w:rFonts w:ascii="Garamond" w:hAnsi="Garamond"/>
          <w:sz w:val="24"/>
          <w:szCs w:val="24"/>
        </w:rPr>
        <w:t>formancën aktuale të energjisë s</w:t>
      </w:r>
      <w:r w:rsidR="00863721" w:rsidRPr="008B2C83">
        <w:rPr>
          <w:rFonts w:ascii="Garamond" w:hAnsi="Garamond"/>
          <w:sz w:val="24"/>
          <w:szCs w:val="24"/>
        </w:rPr>
        <w:t xml:space="preserve">ë secilës ndërtesë ose të dhënat përkatëse që lidhen me energjinë, duke </w:t>
      </w:r>
      <w:r w:rsidR="006F5AD2" w:rsidRPr="008B2C83">
        <w:rPr>
          <w:rFonts w:ascii="Garamond" w:hAnsi="Garamond"/>
          <w:sz w:val="24"/>
          <w:szCs w:val="24"/>
        </w:rPr>
        <w:t>përcaktuar</w:t>
      </w:r>
      <w:r w:rsidR="00863721" w:rsidRPr="008B2C83">
        <w:rPr>
          <w:rFonts w:ascii="Garamond" w:hAnsi="Garamond"/>
          <w:sz w:val="24"/>
          <w:szCs w:val="24"/>
        </w:rPr>
        <w:t xml:space="preserve"> objektivin e performancës.</w:t>
      </w:r>
    </w:p>
    <w:p w14:paraId="3C8E9BC1" w14:textId="77777777" w:rsidR="00863721" w:rsidRPr="008B2C83" w:rsidRDefault="00374AD2" w:rsidP="008B2C83">
      <w:pPr>
        <w:spacing w:after="0" w:line="240" w:lineRule="auto"/>
        <w:ind w:firstLine="284"/>
        <w:jc w:val="both"/>
        <w:rPr>
          <w:rFonts w:ascii="Garamond" w:hAnsi="Garamond"/>
          <w:sz w:val="24"/>
          <w:szCs w:val="24"/>
        </w:rPr>
      </w:pPr>
      <w:r w:rsidRPr="008B2C83">
        <w:rPr>
          <w:rFonts w:ascii="Garamond" w:hAnsi="Garamond"/>
          <w:sz w:val="24"/>
          <w:szCs w:val="24"/>
        </w:rPr>
        <w:t>5.</w:t>
      </w:r>
      <w:r w:rsidR="000726C0" w:rsidRPr="008B2C83">
        <w:rPr>
          <w:rFonts w:ascii="Garamond" w:hAnsi="Garamond"/>
          <w:sz w:val="24"/>
          <w:szCs w:val="24"/>
        </w:rPr>
        <w:t xml:space="preserve"> </w:t>
      </w:r>
      <w:r w:rsidR="00863721" w:rsidRPr="008B2C83">
        <w:rPr>
          <w:rFonts w:ascii="Garamond" w:hAnsi="Garamond"/>
          <w:sz w:val="24"/>
          <w:szCs w:val="24"/>
        </w:rPr>
        <w:t>Me qëllim përgatitjen e inventarit, ministri, përmes agjencisë përgjegjëse për efiçencën e energjisë, u dorëzon një kërkesë për dhënien e informaci</w:t>
      </w:r>
      <w:r w:rsidR="006F5AD2" w:rsidRPr="008B2C83">
        <w:rPr>
          <w:rFonts w:ascii="Garamond" w:hAnsi="Garamond"/>
          <w:sz w:val="24"/>
          <w:szCs w:val="24"/>
        </w:rPr>
        <w:t>onit të nevojshëm sipas pikës 3 të këtij neni</w:t>
      </w:r>
      <w:r w:rsidR="00863721" w:rsidRPr="008B2C83">
        <w:rPr>
          <w:rFonts w:ascii="Garamond" w:hAnsi="Garamond"/>
          <w:sz w:val="24"/>
          <w:szCs w:val="24"/>
        </w:rPr>
        <w:t xml:space="preserve"> subjekteve përkatëse të sektorit publik, të cilat janë të detyruara të japin informacionin e kërkuar për stokun brenda afatit të përcaktuar në kërkesë.”.</w:t>
      </w:r>
    </w:p>
    <w:p w14:paraId="3C8E9BC2" w14:textId="77777777" w:rsidR="00863721" w:rsidRPr="008B2C83" w:rsidRDefault="00863721" w:rsidP="008B2C83">
      <w:pPr>
        <w:spacing w:after="0" w:line="240" w:lineRule="auto"/>
        <w:ind w:firstLine="284"/>
        <w:jc w:val="both"/>
        <w:rPr>
          <w:rFonts w:ascii="Garamond" w:hAnsi="Garamond"/>
          <w:sz w:val="24"/>
          <w:szCs w:val="24"/>
        </w:rPr>
      </w:pPr>
    </w:p>
    <w:p w14:paraId="3C8E9BC3"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7</w:t>
      </w:r>
    </w:p>
    <w:p w14:paraId="3C8E9BC4" w14:textId="77777777" w:rsidR="00863721" w:rsidRPr="008B2C83" w:rsidRDefault="00863721" w:rsidP="008B2C83">
      <w:pPr>
        <w:spacing w:after="0" w:line="240" w:lineRule="auto"/>
        <w:ind w:firstLine="284"/>
        <w:jc w:val="both"/>
        <w:rPr>
          <w:rFonts w:ascii="Garamond" w:hAnsi="Garamond"/>
          <w:sz w:val="24"/>
          <w:szCs w:val="24"/>
        </w:rPr>
      </w:pPr>
    </w:p>
    <w:p w14:paraId="3C8E9BC5" w14:textId="77777777" w:rsidR="00863721" w:rsidRPr="008B2C83" w:rsidRDefault="000726C0" w:rsidP="008B2C83">
      <w:pPr>
        <w:spacing w:after="0" w:line="240" w:lineRule="auto"/>
        <w:ind w:firstLine="284"/>
        <w:jc w:val="both"/>
        <w:rPr>
          <w:rFonts w:ascii="Garamond" w:hAnsi="Garamond"/>
          <w:sz w:val="24"/>
          <w:szCs w:val="24"/>
        </w:rPr>
      </w:pPr>
      <w:r w:rsidRPr="008B2C83">
        <w:rPr>
          <w:rFonts w:ascii="Garamond" w:hAnsi="Garamond"/>
          <w:sz w:val="24"/>
          <w:szCs w:val="24"/>
        </w:rPr>
        <w:t>1. Në nenin 11, pas pikës 2 shtohen pikat 3, 4, 5, 6 dhe 7</w:t>
      </w:r>
      <w:r w:rsidR="00863721" w:rsidRPr="008B2C83">
        <w:rPr>
          <w:rFonts w:ascii="Garamond" w:hAnsi="Garamond"/>
          <w:sz w:val="24"/>
          <w:szCs w:val="24"/>
        </w:rPr>
        <w:t xml:space="preserve"> me këtë përmbajtje:</w:t>
      </w:r>
    </w:p>
    <w:p w14:paraId="3C8E9BC6" w14:textId="02EE4C0F" w:rsidR="000726C0"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“3.</w:t>
      </w:r>
      <w:r w:rsidRPr="008B2C83">
        <w:rPr>
          <w:rFonts w:ascii="Garamond" w:hAnsi="Garamond"/>
          <w:sz w:val="24"/>
          <w:szCs w:val="24"/>
        </w:rPr>
        <w:tab/>
        <w:t>Çdo person juridik që kategorizohet si konsumator i madh energjie, brenda 60 (gjashtëdhjetë) ditëve pas marrjes së rezultateve të auditimit energjetik dhe masave të identi</w:t>
      </w:r>
      <w:r w:rsidR="006F5AD2" w:rsidRPr="008B2C83">
        <w:rPr>
          <w:rFonts w:ascii="Garamond" w:hAnsi="Garamond"/>
          <w:sz w:val="24"/>
          <w:szCs w:val="24"/>
        </w:rPr>
        <w:t>fikuara në raportin e auditimit</w:t>
      </w:r>
      <w:r w:rsidRPr="008B2C83">
        <w:rPr>
          <w:rFonts w:ascii="Garamond" w:hAnsi="Garamond"/>
          <w:sz w:val="24"/>
          <w:szCs w:val="24"/>
        </w:rPr>
        <w:t xml:space="preserve"> harton një plan veprimi në përputhje me objektivat individualë për kursimin e energjisë, të parashikuara në Planin Kombëtar të Veprimit për Efiçencën e Energjisë, për zbatimin e masave të përzgjedhura prej tij, duke garantuar arritjen e një kursimi të energjisë prej të paktën 4</w:t>
      </w:r>
      <w:r w:rsidR="006F5AD2" w:rsidRPr="008B2C83">
        <w:rPr>
          <w:rFonts w:ascii="Garamond" w:hAnsi="Garamond"/>
          <w:sz w:val="24"/>
          <w:szCs w:val="24"/>
        </w:rPr>
        <w:t>%</w:t>
      </w:r>
      <w:r w:rsidRPr="008B2C83">
        <w:rPr>
          <w:rFonts w:ascii="Garamond" w:hAnsi="Garamond"/>
          <w:sz w:val="24"/>
          <w:szCs w:val="24"/>
        </w:rPr>
        <w:t xml:space="preserve"> (katër</w:t>
      </w:r>
      <w:r w:rsidR="00F5634B" w:rsidRPr="008B2C83">
        <w:rPr>
          <w:rFonts w:ascii="Garamond" w:hAnsi="Garamond"/>
          <w:sz w:val="24"/>
          <w:szCs w:val="24"/>
        </w:rPr>
        <w:t xml:space="preserve"> përqind</w:t>
      </w:r>
      <w:r w:rsidR="00F029E4">
        <w:rPr>
          <w:rFonts w:ascii="Garamond" w:hAnsi="Garamond"/>
          <w:sz w:val="24"/>
          <w:szCs w:val="24"/>
        </w:rPr>
        <w:t>ë</w:t>
      </w:r>
      <w:r w:rsidR="00CB2B66" w:rsidRPr="008B2C83">
        <w:rPr>
          <w:rFonts w:ascii="Garamond" w:hAnsi="Garamond"/>
          <w:sz w:val="24"/>
          <w:szCs w:val="24"/>
        </w:rPr>
        <w:t>sh</w:t>
      </w:r>
      <w:r w:rsidRPr="008B2C83">
        <w:rPr>
          <w:rFonts w:ascii="Garamond" w:hAnsi="Garamond"/>
          <w:sz w:val="24"/>
          <w:szCs w:val="24"/>
        </w:rPr>
        <w:t>) të energjisë ekuivalente totale të konsumuar prej tij.</w:t>
      </w:r>
    </w:p>
    <w:p w14:paraId="3C8E9BC7" w14:textId="77777777" w:rsidR="00863721" w:rsidRPr="008B2C83" w:rsidRDefault="000726C0"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4. </w:t>
      </w:r>
      <w:r w:rsidR="00863721" w:rsidRPr="008B2C83">
        <w:rPr>
          <w:rFonts w:ascii="Garamond" w:hAnsi="Garamond"/>
          <w:sz w:val="24"/>
          <w:szCs w:val="24"/>
        </w:rPr>
        <w:t>Plani i veprimit përmban masat e përzgjedhura për zbatim, arsyen e përzgjedhjes, koston dhe afatin e realizimit për çdo masë dhe kursimet e pritshme të energjisë para investimit. Plani regjistrohet në regjistrin kombëtar që administron agjencia përgjegjëse për efiçencën e energjisë.</w:t>
      </w:r>
    </w:p>
    <w:p w14:paraId="3C8E9BC8" w14:textId="77777777" w:rsidR="00863721" w:rsidRPr="008B2C83" w:rsidRDefault="000726C0"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5. </w:t>
      </w:r>
      <w:r w:rsidR="00863721" w:rsidRPr="008B2C83">
        <w:rPr>
          <w:rFonts w:ascii="Garamond" w:hAnsi="Garamond"/>
          <w:sz w:val="24"/>
          <w:szCs w:val="24"/>
        </w:rPr>
        <w:t>Konsumatorët e mëdhenj të energjisë, që kanë certifikuar sistemin e tyre të menaxhimit të energjisë sipas standardit ISO 50001 nga një organ certifikues i sistemeve të menaxhimit të energjisë i akredituar, përjashtohen nga detyrimet e këtij neni, por</w:t>
      </w:r>
      <w:r w:rsidR="006F5AD2" w:rsidRPr="008B2C83">
        <w:rPr>
          <w:rFonts w:ascii="Garamond" w:hAnsi="Garamond"/>
          <w:sz w:val="24"/>
          <w:szCs w:val="24"/>
        </w:rPr>
        <w:t xml:space="preserve"> janë të detyruar të raportojnë</w:t>
      </w:r>
      <w:r w:rsidR="00863721" w:rsidRPr="008B2C83">
        <w:rPr>
          <w:rFonts w:ascii="Garamond" w:hAnsi="Garamond"/>
          <w:sz w:val="24"/>
          <w:szCs w:val="24"/>
        </w:rPr>
        <w:t xml:space="preserve"> brenda datës 28 shkurt t</w:t>
      </w:r>
      <w:r w:rsidR="006F5AD2" w:rsidRPr="008B2C83">
        <w:rPr>
          <w:rFonts w:ascii="Garamond" w:hAnsi="Garamond"/>
          <w:sz w:val="24"/>
          <w:szCs w:val="24"/>
        </w:rPr>
        <w:t>ë çdo viti</w:t>
      </w:r>
      <w:r w:rsidR="00863721" w:rsidRPr="008B2C83">
        <w:rPr>
          <w:rFonts w:ascii="Garamond" w:hAnsi="Garamond"/>
          <w:sz w:val="24"/>
          <w:szCs w:val="24"/>
        </w:rPr>
        <w:t xml:space="preserve"> masat e zbatuara dhe kursimet e </w:t>
      </w:r>
      <w:r w:rsidR="006F5AD2" w:rsidRPr="008B2C83">
        <w:rPr>
          <w:rFonts w:ascii="Garamond" w:hAnsi="Garamond"/>
          <w:sz w:val="24"/>
          <w:szCs w:val="24"/>
        </w:rPr>
        <w:t>arritura gjatë vitit paraardhës</w:t>
      </w:r>
      <w:r w:rsidR="00863721" w:rsidRPr="008B2C83">
        <w:rPr>
          <w:rFonts w:ascii="Garamond" w:hAnsi="Garamond"/>
          <w:sz w:val="24"/>
          <w:szCs w:val="24"/>
        </w:rPr>
        <w:t xml:space="preserve"> pranë agjencisë përgje</w:t>
      </w:r>
      <w:r w:rsidR="006F5AD2" w:rsidRPr="008B2C83">
        <w:rPr>
          <w:rFonts w:ascii="Garamond" w:hAnsi="Garamond"/>
          <w:sz w:val="24"/>
          <w:szCs w:val="24"/>
        </w:rPr>
        <w:t>gjëse për efiçencën e energjisë</w:t>
      </w:r>
      <w:r w:rsidR="00863721" w:rsidRPr="008B2C83">
        <w:rPr>
          <w:rFonts w:ascii="Garamond" w:hAnsi="Garamond"/>
          <w:sz w:val="24"/>
          <w:szCs w:val="24"/>
        </w:rPr>
        <w:t xml:space="preserve"> dhe të rishikojnë planet e tyre pas çdo raporti auditimi të detyruar.</w:t>
      </w:r>
    </w:p>
    <w:p w14:paraId="3C8E9BC9" w14:textId="77777777" w:rsidR="00863721" w:rsidRPr="008B2C83" w:rsidRDefault="000726C0"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6. </w:t>
      </w:r>
      <w:r w:rsidR="00863721" w:rsidRPr="008B2C83">
        <w:rPr>
          <w:rFonts w:ascii="Garamond" w:hAnsi="Garamond"/>
          <w:sz w:val="24"/>
          <w:szCs w:val="24"/>
        </w:rPr>
        <w:t xml:space="preserve">Formati i planeve të veprimit të konsumatorëve të mëdhenj dhe </w:t>
      </w:r>
      <w:r w:rsidR="00905003" w:rsidRPr="008B2C83">
        <w:rPr>
          <w:rFonts w:ascii="Garamond" w:hAnsi="Garamond"/>
          <w:sz w:val="24"/>
          <w:szCs w:val="24"/>
        </w:rPr>
        <w:t>i</w:t>
      </w:r>
      <w:r w:rsidR="00863721" w:rsidRPr="008B2C83">
        <w:rPr>
          <w:rFonts w:ascii="Garamond" w:hAnsi="Garamond"/>
          <w:sz w:val="24"/>
          <w:szCs w:val="24"/>
        </w:rPr>
        <w:t xml:space="preserve"> raportit vjetor të progresit miratohet nga ministri, me propozim të agjencisë përgjegjëse për efiçencën e energjisë.</w:t>
      </w:r>
    </w:p>
    <w:p w14:paraId="3C8E9BCA" w14:textId="77777777" w:rsidR="00863721" w:rsidRPr="008B2C83" w:rsidRDefault="000726C0"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7. </w:t>
      </w:r>
      <w:r w:rsidR="00863721" w:rsidRPr="008B2C83">
        <w:rPr>
          <w:rFonts w:ascii="Garamond" w:hAnsi="Garamond"/>
          <w:sz w:val="24"/>
          <w:szCs w:val="24"/>
        </w:rPr>
        <w:t>Konsumatorët e mëdhenj të energjisë, që kanë certifikuar sistemin e tyre të menaxhimit të energjisë sipas standardit ISO 50001 nga një organ certifikues i sistemeve të menaxhimit të energjisë i akredituar, duhet të dërgojnë pranë agjencisë përgje</w:t>
      </w:r>
      <w:r w:rsidR="006F5AD2" w:rsidRPr="008B2C83">
        <w:rPr>
          <w:rFonts w:ascii="Garamond" w:hAnsi="Garamond"/>
          <w:sz w:val="24"/>
          <w:szCs w:val="24"/>
        </w:rPr>
        <w:t>gjëse për efiçencën e energjisë</w:t>
      </w:r>
      <w:r w:rsidR="00863721" w:rsidRPr="008B2C83">
        <w:rPr>
          <w:rFonts w:ascii="Garamond" w:hAnsi="Garamond"/>
          <w:sz w:val="24"/>
          <w:szCs w:val="24"/>
        </w:rPr>
        <w:t xml:space="preserve"> certifika</w:t>
      </w:r>
      <w:r w:rsidR="007240D3" w:rsidRPr="008B2C83">
        <w:rPr>
          <w:rFonts w:ascii="Garamond" w:hAnsi="Garamond"/>
          <w:sz w:val="24"/>
          <w:szCs w:val="24"/>
        </w:rPr>
        <w:t>tën ISO 50001 brenda 6</w:t>
      </w:r>
      <w:r w:rsidR="00863721" w:rsidRPr="008B2C83">
        <w:rPr>
          <w:rFonts w:ascii="Garamond" w:hAnsi="Garamond"/>
          <w:sz w:val="24"/>
          <w:szCs w:val="24"/>
        </w:rPr>
        <w:t xml:space="preserve"> muajsh </w:t>
      </w:r>
      <w:r w:rsidR="006F5AD2" w:rsidRPr="008B2C83">
        <w:rPr>
          <w:rFonts w:ascii="Garamond" w:hAnsi="Garamond"/>
          <w:sz w:val="24"/>
          <w:szCs w:val="24"/>
        </w:rPr>
        <w:t>nga publikimi i këtij ligji në Fletoren Zyrtare</w:t>
      </w:r>
      <w:r w:rsidR="000778FC" w:rsidRPr="008B2C83">
        <w:rPr>
          <w:rFonts w:ascii="Garamond" w:hAnsi="Garamond"/>
          <w:sz w:val="24"/>
          <w:szCs w:val="24"/>
        </w:rPr>
        <w:t>.”</w:t>
      </w:r>
      <w:r w:rsidR="00863721" w:rsidRPr="008B2C83">
        <w:rPr>
          <w:rFonts w:ascii="Garamond" w:hAnsi="Garamond"/>
          <w:sz w:val="24"/>
          <w:szCs w:val="24"/>
        </w:rPr>
        <w:t xml:space="preserve">. </w:t>
      </w:r>
    </w:p>
    <w:p w14:paraId="3C8E9BCB" w14:textId="77777777" w:rsidR="00863721" w:rsidRPr="008B2C83" w:rsidRDefault="00863721" w:rsidP="008B2C83">
      <w:pPr>
        <w:spacing w:after="0" w:line="240" w:lineRule="auto"/>
        <w:ind w:firstLine="284"/>
        <w:jc w:val="both"/>
        <w:rPr>
          <w:rFonts w:ascii="Garamond" w:hAnsi="Garamond"/>
          <w:sz w:val="24"/>
          <w:szCs w:val="24"/>
        </w:rPr>
      </w:pPr>
    </w:p>
    <w:p w14:paraId="3C8E9BCC"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8</w:t>
      </w:r>
    </w:p>
    <w:p w14:paraId="3C8E9BCD" w14:textId="77777777" w:rsidR="00863721" w:rsidRPr="008B2C83" w:rsidRDefault="00863721" w:rsidP="008B2C83">
      <w:pPr>
        <w:spacing w:after="0" w:line="240" w:lineRule="auto"/>
        <w:ind w:firstLine="284"/>
        <w:jc w:val="both"/>
        <w:rPr>
          <w:rFonts w:ascii="Garamond" w:hAnsi="Garamond"/>
          <w:sz w:val="24"/>
          <w:szCs w:val="24"/>
        </w:rPr>
      </w:pPr>
    </w:p>
    <w:p w14:paraId="3C8E9BCE"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Pas nenit 11 shtohet neni 11/1</w:t>
      </w:r>
      <w:r w:rsidR="00863721" w:rsidRPr="008B2C83">
        <w:rPr>
          <w:rFonts w:ascii="Garamond" w:hAnsi="Garamond"/>
          <w:sz w:val="24"/>
          <w:szCs w:val="24"/>
        </w:rPr>
        <w:t xml:space="preserve"> me këtë përmbajtje: </w:t>
      </w:r>
    </w:p>
    <w:p w14:paraId="3C8E9BCF" w14:textId="77777777" w:rsidR="009846CD" w:rsidRPr="008B2C83" w:rsidRDefault="009846CD" w:rsidP="008B2C83">
      <w:pPr>
        <w:spacing w:after="0" w:line="240" w:lineRule="auto"/>
        <w:ind w:firstLine="284"/>
        <w:jc w:val="both"/>
        <w:rPr>
          <w:rFonts w:ascii="Garamond" w:hAnsi="Garamond"/>
          <w:sz w:val="24"/>
          <w:szCs w:val="24"/>
        </w:rPr>
      </w:pPr>
    </w:p>
    <w:p w14:paraId="3C8E9BD1"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11/1</w:t>
      </w:r>
    </w:p>
    <w:p w14:paraId="3C8E9BD3"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Skema detyruese për efiçencën e energjisë dhe masat alternative</w:t>
      </w:r>
    </w:p>
    <w:p w14:paraId="3C8E9BD4" w14:textId="77777777" w:rsidR="00863721" w:rsidRPr="008B2C83" w:rsidRDefault="00863721" w:rsidP="008B2C83">
      <w:pPr>
        <w:spacing w:after="0" w:line="240" w:lineRule="auto"/>
        <w:ind w:firstLine="284"/>
        <w:jc w:val="both"/>
        <w:rPr>
          <w:rFonts w:ascii="Garamond" w:hAnsi="Garamond"/>
          <w:sz w:val="24"/>
          <w:szCs w:val="24"/>
        </w:rPr>
      </w:pPr>
    </w:p>
    <w:p w14:paraId="3C8E9BD5"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1. Për të siguruar përdorimin racional dhe efiçent të burimeve energjetike në Republikën e Shqipërisë, në përputhje me politikën e efiçencës së energjisë të vendosur sipas këtij ligji, Këshilli i Ministrave, me propozimin e </w:t>
      </w:r>
      <w:r w:rsidR="008701A6" w:rsidRPr="008B2C83">
        <w:rPr>
          <w:rFonts w:ascii="Garamond" w:hAnsi="Garamond"/>
          <w:sz w:val="24"/>
          <w:szCs w:val="24"/>
        </w:rPr>
        <w:t>ministrit, miraton çdo 10</w:t>
      </w:r>
      <w:r w:rsidRPr="008B2C83">
        <w:rPr>
          <w:rFonts w:ascii="Garamond" w:hAnsi="Garamond"/>
          <w:sz w:val="24"/>
          <w:szCs w:val="24"/>
        </w:rPr>
        <w:t xml:space="preserve"> vjet objektivat e kursimeve kumulative të konsumit final të energjisë në nivel kombëtar, duke filluar nga data 31.12.2021.  </w:t>
      </w:r>
    </w:p>
    <w:p w14:paraId="3C8E9BD6" w14:textId="26261514" w:rsidR="00863721" w:rsidRPr="008B2C83" w:rsidRDefault="007A518C" w:rsidP="008B2C83">
      <w:pPr>
        <w:spacing w:after="0" w:line="240" w:lineRule="auto"/>
        <w:ind w:firstLine="284"/>
        <w:jc w:val="both"/>
        <w:rPr>
          <w:rFonts w:ascii="Garamond" w:hAnsi="Garamond"/>
          <w:sz w:val="24"/>
          <w:szCs w:val="24"/>
        </w:rPr>
      </w:pPr>
      <w:r>
        <w:rPr>
          <w:rFonts w:ascii="Garamond" w:hAnsi="Garamond"/>
          <w:sz w:val="24"/>
          <w:szCs w:val="24"/>
        </w:rPr>
        <w:t xml:space="preserve"> </w:t>
      </w:r>
      <w:r w:rsidR="00863721" w:rsidRPr="008B2C83">
        <w:rPr>
          <w:rFonts w:ascii="Garamond" w:hAnsi="Garamond"/>
          <w:sz w:val="24"/>
          <w:szCs w:val="24"/>
        </w:rPr>
        <w:t>2. Me qëllim arritjen e objektivit ko</w:t>
      </w:r>
      <w:r w:rsidR="006F5AD2" w:rsidRPr="008B2C83">
        <w:rPr>
          <w:rFonts w:ascii="Garamond" w:hAnsi="Garamond"/>
          <w:sz w:val="24"/>
          <w:szCs w:val="24"/>
        </w:rPr>
        <w:t>mbëtar të përcaktuar në pikën 1</w:t>
      </w:r>
      <w:r w:rsidR="00863721" w:rsidRPr="008B2C83">
        <w:rPr>
          <w:rFonts w:ascii="Garamond" w:hAnsi="Garamond"/>
          <w:sz w:val="24"/>
          <w:szCs w:val="24"/>
        </w:rPr>
        <w:t xml:space="preserve"> të këtij neni, Këshilli i Ministrave, me propozimin e ministrit, miraton një skemë detyruese për efiçencën e energjisë për operatorët e sistemeve të shpërndarjes dhe furnizuesit me pakicë të tregut të energjisë në Republikën e Shqipërisë. </w:t>
      </w:r>
    </w:p>
    <w:p w14:paraId="3C8E9BD7" w14:textId="01292C45" w:rsidR="00863721" w:rsidRPr="008B2C83" w:rsidRDefault="007A518C" w:rsidP="008B2C83">
      <w:pPr>
        <w:spacing w:after="0" w:line="240" w:lineRule="auto"/>
        <w:ind w:firstLine="284"/>
        <w:jc w:val="both"/>
        <w:rPr>
          <w:rFonts w:ascii="Garamond" w:hAnsi="Garamond"/>
          <w:sz w:val="24"/>
          <w:szCs w:val="24"/>
        </w:rPr>
      </w:pPr>
      <w:r>
        <w:rPr>
          <w:rFonts w:ascii="Garamond" w:hAnsi="Garamond"/>
          <w:sz w:val="24"/>
          <w:szCs w:val="24"/>
        </w:rPr>
        <w:t xml:space="preserve"> </w:t>
      </w:r>
      <w:r w:rsidR="00863721" w:rsidRPr="008B2C83">
        <w:rPr>
          <w:rFonts w:ascii="Garamond" w:hAnsi="Garamond"/>
          <w:sz w:val="24"/>
          <w:szCs w:val="24"/>
        </w:rPr>
        <w:t>3. Për qëllime të llogaritjes së objektivit kombëtar</w:t>
      </w:r>
      <w:r w:rsidR="00012B19" w:rsidRPr="008B2C83">
        <w:rPr>
          <w:rFonts w:ascii="Garamond" w:hAnsi="Garamond"/>
          <w:sz w:val="24"/>
          <w:szCs w:val="24"/>
        </w:rPr>
        <w:t>,</w:t>
      </w:r>
      <w:r w:rsidR="00863721" w:rsidRPr="008B2C83">
        <w:rPr>
          <w:rFonts w:ascii="Garamond" w:hAnsi="Garamond"/>
          <w:sz w:val="24"/>
          <w:szCs w:val="24"/>
        </w:rPr>
        <w:t xml:space="preserve"> të përcaktuar në </w:t>
      </w:r>
      <w:r w:rsidR="006F5AD2" w:rsidRPr="008B2C83">
        <w:rPr>
          <w:rFonts w:ascii="Garamond" w:hAnsi="Garamond"/>
          <w:sz w:val="24"/>
          <w:szCs w:val="24"/>
        </w:rPr>
        <w:t>pikën 1</w:t>
      </w:r>
      <w:r w:rsidR="00863721" w:rsidRPr="008B2C83">
        <w:rPr>
          <w:rFonts w:ascii="Garamond" w:hAnsi="Garamond"/>
          <w:sz w:val="24"/>
          <w:szCs w:val="24"/>
        </w:rPr>
        <w:t xml:space="preserve"> të këtij neni, ministri, me propozim të agjencisë përgjegjëse për efiçencën e energjisë, miraton udhëzuesin që përcakton mënyrën e llogaritjes së objektivit të kursimeve kumulative të konsumit final të energjisë dhe masat që duhet të miratohen për arritjen e tij.</w:t>
      </w:r>
    </w:p>
    <w:p w14:paraId="3C8E9BD8" w14:textId="544BC2B9"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4.</w:t>
      </w:r>
      <w:r w:rsidR="00E02393">
        <w:rPr>
          <w:rFonts w:ascii="Garamond" w:hAnsi="Garamond"/>
          <w:sz w:val="24"/>
          <w:szCs w:val="24"/>
        </w:rPr>
        <w:t xml:space="preserve"> </w:t>
      </w:r>
      <w:r w:rsidRPr="008B2C83">
        <w:rPr>
          <w:rFonts w:ascii="Garamond" w:hAnsi="Garamond"/>
          <w:sz w:val="24"/>
          <w:szCs w:val="24"/>
        </w:rPr>
        <w:t>Ministri, përmes agjencisë përgjegjëse për efiçencën e energjisë, administron skemën detyruese për efiçencë</w:t>
      </w:r>
      <w:r w:rsidR="00863752" w:rsidRPr="008B2C83">
        <w:rPr>
          <w:rFonts w:ascii="Garamond" w:hAnsi="Garamond"/>
          <w:sz w:val="24"/>
          <w:szCs w:val="24"/>
        </w:rPr>
        <w:t>n e</w:t>
      </w:r>
      <w:r w:rsidRPr="008B2C83">
        <w:rPr>
          <w:rFonts w:ascii="Garamond" w:hAnsi="Garamond"/>
          <w:sz w:val="24"/>
          <w:szCs w:val="24"/>
        </w:rPr>
        <w:t xml:space="preserve"> energjisë dhe monitoron zbatimin e rregullave e të dispozitave detyruese sipas udh</w:t>
      </w:r>
      <w:r w:rsidR="006F5AD2" w:rsidRPr="008B2C83">
        <w:rPr>
          <w:rFonts w:ascii="Garamond" w:hAnsi="Garamond"/>
          <w:sz w:val="24"/>
          <w:szCs w:val="24"/>
        </w:rPr>
        <w:t>ëzimit të përcaktuar në pikën 3</w:t>
      </w:r>
      <w:r w:rsidRPr="008B2C83">
        <w:rPr>
          <w:rFonts w:ascii="Garamond" w:hAnsi="Garamond"/>
          <w:sz w:val="24"/>
          <w:szCs w:val="24"/>
        </w:rPr>
        <w:t xml:space="preserve"> të këtij neni. </w:t>
      </w:r>
    </w:p>
    <w:p w14:paraId="3C8E9BD9" w14:textId="5A72F59B"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t xml:space="preserve"> </w:t>
      </w:r>
      <w:r w:rsidR="00863721" w:rsidRPr="008B2C83">
        <w:rPr>
          <w:rFonts w:ascii="Garamond" w:hAnsi="Garamond"/>
          <w:sz w:val="24"/>
          <w:szCs w:val="24"/>
        </w:rPr>
        <w:t>5. Objektivat kumulativë të kursimit për konsumatorë</w:t>
      </w:r>
      <w:r w:rsidR="006F5AD2" w:rsidRPr="008B2C83">
        <w:rPr>
          <w:rFonts w:ascii="Garamond" w:hAnsi="Garamond"/>
          <w:sz w:val="24"/>
          <w:szCs w:val="24"/>
        </w:rPr>
        <w:t>t fundorë</w:t>
      </w:r>
      <w:r w:rsidR="00863752" w:rsidRPr="008B2C83">
        <w:rPr>
          <w:rFonts w:ascii="Garamond" w:hAnsi="Garamond"/>
          <w:sz w:val="24"/>
          <w:szCs w:val="24"/>
        </w:rPr>
        <w:t>,</w:t>
      </w:r>
      <w:r w:rsidR="006F5AD2" w:rsidRPr="008B2C83">
        <w:rPr>
          <w:rFonts w:ascii="Garamond" w:hAnsi="Garamond"/>
          <w:sz w:val="24"/>
          <w:szCs w:val="24"/>
        </w:rPr>
        <w:t xml:space="preserve"> </w:t>
      </w:r>
      <w:r w:rsidR="00863752" w:rsidRPr="008B2C83">
        <w:rPr>
          <w:rFonts w:ascii="Garamond" w:hAnsi="Garamond"/>
          <w:sz w:val="24"/>
          <w:szCs w:val="24"/>
        </w:rPr>
        <w:t>të cituar</w:t>
      </w:r>
      <w:r w:rsidR="006F5AD2" w:rsidRPr="008B2C83">
        <w:rPr>
          <w:rFonts w:ascii="Garamond" w:hAnsi="Garamond"/>
          <w:sz w:val="24"/>
          <w:szCs w:val="24"/>
        </w:rPr>
        <w:t xml:space="preserve"> në pikën 1</w:t>
      </w:r>
      <w:r w:rsidR="00863721" w:rsidRPr="008B2C83">
        <w:rPr>
          <w:rFonts w:ascii="Garamond" w:hAnsi="Garamond"/>
          <w:sz w:val="24"/>
          <w:szCs w:val="24"/>
        </w:rPr>
        <w:t xml:space="preserve"> të këtij neni, specifikohen në Planin e Integruar të Klimës dhe Energjisë dhe kontribuojnë në arritjen e objektivit kombëtar të efiçencës së energjisë të përcaktuar në këto plane.”</w:t>
      </w:r>
      <w:r w:rsidR="00FC5AC9" w:rsidRPr="008B2C83">
        <w:rPr>
          <w:rFonts w:ascii="Garamond" w:hAnsi="Garamond"/>
          <w:sz w:val="24"/>
          <w:szCs w:val="24"/>
        </w:rPr>
        <w:t>.</w:t>
      </w:r>
    </w:p>
    <w:p w14:paraId="3C8E9BDA" w14:textId="77777777" w:rsidR="00863721" w:rsidRPr="008B2C83" w:rsidRDefault="00863721" w:rsidP="008B2C83">
      <w:pPr>
        <w:spacing w:after="0" w:line="240" w:lineRule="auto"/>
        <w:ind w:firstLine="284"/>
        <w:jc w:val="both"/>
        <w:rPr>
          <w:rFonts w:ascii="Garamond" w:hAnsi="Garamond"/>
          <w:sz w:val="24"/>
          <w:szCs w:val="24"/>
        </w:rPr>
      </w:pPr>
    </w:p>
    <w:p w14:paraId="3C8E9BDB"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9</w:t>
      </w:r>
    </w:p>
    <w:p w14:paraId="3C8E9BDC" w14:textId="77777777" w:rsidR="00863721" w:rsidRPr="008B2C83" w:rsidRDefault="00863721" w:rsidP="008B2C83">
      <w:pPr>
        <w:spacing w:after="0" w:line="240" w:lineRule="auto"/>
        <w:ind w:firstLine="284"/>
        <w:jc w:val="both"/>
        <w:rPr>
          <w:rFonts w:ascii="Garamond" w:hAnsi="Garamond"/>
          <w:sz w:val="24"/>
          <w:szCs w:val="24"/>
        </w:rPr>
      </w:pPr>
    </w:p>
    <w:p w14:paraId="3C8E9BDD"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Neni 12 ndryshohet si më poshtë</w:t>
      </w:r>
      <w:r w:rsidR="00863721" w:rsidRPr="008B2C83">
        <w:rPr>
          <w:rFonts w:ascii="Garamond" w:hAnsi="Garamond"/>
          <w:sz w:val="24"/>
          <w:szCs w:val="24"/>
        </w:rPr>
        <w:t>:</w:t>
      </w:r>
    </w:p>
    <w:p w14:paraId="3C8E9BDE" w14:textId="77777777" w:rsidR="00863721" w:rsidRPr="008B2C83" w:rsidRDefault="00863721" w:rsidP="008B2C83">
      <w:pPr>
        <w:spacing w:after="0" w:line="240" w:lineRule="auto"/>
        <w:ind w:firstLine="284"/>
        <w:jc w:val="both"/>
        <w:rPr>
          <w:rFonts w:ascii="Garamond" w:hAnsi="Garamond"/>
          <w:sz w:val="24"/>
          <w:szCs w:val="24"/>
        </w:rPr>
      </w:pPr>
    </w:p>
    <w:p w14:paraId="3C8E9BDF"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12</w:t>
      </w:r>
    </w:p>
    <w:p w14:paraId="3C8E9BE1"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Marrëveshjet vullnetare</w:t>
      </w:r>
    </w:p>
    <w:p w14:paraId="3C8E9BE2" w14:textId="77777777" w:rsidR="00863721" w:rsidRPr="008B2C83" w:rsidRDefault="00863721" w:rsidP="008B2C83">
      <w:pPr>
        <w:spacing w:after="0" w:line="240" w:lineRule="auto"/>
        <w:ind w:firstLine="284"/>
        <w:jc w:val="both"/>
        <w:rPr>
          <w:rFonts w:ascii="Garamond" w:hAnsi="Garamond"/>
          <w:sz w:val="24"/>
          <w:szCs w:val="24"/>
        </w:rPr>
      </w:pPr>
    </w:p>
    <w:p w14:paraId="3C8E9BE3" w14:textId="0F8B55BC"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1. </w:t>
      </w:r>
      <w:r w:rsidR="00863721" w:rsidRPr="008B2C83">
        <w:rPr>
          <w:rFonts w:ascii="Garamond" w:hAnsi="Garamond"/>
          <w:sz w:val="24"/>
          <w:szCs w:val="24"/>
        </w:rPr>
        <w:t>Marrëveshjet vullnetare lidhen ndërmjet konsumatorëve të mëdhenj të energjisë, bizneseve të vogla dhe të mesme industria</w:t>
      </w:r>
      <w:r w:rsidR="00FC5AC9" w:rsidRPr="008B2C83">
        <w:rPr>
          <w:rFonts w:ascii="Garamond" w:hAnsi="Garamond"/>
          <w:sz w:val="24"/>
          <w:szCs w:val="24"/>
        </w:rPr>
        <w:t xml:space="preserve">le dhe pronarëve të ndërtesave </w:t>
      </w:r>
      <w:r w:rsidR="00863721" w:rsidRPr="008B2C83">
        <w:rPr>
          <w:rFonts w:ascii="Garamond" w:hAnsi="Garamond"/>
          <w:sz w:val="24"/>
          <w:szCs w:val="24"/>
        </w:rPr>
        <w:t xml:space="preserve">me kompanitë e shërbimeve energjetike, sipas modelit të marrëveshjes </w:t>
      </w:r>
      <w:r w:rsidR="00FC5AC9" w:rsidRPr="008B2C83">
        <w:rPr>
          <w:rFonts w:ascii="Garamond" w:hAnsi="Garamond"/>
          <w:sz w:val="24"/>
          <w:szCs w:val="24"/>
        </w:rPr>
        <w:t>s</w:t>
      </w:r>
      <w:r w:rsidR="00863721" w:rsidRPr="008B2C83">
        <w:rPr>
          <w:rFonts w:ascii="Garamond" w:hAnsi="Garamond"/>
          <w:sz w:val="24"/>
          <w:szCs w:val="24"/>
        </w:rPr>
        <w:t>ë miratuar nga agjencia përgjegjëse për efi</w:t>
      </w:r>
      <w:r w:rsidR="00FC5AC9" w:rsidRPr="008B2C83">
        <w:rPr>
          <w:rFonts w:ascii="Garamond" w:hAnsi="Garamond"/>
          <w:sz w:val="24"/>
          <w:szCs w:val="24"/>
        </w:rPr>
        <w:t>ç</w:t>
      </w:r>
      <w:r w:rsidR="00863721" w:rsidRPr="008B2C83">
        <w:rPr>
          <w:rFonts w:ascii="Garamond" w:hAnsi="Garamond"/>
          <w:sz w:val="24"/>
          <w:szCs w:val="24"/>
        </w:rPr>
        <w:t>encën e energjisë, për të mbështetur zbatimin e masave dhe aktiviteteve të efiçencës së energjisë, për arritjen e objektivave kombëtarë të sektorëve që mbulon efiçenca e energjisë, si dhe vetë objektivin që do të arrijë marrëveshja.</w:t>
      </w:r>
    </w:p>
    <w:p w14:paraId="3C8E9BE4" w14:textId="3676E6AE"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2. </w:t>
      </w:r>
      <w:r w:rsidR="00863721" w:rsidRPr="008B2C83">
        <w:rPr>
          <w:rFonts w:ascii="Garamond" w:hAnsi="Garamond"/>
          <w:sz w:val="24"/>
          <w:szCs w:val="24"/>
        </w:rPr>
        <w:t>Marrëveshjet vullnetare të përmendura në pikën 1</w:t>
      </w:r>
      <w:r w:rsidR="00FC5AC9" w:rsidRPr="008B2C83">
        <w:rPr>
          <w:rFonts w:ascii="Garamond" w:hAnsi="Garamond"/>
          <w:sz w:val="24"/>
          <w:szCs w:val="24"/>
        </w:rPr>
        <w:t xml:space="preserve"> të këtij neni</w:t>
      </w:r>
      <w:r w:rsidR="00863721" w:rsidRPr="008B2C83">
        <w:rPr>
          <w:rFonts w:ascii="Garamond" w:hAnsi="Garamond"/>
          <w:sz w:val="24"/>
          <w:szCs w:val="24"/>
        </w:rPr>
        <w:t xml:space="preserve"> duhet të jenë transparente, jodiskriminuese dhe të përmbajnë të paktën:</w:t>
      </w:r>
    </w:p>
    <w:p w14:paraId="3C8E9BE5" w14:textId="76A1672F"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a) </w:t>
      </w:r>
      <w:r w:rsidR="00863721" w:rsidRPr="008B2C83">
        <w:rPr>
          <w:rFonts w:ascii="Garamond" w:hAnsi="Garamond"/>
          <w:sz w:val="24"/>
          <w:szCs w:val="24"/>
        </w:rPr>
        <w:t>objektivat specifikë dhe detyrimet e çdo subjekti për zbatimin e masave të efiçencës së energjisë;</w:t>
      </w:r>
    </w:p>
    <w:p w14:paraId="3C8E9BE6" w14:textId="714894FA"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b) </w:t>
      </w:r>
      <w:r w:rsidR="00863721" w:rsidRPr="008B2C83">
        <w:rPr>
          <w:rFonts w:ascii="Garamond" w:hAnsi="Garamond"/>
          <w:sz w:val="24"/>
          <w:szCs w:val="24"/>
        </w:rPr>
        <w:t xml:space="preserve">mënyrat e veprimet mbështetëse për arritjen e objektivave dhe zbatimin e masave të efiçencës së energjisë; </w:t>
      </w:r>
    </w:p>
    <w:p w14:paraId="3C8E9BE7" w14:textId="532FC57E"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c)  </w:t>
      </w:r>
      <w:r w:rsidR="00863721" w:rsidRPr="008B2C83">
        <w:rPr>
          <w:rFonts w:ascii="Garamond" w:hAnsi="Garamond"/>
          <w:sz w:val="24"/>
          <w:szCs w:val="24"/>
        </w:rPr>
        <w:t>metodologjinë që zbatohet për</w:t>
      </w:r>
      <w:r w:rsidR="00FC5AC9" w:rsidRPr="008B2C83">
        <w:rPr>
          <w:rFonts w:ascii="Garamond" w:hAnsi="Garamond"/>
          <w:sz w:val="24"/>
          <w:szCs w:val="24"/>
        </w:rPr>
        <w:t xml:space="preserve"> vlerësimin e kursimeve dhe të </w:t>
      </w:r>
      <w:r w:rsidR="00863721" w:rsidRPr="008B2C83">
        <w:rPr>
          <w:rFonts w:ascii="Garamond" w:hAnsi="Garamond"/>
          <w:sz w:val="24"/>
          <w:szCs w:val="24"/>
        </w:rPr>
        <w:t>objektivit specifik;</w:t>
      </w:r>
    </w:p>
    <w:p w14:paraId="3C8E9BE8" w14:textId="1C5C5D22"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ç) </w:t>
      </w:r>
      <w:r w:rsidR="00863721" w:rsidRPr="008B2C83">
        <w:rPr>
          <w:rFonts w:ascii="Garamond" w:hAnsi="Garamond"/>
          <w:sz w:val="24"/>
          <w:szCs w:val="24"/>
        </w:rPr>
        <w:t>të drejtën e agjencisë përgjegjëse për efiçencën e energjisë për monitorimin dhe vlerësimin e masave të efiçencës së energjisë dhe detyrimin e palës tjetër për raportim;</w:t>
      </w:r>
    </w:p>
    <w:p w14:paraId="3C8E9BE9" w14:textId="7FEC8E34"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d) </w:t>
      </w:r>
      <w:r w:rsidR="00FC5AC9" w:rsidRPr="008B2C83">
        <w:rPr>
          <w:rFonts w:ascii="Garamond" w:hAnsi="Garamond"/>
          <w:sz w:val="24"/>
          <w:szCs w:val="24"/>
        </w:rPr>
        <w:t>sanksionet</w:t>
      </w:r>
      <w:r w:rsidR="00863721" w:rsidRPr="008B2C83">
        <w:rPr>
          <w:rFonts w:ascii="Garamond" w:hAnsi="Garamond"/>
          <w:sz w:val="24"/>
          <w:szCs w:val="24"/>
        </w:rPr>
        <w:t xml:space="preserve"> në rast të mospërmbushjes së detyrimeve dhe procedurat e zgjidhjes së kontratës.</w:t>
      </w:r>
    </w:p>
    <w:p w14:paraId="3C8E9BEA" w14:textId="66E87471"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00863721" w:rsidRPr="008B2C83">
        <w:rPr>
          <w:rFonts w:ascii="Garamond" w:hAnsi="Garamond"/>
          <w:sz w:val="24"/>
          <w:szCs w:val="24"/>
        </w:rPr>
        <w:t xml:space="preserve">Agjencia përgjegjëse për efiçencën e energjisë ose çdo palë e tretë e pavarur dhe e emëruar nga kjo e fundit mund të marrë përsipër të kryejë një vlerësim të kostos e të përfitimit për marrëveshjen e propozuar vullnetare në mënyrë që të konfirmojë koston për efiçencën e energjisë si koston optimale në ngjashmëri me praktikat më të mira në vende të tjera. </w:t>
      </w:r>
    </w:p>
    <w:p w14:paraId="3C8E9BEB" w14:textId="5B19277C"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t xml:space="preserve">4. </w:t>
      </w:r>
      <w:r w:rsidR="00863721" w:rsidRPr="008B2C83">
        <w:rPr>
          <w:rFonts w:ascii="Garamond" w:hAnsi="Garamond"/>
          <w:sz w:val="24"/>
          <w:szCs w:val="24"/>
        </w:rPr>
        <w:t>Agjencia përgjegjëse për efiçencën e energjisë</w:t>
      </w:r>
      <w:r w:rsidR="00FC5AC9" w:rsidRPr="008B2C83">
        <w:rPr>
          <w:rFonts w:ascii="Garamond" w:hAnsi="Garamond"/>
          <w:sz w:val="24"/>
          <w:szCs w:val="24"/>
        </w:rPr>
        <w:t xml:space="preserve"> </w:t>
      </w:r>
      <w:r w:rsidR="00863721" w:rsidRPr="008B2C83">
        <w:rPr>
          <w:rFonts w:ascii="Garamond" w:hAnsi="Garamond"/>
          <w:sz w:val="24"/>
          <w:szCs w:val="24"/>
        </w:rPr>
        <w:t>ndërmerr aktivitete për rritjen e shkallës së ndërgjegjësimit për përfitimet nga marrëveshjet vullnetare dhe nxit subjektet e mundshme të marrin pjesë në këto marrëveshje.”.</w:t>
      </w:r>
    </w:p>
    <w:p w14:paraId="3C8E9BEC" w14:textId="77777777" w:rsidR="00863721" w:rsidRPr="008B2C83" w:rsidRDefault="00863721" w:rsidP="008B2C83">
      <w:pPr>
        <w:spacing w:after="0" w:line="240" w:lineRule="auto"/>
        <w:ind w:firstLine="284"/>
        <w:jc w:val="both"/>
        <w:rPr>
          <w:rFonts w:ascii="Garamond" w:hAnsi="Garamond"/>
          <w:sz w:val="24"/>
          <w:szCs w:val="24"/>
        </w:rPr>
      </w:pPr>
    </w:p>
    <w:p w14:paraId="3C8E9BED"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10</w:t>
      </w:r>
    </w:p>
    <w:p w14:paraId="3C8E9BEE" w14:textId="77777777" w:rsidR="00863721" w:rsidRPr="008B2C83" w:rsidRDefault="00863721" w:rsidP="008B2C83">
      <w:pPr>
        <w:spacing w:after="0" w:line="240" w:lineRule="auto"/>
        <w:ind w:firstLine="284"/>
        <w:jc w:val="both"/>
        <w:rPr>
          <w:rFonts w:ascii="Garamond" w:hAnsi="Garamond"/>
          <w:sz w:val="24"/>
          <w:szCs w:val="24"/>
        </w:rPr>
      </w:pPr>
    </w:p>
    <w:p w14:paraId="3C8E9BEF"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Neni 13 ndryshohet </w:t>
      </w:r>
      <w:r w:rsidR="00863721" w:rsidRPr="008B2C83">
        <w:rPr>
          <w:rFonts w:ascii="Garamond" w:hAnsi="Garamond"/>
          <w:sz w:val="24"/>
          <w:szCs w:val="24"/>
        </w:rPr>
        <w:t xml:space="preserve"> </w:t>
      </w:r>
      <w:r w:rsidRPr="008B2C83">
        <w:rPr>
          <w:rFonts w:ascii="Garamond" w:hAnsi="Garamond"/>
          <w:sz w:val="24"/>
          <w:szCs w:val="24"/>
        </w:rPr>
        <w:t>si më poshtë</w:t>
      </w:r>
      <w:r w:rsidR="00863721" w:rsidRPr="008B2C83">
        <w:rPr>
          <w:rFonts w:ascii="Garamond" w:hAnsi="Garamond"/>
          <w:sz w:val="24"/>
          <w:szCs w:val="24"/>
        </w:rPr>
        <w:t>:</w:t>
      </w:r>
    </w:p>
    <w:p w14:paraId="3C8E9BF0" w14:textId="77777777" w:rsidR="00863721" w:rsidRPr="008B2C83" w:rsidRDefault="00863721" w:rsidP="008B2C83">
      <w:pPr>
        <w:spacing w:after="0" w:line="240" w:lineRule="auto"/>
        <w:ind w:firstLine="284"/>
        <w:jc w:val="both"/>
        <w:rPr>
          <w:rFonts w:ascii="Garamond" w:hAnsi="Garamond"/>
          <w:sz w:val="24"/>
          <w:szCs w:val="24"/>
        </w:rPr>
      </w:pPr>
    </w:p>
    <w:p w14:paraId="3C8E9BF1"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13</w:t>
      </w:r>
    </w:p>
    <w:p w14:paraId="3C8E9BF3"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Baza e të dhënave të energjisë</w:t>
      </w:r>
    </w:p>
    <w:p w14:paraId="3C8E9BF4" w14:textId="77777777" w:rsidR="00863721" w:rsidRPr="008B2C83" w:rsidRDefault="00863721" w:rsidP="008B2C83">
      <w:pPr>
        <w:spacing w:after="0" w:line="240" w:lineRule="auto"/>
        <w:ind w:firstLine="284"/>
        <w:jc w:val="both"/>
        <w:rPr>
          <w:rFonts w:ascii="Garamond" w:hAnsi="Garamond"/>
          <w:sz w:val="24"/>
          <w:szCs w:val="24"/>
        </w:rPr>
      </w:pPr>
    </w:p>
    <w:p w14:paraId="3C8E9BF5"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1. </w:t>
      </w:r>
      <w:r w:rsidR="00863721" w:rsidRPr="008B2C83">
        <w:rPr>
          <w:rFonts w:ascii="Garamond" w:hAnsi="Garamond"/>
          <w:sz w:val="24"/>
          <w:szCs w:val="24"/>
        </w:rPr>
        <w:t xml:space="preserve">Agjencia përgjegjëse për efiçencën e energjisë realizon monitorimin e verifikimin e Planit Kombëtar të Veprimit për Efiçencën e Energjisë, duke përfshirë planet vendore të veprimit për efiçencën e energjisë, </w:t>
      </w:r>
      <w:r w:rsidR="00FC5AC9" w:rsidRPr="008B2C83">
        <w:rPr>
          <w:rFonts w:ascii="Garamond" w:hAnsi="Garamond"/>
          <w:sz w:val="24"/>
          <w:szCs w:val="24"/>
        </w:rPr>
        <w:t>kontratat</w:t>
      </w:r>
      <w:r w:rsidR="00863721" w:rsidRPr="008B2C83">
        <w:rPr>
          <w:rFonts w:ascii="Garamond" w:hAnsi="Garamond"/>
          <w:sz w:val="24"/>
          <w:szCs w:val="24"/>
        </w:rPr>
        <w:t xml:space="preserve"> për shërbimet energjetike dhe marrëveshje</w:t>
      </w:r>
      <w:r w:rsidR="00FC5AC9" w:rsidRPr="008B2C83">
        <w:rPr>
          <w:rFonts w:ascii="Garamond" w:hAnsi="Garamond"/>
          <w:sz w:val="24"/>
          <w:szCs w:val="24"/>
        </w:rPr>
        <w:t>t</w:t>
      </w:r>
      <w:r w:rsidR="00863721" w:rsidRPr="008B2C83">
        <w:rPr>
          <w:rFonts w:ascii="Garamond" w:hAnsi="Garamond"/>
          <w:sz w:val="24"/>
          <w:szCs w:val="24"/>
        </w:rPr>
        <w:t xml:space="preserve"> vullnetare nëpërmjet Platformës së Monitorimit dhe Verifikimit.</w:t>
      </w:r>
    </w:p>
    <w:p w14:paraId="3C8E9BF6"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2. </w:t>
      </w:r>
      <w:r w:rsidR="00863721" w:rsidRPr="008B2C83">
        <w:rPr>
          <w:rFonts w:ascii="Garamond" w:hAnsi="Garamond"/>
          <w:sz w:val="24"/>
          <w:szCs w:val="24"/>
        </w:rPr>
        <w:t>Platforma e Monitorimit dhe V</w:t>
      </w:r>
      <w:r w:rsidR="00012B19" w:rsidRPr="008B2C83">
        <w:rPr>
          <w:rFonts w:ascii="Garamond" w:hAnsi="Garamond"/>
          <w:sz w:val="24"/>
          <w:szCs w:val="24"/>
        </w:rPr>
        <w:t>erifikimit</w:t>
      </w:r>
      <w:r w:rsidR="00FC5AC9" w:rsidRPr="008B2C83">
        <w:rPr>
          <w:rFonts w:ascii="Garamond" w:hAnsi="Garamond"/>
          <w:sz w:val="24"/>
          <w:szCs w:val="24"/>
        </w:rPr>
        <w:t>, sipas pikës 1</w:t>
      </w:r>
      <w:r w:rsidR="00863721" w:rsidRPr="008B2C83">
        <w:rPr>
          <w:rFonts w:ascii="Garamond" w:hAnsi="Garamond"/>
          <w:sz w:val="24"/>
          <w:szCs w:val="24"/>
        </w:rPr>
        <w:t xml:space="preserve"> të këtij neni, shërben si bazë për të vlerësuar nëse janë arritur objektivat e efiçencës së </w:t>
      </w:r>
      <w:r w:rsidR="00863752" w:rsidRPr="008B2C83">
        <w:rPr>
          <w:rFonts w:ascii="Garamond" w:hAnsi="Garamond"/>
          <w:sz w:val="24"/>
          <w:szCs w:val="24"/>
        </w:rPr>
        <w:t>energjisë</w:t>
      </w:r>
      <w:r w:rsidR="00863721" w:rsidRPr="008B2C83">
        <w:rPr>
          <w:rFonts w:ascii="Garamond" w:hAnsi="Garamond"/>
          <w:sz w:val="24"/>
          <w:szCs w:val="24"/>
        </w:rPr>
        <w:t xml:space="preserve"> sipas këtij ligji dhe për të hartuar raportin vjetor për progresin e zbatimit të PKVEE-së.</w:t>
      </w:r>
    </w:p>
    <w:p w14:paraId="3C8E9BF7"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3. </w:t>
      </w:r>
      <w:r w:rsidR="00863721" w:rsidRPr="008B2C83">
        <w:rPr>
          <w:rFonts w:ascii="Garamond" w:hAnsi="Garamond"/>
          <w:sz w:val="24"/>
          <w:szCs w:val="24"/>
        </w:rPr>
        <w:t>Shpërndarësit e energjisë dhe shoqëritë e shitjes me pakicë të energjisë i paraqesin agjencisë përgje</w:t>
      </w:r>
      <w:r w:rsidR="00FC5AC9" w:rsidRPr="008B2C83">
        <w:rPr>
          <w:rFonts w:ascii="Garamond" w:hAnsi="Garamond"/>
          <w:sz w:val="24"/>
          <w:szCs w:val="24"/>
        </w:rPr>
        <w:t>gjëse për efiçencën e energjisë të paktën një herë në vit</w:t>
      </w:r>
      <w:r w:rsidR="00863721" w:rsidRPr="008B2C83">
        <w:rPr>
          <w:rFonts w:ascii="Garamond" w:hAnsi="Garamond"/>
          <w:sz w:val="24"/>
          <w:szCs w:val="24"/>
        </w:rPr>
        <w:t xml:space="preserve"> informacione të përmbledhura statistikore për konsumatorët e tyre fundorë.</w:t>
      </w:r>
    </w:p>
    <w:p w14:paraId="3C8E9BF8"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4. </w:t>
      </w:r>
      <w:r w:rsidR="00863721" w:rsidRPr="008B2C83">
        <w:rPr>
          <w:rFonts w:ascii="Garamond" w:hAnsi="Garamond"/>
          <w:sz w:val="24"/>
          <w:szCs w:val="24"/>
        </w:rPr>
        <w:t>I</w:t>
      </w:r>
      <w:r w:rsidR="00FC5AC9" w:rsidRPr="008B2C83">
        <w:rPr>
          <w:rFonts w:ascii="Garamond" w:hAnsi="Garamond"/>
          <w:sz w:val="24"/>
          <w:szCs w:val="24"/>
        </w:rPr>
        <w:t>nformacioni, sipas pikës 3</w:t>
      </w:r>
      <w:r w:rsidR="00863721" w:rsidRPr="008B2C83">
        <w:rPr>
          <w:rFonts w:ascii="Garamond" w:hAnsi="Garamond"/>
          <w:sz w:val="24"/>
          <w:szCs w:val="24"/>
        </w:rPr>
        <w:t xml:space="preserve"> të këtij neni, përmban informacion historik dhe aktual lidhur me konsumin e përdoruesve fundorë, përfshirë, kur është e mundur, profile të ngarkesës, segmentimin e konsumatorëve dhe vendndodhjen gjeografike të tyre, duke ruajtur konfidencialitetin e informacionit, që është i karakterit privat ose i ndjeshëm nga pikëpamja tregtare, në përputhje me legjislacionin në fuqi për mbrojtjen e të dhënave personale.</w:t>
      </w:r>
    </w:p>
    <w:p w14:paraId="3C8E9BF9"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5. </w:t>
      </w:r>
      <w:r w:rsidR="00863721" w:rsidRPr="008B2C83">
        <w:rPr>
          <w:rFonts w:ascii="Garamond" w:hAnsi="Garamond"/>
          <w:sz w:val="24"/>
          <w:szCs w:val="24"/>
        </w:rPr>
        <w:t xml:space="preserve">Për sektorët rezidencialë, të shërbimeve, </w:t>
      </w:r>
      <w:r w:rsidR="00FC5AC9" w:rsidRPr="008B2C83">
        <w:rPr>
          <w:rFonts w:ascii="Garamond" w:hAnsi="Garamond"/>
          <w:sz w:val="24"/>
          <w:szCs w:val="24"/>
        </w:rPr>
        <w:t xml:space="preserve">të </w:t>
      </w:r>
      <w:r w:rsidR="00863721" w:rsidRPr="008B2C83">
        <w:rPr>
          <w:rFonts w:ascii="Garamond" w:hAnsi="Garamond"/>
          <w:sz w:val="24"/>
          <w:szCs w:val="24"/>
        </w:rPr>
        <w:t xml:space="preserve">industrisë, </w:t>
      </w:r>
      <w:r w:rsidR="00FC5AC9" w:rsidRPr="008B2C83">
        <w:rPr>
          <w:rFonts w:ascii="Garamond" w:hAnsi="Garamond"/>
          <w:sz w:val="24"/>
          <w:szCs w:val="24"/>
        </w:rPr>
        <w:t xml:space="preserve">të </w:t>
      </w:r>
      <w:r w:rsidR="00863721" w:rsidRPr="008B2C83">
        <w:rPr>
          <w:rFonts w:ascii="Garamond" w:hAnsi="Garamond"/>
          <w:sz w:val="24"/>
          <w:szCs w:val="24"/>
        </w:rPr>
        <w:t xml:space="preserve">transportit dhe </w:t>
      </w:r>
      <w:r w:rsidR="00FC5AC9" w:rsidRPr="008B2C83">
        <w:rPr>
          <w:rFonts w:ascii="Garamond" w:hAnsi="Garamond"/>
          <w:sz w:val="24"/>
          <w:szCs w:val="24"/>
        </w:rPr>
        <w:t xml:space="preserve">të </w:t>
      </w:r>
      <w:r w:rsidR="00863721" w:rsidRPr="008B2C83">
        <w:rPr>
          <w:rFonts w:ascii="Garamond" w:hAnsi="Garamond"/>
          <w:sz w:val="24"/>
          <w:szCs w:val="24"/>
        </w:rPr>
        <w:t>bujqësisë, agjencia përgjegjëse për efiçencën e energjisë, në bashkëpunim me INSTAT-in, bën sondazhe për të dhënat për konsumin e energjisë nga konsumatorët në këta sektorë.”.</w:t>
      </w:r>
    </w:p>
    <w:p w14:paraId="3C8E9BFA" w14:textId="77777777" w:rsidR="00863721" w:rsidRPr="008B2C83" w:rsidRDefault="00863721" w:rsidP="008B2C83">
      <w:pPr>
        <w:spacing w:after="0" w:line="240" w:lineRule="auto"/>
        <w:ind w:firstLine="284"/>
        <w:jc w:val="both"/>
        <w:rPr>
          <w:rFonts w:ascii="Garamond" w:hAnsi="Garamond"/>
          <w:sz w:val="24"/>
          <w:szCs w:val="24"/>
        </w:rPr>
      </w:pPr>
    </w:p>
    <w:p w14:paraId="3C8E9BFB"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11</w:t>
      </w:r>
    </w:p>
    <w:p w14:paraId="3C8E9BFC" w14:textId="77777777" w:rsidR="00863721" w:rsidRPr="008B2C83" w:rsidRDefault="00863721" w:rsidP="008B2C83">
      <w:pPr>
        <w:spacing w:after="0" w:line="240" w:lineRule="auto"/>
        <w:ind w:firstLine="284"/>
        <w:jc w:val="both"/>
        <w:rPr>
          <w:rFonts w:ascii="Garamond" w:hAnsi="Garamond"/>
          <w:sz w:val="24"/>
          <w:szCs w:val="24"/>
        </w:rPr>
      </w:pPr>
    </w:p>
    <w:p w14:paraId="3C8E9BFD"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Në nenin 14, pas pikës 1 shtohen pikat 1/1 e 1/2</w:t>
      </w:r>
      <w:r w:rsidR="00863721" w:rsidRPr="008B2C83">
        <w:rPr>
          <w:rFonts w:ascii="Garamond" w:hAnsi="Garamond"/>
          <w:sz w:val="24"/>
          <w:szCs w:val="24"/>
        </w:rPr>
        <w:t xml:space="preserve"> me këtë përmbajtje:</w:t>
      </w:r>
    </w:p>
    <w:p w14:paraId="3C8E9BFE" w14:textId="281311D4"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t xml:space="preserve">“1/1. </w:t>
      </w:r>
      <w:r w:rsidR="00863721" w:rsidRPr="008B2C83">
        <w:rPr>
          <w:rFonts w:ascii="Garamond" w:hAnsi="Garamond"/>
          <w:sz w:val="24"/>
          <w:szCs w:val="24"/>
        </w:rPr>
        <w:t xml:space="preserve">Për qëllime të matjes së konsumit aktual, përfshirë këtu rastin e matjes dhe faturimit të konsumit individual në rastet e sistemeve qendrore të ngrohjes ose ftohjes në ndërtesa me shumë njësi, ambiente individuale familjare të tilla, si: apartamente e vila, të furnizuara nga rrjeti i ngrohjes ose ftohjes qendrore ose nga një burim qendror </w:t>
      </w:r>
      <w:r w:rsidR="00FC5AC9" w:rsidRPr="008B2C83">
        <w:rPr>
          <w:rFonts w:ascii="Garamond" w:hAnsi="Garamond"/>
          <w:sz w:val="24"/>
          <w:szCs w:val="24"/>
        </w:rPr>
        <w:t>ngrohjeje</w:t>
      </w:r>
      <w:r w:rsidR="00863721" w:rsidRPr="008B2C83">
        <w:rPr>
          <w:rFonts w:ascii="Garamond" w:hAnsi="Garamond"/>
          <w:sz w:val="24"/>
          <w:szCs w:val="24"/>
        </w:rPr>
        <w:t xml:space="preserve"> i instaluar e që i shërben vetëm kësaj ndërtese, qoftë në sektorin e energjisë elektrike, ashtu </w:t>
      </w:r>
      <w:r w:rsidR="00FC5AC9" w:rsidRPr="008B2C83">
        <w:rPr>
          <w:rFonts w:ascii="Garamond" w:hAnsi="Garamond"/>
          <w:sz w:val="24"/>
          <w:szCs w:val="24"/>
        </w:rPr>
        <w:t xml:space="preserve">edhe në atë të gazit natyror, </w:t>
      </w:r>
      <w:r w:rsidR="00863721" w:rsidRPr="008B2C83">
        <w:rPr>
          <w:rFonts w:ascii="Garamond" w:hAnsi="Garamond"/>
          <w:sz w:val="24"/>
          <w:szCs w:val="24"/>
        </w:rPr>
        <w:t>o</w:t>
      </w:r>
      <w:r w:rsidR="00FC5AC9" w:rsidRPr="008B2C83">
        <w:rPr>
          <w:rFonts w:ascii="Garamond" w:hAnsi="Garamond"/>
          <w:sz w:val="24"/>
          <w:szCs w:val="24"/>
        </w:rPr>
        <w:t>se</w:t>
      </w:r>
      <w:r w:rsidR="00863721" w:rsidRPr="008B2C83">
        <w:rPr>
          <w:rFonts w:ascii="Garamond" w:hAnsi="Garamond"/>
          <w:sz w:val="24"/>
          <w:szCs w:val="24"/>
        </w:rPr>
        <w:t xml:space="preserve"> nga një impiant i prodhimit të energjisë termale, instalohe</w:t>
      </w:r>
      <w:r w:rsidR="00FC5AC9" w:rsidRPr="008B2C83">
        <w:rPr>
          <w:rFonts w:ascii="Garamond" w:hAnsi="Garamond"/>
          <w:sz w:val="24"/>
          <w:szCs w:val="24"/>
        </w:rPr>
        <w:t>n sisteme matësish inteligjentë</w:t>
      </w:r>
      <w:r w:rsidR="00863721" w:rsidRPr="008B2C83">
        <w:rPr>
          <w:rFonts w:ascii="Garamond" w:hAnsi="Garamond"/>
          <w:sz w:val="24"/>
          <w:szCs w:val="24"/>
        </w:rPr>
        <w:t xml:space="preserve"> në përputhje me parashikimet e legjislacionit të zbatueshëm në fuqi për sektorin e energjisë dhe </w:t>
      </w:r>
      <w:r w:rsidR="00863752" w:rsidRPr="008B2C83">
        <w:rPr>
          <w:rFonts w:ascii="Garamond" w:hAnsi="Garamond"/>
          <w:sz w:val="24"/>
          <w:szCs w:val="24"/>
        </w:rPr>
        <w:t xml:space="preserve">të </w:t>
      </w:r>
      <w:r w:rsidR="00863721" w:rsidRPr="008B2C83">
        <w:rPr>
          <w:rFonts w:ascii="Garamond" w:hAnsi="Garamond"/>
          <w:sz w:val="24"/>
          <w:szCs w:val="24"/>
        </w:rPr>
        <w:t>legjislacionit të zbatueshëm në fuqi për sektorin e gazit natyror.</w:t>
      </w:r>
    </w:p>
    <w:p w14:paraId="3C8E9BFF" w14:textId="77777777" w:rsidR="00863721" w:rsidRPr="008B2C83" w:rsidRDefault="00A74F3D"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1/2. </w:t>
      </w:r>
      <w:r w:rsidR="00863721" w:rsidRPr="008B2C83">
        <w:rPr>
          <w:rFonts w:ascii="Garamond" w:hAnsi="Garamond"/>
          <w:sz w:val="24"/>
          <w:szCs w:val="24"/>
        </w:rPr>
        <w:t>Të gjitha faturat për energjinë elektrike të konsumuar dhe materiale</w:t>
      </w:r>
      <w:r w:rsidR="00FC5AC9" w:rsidRPr="008B2C83">
        <w:rPr>
          <w:rFonts w:ascii="Garamond" w:hAnsi="Garamond"/>
          <w:sz w:val="24"/>
          <w:szCs w:val="24"/>
        </w:rPr>
        <w:t>t</w:t>
      </w:r>
      <w:r w:rsidR="00863721" w:rsidRPr="008B2C83">
        <w:rPr>
          <w:rFonts w:ascii="Garamond" w:hAnsi="Garamond"/>
          <w:sz w:val="24"/>
          <w:szCs w:val="24"/>
        </w:rPr>
        <w:t xml:space="preserve"> promovuese të lëshuara nga furnizuesi përmbajnë informacione të qarta në përputhje me parashikimet e legjislacionit të zbatueshëm në fuqi për sektorin e energjisë dhe parashikimet e zbatueshme të legjislacionit në fuqi për sektorin e gazit natyror. Agjencia përgjegjëse për efiçencën e energjisë bashkëpunon dhe koordinon punën me Entin Rregullator të Energjisë </w:t>
      </w:r>
      <w:r w:rsidR="00863752" w:rsidRPr="008B2C83">
        <w:rPr>
          <w:rFonts w:ascii="Garamond" w:hAnsi="Garamond"/>
          <w:sz w:val="24"/>
          <w:szCs w:val="24"/>
        </w:rPr>
        <w:t>për</w:t>
      </w:r>
      <w:r w:rsidR="00863721" w:rsidRPr="008B2C83">
        <w:rPr>
          <w:rFonts w:ascii="Garamond" w:hAnsi="Garamond"/>
          <w:sz w:val="24"/>
          <w:szCs w:val="24"/>
        </w:rPr>
        <w:t xml:space="preserve"> transparencën e </w:t>
      </w:r>
      <w:r w:rsidR="00863721" w:rsidRPr="008B2C83">
        <w:rPr>
          <w:rFonts w:ascii="Garamond" w:hAnsi="Garamond"/>
          <w:sz w:val="24"/>
          <w:szCs w:val="24"/>
        </w:rPr>
        <w:lastRenderedPageBreak/>
        <w:t xml:space="preserve">informacionin që duhet të përfshihet në faturat përkatëse, që do t’u lëshohen të gjithë konsumatorëve fundorë </w:t>
      </w:r>
      <w:r w:rsidR="00FC5AC9" w:rsidRPr="008B2C83">
        <w:rPr>
          <w:rFonts w:ascii="Garamond" w:hAnsi="Garamond"/>
          <w:sz w:val="24"/>
          <w:szCs w:val="24"/>
        </w:rPr>
        <w:t>p</w:t>
      </w:r>
      <w:r w:rsidR="00863721" w:rsidRPr="008B2C83">
        <w:rPr>
          <w:rFonts w:ascii="Garamond" w:hAnsi="Garamond"/>
          <w:sz w:val="24"/>
          <w:szCs w:val="24"/>
        </w:rPr>
        <w:t>ë</w:t>
      </w:r>
      <w:r w:rsidR="00FC5AC9" w:rsidRPr="008B2C83">
        <w:rPr>
          <w:rFonts w:ascii="Garamond" w:hAnsi="Garamond"/>
          <w:sz w:val="24"/>
          <w:szCs w:val="24"/>
        </w:rPr>
        <w:t>r</w:t>
      </w:r>
      <w:r w:rsidR="00863721" w:rsidRPr="008B2C83">
        <w:rPr>
          <w:rFonts w:ascii="Garamond" w:hAnsi="Garamond"/>
          <w:sz w:val="24"/>
          <w:szCs w:val="24"/>
        </w:rPr>
        <w:t xml:space="preserve"> konsumin aktual të tyre, sipas këtij neni.”.</w:t>
      </w:r>
    </w:p>
    <w:p w14:paraId="3C8E9C00" w14:textId="77777777" w:rsidR="00863721" w:rsidRPr="008B2C83" w:rsidRDefault="00863721" w:rsidP="008B2C83">
      <w:pPr>
        <w:spacing w:after="0" w:line="240" w:lineRule="auto"/>
        <w:ind w:firstLine="284"/>
        <w:jc w:val="both"/>
        <w:rPr>
          <w:rFonts w:ascii="Garamond" w:hAnsi="Garamond"/>
          <w:sz w:val="24"/>
          <w:szCs w:val="24"/>
        </w:rPr>
      </w:pPr>
    </w:p>
    <w:p w14:paraId="3C8E9C01"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12</w:t>
      </w:r>
    </w:p>
    <w:p w14:paraId="3C8E9C02" w14:textId="77777777" w:rsidR="00863721" w:rsidRPr="008B2C83" w:rsidRDefault="00863721" w:rsidP="008B2C83">
      <w:pPr>
        <w:spacing w:after="0" w:line="240" w:lineRule="auto"/>
        <w:ind w:firstLine="284"/>
        <w:jc w:val="both"/>
        <w:rPr>
          <w:rFonts w:ascii="Garamond" w:hAnsi="Garamond"/>
          <w:sz w:val="24"/>
          <w:szCs w:val="24"/>
        </w:rPr>
      </w:pPr>
    </w:p>
    <w:p w14:paraId="3C8E9C03" w14:textId="77777777" w:rsidR="00863721" w:rsidRPr="008B2C83" w:rsidRDefault="00A476BC" w:rsidP="008B2C83">
      <w:pPr>
        <w:spacing w:after="0" w:line="240" w:lineRule="auto"/>
        <w:ind w:firstLine="284"/>
        <w:jc w:val="both"/>
        <w:rPr>
          <w:rFonts w:ascii="Garamond" w:hAnsi="Garamond"/>
          <w:sz w:val="24"/>
          <w:szCs w:val="24"/>
        </w:rPr>
      </w:pPr>
      <w:r w:rsidRPr="008B2C83">
        <w:rPr>
          <w:rFonts w:ascii="Garamond" w:hAnsi="Garamond"/>
          <w:sz w:val="24"/>
          <w:szCs w:val="24"/>
        </w:rPr>
        <w:t>Në nenin 15</w:t>
      </w:r>
      <w:r w:rsidR="00A74F3D" w:rsidRPr="008B2C83">
        <w:rPr>
          <w:rFonts w:ascii="Garamond" w:hAnsi="Garamond"/>
          <w:sz w:val="24"/>
          <w:szCs w:val="24"/>
        </w:rPr>
        <w:t xml:space="preserve"> pika 2 ndryshohet si më poshtë</w:t>
      </w:r>
      <w:r w:rsidR="00863721" w:rsidRPr="008B2C83">
        <w:rPr>
          <w:rFonts w:ascii="Garamond" w:hAnsi="Garamond"/>
          <w:sz w:val="24"/>
          <w:szCs w:val="24"/>
        </w:rPr>
        <w:t>:</w:t>
      </w:r>
    </w:p>
    <w:p w14:paraId="3C8E9C04" w14:textId="510C3CDF"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t xml:space="preserve">“2. </w:t>
      </w:r>
      <w:r w:rsidR="00863721" w:rsidRPr="008B2C83">
        <w:rPr>
          <w:rFonts w:ascii="Garamond" w:hAnsi="Garamond"/>
          <w:sz w:val="24"/>
          <w:szCs w:val="24"/>
        </w:rPr>
        <w:t>Agjencia përgjegjëse për efiçencën e energjisë merr masa për të nxitur e lehtësuar përdorimin efiçent të energjisë nga konsumatorët e vegjël të energjisë, përfshirë këtu konsumatorët shtëpiakë. Këto masa përfshijnë një ose disa nga elementet e listuara më poshtë:</w:t>
      </w:r>
    </w:p>
    <w:p w14:paraId="3C8E9C05" w14:textId="67418B7A"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t xml:space="preserve">a) </w:t>
      </w:r>
      <w:r w:rsidR="00863721" w:rsidRPr="008B2C83">
        <w:rPr>
          <w:rFonts w:ascii="Garamond" w:hAnsi="Garamond"/>
          <w:sz w:val="24"/>
          <w:szCs w:val="24"/>
        </w:rPr>
        <w:t>një sërë instrumentesh dhe politikash për të promovuar ndryshimin e sjelljes së konsumatorit që mund të përfshijë:</w:t>
      </w:r>
    </w:p>
    <w:p w14:paraId="3C8E9C06" w14:textId="77777777" w:rsidR="00863721" w:rsidRPr="008B2C83" w:rsidRDefault="00FC5AC9"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i. </w:t>
      </w:r>
      <w:r w:rsidR="00863721" w:rsidRPr="008B2C83">
        <w:rPr>
          <w:rFonts w:ascii="Garamond" w:hAnsi="Garamond"/>
          <w:sz w:val="24"/>
          <w:szCs w:val="24"/>
        </w:rPr>
        <w:t xml:space="preserve">mundësi për të përfituar financim, grante ose subvencione; </w:t>
      </w:r>
    </w:p>
    <w:p w14:paraId="3C8E9C07" w14:textId="77777777" w:rsidR="00863721" w:rsidRPr="008B2C83" w:rsidRDefault="00FC5AC9"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ii. </w:t>
      </w:r>
      <w:r w:rsidR="00863721" w:rsidRPr="008B2C83">
        <w:rPr>
          <w:rFonts w:ascii="Garamond" w:hAnsi="Garamond"/>
          <w:sz w:val="24"/>
          <w:szCs w:val="24"/>
        </w:rPr>
        <w:t xml:space="preserve">dhënie informacioni; </w:t>
      </w:r>
    </w:p>
    <w:p w14:paraId="3C8E9C08" w14:textId="77777777" w:rsidR="00863721" w:rsidRPr="008B2C83" w:rsidRDefault="00FC5AC9"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iii. </w:t>
      </w:r>
      <w:r w:rsidR="00863721" w:rsidRPr="008B2C83">
        <w:rPr>
          <w:rFonts w:ascii="Garamond" w:hAnsi="Garamond"/>
          <w:sz w:val="24"/>
          <w:szCs w:val="24"/>
        </w:rPr>
        <w:t xml:space="preserve">projekte shembull/model; </w:t>
      </w:r>
    </w:p>
    <w:p w14:paraId="3C8E9C09" w14:textId="7AB17F7D"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iv. </w:t>
      </w:r>
      <w:r w:rsidR="00863721" w:rsidRPr="008B2C83">
        <w:rPr>
          <w:rFonts w:ascii="Garamond" w:hAnsi="Garamond"/>
          <w:sz w:val="24"/>
          <w:szCs w:val="24"/>
        </w:rPr>
        <w:t>aktivitete në vendin e punës.</w:t>
      </w:r>
    </w:p>
    <w:p w14:paraId="3C8E9C0A" w14:textId="6BF0B79A"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b)</w:t>
      </w:r>
      <w:r w:rsidR="008B2C83">
        <w:rPr>
          <w:rFonts w:ascii="Garamond" w:hAnsi="Garamond"/>
          <w:sz w:val="24"/>
          <w:szCs w:val="24"/>
        </w:rPr>
        <w:t xml:space="preserve"> </w:t>
      </w:r>
      <w:r w:rsidRPr="008B2C83">
        <w:rPr>
          <w:rFonts w:ascii="Garamond" w:hAnsi="Garamond"/>
          <w:sz w:val="24"/>
          <w:szCs w:val="24"/>
        </w:rPr>
        <w:t xml:space="preserve">mënyra dhe mjete për të angazhuar konsumatorët dhe grupimet e konsumatorëve gjatë instalimit fillestar të matësve inteligjentë përmes komunikimit të: </w:t>
      </w:r>
    </w:p>
    <w:p w14:paraId="3C8E9C0B" w14:textId="69EFD23A"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i. </w:t>
      </w:r>
      <w:r w:rsidR="00863721" w:rsidRPr="008B2C83">
        <w:rPr>
          <w:rFonts w:ascii="Garamond" w:hAnsi="Garamond"/>
          <w:sz w:val="24"/>
          <w:szCs w:val="24"/>
        </w:rPr>
        <w:t xml:space="preserve">kostove efektive dhe ndryshimeve lehtësisht të arritshme në përdorimin e energjisë; </w:t>
      </w:r>
    </w:p>
    <w:p w14:paraId="3C8E9C0C" w14:textId="3302EFE6"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ii. </w:t>
      </w:r>
      <w:r w:rsidR="00863721" w:rsidRPr="008B2C83">
        <w:rPr>
          <w:rFonts w:ascii="Garamond" w:hAnsi="Garamond"/>
          <w:sz w:val="24"/>
          <w:szCs w:val="24"/>
        </w:rPr>
        <w:t>informacionit për masat e efiçencës së energjisë.”.</w:t>
      </w:r>
    </w:p>
    <w:p w14:paraId="3C8E9C0D" w14:textId="77777777" w:rsidR="00863721" w:rsidRPr="008B2C83" w:rsidRDefault="00863721" w:rsidP="008B2C83">
      <w:pPr>
        <w:spacing w:after="0" w:line="240" w:lineRule="auto"/>
        <w:ind w:firstLine="284"/>
        <w:jc w:val="both"/>
        <w:rPr>
          <w:rFonts w:ascii="Garamond" w:hAnsi="Garamond"/>
          <w:sz w:val="24"/>
          <w:szCs w:val="24"/>
        </w:rPr>
      </w:pPr>
    </w:p>
    <w:p w14:paraId="3C8E9C0E"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13</w:t>
      </w:r>
    </w:p>
    <w:p w14:paraId="3C8E9C0F" w14:textId="77777777" w:rsidR="00863721" w:rsidRPr="008B2C83" w:rsidRDefault="00863721" w:rsidP="008B2C83">
      <w:pPr>
        <w:spacing w:after="0" w:line="240" w:lineRule="auto"/>
        <w:ind w:firstLine="284"/>
        <w:jc w:val="both"/>
        <w:rPr>
          <w:rFonts w:ascii="Garamond" w:hAnsi="Garamond"/>
          <w:sz w:val="24"/>
          <w:szCs w:val="24"/>
        </w:rPr>
      </w:pPr>
    </w:p>
    <w:p w14:paraId="3C8E9C10" w14:textId="77777777" w:rsidR="00863721" w:rsidRPr="008B2C83" w:rsidRDefault="009153D8" w:rsidP="008B2C83">
      <w:pPr>
        <w:spacing w:after="0" w:line="240" w:lineRule="auto"/>
        <w:ind w:firstLine="284"/>
        <w:jc w:val="both"/>
        <w:rPr>
          <w:rFonts w:ascii="Garamond" w:hAnsi="Garamond"/>
          <w:sz w:val="24"/>
          <w:szCs w:val="24"/>
        </w:rPr>
      </w:pPr>
      <w:r w:rsidRPr="008B2C83">
        <w:rPr>
          <w:rFonts w:ascii="Garamond" w:hAnsi="Garamond"/>
          <w:sz w:val="24"/>
          <w:szCs w:val="24"/>
        </w:rPr>
        <w:t>Pas nenit 15 shtohet neni 15/1</w:t>
      </w:r>
      <w:r w:rsidR="00863721" w:rsidRPr="008B2C83">
        <w:rPr>
          <w:rFonts w:ascii="Garamond" w:hAnsi="Garamond"/>
          <w:sz w:val="24"/>
          <w:szCs w:val="24"/>
        </w:rPr>
        <w:t xml:space="preserve"> me këtë </w:t>
      </w:r>
      <w:r w:rsidR="00FC5AC9" w:rsidRPr="008B2C83">
        <w:rPr>
          <w:rFonts w:ascii="Garamond" w:hAnsi="Garamond"/>
          <w:sz w:val="24"/>
          <w:szCs w:val="24"/>
        </w:rPr>
        <w:t>përmbajtje</w:t>
      </w:r>
      <w:r w:rsidR="00863721" w:rsidRPr="008B2C83">
        <w:rPr>
          <w:rFonts w:ascii="Garamond" w:hAnsi="Garamond"/>
          <w:sz w:val="24"/>
          <w:szCs w:val="24"/>
        </w:rPr>
        <w:t>:</w:t>
      </w:r>
    </w:p>
    <w:p w14:paraId="3C8E9C11" w14:textId="77777777" w:rsidR="00863721" w:rsidRPr="008B2C83" w:rsidRDefault="00863721" w:rsidP="008B2C83">
      <w:pPr>
        <w:spacing w:after="0" w:line="240" w:lineRule="auto"/>
        <w:ind w:firstLine="284"/>
        <w:jc w:val="both"/>
        <w:rPr>
          <w:rFonts w:ascii="Garamond" w:hAnsi="Garamond"/>
          <w:sz w:val="24"/>
          <w:szCs w:val="24"/>
        </w:rPr>
      </w:pPr>
    </w:p>
    <w:p w14:paraId="3C8E9C12"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15/1</w:t>
      </w:r>
    </w:p>
    <w:p w14:paraId="3C8E9C14"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Nxitja e efiçencës së energjisë në ngrohje dhe ftohje</w:t>
      </w:r>
    </w:p>
    <w:p w14:paraId="3C8E9C15" w14:textId="77777777" w:rsidR="00863721" w:rsidRPr="008B2C83" w:rsidRDefault="00863721" w:rsidP="008B2C83">
      <w:pPr>
        <w:spacing w:after="0" w:line="240" w:lineRule="auto"/>
        <w:ind w:firstLine="284"/>
        <w:jc w:val="both"/>
        <w:rPr>
          <w:rFonts w:ascii="Garamond" w:hAnsi="Garamond"/>
          <w:sz w:val="24"/>
          <w:szCs w:val="24"/>
        </w:rPr>
      </w:pPr>
    </w:p>
    <w:p w14:paraId="3C8E9C16" w14:textId="412440D0" w:rsidR="00863721" w:rsidRPr="008B2C83" w:rsidRDefault="009153D8" w:rsidP="008B2C83">
      <w:pPr>
        <w:spacing w:after="0" w:line="240" w:lineRule="auto"/>
        <w:ind w:firstLine="284"/>
        <w:jc w:val="both"/>
        <w:rPr>
          <w:rFonts w:ascii="Garamond" w:hAnsi="Garamond"/>
          <w:sz w:val="24"/>
          <w:szCs w:val="24"/>
        </w:rPr>
      </w:pPr>
      <w:r w:rsidRPr="008B2C83">
        <w:rPr>
          <w:rFonts w:ascii="Garamond" w:hAnsi="Garamond"/>
          <w:sz w:val="24"/>
          <w:szCs w:val="24"/>
        </w:rPr>
        <w:t>1.</w:t>
      </w:r>
      <w:r w:rsidR="00E02393">
        <w:rPr>
          <w:rFonts w:ascii="Garamond" w:hAnsi="Garamond"/>
          <w:sz w:val="24"/>
          <w:szCs w:val="24"/>
        </w:rPr>
        <w:t xml:space="preserve"> </w:t>
      </w:r>
      <w:r w:rsidR="00863721" w:rsidRPr="008B2C83">
        <w:rPr>
          <w:rFonts w:ascii="Garamond" w:hAnsi="Garamond"/>
          <w:sz w:val="24"/>
          <w:szCs w:val="24"/>
        </w:rPr>
        <w:t>Për të nxitur efiçencën e energjisë në ngrohje dhe ftohje, përfshirë kogjenerimin me efiçencë të lartë, ministria, nëpërmjet</w:t>
      </w:r>
      <w:r w:rsidR="00FC5AC9" w:rsidRPr="008B2C83">
        <w:rPr>
          <w:rFonts w:ascii="Garamond" w:hAnsi="Garamond"/>
          <w:sz w:val="24"/>
          <w:szCs w:val="24"/>
        </w:rPr>
        <w:t xml:space="preserve"> </w:t>
      </w:r>
      <w:r w:rsidR="00863721" w:rsidRPr="008B2C83">
        <w:rPr>
          <w:rFonts w:ascii="Garamond" w:hAnsi="Garamond"/>
          <w:sz w:val="24"/>
          <w:szCs w:val="24"/>
        </w:rPr>
        <w:t xml:space="preserve">agjencisë përgjegjëse për efiçencën e energjisë, kryen një vlerësim gjithëpërfshirës të potencialit për aplikimin e kogjenerimit me efiçencë të lartë, si dhe të ngrohjes e ftohjes efiçente. Elementet, kërkesat dhe parimet e </w:t>
      </w:r>
      <w:r w:rsidR="00FC5AC9" w:rsidRPr="008B2C83">
        <w:rPr>
          <w:rFonts w:ascii="Garamond" w:hAnsi="Garamond"/>
          <w:sz w:val="24"/>
          <w:szCs w:val="24"/>
        </w:rPr>
        <w:t>përgjithshme</w:t>
      </w:r>
      <w:r w:rsidR="00863721" w:rsidRPr="008B2C83">
        <w:rPr>
          <w:rFonts w:ascii="Garamond" w:hAnsi="Garamond"/>
          <w:sz w:val="24"/>
          <w:szCs w:val="24"/>
        </w:rPr>
        <w:t xml:space="preserve"> të analizës së kostos dhe përfitimit të një vlerësimi të tillë rregullohen nëpërmjet udhëzimit të ministrit.</w:t>
      </w:r>
    </w:p>
    <w:p w14:paraId="3C8E9C17" w14:textId="77777777" w:rsidR="00863721" w:rsidRPr="008B2C83" w:rsidRDefault="009153D8" w:rsidP="008B2C83">
      <w:pPr>
        <w:spacing w:after="0" w:line="240" w:lineRule="auto"/>
        <w:ind w:firstLine="284"/>
        <w:jc w:val="both"/>
        <w:rPr>
          <w:rFonts w:ascii="Garamond" w:hAnsi="Garamond"/>
          <w:sz w:val="24"/>
          <w:szCs w:val="24"/>
        </w:rPr>
      </w:pPr>
      <w:r w:rsidRPr="008B2C83">
        <w:rPr>
          <w:rFonts w:ascii="Garamond" w:hAnsi="Garamond"/>
          <w:sz w:val="24"/>
          <w:szCs w:val="24"/>
        </w:rPr>
        <w:t>2.</w:t>
      </w:r>
      <w:r w:rsidR="00FC5AC9" w:rsidRPr="008B2C83">
        <w:rPr>
          <w:rFonts w:ascii="Garamond" w:hAnsi="Garamond"/>
          <w:sz w:val="24"/>
          <w:szCs w:val="24"/>
        </w:rPr>
        <w:t xml:space="preserve"> </w:t>
      </w:r>
      <w:r w:rsidR="00863721" w:rsidRPr="008B2C83">
        <w:rPr>
          <w:rFonts w:ascii="Garamond" w:hAnsi="Garamond"/>
          <w:sz w:val="24"/>
          <w:szCs w:val="24"/>
        </w:rPr>
        <w:t>Vlerësimi gjithëpë</w:t>
      </w:r>
      <w:r w:rsidR="009B3D67" w:rsidRPr="008B2C83">
        <w:rPr>
          <w:rFonts w:ascii="Garamond" w:hAnsi="Garamond"/>
          <w:sz w:val="24"/>
          <w:szCs w:val="24"/>
        </w:rPr>
        <w:t>rfshirës i përmendur në pikën 1</w:t>
      </w:r>
      <w:r w:rsidR="00863721" w:rsidRPr="008B2C83">
        <w:rPr>
          <w:rFonts w:ascii="Garamond" w:hAnsi="Garamond"/>
          <w:sz w:val="24"/>
          <w:szCs w:val="24"/>
        </w:rPr>
        <w:t xml:space="preserve"> të këtij neni, bazohet në analizën e kostos dhe të përfitimit që merr në konsideratë kushtet klimatike, fizibilitetin ekonomik dhe përshtatshmërinë teknike, me qëllim identifikimin e zgjidhjeve efiçente për plotësimin e nevojave për ngrohje, ftohje dhe energji elektrike. </w:t>
      </w:r>
    </w:p>
    <w:p w14:paraId="3C8E9C19" w14:textId="77777777" w:rsidR="00863721" w:rsidRPr="008B2C83" w:rsidRDefault="009153D8" w:rsidP="008B2C83">
      <w:pPr>
        <w:spacing w:after="0" w:line="240" w:lineRule="auto"/>
        <w:ind w:firstLine="284"/>
        <w:jc w:val="both"/>
        <w:rPr>
          <w:rFonts w:ascii="Garamond" w:hAnsi="Garamond"/>
          <w:sz w:val="24"/>
          <w:szCs w:val="24"/>
        </w:rPr>
      </w:pPr>
      <w:r w:rsidRPr="008B2C83">
        <w:rPr>
          <w:rFonts w:ascii="Garamond" w:hAnsi="Garamond"/>
          <w:sz w:val="24"/>
          <w:szCs w:val="24"/>
        </w:rPr>
        <w:t>3.</w:t>
      </w:r>
      <w:r w:rsidR="009B3D67" w:rsidRPr="008B2C83">
        <w:rPr>
          <w:rFonts w:ascii="Garamond" w:hAnsi="Garamond"/>
          <w:sz w:val="24"/>
          <w:szCs w:val="24"/>
        </w:rPr>
        <w:t xml:space="preserve"> </w:t>
      </w:r>
      <w:r w:rsidR="00863721" w:rsidRPr="008B2C83">
        <w:rPr>
          <w:rFonts w:ascii="Garamond" w:hAnsi="Garamond"/>
          <w:sz w:val="24"/>
          <w:szCs w:val="24"/>
        </w:rPr>
        <w:t>Kur v</w:t>
      </w:r>
      <w:r w:rsidR="009B3D67" w:rsidRPr="008B2C83">
        <w:rPr>
          <w:rFonts w:ascii="Garamond" w:hAnsi="Garamond"/>
          <w:sz w:val="24"/>
          <w:szCs w:val="24"/>
        </w:rPr>
        <w:t>lerësimi i përmendur në pikën 1 të këtij neni</w:t>
      </w:r>
      <w:r w:rsidR="00863721" w:rsidRPr="008B2C83">
        <w:rPr>
          <w:rFonts w:ascii="Garamond" w:hAnsi="Garamond"/>
          <w:sz w:val="24"/>
          <w:szCs w:val="24"/>
        </w:rPr>
        <w:t xml:space="preserve"> dhe</w:t>
      </w:r>
      <w:r w:rsidR="009B3D67" w:rsidRPr="008B2C83">
        <w:rPr>
          <w:rFonts w:ascii="Garamond" w:hAnsi="Garamond"/>
          <w:sz w:val="24"/>
          <w:szCs w:val="24"/>
        </w:rPr>
        <w:t xml:space="preserve"> analiza e përmendur në pikën 2 të këtij neni</w:t>
      </w:r>
      <w:r w:rsidR="00863721" w:rsidRPr="008B2C83">
        <w:rPr>
          <w:rFonts w:ascii="Garamond" w:hAnsi="Garamond"/>
          <w:sz w:val="24"/>
          <w:szCs w:val="24"/>
        </w:rPr>
        <w:t xml:space="preserve"> identifikojnë një mundësi për aplikimin e kogjenerimit me efiçencë të lartë dhe/ose njësi qendrore të ngrohjes dhe ftohjes, përfitimet e të cilave tejkalojnë kostot, ministria bashkëpunon ngushtësisht me autoritetet bashkiake për vënien në z</w:t>
      </w:r>
      <w:r w:rsidR="009B3D67" w:rsidRPr="008B2C83">
        <w:rPr>
          <w:rFonts w:ascii="Garamond" w:hAnsi="Garamond"/>
          <w:sz w:val="24"/>
          <w:szCs w:val="24"/>
        </w:rPr>
        <w:t>batim të masave të përshtatshme</w:t>
      </w:r>
      <w:r w:rsidR="00863721" w:rsidRPr="008B2C83">
        <w:rPr>
          <w:rFonts w:ascii="Garamond" w:hAnsi="Garamond"/>
          <w:sz w:val="24"/>
          <w:szCs w:val="24"/>
        </w:rPr>
        <w:t xml:space="preserve"> për mbështetjen dhe zhvillimin e infrastrukturës efiçente të njësive qendrore të ngrohjes ose ftohjes, ose kogjenerimin me efiçencë të lartë, përfituar nga çlirimi i nxehtësisë dhe burimet e rinovueshme të energjisë. </w:t>
      </w:r>
    </w:p>
    <w:p w14:paraId="3C8E9C1A" w14:textId="77777777" w:rsidR="00863721" w:rsidRPr="008B2C83" w:rsidRDefault="00863721" w:rsidP="008B2C83">
      <w:pPr>
        <w:spacing w:after="0" w:line="240" w:lineRule="auto"/>
        <w:ind w:firstLine="284"/>
        <w:jc w:val="both"/>
        <w:rPr>
          <w:rFonts w:ascii="Garamond" w:hAnsi="Garamond"/>
          <w:sz w:val="24"/>
          <w:szCs w:val="24"/>
        </w:rPr>
      </w:pPr>
    </w:p>
    <w:p w14:paraId="3C8E9C1B"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14</w:t>
      </w:r>
    </w:p>
    <w:p w14:paraId="3C8E9C1C" w14:textId="77777777" w:rsidR="00863721" w:rsidRPr="008B2C83" w:rsidRDefault="00863721" w:rsidP="008B2C83">
      <w:pPr>
        <w:spacing w:after="0" w:line="240" w:lineRule="auto"/>
        <w:ind w:firstLine="284"/>
        <w:jc w:val="both"/>
        <w:rPr>
          <w:rFonts w:ascii="Garamond" w:hAnsi="Garamond"/>
          <w:sz w:val="24"/>
          <w:szCs w:val="24"/>
        </w:rPr>
      </w:pPr>
    </w:p>
    <w:p w14:paraId="3C8E9C1D" w14:textId="77777777" w:rsidR="00863721" w:rsidRPr="008B2C83" w:rsidRDefault="0057498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Në nenin 16, pika 4, shkronja </w:t>
      </w:r>
      <w:r w:rsidR="009153D8" w:rsidRPr="008B2C83">
        <w:rPr>
          <w:rFonts w:ascii="Garamond" w:hAnsi="Garamond"/>
          <w:sz w:val="24"/>
          <w:szCs w:val="24"/>
        </w:rPr>
        <w:t xml:space="preserve">“b” </w:t>
      </w:r>
      <w:r w:rsidR="00863721" w:rsidRPr="008B2C83">
        <w:rPr>
          <w:rFonts w:ascii="Garamond" w:hAnsi="Garamond"/>
          <w:sz w:val="24"/>
          <w:szCs w:val="24"/>
        </w:rPr>
        <w:t>shfuqizohet.</w:t>
      </w:r>
    </w:p>
    <w:p w14:paraId="3C8E9C1E" w14:textId="77777777" w:rsidR="00863721" w:rsidRPr="008B2C83" w:rsidRDefault="00863721" w:rsidP="008B2C83">
      <w:pPr>
        <w:spacing w:after="0" w:line="240" w:lineRule="auto"/>
        <w:ind w:firstLine="284"/>
        <w:jc w:val="both"/>
        <w:rPr>
          <w:rFonts w:ascii="Garamond" w:hAnsi="Garamond"/>
          <w:sz w:val="24"/>
          <w:szCs w:val="24"/>
        </w:rPr>
      </w:pPr>
    </w:p>
    <w:p w14:paraId="3C8E9C1F"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15</w:t>
      </w:r>
    </w:p>
    <w:p w14:paraId="3C8E9C20" w14:textId="77777777" w:rsidR="00863721" w:rsidRPr="008B2C83" w:rsidRDefault="00863721" w:rsidP="008B2C83">
      <w:pPr>
        <w:spacing w:after="0" w:line="240" w:lineRule="auto"/>
        <w:ind w:firstLine="284"/>
        <w:jc w:val="both"/>
        <w:rPr>
          <w:rFonts w:ascii="Garamond" w:hAnsi="Garamond"/>
          <w:sz w:val="24"/>
          <w:szCs w:val="24"/>
        </w:rPr>
      </w:pPr>
    </w:p>
    <w:p w14:paraId="3C8E9C21"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Në nenin 17 bëhen këto ndryshime:</w:t>
      </w:r>
    </w:p>
    <w:p w14:paraId="3C8E9C22" w14:textId="597AA2E3" w:rsidR="00863721" w:rsidRPr="008B2C83" w:rsidRDefault="00714E48" w:rsidP="008B2C83">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bookmarkStart w:id="0" w:name="_GoBack"/>
      <w:bookmarkEnd w:id="0"/>
      <w:r w:rsidR="009153D8" w:rsidRPr="008B2C83">
        <w:rPr>
          <w:rFonts w:ascii="Garamond" w:hAnsi="Garamond"/>
          <w:sz w:val="24"/>
          <w:szCs w:val="24"/>
        </w:rPr>
        <w:t>Pika 1 ndryshohet si më poshtë</w:t>
      </w:r>
      <w:r w:rsidR="00863721" w:rsidRPr="008B2C83">
        <w:rPr>
          <w:rFonts w:ascii="Garamond" w:hAnsi="Garamond"/>
          <w:sz w:val="24"/>
          <w:szCs w:val="24"/>
        </w:rPr>
        <w:t xml:space="preserve">: </w:t>
      </w:r>
    </w:p>
    <w:p w14:paraId="3C8E9C23"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“1.</w:t>
      </w:r>
      <w:r w:rsidR="009153D8" w:rsidRPr="008B2C83">
        <w:rPr>
          <w:rFonts w:ascii="Garamond" w:hAnsi="Garamond"/>
          <w:sz w:val="24"/>
          <w:szCs w:val="24"/>
        </w:rPr>
        <w:t xml:space="preserve"> </w:t>
      </w:r>
      <w:r w:rsidRPr="008B2C83">
        <w:rPr>
          <w:rFonts w:ascii="Garamond" w:hAnsi="Garamond"/>
          <w:sz w:val="24"/>
          <w:szCs w:val="24"/>
        </w:rPr>
        <w:t>Auditimi energjetik, në kuptim të këtij ligji, kryhet nga auditues energjetikë të pavarur, të cilët certifikohen nga agjencia përgjegjëse për efi</w:t>
      </w:r>
      <w:r w:rsidR="009B3D67" w:rsidRPr="008B2C83">
        <w:rPr>
          <w:rFonts w:ascii="Garamond" w:hAnsi="Garamond"/>
          <w:sz w:val="24"/>
          <w:szCs w:val="24"/>
        </w:rPr>
        <w:t>ç</w:t>
      </w:r>
      <w:r w:rsidRPr="008B2C83">
        <w:rPr>
          <w:rFonts w:ascii="Garamond" w:hAnsi="Garamond"/>
          <w:sz w:val="24"/>
          <w:szCs w:val="24"/>
        </w:rPr>
        <w:t>encën e energjisë dhe regjistrohen në regjistrin e saj elektronik. Procedura e certifikimit të audituesit energjetik miratohet nëpërmjet një vendimi të Këshillit të Ministrave, me propozimin e ministrit, për secilën nga kategoritë e mëposhtme të audituesve energjetikë:</w:t>
      </w:r>
    </w:p>
    <w:p w14:paraId="3C8E9C24" w14:textId="0410AB6F"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a) </w:t>
      </w:r>
      <w:r w:rsidR="00863721" w:rsidRPr="008B2C83">
        <w:rPr>
          <w:rFonts w:ascii="Garamond" w:hAnsi="Garamond"/>
          <w:sz w:val="24"/>
          <w:szCs w:val="24"/>
        </w:rPr>
        <w:t>auditues energjetikë që kryejnë auditime energjetike në të</w:t>
      </w:r>
      <w:r w:rsidR="00EC1515" w:rsidRPr="008B2C83">
        <w:rPr>
          <w:rFonts w:ascii="Garamond" w:hAnsi="Garamond"/>
          <w:sz w:val="24"/>
          <w:szCs w:val="24"/>
        </w:rPr>
        <w:t xml:space="preserve"> gjitha kategoritë e ndërtesave</w:t>
      </w:r>
      <w:r w:rsidR="00863721" w:rsidRPr="008B2C83">
        <w:rPr>
          <w:rFonts w:ascii="Garamond" w:hAnsi="Garamond"/>
          <w:sz w:val="24"/>
          <w:szCs w:val="24"/>
        </w:rPr>
        <w:t xml:space="preserve"> rezidenciale, ndërtesa publike të pushtetit lokal e qendror dhe ndërtesa tregtare;</w:t>
      </w:r>
    </w:p>
    <w:p w14:paraId="3C8E9C25" w14:textId="5A38B91B"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b) </w:t>
      </w:r>
      <w:r w:rsidR="00863721" w:rsidRPr="008B2C83">
        <w:rPr>
          <w:rFonts w:ascii="Garamond" w:hAnsi="Garamond"/>
          <w:sz w:val="24"/>
          <w:szCs w:val="24"/>
        </w:rPr>
        <w:t>auditues energjetikë që kryejnë auditime energjetike në të gjitha objektet industriale, duke përfshirë këtu centralet e transformimit të energjisë;</w:t>
      </w:r>
    </w:p>
    <w:p w14:paraId="3C8E9C26" w14:textId="12E11196"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c) </w:t>
      </w:r>
      <w:r w:rsidR="00863721" w:rsidRPr="008B2C83">
        <w:rPr>
          <w:rFonts w:ascii="Garamond" w:hAnsi="Garamond"/>
          <w:sz w:val="24"/>
          <w:szCs w:val="24"/>
        </w:rPr>
        <w:t>auditues energjetikë që kryejnë auditime energjetike në të gjitha mjetet e sektorit të transportit.</w:t>
      </w:r>
    </w:p>
    <w:p w14:paraId="3C8E9C27"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Agjencia përgjegjëse për efiçencën e energjisë mban në çdo kohë regjistrin e përditësuar të audituesve të energjisë, të certifikuar në përputhje me vendimin e Këshillit të Ministrave të përcaktuar në këtë pikë, si dhe publikon e përditëson këtë listë në faqen e saj zyrtare të internetit.</w:t>
      </w:r>
    </w:p>
    <w:p w14:paraId="3C8E9C28"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Rezultatet e auditimeve energjetike mund të transferohen te një ofrues i shërbimeve energjetike, që konsumatori zgjedh bazuar në kushtin që konsumatori të mos ketë vërejtje në lidhje me këtë.”.</w:t>
      </w:r>
    </w:p>
    <w:p w14:paraId="3C8E9C29" w14:textId="6BB6D05A"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2. </w:t>
      </w:r>
      <w:r w:rsidR="009153D8" w:rsidRPr="008B2C83">
        <w:rPr>
          <w:rFonts w:ascii="Garamond" w:hAnsi="Garamond"/>
          <w:sz w:val="24"/>
          <w:szCs w:val="24"/>
        </w:rPr>
        <w:t>Pika 2 ndryshohet si më poshtë</w:t>
      </w:r>
      <w:r w:rsidR="00863721" w:rsidRPr="008B2C83">
        <w:rPr>
          <w:rFonts w:ascii="Garamond" w:hAnsi="Garamond"/>
          <w:sz w:val="24"/>
          <w:szCs w:val="24"/>
        </w:rPr>
        <w:t>:</w:t>
      </w:r>
    </w:p>
    <w:p w14:paraId="3C8E9C2A" w14:textId="0D79C029"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“2. </w:t>
      </w:r>
      <w:r w:rsidR="00863721" w:rsidRPr="008B2C83">
        <w:rPr>
          <w:rFonts w:ascii="Garamond" w:hAnsi="Garamond"/>
          <w:sz w:val="24"/>
          <w:szCs w:val="24"/>
        </w:rPr>
        <w:t>Vendimi i Këshillit të Ministrave, sipas përcaktimit në përmbajtje të</w:t>
      </w:r>
      <w:r w:rsidR="009B3D67" w:rsidRPr="008B2C83">
        <w:rPr>
          <w:rFonts w:ascii="Garamond" w:hAnsi="Garamond"/>
          <w:sz w:val="24"/>
          <w:szCs w:val="24"/>
        </w:rPr>
        <w:t xml:space="preserve"> pikës 1</w:t>
      </w:r>
      <w:r w:rsidR="00863721" w:rsidRPr="008B2C83">
        <w:rPr>
          <w:rFonts w:ascii="Garamond" w:hAnsi="Garamond"/>
          <w:sz w:val="24"/>
          <w:szCs w:val="24"/>
        </w:rPr>
        <w:t xml:space="preserve"> të këtij neni, rregullon:</w:t>
      </w:r>
    </w:p>
    <w:p w14:paraId="3C8E9C2B" w14:textId="747A1CEE"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a) </w:t>
      </w:r>
      <w:r w:rsidR="00863721" w:rsidRPr="008B2C83">
        <w:rPr>
          <w:rFonts w:ascii="Garamond" w:hAnsi="Garamond"/>
          <w:sz w:val="24"/>
          <w:szCs w:val="24"/>
        </w:rPr>
        <w:t>kategoritë dhe kërkesat minimale të kualifi</w:t>
      </w:r>
      <w:r w:rsidR="0019008A" w:rsidRPr="008B2C83">
        <w:rPr>
          <w:rFonts w:ascii="Garamond" w:hAnsi="Garamond"/>
          <w:sz w:val="24"/>
          <w:szCs w:val="24"/>
        </w:rPr>
        <w:t>kimit të audituesve energjetikë</w:t>
      </w:r>
      <w:r w:rsidR="00863721" w:rsidRPr="008B2C83">
        <w:rPr>
          <w:rFonts w:ascii="Garamond" w:hAnsi="Garamond"/>
          <w:sz w:val="24"/>
          <w:szCs w:val="24"/>
        </w:rPr>
        <w:t xml:space="preserve"> së bashku me autorizimin e tyre për të kryer auditime në objekte të ndryshme;</w:t>
      </w:r>
    </w:p>
    <w:p w14:paraId="3C8E9C2C" w14:textId="7BD58246"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b) </w:t>
      </w:r>
      <w:r w:rsidR="00863721" w:rsidRPr="008B2C83">
        <w:rPr>
          <w:rFonts w:ascii="Garamond" w:hAnsi="Garamond"/>
          <w:sz w:val="24"/>
          <w:szCs w:val="24"/>
        </w:rPr>
        <w:t>përcaktimin e kritereve për përzgjedhjen e institucioneve të miratuara të edukimit dhe/ose trajnimit, të cilat janë të autorizuara nga agjencia përgjegjëse për efiçencën e energjisë</w:t>
      </w:r>
      <w:r w:rsidR="0019008A" w:rsidRPr="008B2C83">
        <w:rPr>
          <w:rFonts w:ascii="Garamond" w:hAnsi="Garamond"/>
          <w:sz w:val="24"/>
          <w:szCs w:val="24"/>
        </w:rPr>
        <w:t>,</w:t>
      </w:r>
      <w:r w:rsidR="00863721" w:rsidRPr="008B2C83">
        <w:rPr>
          <w:rFonts w:ascii="Garamond" w:hAnsi="Garamond"/>
          <w:sz w:val="24"/>
          <w:szCs w:val="24"/>
        </w:rPr>
        <w:t xml:space="preserve"> të kryejnë trajnime, duke përfshirë kualifikimet minimale, kapacitetet dhe objektet që këto institucione duhet të zotërojnë; </w:t>
      </w:r>
    </w:p>
    <w:p w14:paraId="3C8E9C2D" w14:textId="165E302C"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c) </w:t>
      </w:r>
      <w:r w:rsidR="00863721" w:rsidRPr="008B2C83">
        <w:rPr>
          <w:rFonts w:ascii="Garamond" w:hAnsi="Garamond"/>
          <w:sz w:val="24"/>
          <w:szCs w:val="24"/>
        </w:rPr>
        <w:t>një listë të trajnimeve të detyrueshme profesionale që duhet të përfshijnë të paktën trajnimin për legjislacionin përkatës kombëtar, standardet e</w:t>
      </w:r>
      <w:r w:rsidR="00F029E4">
        <w:rPr>
          <w:rFonts w:ascii="Garamond" w:hAnsi="Garamond"/>
          <w:sz w:val="24"/>
          <w:szCs w:val="24"/>
        </w:rPr>
        <w:t>v</w:t>
      </w:r>
      <w:r w:rsidR="00863721" w:rsidRPr="008B2C83">
        <w:rPr>
          <w:rFonts w:ascii="Garamond" w:hAnsi="Garamond"/>
          <w:sz w:val="24"/>
          <w:szCs w:val="24"/>
        </w:rPr>
        <w:t xml:space="preserve">ropiane dhe ndërkombëtare në fushën e auditimit energjetik dhe menaxhimit energjetik, trajnime teknike </w:t>
      </w:r>
      <w:r w:rsidR="0019008A" w:rsidRPr="008B2C83">
        <w:rPr>
          <w:rFonts w:ascii="Garamond" w:hAnsi="Garamond"/>
          <w:sz w:val="24"/>
          <w:szCs w:val="24"/>
        </w:rPr>
        <w:t>për</w:t>
      </w:r>
      <w:r w:rsidR="00863721" w:rsidRPr="008B2C83">
        <w:rPr>
          <w:rFonts w:ascii="Garamond" w:hAnsi="Garamond"/>
          <w:sz w:val="24"/>
          <w:szCs w:val="24"/>
        </w:rPr>
        <w:t xml:space="preserve"> teknikat e auditimit energjetik, teknikat e analizës së kostove, teknikat e shkrimit të një raporti auditimi;</w:t>
      </w:r>
    </w:p>
    <w:p w14:paraId="3C8E9C2E" w14:textId="71F95CAC"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t xml:space="preserve">ç) </w:t>
      </w:r>
      <w:r w:rsidR="00863721" w:rsidRPr="008B2C83">
        <w:rPr>
          <w:rFonts w:ascii="Garamond" w:hAnsi="Garamond"/>
          <w:sz w:val="24"/>
          <w:szCs w:val="24"/>
        </w:rPr>
        <w:t>parashikimin e kryerjes së testimeve përfundimtare, vlerësimin e rezultateve dhe certifikimin e atyre që kanë përfunduar me sukses programet e trajnimit;</w:t>
      </w:r>
    </w:p>
    <w:p w14:paraId="3C8E9C2F" w14:textId="4D3CF6C0"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d) </w:t>
      </w:r>
      <w:r w:rsidR="00863721" w:rsidRPr="008B2C83">
        <w:rPr>
          <w:rFonts w:ascii="Garamond" w:hAnsi="Garamond"/>
          <w:sz w:val="24"/>
          <w:szCs w:val="24"/>
        </w:rPr>
        <w:t>rregulla procedurale për lëshimin e certifikatave audituesve energjetikë të certifikuar më parë nga institucione trajnuese;</w:t>
      </w:r>
    </w:p>
    <w:p w14:paraId="3C8E9C30"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dh) rregulla procedurale për njohje të audituesve të certifikuar energjetikë të huaj;</w:t>
      </w:r>
    </w:p>
    <w:p w14:paraId="3C8E9C31" w14:textId="39FCE379"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e) </w:t>
      </w:r>
      <w:r w:rsidR="00863721" w:rsidRPr="008B2C83">
        <w:rPr>
          <w:rFonts w:ascii="Garamond" w:hAnsi="Garamond"/>
          <w:sz w:val="24"/>
          <w:szCs w:val="24"/>
        </w:rPr>
        <w:t>kodin e sjelljes së audituesve energjetikë;</w:t>
      </w:r>
    </w:p>
    <w:p w14:paraId="3C8E9C32" w14:textId="0EE61F7C"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ë) </w:t>
      </w:r>
      <w:r w:rsidR="00863721" w:rsidRPr="008B2C83">
        <w:rPr>
          <w:rFonts w:ascii="Garamond" w:hAnsi="Garamond"/>
          <w:sz w:val="24"/>
          <w:szCs w:val="24"/>
        </w:rPr>
        <w:t>raportimet e detyrueshme në agjencinë përgjegjëse për efiçencën e energjisë;</w:t>
      </w:r>
    </w:p>
    <w:p w14:paraId="3C8E9C33" w14:textId="5E7344C1"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f) </w:t>
      </w:r>
      <w:r w:rsidR="00863721" w:rsidRPr="008B2C83">
        <w:rPr>
          <w:rFonts w:ascii="Garamond" w:hAnsi="Garamond"/>
          <w:sz w:val="24"/>
          <w:szCs w:val="24"/>
        </w:rPr>
        <w:t>metodat e procedurat për të krijuar dhe mirëmbajtur regjistrin elektronik të auditimeve energjetike dhe të audituesve energjetikë;</w:t>
      </w:r>
    </w:p>
    <w:p w14:paraId="3C8E9C34" w14:textId="258450C8"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g) </w:t>
      </w:r>
      <w:r w:rsidR="00863721" w:rsidRPr="008B2C83">
        <w:rPr>
          <w:rFonts w:ascii="Garamond" w:hAnsi="Garamond"/>
          <w:sz w:val="24"/>
          <w:szCs w:val="24"/>
        </w:rPr>
        <w:t>metodat e procedurat për kontrollin e cilësisë së auditimeve energjetike dhe audituesve en</w:t>
      </w:r>
      <w:r w:rsidR="009B3D67" w:rsidRPr="008B2C83">
        <w:rPr>
          <w:rFonts w:ascii="Garamond" w:hAnsi="Garamond"/>
          <w:sz w:val="24"/>
          <w:szCs w:val="24"/>
        </w:rPr>
        <w:t>ergjetikë, bazuar në kontrollin të paktën</w:t>
      </w:r>
      <w:r w:rsidR="00863721" w:rsidRPr="008B2C83">
        <w:rPr>
          <w:rFonts w:ascii="Garamond" w:hAnsi="Garamond"/>
          <w:sz w:val="24"/>
          <w:szCs w:val="24"/>
        </w:rPr>
        <w:t xml:space="preserve"> të një përqindjeje të konsiderueshme statistikore të raporteve të auditimit energjetik që ata realizojnë;</w:t>
      </w:r>
    </w:p>
    <w:p w14:paraId="3C8E9C35"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gj) vendosjen e kritereve minimale transparente dhe jodiskriminuese për të garantuar cilësinë e lartë të auditimeve energjetike dhe sistemeve të manaxhimit energjetik;</w:t>
      </w:r>
    </w:p>
    <w:p w14:paraId="3C8E9C36" w14:textId="195A4518" w:rsidR="00863721" w:rsidRPr="008B2C83" w:rsidRDefault="008B2C83" w:rsidP="008B2C83">
      <w:pPr>
        <w:spacing w:after="0" w:line="240" w:lineRule="auto"/>
        <w:ind w:firstLine="284"/>
        <w:jc w:val="both"/>
        <w:rPr>
          <w:rFonts w:ascii="Garamond" w:hAnsi="Garamond"/>
          <w:sz w:val="24"/>
          <w:szCs w:val="24"/>
        </w:rPr>
      </w:pPr>
      <w:r>
        <w:rPr>
          <w:rFonts w:ascii="Garamond" w:hAnsi="Garamond"/>
          <w:sz w:val="24"/>
          <w:szCs w:val="24"/>
        </w:rPr>
        <w:t xml:space="preserve">h) </w:t>
      </w:r>
      <w:r w:rsidR="00863721" w:rsidRPr="008B2C83">
        <w:rPr>
          <w:rFonts w:ascii="Garamond" w:hAnsi="Garamond"/>
          <w:sz w:val="24"/>
          <w:szCs w:val="24"/>
        </w:rPr>
        <w:t>arsyet e procedurat për revokimin e përhershëm dhe heqjen nga regjistri të audituesve, për shkak të performancës së dobët e shkeljes së kodit të sjelljes.”.</w:t>
      </w:r>
    </w:p>
    <w:p w14:paraId="3C8E9C37" w14:textId="77777777" w:rsidR="00863721" w:rsidRPr="008B2C83" w:rsidRDefault="00863721" w:rsidP="008B2C83">
      <w:pPr>
        <w:spacing w:after="0" w:line="240" w:lineRule="auto"/>
        <w:ind w:firstLine="284"/>
        <w:jc w:val="both"/>
        <w:rPr>
          <w:rFonts w:ascii="Garamond" w:hAnsi="Garamond"/>
          <w:sz w:val="24"/>
          <w:szCs w:val="24"/>
        </w:rPr>
      </w:pPr>
    </w:p>
    <w:p w14:paraId="3C8E9C38"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16</w:t>
      </w:r>
    </w:p>
    <w:p w14:paraId="3C8E9C39" w14:textId="77777777" w:rsidR="00863721" w:rsidRPr="008B2C83" w:rsidRDefault="00863721" w:rsidP="008B2C83">
      <w:pPr>
        <w:spacing w:after="0" w:line="240" w:lineRule="auto"/>
        <w:ind w:firstLine="284"/>
        <w:jc w:val="both"/>
        <w:rPr>
          <w:rFonts w:ascii="Garamond" w:hAnsi="Garamond"/>
          <w:sz w:val="24"/>
          <w:szCs w:val="24"/>
        </w:rPr>
      </w:pPr>
    </w:p>
    <w:p w14:paraId="3C8E9C3A" w14:textId="77777777" w:rsidR="00863721" w:rsidRPr="008B2C83" w:rsidRDefault="00254CBE" w:rsidP="008B2C83">
      <w:pPr>
        <w:spacing w:after="0" w:line="240" w:lineRule="auto"/>
        <w:ind w:firstLine="284"/>
        <w:jc w:val="both"/>
        <w:rPr>
          <w:rFonts w:ascii="Garamond" w:hAnsi="Garamond"/>
          <w:sz w:val="24"/>
          <w:szCs w:val="24"/>
        </w:rPr>
      </w:pPr>
      <w:r w:rsidRPr="008B2C83">
        <w:rPr>
          <w:rFonts w:ascii="Garamond" w:hAnsi="Garamond"/>
          <w:sz w:val="24"/>
          <w:szCs w:val="24"/>
        </w:rPr>
        <w:t>Neni 18 ndryshohet si më poshtë</w:t>
      </w:r>
      <w:r w:rsidR="00863721" w:rsidRPr="008B2C83">
        <w:rPr>
          <w:rFonts w:ascii="Garamond" w:hAnsi="Garamond"/>
          <w:sz w:val="24"/>
          <w:szCs w:val="24"/>
        </w:rPr>
        <w:t xml:space="preserve">: </w:t>
      </w:r>
    </w:p>
    <w:p w14:paraId="3C8E9C3B" w14:textId="77777777" w:rsidR="00254CBE" w:rsidRPr="008B2C83" w:rsidRDefault="00254CBE" w:rsidP="008B2C83">
      <w:pPr>
        <w:spacing w:after="0" w:line="240" w:lineRule="auto"/>
        <w:ind w:firstLine="284"/>
        <w:jc w:val="both"/>
        <w:rPr>
          <w:rFonts w:ascii="Garamond" w:hAnsi="Garamond"/>
          <w:sz w:val="24"/>
          <w:szCs w:val="24"/>
        </w:rPr>
      </w:pPr>
    </w:p>
    <w:p w14:paraId="3C8E9C3C"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18</w:t>
      </w:r>
    </w:p>
    <w:p w14:paraId="3C8E9C3E" w14:textId="77777777" w:rsidR="00863721"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Shërbimet energjetike</w:t>
      </w:r>
    </w:p>
    <w:p w14:paraId="366AC4AB" w14:textId="77777777" w:rsidR="00F029E4" w:rsidRPr="008B2C83" w:rsidRDefault="00F029E4" w:rsidP="008B2C83">
      <w:pPr>
        <w:spacing w:after="0" w:line="240" w:lineRule="auto"/>
        <w:ind w:firstLine="284"/>
        <w:jc w:val="center"/>
        <w:rPr>
          <w:rFonts w:ascii="Garamond" w:hAnsi="Garamond"/>
          <w:b/>
          <w:sz w:val="24"/>
          <w:szCs w:val="24"/>
        </w:rPr>
      </w:pPr>
    </w:p>
    <w:p w14:paraId="3C8E9C40" w14:textId="68ECDE7D"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t xml:space="preserve">1. </w:t>
      </w:r>
      <w:r w:rsidR="00863721" w:rsidRPr="008B2C83">
        <w:rPr>
          <w:rFonts w:ascii="Garamond" w:hAnsi="Garamond"/>
          <w:sz w:val="24"/>
          <w:szCs w:val="24"/>
        </w:rPr>
        <w:t>Shërbimet energjetike ofrohen nga shoqëri të specializuara për shërbimet energjetike (ESCO), të cilat duhet të jenë të regjistruara në Qendrën Kombëtare të Biznesit. Drejtuesi</w:t>
      </w:r>
      <w:r w:rsidR="009B3D67" w:rsidRPr="008B2C83">
        <w:rPr>
          <w:rFonts w:ascii="Garamond" w:hAnsi="Garamond"/>
          <w:sz w:val="24"/>
          <w:szCs w:val="24"/>
        </w:rPr>
        <w:t>t</w:t>
      </w:r>
      <w:r w:rsidR="00863721" w:rsidRPr="008B2C83">
        <w:rPr>
          <w:rFonts w:ascii="Garamond" w:hAnsi="Garamond"/>
          <w:sz w:val="24"/>
          <w:szCs w:val="24"/>
        </w:rPr>
        <w:t xml:space="preserve"> teknik</w:t>
      </w:r>
      <w:r w:rsidR="009B3D67" w:rsidRPr="008B2C83">
        <w:rPr>
          <w:rFonts w:ascii="Garamond" w:hAnsi="Garamond"/>
          <w:sz w:val="24"/>
          <w:szCs w:val="24"/>
        </w:rPr>
        <w:t>ë</w:t>
      </w:r>
      <w:r w:rsidR="00863721" w:rsidRPr="008B2C83">
        <w:rPr>
          <w:rFonts w:ascii="Garamond" w:hAnsi="Garamond"/>
          <w:sz w:val="24"/>
          <w:szCs w:val="24"/>
        </w:rPr>
        <w:t xml:space="preserve"> </w:t>
      </w:r>
      <w:r w:rsidR="009B3D67" w:rsidRPr="008B2C83">
        <w:rPr>
          <w:rFonts w:ascii="Garamond" w:hAnsi="Garamond"/>
          <w:sz w:val="24"/>
          <w:szCs w:val="24"/>
        </w:rPr>
        <w:t>të</w:t>
      </w:r>
      <w:r w:rsidR="00863721" w:rsidRPr="008B2C83">
        <w:rPr>
          <w:rFonts w:ascii="Garamond" w:hAnsi="Garamond"/>
          <w:sz w:val="24"/>
          <w:szCs w:val="24"/>
        </w:rPr>
        <w:t xml:space="preserve"> shoqërive që ofrojnë shërbimet energjetike janë audituesit energjetikë të certifikuar. Agjencia përgjegjëse për efiçencën e energjisë publikon e përditëson në faqen e saj zyrtare të internetit një listë të ofruesve të disponueshëm të shërbimeve energjetike. </w:t>
      </w:r>
    </w:p>
    <w:p w14:paraId="3C8E9C41"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2. Shërbimet energjetike ofrohen mbi bazën e kontrakti</w:t>
      </w:r>
      <w:r w:rsidR="0019008A" w:rsidRPr="008B2C83">
        <w:rPr>
          <w:rFonts w:ascii="Garamond" w:hAnsi="Garamond"/>
          <w:sz w:val="24"/>
          <w:szCs w:val="24"/>
        </w:rPr>
        <w:t>mit të performancës energjetike</w:t>
      </w:r>
      <w:r w:rsidRPr="008B2C83">
        <w:rPr>
          <w:rFonts w:ascii="Garamond" w:hAnsi="Garamond"/>
          <w:sz w:val="24"/>
          <w:szCs w:val="24"/>
        </w:rPr>
        <w:t xml:space="preserve"> sipas një modeli kontrate, i cili do të miratohet përmes një udhëzimi të ministrit, me propozimin e agjencisë përgjegjëse për efiçencën e energjisë.  </w:t>
      </w:r>
    </w:p>
    <w:p w14:paraId="3C8E9C42"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3. Agjencia përgjegjëse për efiçencën e energjisë publikon në faqen e saj të internetit: </w:t>
      </w:r>
    </w:p>
    <w:p w14:paraId="3C8E9C43"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a) praktikat më të mira për kontraktimin e performancës së energjisë, udhëzimet, kontratat model, përfshirë dispozitat që duhet të përfshihen në kontrata të tilla, për të garantuar kursimet e energjisë dhe të drejtat e konsumatorëve fundorë; </w:t>
      </w:r>
    </w:p>
    <w:p w14:paraId="3C8E9C44"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b) listën e përditësuar</w:t>
      </w:r>
      <w:r w:rsidR="0019008A" w:rsidRPr="008B2C83">
        <w:rPr>
          <w:rFonts w:ascii="Garamond" w:hAnsi="Garamond"/>
          <w:sz w:val="24"/>
          <w:szCs w:val="24"/>
        </w:rPr>
        <w:t xml:space="preserve"> të ofruesve të kualifikuar/</w:t>
      </w:r>
      <w:r w:rsidRPr="008B2C83">
        <w:rPr>
          <w:rFonts w:ascii="Garamond" w:hAnsi="Garamond"/>
          <w:sz w:val="24"/>
          <w:szCs w:val="24"/>
        </w:rPr>
        <w:t xml:space="preserve">certifikuar të shërbimeve energjetike shoqëruar me dokumentacionin përkatës </w:t>
      </w:r>
      <w:r w:rsidR="009B3D67" w:rsidRPr="008B2C83">
        <w:rPr>
          <w:rFonts w:ascii="Garamond" w:hAnsi="Garamond"/>
          <w:sz w:val="24"/>
          <w:szCs w:val="24"/>
        </w:rPr>
        <w:t>për kualifikimet/</w:t>
      </w:r>
      <w:r w:rsidRPr="008B2C83">
        <w:rPr>
          <w:rFonts w:ascii="Garamond" w:hAnsi="Garamond"/>
          <w:sz w:val="24"/>
          <w:szCs w:val="24"/>
        </w:rPr>
        <w:t>certifikatat e tyre, ose sigurimin e një ndërfaqeje ku ofruesit e shërbimeve energjetike mu</w:t>
      </w:r>
      <w:r w:rsidR="009B3D67" w:rsidRPr="008B2C83">
        <w:rPr>
          <w:rFonts w:ascii="Garamond" w:hAnsi="Garamond"/>
          <w:sz w:val="24"/>
          <w:szCs w:val="24"/>
        </w:rPr>
        <w:t>nd të ofrojnë këtë informacion;</w:t>
      </w:r>
      <w:r w:rsidRPr="008B2C83">
        <w:rPr>
          <w:rFonts w:ascii="Garamond" w:hAnsi="Garamond"/>
          <w:sz w:val="24"/>
          <w:szCs w:val="24"/>
        </w:rPr>
        <w:t xml:space="preserve"> </w:t>
      </w:r>
    </w:p>
    <w:p w14:paraId="3C8E9C45"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c) informacion për çdo instrument financiar në dispozicion, masa stimuluese, grante dhe kredi për të mbështetur projektet e shërbi</w:t>
      </w:r>
      <w:r w:rsidR="009B3D67" w:rsidRPr="008B2C83">
        <w:rPr>
          <w:rFonts w:ascii="Garamond" w:hAnsi="Garamond"/>
          <w:sz w:val="24"/>
          <w:szCs w:val="24"/>
        </w:rPr>
        <w:t>meve të efiçencës së energjisë;</w:t>
      </w:r>
    </w:p>
    <w:p w14:paraId="3C8E9C46"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“ç) pikat përkatëse të kontaktit, ku klientët fundorë mund të marrin informacionin e nevojshëm.”</w:t>
      </w:r>
      <w:r w:rsidR="009B3D67" w:rsidRPr="008B2C83">
        <w:rPr>
          <w:rFonts w:ascii="Garamond" w:hAnsi="Garamond"/>
          <w:sz w:val="24"/>
          <w:szCs w:val="24"/>
        </w:rPr>
        <w:t>.</w:t>
      </w:r>
    </w:p>
    <w:p w14:paraId="3C8E9C47" w14:textId="77777777" w:rsidR="00863721" w:rsidRPr="008B2C83" w:rsidRDefault="00863721" w:rsidP="008B2C83">
      <w:pPr>
        <w:spacing w:after="0" w:line="240" w:lineRule="auto"/>
        <w:ind w:firstLine="284"/>
        <w:jc w:val="both"/>
        <w:rPr>
          <w:rFonts w:ascii="Garamond" w:hAnsi="Garamond"/>
          <w:sz w:val="24"/>
          <w:szCs w:val="24"/>
        </w:rPr>
      </w:pPr>
    </w:p>
    <w:p w14:paraId="3C8E9C48"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17</w:t>
      </w:r>
    </w:p>
    <w:p w14:paraId="3C8E9C49" w14:textId="77777777" w:rsidR="00863721" w:rsidRPr="008B2C83" w:rsidRDefault="00863721" w:rsidP="008B2C83">
      <w:pPr>
        <w:spacing w:after="0" w:line="240" w:lineRule="auto"/>
        <w:ind w:firstLine="284"/>
        <w:jc w:val="both"/>
        <w:rPr>
          <w:rFonts w:ascii="Garamond" w:hAnsi="Garamond"/>
          <w:sz w:val="24"/>
          <w:szCs w:val="24"/>
        </w:rPr>
      </w:pPr>
    </w:p>
    <w:p w14:paraId="3C8E9C4A" w14:textId="77777777" w:rsidR="00863721" w:rsidRPr="008B2C83" w:rsidRDefault="00254CBE" w:rsidP="008B2C83">
      <w:pPr>
        <w:spacing w:after="0" w:line="240" w:lineRule="auto"/>
        <w:ind w:firstLine="284"/>
        <w:jc w:val="both"/>
        <w:rPr>
          <w:rFonts w:ascii="Garamond" w:hAnsi="Garamond"/>
          <w:sz w:val="24"/>
          <w:szCs w:val="24"/>
        </w:rPr>
      </w:pPr>
      <w:r w:rsidRPr="008B2C83">
        <w:rPr>
          <w:rFonts w:ascii="Garamond" w:hAnsi="Garamond"/>
          <w:sz w:val="24"/>
          <w:szCs w:val="24"/>
        </w:rPr>
        <w:t>Pas nenit 18 shtohet neni 18/1</w:t>
      </w:r>
      <w:r w:rsidR="00863721" w:rsidRPr="008B2C83">
        <w:rPr>
          <w:rFonts w:ascii="Garamond" w:hAnsi="Garamond"/>
          <w:sz w:val="24"/>
          <w:szCs w:val="24"/>
        </w:rPr>
        <w:t xml:space="preserve"> me këtë përmbajtje:</w:t>
      </w:r>
    </w:p>
    <w:p w14:paraId="3C8E9C4B" w14:textId="77777777" w:rsidR="00863721" w:rsidRPr="008B2C83" w:rsidRDefault="00863721" w:rsidP="008B2C83">
      <w:pPr>
        <w:spacing w:after="0" w:line="240" w:lineRule="auto"/>
        <w:ind w:firstLine="284"/>
        <w:jc w:val="both"/>
        <w:rPr>
          <w:rFonts w:ascii="Garamond" w:hAnsi="Garamond"/>
          <w:sz w:val="24"/>
          <w:szCs w:val="24"/>
        </w:rPr>
      </w:pPr>
    </w:p>
    <w:p w14:paraId="3C8E9C4C"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18/1</w:t>
      </w:r>
    </w:p>
    <w:p w14:paraId="3C8E9C4E"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Efiçenca e energjisë në transformim, transmetim dhe shpërndarje</w:t>
      </w:r>
    </w:p>
    <w:p w14:paraId="3C8E9C4F" w14:textId="77777777" w:rsidR="00863721" w:rsidRPr="008B2C83" w:rsidRDefault="00863721" w:rsidP="008B2C83">
      <w:pPr>
        <w:spacing w:after="0" w:line="240" w:lineRule="auto"/>
        <w:ind w:firstLine="284"/>
        <w:jc w:val="both"/>
        <w:rPr>
          <w:rFonts w:ascii="Garamond" w:hAnsi="Garamond"/>
          <w:sz w:val="24"/>
          <w:szCs w:val="24"/>
        </w:rPr>
      </w:pPr>
    </w:p>
    <w:p w14:paraId="3C8E9C50" w14:textId="77777777" w:rsidR="00863721" w:rsidRPr="008B2C83" w:rsidRDefault="009B3D67"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1. </w:t>
      </w:r>
      <w:r w:rsidR="00863721" w:rsidRPr="008B2C83">
        <w:rPr>
          <w:rFonts w:ascii="Garamond" w:hAnsi="Garamond"/>
          <w:sz w:val="24"/>
          <w:szCs w:val="24"/>
        </w:rPr>
        <w:t xml:space="preserve">Operatori i </w:t>
      </w:r>
      <w:r w:rsidR="00885496" w:rsidRPr="008B2C83">
        <w:rPr>
          <w:rFonts w:ascii="Garamond" w:hAnsi="Garamond"/>
          <w:sz w:val="24"/>
          <w:szCs w:val="24"/>
        </w:rPr>
        <w:t>S</w:t>
      </w:r>
      <w:r w:rsidR="00863721" w:rsidRPr="008B2C83">
        <w:rPr>
          <w:rFonts w:ascii="Garamond" w:hAnsi="Garamond"/>
          <w:sz w:val="24"/>
          <w:szCs w:val="24"/>
        </w:rPr>
        <w:t xml:space="preserve">istemit të </w:t>
      </w:r>
      <w:r w:rsidR="00885496" w:rsidRPr="008B2C83">
        <w:rPr>
          <w:rFonts w:ascii="Garamond" w:hAnsi="Garamond"/>
          <w:sz w:val="24"/>
          <w:szCs w:val="24"/>
        </w:rPr>
        <w:t>T</w:t>
      </w:r>
      <w:r w:rsidR="00863721" w:rsidRPr="008B2C83">
        <w:rPr>
          <w:rFonts w:ascii="Garamond" w:hAnsi="Garamond"/>
          <w:sz w:val="24"/>
          <w:szCs w:val="24"/>
        </w:rPr>
        <w:t xml:space="preserve">ransmetimit, </w:t>
      </w:r>
      <w:r w:rsidR="00885496" w:rsidRPr="008B2C83">
        <w:rPr>
          <w:rFonts w:ascii="Garamond" w:hAnsi="Garamond"/>
          <w:sz w:val="24"/>
          <w:szCs w:val="24"/>
        </w:rPr>
        <w:t>O</w:t>
      </w:r>
      <w:r w:rsidR="00863721" w:rsidRPr="008B2C83">
        <w:rPr>
          <w:rFonts w:ascii="Garamond" w:hAnsi="Garamond"/>
          <w:sz w:val="24"/>
          <w:szCs w:val="24"/>
        </w:rPr>
        <w:t xml:space="preserve">peratori i </w:t>
      </w:r>
      <w:r w:rsidR="00885496" w:rsidRPr="008B2C83">
        <w:rPr>
          <w:rFonts w:ascii="Garamond" w:hAnsi="Garamond"/>
          <w:sz w:val="24"/>
          <w:szCs w:val="24"/>
        </w:rPr>
        <w:t>S</w:t>
      </w:r>
      <w:r w:rsidR="00863721" w:rsidRPr="008B2C83">
        <w:rPr>
          <w:rFonts w:ascii="Garamond" w:hAnsi="Garamond"/>
          <w:sz w:val="24"/>
          <w:szCs w:val="24"/>
        </w:rPr>
        <w:t xml:space="preserve">istemit të </w:t>
      </w:r>
      <w:r w:rsidR="00885496" w:rsidRPr="008B2C83">
        <w:rPr>
          <w:rFonts w:ascii="Garamond" w:hAnsi="Garamond"/>
          <w:sz w:val="24"/>
          <w:szCs w:val="24"/>
        </w:rPr>
        <w:t>S</w:t>
      </w:r>
      <w:r w:rsidR="00863721" w:rsidRPr="008B2C83">
        <w:rPr>
          <w:rFonts w:ascii="Garamond" w:hAnsi="Garamond"/>
          <w:sz w:val="24"/>
          <w:szCs w:val="24"/>
        </w:rPr>
        <w:t xml:space="preserve">hpërndarjes dhe shitësit e energjisë me pakicë janë të detyruar të tërhiqen nga çdo aktivitet (si pengesa në vendosjen e matësve të bilancit, </w:t>
      </w:r>
      <w:r w:rsidR="00885496" w:rsidRPr="008B2C83">
        <w:rPr>
          <w:rFonts w:ascii="Garamond" w:hAnsi="Garamond"/>
          <w:sz w:val="24"/>
          <w:szCs w:val="24"/>
        </w:rPr>
        <w:t xml:space="preserve">në </w:t>
      </w:r>
      <w:r w:rsidR="00863721" w:rsidRPr="008B2C83">
        <w:rPr>
          <w:rFonts w:ascii="Garamond" w:hAnsi="Garamond"/>
          <w:sz w:val="24"/>
          <w:szCs w:val="24"/>
        </w:rPr>
        <w:t>instalimi</w:t>
      </w:r>
      <w:r w:rsidR="00885496" w:rsidRPr="008B2C83">
        <w:rPr>
          <w:rFonts w:ascii="Garamond" w:hAnsi="Garamond"/>
          <w:sz w:val="24"/>
          <w:szCs w:val="24"/>
        </w:rPr>
        <w:t>n</w:t>
      </w:r>
      <w:r w:rsidR="00863721" w:rsidRPr="008B2C83">
        <w:rPr>
          <w:rFonts w:ascii="Garamond" w:hAnsi="Garamond"/>
          <w:sz w:val="24"/>
          <w:szCs w:val="24"/>
        </w:rPr>
        <w:t xml:space="preserve"> </w:t>
      </w:r>
      <w:r w:rsidR="00885496" w:rsidRPr="008B2C83">
        <w:rPr>
          <w:rFonts w:ascii="Garamond" w:hAnsi="Garamond"/>
          <w:sz w:val="24"/>
          <w:szCs w:val="24"/>
        </w:rPr>
        <w:t>e</w:t>
      </w:r>
      <w:r w:rsidR="00863721" w:rsidRPr="008B2C83">
        <w:rPr>
          <w:rFonts w:ascii="Garamond" w:hAnsi="Garamond"/>
          <w:sz w:val="24"/>
          <w:szCs w:val="24"/>
        </w:rPr>
        <w:t xml:space="preserve"> pajisjeve për prodhimin e energjisë për vetëkonsum ose ndërhyrjen në linja për reduktimin e humbjeve dhe auditimin energjetik të këtyre operatorëve</w:t>
      </w:r>
      <w:r w:rsidR="00885496" w:rsidRPr="008B2C83">
        <w:rPr>
          <w:rFonts w:ascii="Garamond" w:hAnsi="Garamond"/>
          <w:sz w:val="24"/>
          <w:szCs w:val="24"/>
        </w:rPr>
        <w:t xml:space="preserve"> etj.,</w:t>
      </w:r>
      <w:r w:rsidR="00863721" w:rsidRPr="008B2C83">
        <w:rPr>
          <w:rFonts w:ascii="Garamond" w:hAnsi="Garamond"/>
          <w:sz w:val="24"/>
          <w:szCs w:val="24"/>
        </w:rPr>
        <w:t>) që mund të pengojë kërkesën dhe ofrimin e s</w:t>
      </w:r>
      <w:r w:rsidR="000778FC" w:rsidRPr="008B2C83">
        <w:rPr>
          <w:rFonts w:ascii="Garamond" w:hAnsi="Garamond"/>
          <w:sz w:val="24"/>
          <w:szCs w:val="24"/>
        </w:rPr>
        <w:t>hërbimeve energjetike ose masa</w:t>
      </w:r>
      <w:r w:rsidR="00863721" w:rsidRPr="008B2C83">
        <w:rPr>
          <w:rFonts w:ascii="Garamond" w:hAnsi="Garamond"/>
          <w:sz w:val="24"/>
          <w:szCs w:val="24"/>
        </w:rPr>
        <w:t xml:space="preserve"> të tjera të përmirësimit</w:t>
      </w:r>
      <w:r w:rsidR="00885496" w:rsidRPr="008B2C83">
        <w:rPr>
          <w:rFonts w:ascii="Garamond" w:hAnsi="Garamond"/>
          <w:sz w:val="24"/>
          <w:szCs w:val="24"/>
        </w:rPr>
        <w:t xml:space="preserve"> të efiçencës së energjisë, ose</w:t>
      </w:r>
      <w:r w:rsidR="00863721" w:rsidRPr="008B2C83">
        <w:rPr>
          <w:rFonts w:ascii="Garamond" w:hAnsi="Garamond"/>
          <w:sz w:val="24"/>
          <w:szCs w:val="24"/>
        </w:rPr>
        <w:t xml:space="preserve"> </w:t>
      </w:r>
      <w:r w:rsidR="00885496" w:rsidRPr="008B2C83">
        <w:rPr>
          <w:rFonts w:ascii="Garamond" w:hAnsi="Garamond"/>
          <w:sz w:val="24"/>
          <w:szCs w:val="24"/>
        </w:rPr>
        <w:t xml:space="preserve">të </w:t>
      </w:r>
      <w:r w:rsidR="00863721" w:rsidRPr="008B2C83">
        <w:rPr>
          <w:rFonts w:ascii="Garamond" w:hAnsi="Garamond"/>
          <w:sz w:val="24"/>
          <w:szCs w:val="24"/>
        </w:rPr>
        <w:t>pengo</w:t>
      </w:r>
      <w:r w:rsidR="00885496" w:rsidRPr="008B2C83">
        <w:rPr>
          <w:rFonts w:ascii="Garamond" w:hAnsi="Garamond"/>
          <w:sz w:val="24"/>
          <w:szCs w:val="24"/>
        </w:rPr>
        <w:t>jë</w:t>
      </w:r>
      <w:r w:rsidR="00863721" w:rsidRPr="008B2C83">
        <w:rPr>
          <w:rFonts w:ascii="Garamond" w:hAnsi="Garamond"/>
          <w:sz w:val="24"/>
          <w:szCs w:val="24"/>
        </w:rPr>
        <w:t xml:space="preserve"> zhvil</w:t>
      </w:r>
      <w:r w:rsidR="00885496" w:rsidRPr="008B2C83">
        <w:rPr>
          <w:rFonts w:ascii="Garamond" w:hAnsi="Garamond"/>
          <w:sz w:val="24"/>
          <w:szCs w:val="24"/>
        </w:rPr>
        <w:t xml:space="preserve">limin e tregjeve për shërbime </w:t>
      </w:r>
      <w:r w:rsidR="00863721" w:rsidRPr="008B2C83">
        <w:rPr>
          <w:rFonts w:ascii="Garamond" w:hAnsi="Garamond"/>
          <w:sz w:val="24"/>
          <w:szCs w:val="24"/>
        </w:rPr>
        <w:t>o</w:t>
      </w:r>
      <w:r w:rsidR="00885496" w:rsidRPr="008B2C83">
        <w:rPr>
          <w:rFonts w:ascii="Garamond" w:hAnsi="Garamond"/>
          <w:sz w:val="24"/>
          <w:szCs w:val="24"/>
        </w:rPr>
        <w:t>se</w:t>
      </w:r>
      <w:r w:rsidR="00863721" w:rsidRPr="008B2C83">
        <w:rPr>
          <w:rFonts w:ascii="Garamond" w:hAnsi="Garamond"/>
          <w:sz w:val="24"/>
          <w:szCs w:val="24"/>
        </w:rPr>
        <w:t xml:space="preserve"> masa të tilla.</w:t>
      </w:r>
    </w:p>
    <w:p w14:paraId="3C8E9C51" w14:textId="77777777" w:rsidR="00863721" w:rsidRPr="008B2C83" w:rsidRDefault="009B3D67"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2. </w:t>
      </w:r>
      <w:r w:rsidR="00863721" w:rsidRPr="008B2C83">
        <w:rPr>
          <w:rFonts w:ascii="Garamond" w:hAnsi="Garamond"/>
          <w:sz w:val="24"/>
          <w:szCs w:val="24"/>
        </w:rPr>
        <w:t>Enti Rregullator i Energjisë siguron heqjen e atyre masave stimuluese në tarifat e transmetimit dhe të shpërndarjes</w:t>
      </w:r>
      <w:r w:rsidRPr="008B2C83">
        <w:rPr>
          <w:rFonts w:ascii="Garamond" w:hAnsi="Garamond"/>
          <w:sz w:val="24"/>
          <w:szCs w:val="24"/>
        </w:rPr>
        <w:t>,</w:t>
      </w:r>
      <w:r w:rsidR="00863721" w:rsidRPr="008B2C83">
        <w:rPr>
          <w:rFonts w:ascii="Garamond" w:hAnsi="Garamond"/>
          <w:sz w:val="24"/>
          <w:szCs w:val="24"/>
        </w:rPr>
        <w:t xml:space="preserve"> që në mënyrë të panevojshme rrisin volum</w:t>
      </w:r>
      <w:r w:rsidR="0019008A" w:rsidRPr="008B2C83">
        <w:rPr>
          <w:rFonts w:ascii="Garamond" w:hAnsi="Garamond"/>
          <w:sz w:val="24"/>
          <w:szCs w:val="24"/>
        </w:rPr>
        <w:t xml:space="preserve">in e energjisë së transmetuar </w:t>
      </w:r>
      <w:r w:rsidR="00863721" w:rsidRPr="008B2C83">
        <w:rPr>
          <w:rFonts w:ascii="Garamond" w:hAnsi="Garamond"/>
          <w:sz w:val="24"/>
          <w:szCs w:val="24"/>
        </w:rPr>
        <w:t>o</w:t>
      </w:r>
      <w:r w:rsidR="0019008A" w:rsidRPr="008B2C83">
        <w:rPr>
          <w:rFonts w:ascii="Garamond" w:hAnsi="Garamond"/>
          <w:sz w:val="24"/>
          <w:szCs w:val="24"/>
        </w:rPr>
        <w:t>se</w:t>
      </w:r>
      <w:r w:rsidR="00863721" w:rsidRPr="008B2C83">
        <w:rPr>
          <w:rFonts w:ascii="Garamond" w:hAnsi="Garamond"/>
          <w:sz w:val="24"/>
          <w:szCs w:val="24"/>
        </w:rPr>
        <w:t xml:space="preserve"> të shpërndarë, duke dëmtuar efiçencën e përgjithshme (përfshirë efiçencën e energjisë) të prodhimit, transmetimit, shpërndarjes dhe furnizimit të energjisë elektrike ose ato që mund të pengojnë</w:t>
      </w:r>
      <w:r w:rsidR="00885496" w:rsidRPr="008B2C83">
        <w:rPr>
          <w:rFonts w:ascii="Garamond" w:hAnsi="Garamond"/>
          <w:sz w:val="24"/>
          <w:szCs w:val="24"/>
        </w:rPr>
        <w:t xml:space="preserve"> pjesëmarrjen e kërkesë-ofertës</w:t>
      </w:r>
      <w:r w:rsidR="00863721" w:rsidRPr="008B2C83">
        <w:rPr>
          <w:rFonts w:ascii="Garamond" w:hAnsi="Garamond"/>
          <w:sz w:val="24"/>
          <w:szCs w:val="24"/>
        </w:rPr>
        <w:t xml:space="preserve"> në balancimin e tregjeve dhe sigurimin e shërbimeve ndihmëse. </w:t>
      </w:r>
    </w:p>
    <w:p w14:paraId="3C8E9C52" w14:textId="77777777" w:rsidR="00863721" w:rsidRPr="008B2C83" w:rsidRDefault="009B3D67"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3. </w:t>
      </w:r>
      <w:r w:rsidR="00863721" w:rsidRPr="008B2C83">
        <w:rPr>
          <w:rFonts w:ascii="Garamond" w:hAnsi="Garamond"/>
          <w:sz w:val="24"/>
          <w:szCs w:val="24"/>
        </w:rPr>
        <w:t xml:space="preserve">Operatori i </w:t>
      </w:r>
      <w:r w:rsidR="000778FC" w:rsidRPr="008B2C83">
        <w:rPr>
          <w:rFonts w:ascii="Garamond" w:hAnsi="Garamond"/>
          <w:sz w:val="24"/>
          <w:szCs w:val="24"/>
        </w:rPr>
        <w:t>S</w:t>
      </w:r>
      <w:r w:rsidR="00863721" w:rsidRPr="008B2C83">
        <w:rPr>
          <w:rFonts w:ascii="Garamond" w:hAnsi="Garamond"/>
          <w:sz w:val="24"/>
          <w:szCs w:val="24"/>
        </w:rPr>
        <w:t xml:space="preserve">istemit të </w:t>
      </w:r>
      <w:r w:rsidR="000778FC" w:rsidRPr="008B2C83">
        <w:rPr>
          <w:rFonts w:ascii="Garamond" w:hAnsi="Garamond"/>
          <w:sz w:val="24"/>
          <w:szCs w:val="24"/>
        </w:rPr>
        <w:t>T</w:t>
      </w:r>
      <w:r w:rsidR="00863721" w:rsidRPr="008B2C83">
        <w:rPr>
          <w:rFonts w:ascii="Garamond" w:hAnsi="Garamond"/>
          <w:sz w:val="24"/>
          <w:szCs w:val="24"/>
        </w:rPr>
        <w:t xml:space="preserve">ransmetimit dhe </w:t>
      </w:r>
      <w:r w:rsidR="000778FC" w:rsidRPr="008B2C83">
        <w:rPr>
          <w:rFonts w:ascii="Garamond" w:hAnsi="Garamond"/>
          <w:sz w:val="24"/>
          <w:szCs w:val="24"/>
        </w:rPr>
        <w:t>O</w:t>
      </w:r>
      <w:r w:rsidR="00863721" w:rsidRPr="008B2C83">
        <w:rPr>
          <w:rFonts w:ascii="Garamond" w:hAnsi="Garamond"/>
          <w:sz w:val="24"/>
          <w:szCs w:val="24"/>
        </w:rPr>
        <w:t xml:space="preserve">peratori i </w:t>
      </w:r>
      <w:r w:rsidR="000778FC" w:rsidRPr="008B2C83">
        <w:rPr>
          <w:rFonts w:ascii="Garamond" w:hAnsi="Garamond"/>
          <w:sz w:val="24"/>
          <w:szCs w:val="24"/>
        </w:rPr>
        <w:t>S</w:t>
      </w:r>
      <w:r w:rsidR="00863721" w:rsidRPr="008B2C83">
        <w:rPr>
          <w:rFonts w:ascii="Garamond" w:hAnsi="Garamond"/>
          <w:sz w:val="24"/>
          <w:szCs w:val="24"/>
        </w:rPr>
        <w:t xml:space="preserve">istemit të </w:t>
      </w:r>
      <w:r w:rsidR="000778FC" w:rsidRPr="008B2C83">
        <w:rPr>
          <w:rFonts w:ascii="Garamond" w:hAnsi="Garamond"/>
          <w:sz w:val="24"/>
          <w:szCs w:val="24"/>
        </w:rPr>
        <w:t>S</w:t>
      </w:r>
      <w:r w:rsidR="00863721" w:rsidRPr="008B2C83">
        <w:rPr>
          <w:rFonts w:ascii="Garamond" w:hAnsi="Garamond"/>
          <w:sz w:val="24"/>
          <w:szCs w:val="24"/>
        </w:rPr>
        <w:t>hpërndarjes kryejnë auditime energjetike vjetore të humbjeve teknike në operatorin e sistemit të rrjetit dhe zbatojnë masat e nevojshme të efiçencës së energjisë. Këto masa merren parasysh në planin e investimeve të operatorit të sistemit të transmetimit dhe të shpërndarjes në</w:t>
      </w:r>
      <w:r w:rsidRPr="008B2C83">
        <w:rPr>
          <w:rFonts w:ascii="Garamond" w:hAnsi="Garamond"/>
          <w:sz w:val="24"/>
          <w:szCs w:val="24"/>
        </w:rPr>
        <w:t xml:space="preserve"> përputhje me ligjin nr.</w:t>
      </w:r>
      <w:r w:rsidR="00CF62FB" w:rsidRPr="008B2C83">
        <w:rPr>
          <w:rFonts w:ascii="Garamond" w:hAnsi="Garamond"/>
          <w:sz w:val="24"/>
          <w:szCs w:val="24"/>
        </w:rPr>
        <w:t xml:space="preserve"> </w:t>
      </w:r>
      <w:r w:rsidRPr="008B2C83">
        <w:rPr>
          <w:rFonts w:ascii="Garamond" w:hAnsi="Garamond"/>
          <w:sz w:val="24"/>
          <w:szCs w:val="24"/>
        </w:rPr>
        <w:t>43/2015</w:t>
      </w:r>
      <w:r w:rsidR="00863721" w:rsidRPr="008B2C83">
        <w:rPr>
          <w:rFonts w:ascii="Garamond" w:hAnsi="Garamond"/>
          <w:sz w:val="24"/>
          <w:szCs w:val="24"/>
        </w:rPr>
        <w:t xml:space="preserve"> “Për sektorin e energjisë elektrike”, të ndryshuar.</w:t>
      </w:r>
    </w:p>
    <w:p w14:paraId="3C8E9C53" w14:textId="77777777" w:rsidR="00863721" w:rsidRPr="008B2C83" w:rsidRDefault="009B3D67" w:rsidP="008B2C83">
      <w:pPr>
        <w:spacing w:after="0" w:line="240" w:lineRule="auto"/>
        <w:ind w:firstLine="284"/>
        <w:jc w:val="both"/>
        <w:rPr>
          <w:rFonts w:ascii="Garamond" w:hAnsi="Garamond"/>
          <w:sz w:val="24"/>
          <w:szCs w:val="24"/>
        </w:rPr>
      </w:pPr>
      <w:r w:rsidRPr="008B2C83">
        <w:rPr>
          <w:rFonts w:ascii="Garamond" w:hAnsi="Garamond"/>
          <w:sz w:val="24"/>
          <w:szCs w:val="24"/>
        </w:rPr>
        <w:lastRenderedPageBreak/>
        <w:t xml:space="preserve">4. </w:t>
      </w:r>
      <w:r w:rsidR="00863721" w:rsidRPr="008B2C83">
        <w:rPr>
          <w:rFonts w:ascii="Garamond" w:hAnsi="Garamond"/>
          <w:sz w:val="24"/>
          <w:szCs w:val="24"/>
        </w:rPr>
        <w:t>Operatorët e sistemit të transmetimit dhe të shpërndarjes, në përputhje me dispozitat e legjislacionit për sektorin e energjisë elektrike, ndërmarrin masat e nevojshme për vendosjen e matësve inteligjentë, duke marrë parasysh kostot dhe përfitimet afatgjata për tregun.”</w:t>
      </w:r>
      <w:r w:rsidRPr="008B2C83">
        <w:rPr>
          <w:rFonts w:ascii="Garamond" w:hAnsi="Garamond"/>
          <w:sz w:val="24"/>
          <w:szCs w:val="24"/>
        </w:rPr>
        <w:t>.</w:t>
      </w:r>
    </w:p>
    <w:p w14:paraId="3C8E9C54" w14:textId="77777777" w:rsidR="00863721" w:rsidRPr="008B2C83" w:rsidRDefault="00863721" w:rsidP="008B2C83">
      <w:pPr>
        <w:spacing w:after="0" w:line="240" w:lineRule="auto"/>
        <w:ind w:firstLine="284"/>
        <w:jc w:val="both"/>
        <w:rPr>
          <w:rFonts w:ascii="Garamond" w:hAnsi="Garamond"/>
          <w:sz w:val="24"/>
          <w:szCs w:val="24"/>
        </w:rPr>
      </w:pPr>
    </w:p>
    <w:p w14:paraId="3C8E9C55"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18</w:t>
      </w:r>
    </w:p>
    <w:p w14:paraId="3C8E9C56" w14:textId="77777777" w:rsidR="00863721" w:rsidRPr="008B2C83" w:rsidRDefault="00863721" w:rsidP="008B2C83">
      <w:pPr>
        <w:spacing w:after="0" w:line="240" w:lineRule="auto"/>
        <w:ind w:firstLine="284"/>
        <w:jc w:val="both"/>
        <w:rPr>
          <w:rFonts w:ascii="Garamond" w:hAnsi="Garamond"/>
          <w:sz w:val="24"/>
          <w:szCs w:val="24"/>
        </w:rPr>
      </w:pPr>
    </w:p>
    <w:p w14:paraId="3C8E9C57"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Nenet 19, 20, 21, 22, 23 e 24 shfuqizohen.</w:t>
      </w:r>
    </w:p>
    <w:p w14:paraId="3C8E9C58" w14:textId="77777777" w:rsidR="00863721" w:rsidRPr="008B2C83" w:rsidRDefault="00863721" w:rsidP="008B2C83">
      <w:pPr>
        <w:spacing w:after="0" w:line="240" w:lineRule="auto"/>
        <w:ind w:firstLine="284"/>
        <w:jc w:val="both"/>
        <w:rPr>
          <w:rFonts w:ascii="Garamond" w:hAnsi="Garamond"/>
          <w:sz w:val="24"/>
          <w:szCs w:val="24"/>
        </w:rPr>
      </w:pPr>
    </w:p>
    <w:p w14:paraId="3C8E9C59"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19</w:t>
      </w:r>
    </w:p>
    <w:p w14:paraId="3C8E9C5A" w14:textId="77777777" w:rsidR="00863721" w:rsidRPr="008B2C83" w:rsidRDefault="00863721" w:rsidP="008B2C83">
      <w:pPr>
        <w:spacing w:after="0" w:line="240" w:lineRule="auto"/>
        <w:ind w:firstLine="284"/>
        <w:jc w:val="both"/>
        <w:rPr>
          <w:rFonts w:ascii="Garamond" w:hAnsi="Garamond"/>
          <w:sz w:val="24"/>
          <w:szCs w:val="24"/>
        </w:rPr>
      </w:pPr>
    </w:p>
    <w:p w14:paraId="3C8E9C5B" w14:textId="77777777" w:rsidR="00863721" w:rsidRPr="008B2C83" w:rsidRDefault="00280DCC" w:rsidP="008B2C83">
      <w:pPr>
        <w:spacing w:after="0" w:line="240" w:lineRule="auto"/>
        <w:ind w:firstLine="284"/>
        <w:jc w:val="both"/>
        <w:rPr>
          <w:rFonts w:ascii="Garamond" w:hAnsi="Garamond"/>
          <w:sz w:val="24"/>
          <w:szCs w:val="24"/>
        </w:rPr>
      </w:pPr>
      <w:r w:rsidRPr="008B2C83">
        <w:rPr>
          <w:rFonts w:ascii="Garamond" w:hAnsi="Garamond"/>
          <w:sz w:val="24"/>
          <w:szCs w:val="24"/>
        </w:rPr>
        <w:t>Në nenin 25</w:t>
      </w:r>
      <w:r w:rsidR="0071295F" w:rsidRPr="008B2C83">
        <w:rPr>
          <w:rFonts w:ascii="Garamond" w:hAnsi="Garamond"/>
          <w:sz w:val="24"/>
          <w:szCs w:val="24"/>
        </w:rPr>
        <w:t xml:space="preserve">, </w:t>
      </w:r>
      <w:r w:rsidRPr="008B2C83">
        <w:rPr>
          <w:rFonts w:ascii="Garamond" w:hAnsi="Garamond"/>
          <w:sz w:val="24"/>
          <w:szCs w:val="24"/>
        </w:rPr>
        <w:t xml:space="preserve"> </w:t>
      </w:r>
      <w:r w:rsidR="0071295F" w:rsidRPr="008B2C83">
        <w:rPr>
          <w:rFonts w:ascii="Garamond" w:hAnsi="Garamond"/>
          <w:sz w:val="24"/>
          <w:szCs w:val="24"/>
        </w:rPr>
        <w:t xml:space="preserve">pika 3, </w:t>
      </w:r>
      <w:r w:rsidRPr="008B2C83">
        <w:rPr>
          <w:rFonts w:ascii="Garamond" w:hAnsi="Garamond"/>
          <w:sz w:val="24"/>
          <w:szCs w:val="24"/>
        </w:rPr>
        <w:t>s</w:t>
      </w:r>
      <w:r w:rsidR="0071295F" w:rsidRPr="008B2C83">
        <w:rPr>
          <w:rFonts w:ascii="Garamond" w:hAnsi="Garamond"/>
          <w:sz w:val="24"/>
          <w:szCs w:val="24"/>
        </w:rPr>
        <w:t>hkronjat “e”, “f”, “g”</w:t>
      </w:r>
      <w:r w:rsidR="00254CBE" w:rsidRPr="008B2C83">
        <w:rPr>
          <w:rFonts w:ascii="Garamond" w:hAnsi="Garamond"/>
          <w:sz w:val="24"/>
          <w:szCs w:val="24"/>
        </w:rPr>
        <w:t xml:space="preserve"> </w:t>
      </w:r>
      <w:r w:rsidR="00863721" w:rsidRPr="008B2C83">
        <w:rPr>
          <w:rFonts w:ascii="Garamond" w:hAnsi="Garamond"/>
          <w:sz w:val="24"/>
          <w:szCs w:val="24"/>
        </w:rPr>
        <w:t>shfuqizohen.</w:t>
      </w:r>
    </w:p>
    <w:p w14:paraId="3C8E9C5C" w14:textId="77777777" w:rsidR="00863721" w:rsidRPr="008B2C83" w:rsidRDefault="00863721" w:rsidP="008B2C83">
      <w:pPr>
        <w:spacing w:after="0" w:line="240" w:lineRule="auto"/>
        <w:ind w:firstLine="284"/>
        <w:jc w:val="both"/>
        <w:rPr>
          <w:rFonts w:ascii="Garamond" w:hAnsi="Garamond"/>
          <w:sz w:val="24"/>
          <w:szCs w:val="24"/>
        </w:rPr>
      </w:pPr>
    </w:p>
    <w:p w14:paraId="3C8E9C5D"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20</w:t>
      </w:r>
    </w:p>
    <w:p w14:paraId="3C8E9C5E" w14:textId="77777777" w:rsidR="00863721" w:rsidRPr="008B2C83" w:rsidRDefault="00863721" w:rsidP="008B2C83">
      <w:pPr>
        <w:spacing w:after="0" w:line="240" w:lineRule="auto"/>
        <w:ind w:firstLine="284"/>
        <w:jc w:val="both"/>
        <w:rPr>
          <w:rFonts w:ascii="Garamond" w:hAnsi="Garamond"/>
          <w:sz w:val="24"/>
          <w:szCs w:val="24"/>
        </w:rPr>
      </w:pPr>
    </w:p>
    <w:p w14:paraId="3C8E9C5F" w14:textId="77777777" w:rsidR="00863721" w:rsidRPr="008B2C83" w:rsidRDefault="00280DCC" w:rsidP="008B2C83">
      <w:pPr>
        <w:spacing w:after="0" w:line="240" w:lineRule="auto"/>
        <w:ind w:firstLine="284"/>
        <w:jc w:val="both"/>
        <w:rPr>
          <w:rFonts w:ascii="Garamond" w:hAnsi="Garamond"/>
          <w:sz w:val="24"/>
          <w:szCs w:val="24"/>
        </w:rPr>
      </w:pPr>
      <w:r w:rsidRPr="008B2C83">
        <w:rPr>
          <w:rFonts w:ascii="Garamond" w:hAnsi="Garamond"/>
          <w:sz w:val="24"/>
          <w:szCs w:val="24"/>
        </w:rPr>
        <w:t>Në nenin 26</w:t>
      </w:r>
      <w:r w:rsidR="0071295F" w:rsidRPr="008B2C83">
        <w:rPr>
          <w:rFonts w:ascii="Garamond" w:hAnsi="Garamond"/>
          <w:sz w:val="24"/>
          <w:szCs w:val="24"/>
        </w:rPr>
        <w:t>,</w:t>
      </w:r>
      <w:r w:rsidRPr="008B2C83">
        <w:rPr>
          <w:rFonts w:ascii="Garamond" w:hAnsi="Garamond"/>
          <w:sz w:val="24"/>
          <w:szCs w:val="24"/>
        </w:rPr>
        <w:t xml:space="preserve"> </w:t>
      </w:r>
      <w:r w:rsidR="0071295F" w:rsidRPr="008B2C83">
        <w:rPr>
          <w:rFonts w:ascii="Garamond" w:hAnsi="Garamond"/>
          <w:sz w:val="24"/>
          <w:szCs w:val="24"/>
        </w:rPr>
        <w:t xml:space="preserve">pika 1, </w:t>
      </w:r>
      <w:r w:rsidRPr="008B2C83">
        <w:rPr>
          <w:rFonts w:ascii="Garamond" w:hAnsi="Garamond"/>
          <w:sz w:val="24"/>
          <w:szCs w:val="24"/>
        </w:rPr>
        <w:t>s</w:t>
      </w:r>
      <w:r w:rsidR="00254CBE" w:rsidRPr="008B2C83">
        <w:rPr>
          <w:rFonts w:ascii="Garamond" w:hAnsi="Garamond"/>
          <w:sz w:val="24"/>
          <w:szCs w:val="24"/>
        </w:rPr>
        <w:t>hkronja “d”</w:t>
      </w:r>
      <w:r w:rsidR="0071295F" w:rsidRPr="008B2C83">
        <w:rPr>
          <w:rFonts w:ascii="Garamond" w:hAnsi="Garamond"/>
          <w:sz w:val="24"/>
          <w:szCs w:val="24"/>
        </w:rPr>
        <w:t xml:space="preserve"> </w:t>
      </w:r>
      <w:r w:rsidR="00863721" w:rsidRPr="008B2C83">
        <w:rPr>
          <w:rFonts w:ascii="Garamond" w:hAnsi="Garamond"/>
          <w:sz w:val="24"/>
          <w:szCs w:val="24"/>
        </w:rPr>
        <w:t>shfuqizohet.</w:t>
      </w:r>
    </w:p>
    <w:p w14:paraId="3C8E9C60" w14:textId="77777777" w:rsidR="00863721" w:rsidRPr="008B2C83" w:rsidRDefault="00863721" w:rsidP="008B2C83">
      <w:pPr>
        <w:spacing w:after="0" w:line="240" w:lineRule="auto"/>
        <w:ind w:firstLine="284"/>
        <w:jc w:val="both"/>
        <w:rPr>
          <w:rFonts w:ascii="Garamond" w:hAnsi="Garamond"/>
          <w:sz w:val="24"/>
          <w:szCs w:val="24"/>
        </w:rPr>
      </w:pPr>
    </w:p>
    <w:p w14:paraId="3C8E9C61"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21</w:t>
      </w:r>
    </w:p>
    <w:p w14:paraId="3C8E9C62" w14:textId="77777777" w:rsidR="00863721" w:rsidRPr="008B2C83" w:rsidRDefault="00863721" w:rsidP="008B2C83">
      <w:pPr>
        <w:spacing w:after="0" w:line="240" w:lineRule="auto"/>
        <w:ind w:firstLine="284"/>
        <w:jc w:val="both"/>
        <w:rPr>
          <w:rFonts w:ascii="Garamond" w:hAnsi="Garamond"/>
          <w:sz w:val="24"/>
          <w:szCs w:val="24"/>
        </w:rPr>
      </w:pPr>
    </w:p>
    <w:p w14:paraId="3C8E9C63" w14:textId="77777777" w:rsidR="00863721" w:rsidRPr="008B2C83" w:rsidRDefault="00254CBE"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Në nenin 28, pas pikës 2 shtohen pikat 3 dhe 4 </w:t>
      </w:r>
      <w:r w:rsidR="00863721" w:rsidRPr="008B2C83">
        <w:rPr>
          <w:rFonts w:ascii="Garamond" w:hAnsi="Garamond"/>
          <w:sz w:val="24"/>
          <w:szCs w:val="24"/>
        </w:rPr>
        <w:t>me këtë përmbajtje:</w:t>
      </w:r>
    </w:p>
    <w:p w14:paraId="3C8E9C64"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“3. Gjashtë muaj</w:t>
      </w:r>
      <w:r w:rsidR="00044048" w:rsidRPr="008B2C83">
        <w:rPr>
          <w:rFonts w:ascii="Garamond" w:hAnsi="Garamond"/>
          <w:sz w:val="24"/>
          <w:szCs w:val="24"/>
        </w:rPr>
        <w:t xml:space="preserve"> pas botimit të këtij ligji në Fletoren Zyrtare,</w:t>
      </w:r>
      <w:r w:rsidRPr="008B2C83">
        <w:rPr>
          <w:rFonts w:ascii="Garamond" w:hAnsi="Garamond"/>
          <w:sz w:val="24"/>
          <w:szCs w:val="24"/>
        </w:rPr>
        <w:t xml:space="preserve"> konsumatorët e mëdhenj të energjisë deklarojnë tek agjencia përgjegjëse për efiçencën e energjisë</w:t>
      </w:r>
      <w:r w:rsidR="00044048" w:rsidRPr="008B2C83">
        <w:rPr>
          <w:rFonts w:ascii="Garamond" w:hAnsi="Garamond"/>
          <w:sz w:val="24"/>
          <w:szCs w:val="24"/>
        </w:rPr>
        <w:t xml:space="preserve"> </w:t>
      </w:r>
      <w:r w:rsidRPr="008B2C83">
        <w:rPr>
          <w:rFonts w:ascii="Garamond" w:hAnsi="Garamond"/>
          <w:sz w:val="24"/>
          <w:szCs w:val="24"/>
        </w:rPr>
        <w:t>konsumin e tyre të</w:t>
      </w:r>
      <w:r w:rsidR="00044048" w:rsidRPr="008B2C83">
        <w:rPr>
          <w:rFonts w:ascii="Garamond" w:hAnsi="Garamond"/>
          <w:sz w:val="24"/>
          <w:szCs w:val="24"/>
        </w:rPr>
        <w:t xml:space="preserve"> energjisë për vitin paraardhës</w:t>
      </w:r>
      <w:r w:rsidRPr="008B2C83">
        <w:rPr>
          <w:rFonts w:ascii="Garamond" w:hAnsi="Garamond"/>
          <w:sz w:val="24"/>
          <w:szCs w:val="24"/>
        </w:rPr>
        <w:t xml:space="preserve"> sipas formatit të miratuar me udhëzim të ministrit përgjegjës për energjinë dhe të dhënat e personit të punësuar si menaxher energjie. </w:t>
      </w:r>
    </w:p>
    <w:p w14:paraId="3C8E9C65" w14:textId="4FA05245" w:rsidR="00863721" w:rsidRPr="008B2C83" w:rsidRDefault="00E02393" w:rsidP="008B2C83">
      <w:pPr>
        <w:spacing w:after="0" w:line="240" w:lineRule="auto"/>
        <w:ind w:firstLine="284"/>
        <w:jc w:val="both"/>
        <w:rPr>
          <w:rFonts w:ascii="Garamond" w:hAnsi="Garamond"/>
          <w:sz w:val="24"/>
          <w:szCs w:val="24"/>
        </w:rPr>
      </w:pPr>
      <w:r>
        <w:rPr>
          <w:rFonts w:ascii="Garamond" w:hAnsi="Garamond"/>
          <w:sz w:val="24"/>
          <w:szCs w:val="24"/>
        </w:rPr>
        <w:t xml:space="preserve">4. </w:t>
      </w:r>
      <w:r w:rsidR="00863721" w:rsidRPr="008B2C83">
        <w:rPr>
          <w:rFonts w:ascii="Garamond" w:hAnsi="Garamond"/>
          <w:sz w:val="24"/>
          <w:szCs w:val="24"/>
        </w:rPr>
        <w:t xml:space="preserve">Konsumatorët e mëdhenj të energjisë, që kanë ngritur sistemin e menaxhimit të energjisë, duhet të dërgojnë certifikatën ISO 500001 brenda 6 muajsh </w:t>
      </w:r>
      <w:r w:rsidR="00254CBE" w:rsidRPr="008B2C83">
        <w:rPr>
          <w:rFonts w:ascii="Garamond" w:hAnsi="Garamond"/>
          <w:sz w:val="24"/>
          <w:szCs w:val="24"/>
        </w:rPr>
        <w:t>nga publikimi i këtij ligji në Fletoren Z</w:t>
      </w:r>
      <w:r w:rsidR="00044048" w:rsidRPr="008B2C83">
        <w:rPr>
          <w:rFonts w:ascii="Garamond" w:hAnsi="Garamond"/>
          <w:sz w:val="24"/>
          <w:szCs w:val="24"/>
        </w:rPr>
        <w:t>yrtare</w:t>
      </w:r>
      <w:r w:rsidR="00863721" w:rsidRPr="008B2C83">
        <w:rPr>
          <w:rFonts w:ascii="Garamond" w:hAnsi="Garamond"/>
          <w:sz w:val="24"/>
          <w:szCs w:val="24"/>
        </w:rPr>
        <w:t>.”.</w:t>
      </w:r>
    </w:p>
    <w:p w14:paraId="3C8E9C66" w14:textId="77777777" w:rsidR="00863721" w:rsidRPr="008B2C83" w:rsidRDefault="00863721" w:rsidP="008B2C83">
      <w:pPr>
        <w:spacing w:after="0" w:line="240" w:lineRule="auto"/>
        <w:ind w:firstLine="284"/>
        <w:jc w:val="both"/>
        <w:rPr>
          <w:rFonts w:ascii="Garamond" w:hAnsi="Garamond"/>
          <w:sz w:val="24"/>
          <w:szCs w:val="24"/>
        </w:rPr>
      </w:pPr>
    </w:p>
    <w:p w14:paraId="3C8E9C67"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22</w:t>
      </w:r>
    </w:p>
    <w:p w14:paraId="3C8E9C68" w14:textId="77777777" w:rsidR="00863721" w:rsidRPr="008B2C83" w:rsidRDefault="00863721" w:rsidP="008B2C83">
      <w:pPr>
        <w:spacing w:after="0" w:line="240" w:lineRule="auto"/>
        <w:ind w:firstLine="284"/>
        <w:jc w:val="both"/>
        <w:rPr>
          <w:rFonts w:ascii="Garamond" w:hAnsi="Garamond"/>
          <w:sz w:val="24"/>
          <w:szCs w:val="24"/>
        </w:rPr>
      </w:pPr>
    </w:p>
    <w:p w14:paraId="3C8E9C69" w14:textId="77777777" w:rsidR="00863721"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Kudo në ligj, emërtesa “Agjencia për Efiçencën e Energjisë” zëvendësohet me </w:t>
      </w:r>
      <w:r w:rsidR="0093188E" w:rsidRPr="008B2C83">
        <w:rPr>
          <w:rFonts w:ascii="Garamond" w:hAnsi="Garamond"/>
          <w:sz w:val="24"/>
          <w:szCs w:val="24"/>
        </w:rPr>
        <w:t xml:space="preserve">fjalët </w:t>
      </w:r>
      <w:r w:rsidRPr="008B2C83">
        <w:rPr>
          <w:rFonts w:ascii="Garamond" w:hAnsi="Garamond"/>
          <w:sz w:val="24"/>
          <w:szCs w:val="24"/>
        </w:rPr>
        <w:t>“agjencia përgjegjëse për efiçencën e energjisë”.</w:t>
      </w:r>
    </w:p>
    <w:p w14:paraId="3C8E9C6A" w14:textId="77777777" w:rsidR="00863721" w:rsidRPr="008B2C83" w:rsidRDefault="00863721" w:rsidP="008B2C83">
      <w:pPr>
        <w:spacing w:after="0" w:line="240" w:lineRule="auto"/>
        <w:ind w:firstLine="284"/>
        <w:jc w:val="both"/>
        <w:rPr>
          <w:rFonts w:ascii="Garamond" w:hAnsi="Garamond"/>
          <w:sz w:val="24"/>
          <w:szCs w:val="24"/>
        </w:rPr>
      </w:pPr>
    </w:p>
    <w:p w14:paraId="3C8E9C6B"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23</w:t>
      </w:r>
    </w:p>
    <w:p w14:paraId="3C8E9C6D" w14:textId="77777777" w:rsidR="00863721" w:rsidRPr="008B2C83" w:rsidRDefault="00863721" w:rsidP="008B2C83">
      <w:pPr>
        <w:spacing w:after="0" w:line="240" w:lineRule="auto"/>
        <w:ind w:firstLine="284"/>
        <w:jc w:val="center"/>
        <w:rPr>
          <w:rFonts w:ascii="Garamond" w:hAnsi="Garamond"/>
          <w:b/>
          <w:sz w:val="24"/>
          <w:szCs w:val="24"/>
        </w:rPr>
      </w:pPr>
      <w:r w:rsidRPr="008B2C83">
        <w:rPr>
          <w:rFonts w:ascii="Garamond" w:hAnsi="Garamond"/>
          <w:b/>
          <w:sz w:val="24"/>
          <w:szCs w:val="24"/>
        </w:rPr>
        <w:t>Aktet nënligjore</w:t>
      </w:r>
    </w:p>
    <w:p w14:paraId="3C8E9C6E" w14:textId="77777777" w:rsidR="00254CBE" w:rsidRPr="008B2C83" w:rsidRDefault="00254CBE" w:rsidP="008B2C83">
      <w:pPr>
        <w:spacing w:after="0" w:line="240" w:lineRule="auto"/>
        <w:ind w:firstLine="284"/>
        <w:jc w:val="both"/>
        <w:rPr>
          <w:rFonts w:ascii="Garamond" w:hAnsi="Garamond"/>
          <w:sz w:val="24"/>
          <w:szCs w:val="24"/>
        </w:rPr>
      </w:pPr>
    </w:p>
    <w:p w14:paraId="3C8E9C6F" w14:textId="77777777" w:rsidR="00863721" w:rsidRPr="008B2C83" w:rsidRDefault="00254CBE"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1. </w:t>
      </w:r>
      <w:r w:rsidR="00863721" w:rsidRPr="008B2C83">
        <w:rPr>
          <w:rFonts w:ascii="Garamond" w:hAnsi="Garamond"/>
          <w:sz w:val="24"/>
          <w:szCs w:val="24"/>
        </w:rPr>
        <w:t>Nga</w:t>
      </w:r>
      <w:r w:rsidRPr="008B2C83">
        <w:rPr>
          <w:rFonts w:ascii="Garamond" w:hAnsi="Garamond"/>
          <w:sz w:val="24"/>
          <w:szCs w:val="24"/>
        </w:rPr>
        <w:t>rkohet Këshilli i Ministrave që</w:t>
      </w:r>
      <w:r w:rsidR="00863721" w:rsidRPr="008B2C83">
        <w:rPr>
          <w:rFonts w:ascii="Garamond" w:hAnsi="Garamond"/>
          <w:sz w:val="24"/>
          <w:szCs w:val="24"/>
        </w:rPr>
        <w:t xml:space="preserve"> brenda 12</w:t>
      </w:r>
      <w:r w:rsidR="000778FC" w:rsidRPr="008B2C83">
        <w:rPr>
          <w:rFonts w:ascii="Garamond" w:hAnsi="Garamond"/>
          <w:sz w:val="24"/>
          <w:szCs w:val="24"/>
        </w:rPr>
        <w:t xml:space="preserve"> </w:t>
      </w:r>
      <w:r w:rsidR="00863721" w:rsidRPr="008B2C83">
        <w:rPr>
          <w:rFonts w:ascii="Garamond" w:hAnsi="Garamond"/>
          <w:sz w:val="24"/>
          <w:szCs w:val="24"/>
        </w:rPr>
        <w:t xml:space="preserve">muajve </w:t>
      </w:r>
      <w:r w:rsidRPr="008B2C83">
        <w:rPr>
          <w:rFonts w:ascii="Garamond" w:hAnsi="Garamond"/>
          <w:sz w:val="24"/>
          <w:szCs w:val="24"/>
        </w:rPr>
        <w:t>nga hyrja në fuqi e këtij ligji</w:t>
      </w:r>
      <w:r w:rsidR="00863721" w:rsidRPr="008B2C83">
        <w:rPr>
          <w:rFonts w:ascii="Garamond" w:hAnsi="Garamond"/>
          <w:sz w:val="24"/>
          <w:szCs w:val="24"/>
        </w:rPr>
        <w:t xml:space="preserve"> të nxjerrë akt</w:t>
      </w:r>
      <w:r w:rsidRPr="008B2C83">
        <w:rPr>
          <w:rFonts w:ascii="Garamond" w:hAnsi="Garamond"/>
          <w:sz w:val="24"/>
          <w:szCs w:val="24"/>
        </w:rPr>
        <w:t>et nënligjore në zbatim të neneve</w:t>
      </w:r>
      <w:r w:rsidR="00863721" w:rsidRPr="008B2C83">
        <w:rPr>
          <w:rFonts w:ascii="Garamond" w:hAnsi="Garamond"/>
          <w:sz w:val="24"/>
          <w:szCs w:val="24"/>
        </w:rPr>
        <w:t>: 8, pika 6; 9, pika 1; 9/4, pika 2; 11/1, pika</w:t>
      </w:r>
      <w:r w:rsidR="0093188E" w:rsidRPr="008B2C83">
        <w:rPr>
          <w:rFonts w:ascii="Garamond" w:hAnsi="Garamond"/>
          <w:sz w:val="24"/>
          <w:szCs w:val="24"/>
        </w:rPr>
        <w:t>t 1 dhe</w:t>
      </w:r>
      <w:r w:rsidR="00044048" w:rsidRPr="008B2C83">
        <w:rPr>
          <w:rFonts w:ascii="Garamond" w:hAnsi="Garamond"/>
          <w:sz w:val="24"/>
          <w:szCs w:val="24"/>
        </w:rPr>
        <w:t xml:space="preserve"> </w:t>
      </w:r>
      <w:r w:rsidR="00725C8C" w:rsidRPr="008B2C83">
        <w:rPr>
          <w:rFonts w:ascii="Garamond" w:hAnsi="Garamond"/>
          <w:sz w:val="24"/>
          <w:szCs w:val="24"/>
        </w:rPr>
        <w:t>2</w:t>
      </w:r>
      <w:r w:rsidR="00280DCC" w:rsidRPr="008B2C83">
        <w:rPr>
          <w:rFonts w:ascii="Garamond" w:hAnsi="Garamond"/>
          <w:sz w:val="24"/>
          <w:szCs w:val="24"/>
        </w:rPr>
        <w:t xml:space="preserve">, </w:t>
      </w:r>
      <w:r w:rsidR="00725C8C" w:rsidRPr="008B2C83">
        <w:rPr>
          <w:rFonts w:ascii="Garamond" w:hAnsi="Garamond"/>
          <w:sz w:val="24"/>
          <w:szCs w:val="24"/>
        </w:rPr>
        <w:t xml:space="preserve"> dhe</w:t>
      </w:r>
      <w:r w:rsidR="00863721" w:rsidRPr="008B2C83">
        <w:rPr>
          <w:rFonts w:ascii="Garamond" w:hAnsi="Garamond"/>
          <w:sz w:val="24"/>
          <w:szCs w:val="24"/>
        </w:rPr>
        <w:t xml:space="preserve"> 17, pika 1, të ligjit.</w:t>
      </w:r>
    </w:p>
    <w:p w14:paraId="3C8E9C70" w14:textId="77777777" w:rsidR="00863721" w:rsidRPr="008B2C83" w:rsidRDefault="00254CBE"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2. </w:t>
      </w:r>
      <w:r w:rsidR="00863721" w:rsidRPr="008B2C83">
        <w:rPr>
          <w:rFonts w:ascii="Garamond" w:hAnsi="Garamond"/>
          <w:sz w:val="24"/>
          <w:szCs w:val="24"/>
        </w:rPr>
        <w:t xml:space="preserve">Ngarkohet ministri që brenda 12 muajve </w:t>
      </w:r>
      <w:r w:rsidR="00044048" w:rsidRPr="008B2C83">
        <w:rPr>
          <w:rFonts w:ascii="Garamond" w:hAnsi="Garamond"/>
          <w:sz w:val="24"/>
          <w:szCs w:val="24"/>
        </w:rPr>
        <w:t>nga hyrja në fuqi e këtij ligji</w:t>
      </w:r>
      <w:r w:rsidR="00863721" w:rsidRPr="008B2C83">
        <w:rPr>
          <w:rFonts w:ascii="Garamond" w:hAnsi="Garamond"/>
          <w:sz w:val="24"/>
          <w:szCs w:val="24"/>
        </w:rPr>
        <w:t xml:space="preserve"> të nxjerrë ak</w:t>
      </w:r>
      <w:r w:rsidR="0093188E" w:rsidRPr="008B2C83">
        <w:rPr>
          <w:rFonts w:ascii="Garamond" w:hAnsi="Garamond"/>
          <w:sz w:val="24"/>
          <w:szCs w:val="24"/>
        </w:rPr>
        <w:t>tet nënligjore në zbatim të neneve</w:t>
      </w:r>
      <w:r w:rsidR="00280DCC" w:rsidRPr="008B2C83">
        <w:rPr>
          <w:rFonts w:ascii="Garamond" w:hAnsi="Garamond"/>
          <w:sz w:val="24"/>
          <w:szCs w:val="24"/>
        </w:rPr>
        <w:t>:</w:t>
      </w:r>
      <w:r w:rsidR="00863721" w:rsidRPr="008B2C83">
        <w:rPr>
          <w:rFonts w:ascii="Garamond" w:hAnsi="Garamond"/>
          <w:sz w:val="24"/>
          <w:szCs w:val="24"/>
        </w:rPr>
        <w:t xml:space="preserve"> 9/1, pika 3; 9/4, pika 3; 11, pika 6; 11/1, pika 3; 15/1, pika 1; 18,</w:t>
      </w:r>
      <w:r w:rsidR="00C24E8B" w:rsidRPr="008B2C83">
        <w:rPr>
          <w:rFonts w:ascii="Garamond" w:hAnsi="Garamond"/>
          <w:sz w:val="24"/>
          <w:szCs w:val="24"/>
        </w:rPr>
        <w:t xml:space="preserve"> </w:t>
      </w:r>
      <w:r w:rsidR="00863721" w:rsidRPr="008B2C83">
        <w:rPr>
          <w:rFonts w:ascii="Garamond" w:hAnsi="Garamond"/>
          <w:sz w:val="24"/>
          <w:szCs w:val="24"/>
        </w:rPr>
        <w:t>pika 2</w:t>
      </w:r>
      <w:r w:rsidR="00280DCC" w:rsidRPr="008B2C83">
        <w:rPr>
          <w:rFonts w:ascii="Garamond" w:hAnsi="Garamond"/>
          <w:sz w:val="24"/>
          <w:szCs w:val="24"/>
        </w:rPr>
        <w:t>,</w:t>
      </w:r>
      <w:r w:rsidR="0093188E" w:rsidRPr="008B2C83">
        <w:rPr>
          <w:rFonts w:ascii="Garamond" w:hAnsi="Garamond"/>
          <w:sz w:val="24"/>
          <w:szCs w:val="24"/>
        </w:rPr>
        <w:t xml:space="preserve"> dhe</w:t>
      </w:r>
      <w:r w:rsidR="00863721" w:rsidRPr="008B2C83">
        <w:rPr>
          <w:rFonts w:ascii="Garamond" w:hAnsi="Garamond"/>
          <w:sz w:val="24"/>
          <w:szCs w:val="24"/>
        </w:rPr>
        <w:t xml:space="preserve"> 28, pika 3, të  ligj</w:t>
      </w:r>
      <w:r w:rsidR="00E24C1A" w:rsidRPr="008B2C83">
        <w:rPr>
          <w:rFonts w:ascii="Garamond" w:hAnsi="Garamond"/>
          <w:sz w:val="24"/>
          <w:szCs w:val="24"/>
        </w:rPr>
        <w:t>i</w:t>
      </w:r>
      <w:r w:rsidR="00863721" w:rsidRPr="008B2C83">
        <w:rPr>
          <w:rFonts w:ascii="Garamond" w:hAnsi="Garamond"/>
          <w:sz w:val="24"/>
          <w:szCs w:val="24"/>
        </w:rPr>
        <w:t>t.</w:t>
      </w:r>
    </w:p>
    <w:p w14:paraId="3C8E9C71" w14:textId="77777777" w:rsidR="00863721" w:rsidRPr="008B2C83" w:rsidRDefault="00863721" w:rsidP="008B2C83">
      <w:pPr>
        <w:spacing w:after="0" w:line="240" w:lineRule="auto"/>
        <w:ind w:firstLine="284"/>
        <w:jc w:val="both"/>
        <w:rPr>
          <w:rFonts w:ascii="Garamond" w:hAnsi="Garamond"/>
          <w:sz w:val="24"/>
          <w:szCs w:val="24"/>
        </w:rPr>
      </w:pPr>
    </w:p>
    <w:p w14:paraId="3C8E9C72" w14:textId="77777777" w:rsidR="00863721" w:rsidRPr="008B2C83" w:rsidRDefault="00863721" w:rsidP="008B2C83">
      <w:pPr>
        <w:spacing w:after="0" w:line="240" w:lineRule="auto"/>
        <w:ind w:firstLine="284"/>
        <w:jc w:val="center"/>
        <w:rPr>
          <w:rFonts w:ascii="Garamond" w:hAnsi="Garamond"/>
          <w:sz w:val="24"/>
          <w:szCs w:val="24"/>
        </w:rPr>
      </w:pPr>
      <w:r w:rsidRPr="008B2C83">
        <w:rPr>
          <w:rFonts w:ascii="Garamond" w:hAnsi="Garamond"/>
          <w:sz w:val="24"/>
          <w:szCs w:val="24"/>
        </w:rPr>
        <w:t>Neni 24</w:t>
      </w:r>
    </w:p>
    <w:p w14:paraId="3C8E9C74" w14:textId="77777777" w:rsidR="00863721" w:rsidRPr="004C3674" w:rsidRDefault="00863721" w:rsidP="004C3674">
      <w:pPr>
        <w:spacing w:after="0" w:line="240" w:lineRule="auto"/>
        <w:ind w:firstLine="284"/>
        <w:jc w:val="center"/>
        <w:rPr>
          <w:rFonts w:ascii="Garamond" w:hAnsi="Garamond"/>
          <w:b/>
          <w:sz w:val="24"/>
          <w:szCs w:val="24"/>
        </w:rPr>
      </w:pPr>
      <w:r w:rsidRPr="004C3674">
        <w:rPr>
          <w:rFonts w:ascii="Garamond" w:hAnsi="Garamond"/>
          <w:b/>
          <w:sz w:val="24"/>
          <w:szCs w:val="24"/>
        </w:rPr>
        <w:t>Hyrja në fuqi</w:t>
      </w:r>
    </w:p>
    <w:p w14:paraId="3C8E9C75" w14:textId="77777777" w:rsidR="00863721" w:rsidRPr="008B2C83" w:rsidRDefault="00863721" w:rsidP="008B2C83">
      <w:pPr>
        <w:spacing w:after="0" w:line="240" w:lineRule="auto"/>
        <w:ind w:firstLine="284"/>
        <w:jc w:val="both"/>
        <w:rPr>
          <w:rFonts w:ascii="Garamond" w:hAnsi="Garamond"/>
          <w:sz w:val="24"/>
          <w:szCs w:val="24"/>
        </w:rPr>
      </w:pPr>
    </w:p>
    <w:p w14:paraId="3C8E9C76" w14:textId="77777777" w:rsidR="00EA248C" w:rsidRPr="008B2C83" w:rsidRDefault="00863721"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Ky ligj hyn </w:t>
      </w:r>
      <w:r w:rsidR="00254CBE" w:rsidRPr="008B2C83">
        <w:rPr>
          <w:rFonts w:ascii="Garamond" w:hAnsi="Garamond"/>
          <w:sz w:val="24"/>
          <w:szCs w:val="24"/>
        </w:rPr>
        <w:t xml:space="preserve">në fuqi 15 ditë pas botimit në </w:t>
      </w:r>
      <w:r w:rsidRPr="008B2C83">
        <w:rPr>
          <w:rFonts w:ascii="Garamond" w:hAnsi="Garamond"/>
          <w:sz w:val="24"/>
          <w:szCs w:val="24"/>
        </w:rPr>
        <w:t>Fletoren</w:t>
      </w:r>
      <w:r w:rsidR="00254CBE" w:rsidRPr="008B2C83">
        <w:rPr>
          <w:rFonts w:ascii="Garamond" w:hAnsi="Garamond"/>
          <w:sz w:val="24"/>
          <w:szCs w:val="24"/>
        </w:rPr>
        <w:t xml:space="preserve"> Zyrtare</w:t>
      </w:r>
      <w:r w:rsidRPr="008B2C83">
        <w:rPr>
          <w:rFonts w:ascii="Garamond" w:hAnsi="Garamond"/>
          <w:sz w:val="24"/>
          <w:szCs w:val="24"/>
        </w:rPr>
        <w:t>.</w:t>
      </w:r>
    </w:p>
    <w:p w14:paraId="3C8E9C77" w14:textId="77777777" w:rsidR="00EA248C" w:rsidRPr="008B2C83" w:rsidRDefault="00EA248C" w:rsidP="008B2C83">
      <w:pPr>
        <w:spacing w:after="0" w:line="240" w:lineRule="auto"/>
        <w:ind w:firstLine="284"/>
        <w:jc w:val="both"/>
        <w:rPr>
          <w:rFonts w:ascii="Garamond" w:hAnsi="Garamond"/>
          <w:sz w:val="24"/>
          <w:szCs w:val="24"/>
        </w:rPr>
      </w:pPr>
    </w:p>
    <w:p w14:paraId="3C8E9C79" w14:textId="3907A3A9" w:rsidR="00976A3C" w:rsidRPr="008B2C83" w:rsidRDefault="008B2C83" w:rsidP="008B2C83">
      <w:pPr>
        <w:spacing w:after="0" w:line="240" w:lineRule="auto"/>
        <w:ind w:firstLine="284"/>
        <w:jc w:val="right"/>
        <w:rPr>
          <w:rFonts w:ascii="Garamond" w:hAnsi="Garamond"/>
          <w:sz w:val="24"/>
          <w:szCs w:val="24"/>
        </w:rPr>
      </w:pPr>
      <w:r w:rsidRPr="008B2C83">
        <w:rPr>
          <w:rFonts w:ascii="Garamond" w:hAnsi="Garamond"/>
          <w:sz w:val="24"/>
          <w:szCs w:val="24"/>
        </w:rPr>
        <w:t>KRYETAR</w:t>
      </w:r>
    </w:p>
    <w:p w14:paraId="3C8E9C7B" w14:textId="615E90A4" w:rsidR="00976A3C" w:rsidRPr="008B2C83" w:rsidRDefault="008B2C83" w:rsidP="008B2C83">
      <w:pPr>
        <w:spacing w:after="0" w:line="240" w:lineRule="auto"/>
        <w:ind w:firstLine="284"/>
        <w:jc w:val="right"/>
        <w:rPr>
          <w:rFonts w:ascii="Garamond" w:hAnsi="Garamond"/>
          <w:b/>
          <w:sz w:val="24"/>
          <w:szCs w:val="24"/>
        </w:rPr>
      </w:pPr>
      <w:r w:rsidRPr="008B2C83">
        <w:rPr>
          <w:rFonts w:ascii="Garamond" w:hAnsi="Garamond"/>
          <w:b/>
          <w:sz w:val="24"/>
          <w:szCs w:val="24"/>
        </w:rPr>
        <w:t>Gramoz Ruçi</w:t>
      </w:r>
    </w:p>
    <w:p w14:paraId="3C8E9C7C" w14:textId="77777777" w:rsidR="00976A3C" w:rsidRPr="008B2C83" w:rsidRDefault="00976A3C" w:rsidP="008B2C83">
      <w:pPr>
        <w:spacing w:after="0" w:line="240" w:lineRule="auto"/>
        <w:ind w:firstLine="284"/>
        <w:jc w:val="both"/>
        <w:rPr>
          <w:rFonts w:ascii="Garamond" w:hAnsi="Garamond"/>
          <w:sz w:val="24"/>
          <w:szCs w:val="24"/>
        </w:rPr>
      </w:pPr>
    </w:p>
    <w:p w14:paraId="3C8E9C7D" w14:textId="751E49C8" w:rsidR="00976A3C" w:rsidRPr="008B2C83" w:rsidRDefault="00976A3C" w:rsidP="008B2C83">
      <w:pPr>
        <w:spacing w:after="0" w:line="240" w:lineRule="auto"/>
        <w:ind w:firstLine="284"/>
        <w:jc w:val="both"/>
        <w:rPr>
          <w:rFonts w:ascii="Garamond" w:hAnsi="Garamond"/>
          <w:sz w:val="24"/>
          <w:szCs w:val="24"/>
        </w:rPr>
      </w:pPr>
      <w:r w:rsidRPr="008B2C83">
        <w:rPr>
          <w:rFonts w:ascii="Garamond" w:hAnsi="Garamond"/>
          <w:sz w:val="24"/>
          <w:szCs w:val="24"/>
        </w:rPr>
        <w:t xml:space="preserve">Miratuar në datën </w:t>
      </w:r>
      <w:r w:rsidR="00B8668D" w:rsidRPr="008B2C83">
        <w:rPr>
          <w:rFonts w:ascii="Garamond" w:hAnsi="Garamond"/>
          <w:sz w:val="24"/>
          <w:szCs w:val="24"/>
        </w:rPr>
        <w:t>8</w:t>
      </w:r>
      <w:r w:rsidR="00863721" w:rsidRPr="008B2C83">
        <w:rPr>
          <w:rFonts w:ascii="Garamond" w:hAnsi="Garamond"/>
          <w:sz w:val="24"/>
          <w:szCs w:val="24"/>
        </w:rPr>
        <w:t>.3</w:t>
      </w:r>
      <w:r w:rsidR="00146D52" w:rsidRPr="008B2C83">
        <w:rPr>
          <w:rFonts w:ascii="Garamond" w:hAnsi="Garamond"/>
          <w:sz w:val="24"/>
          <w:szCs w:val="24"/>
        </w:rPr>
        <w:t>.</w:t>
      </w:r>
      <w:r w:rsidR="00B8668D" w:rsidRPr="008B2C83">
        <w:rPr>
          <w:rFonts w:ascii="Garamond" w:hAnsi="Garamond"/>
          <w:sz w:val="24"/>
          <w:szCs w:val="24"/>
        </w:rPr>
        <w:t>2021</w:t>
      </w:r>
      <w:r w:rsidR="00F029E4">
        <w:rPr>
          <w:rFonts w:ascii="Garamond" w:hAnsi="Garamond"/>
          <w:sz w:val="24"/>
          <w:szCs w:val="24"/>
        </w:rPr>
        <w:t>.</w:t>
      </w:r>
    </w:p>
    <w:sectPr w:rsidR="00976A3C" w:rsidRPr="008B2C83" w:rsidSect="00E31AB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4B8EA" w14:textId="77777777" w:rsidR="00714E48" w:rsidRDefault="00714E48" w:rsidP="00420682">
      <w:pPr>
        <w:spacing w:after="0" w:line="240" w:lineRule="auto"/>
      </w:pPr>
      <w:r>
        <w:separator/>
      </w:r>
    </w:p>
  </w:endnote>
  <w:endnote w:type="continuationSeparator" w:id="0">
    <w:p w14:paraId="3A6EE438" w14:textId="77777777" w:rsidR="00714E48" w:rsidRDefault="00714E48" w:rsidP="00420682">
      <w:pPr>
        <w:spacing w:after="0" w:line="240" w:lineRule="auto"/>
      </w:pPr>
      <w:r>
        <w:continuationSeparator/>
      </w:r>
    </w:p>
  </w:endnote>
  <w:endnote w:type="continuationNotice" w:id="1">
    <w:p w14:paraId="732834F8" w14:textId="77777777" w:rsidR="00714E48" w:rsidRDefault="00714E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C68D4" w14:textId="77777777" w:rsidR="00714E48" w:rsidRDefault="00714E48" w:rsidP="00420682">
      <w:pPr>
        <w:spacing w:after="0" w:line="240" w:lineRule="auto"/>
      </w:pPr>
      <w:r>
        <w:separator/>
      </w:r>
    </w:p>
  </w:footnote>
  <w:footnote w:type="continuationSeparator" w:id="0">
    <w:p w14:paraId="1A128BEE" w14:textId="77777777" w:rsidR="00714E48" w:rsidRDefault="00714E48" w:rsidP="00420682">
      <w:pPr>
        <w:spacing w:after="0" w:line="240" w:lineRule="auto"/>
      </w:pPr>
      <w:r>
        <w:continuationSeparator/>
      </w:r>
    </w:p>
  </w:footnote>
  <w:footnote w:type="continuationNotice" w:id="1">
    <w:p w14:paraId="0B1A2E32" w14:textId="77777777" w:rsidR="00714E48" w:rsidRDefault="00714E48">
      <w:pPr>
        <w:spacing w:after="0" w:line="240" w:lineRule="auto"/>
      </w:pPr>
    </w:p>
  </w:footnote>
  <w:footnote w:id="2">
    <w:p w14:paraId="3C8E9C89" w14:textId="77777777" w:rsidR="00714E48" w:rsidRPr="008B2C83" w:rsidRDefault="00714E48" w:rsidP="00E24C1A">
      <w:pPr>
        <w:pStyle w:val="FootnoteText"/>
        <w:rPr>
          <w:rFonts w:ascii="Garamond" w:hAnsi="Garamond"/>
          <w:color w:val="000000" w:themeColor="text1"/>
          <w:lang w:val="sq-AL"/>
        </w:rPr>
      </w:pPr>
      <w:r w:rsidRPr="008B2C83">
        <w:rPr>
          <w:rStyle w:val="FootnoteReference"/>
          <w:rFonts w:ascii="Garamond" w:hAnsi="Garamond"/>
        </w:rPr>
        <w:footnoteRef/>
      </w:r>
      <w:r w:rsidRPr="008B2C83">
        <w:rPr>
          <w:rFonts w:ascii="Garamond" w:hAnsi="Garamond"/>
        </w:rPr>
        <w:t xml:space="preserve"> </w:t>
      </w:r>
      <w:r w:rsidRPr="008B2C83">
        <w:rPr>
          <w:rFonts w:ascii="Garamond" w:hAnsi="Garamond"/>
          <w:color w:val="000000" w:themeColor="text1"/>
          <w:lang w:val="sq-AL"/>
        </w:rPr>
        <w:t>Ky ligj është përafruar pjesërisht me:</w:t>
      </w:r>
    </w:p>
    <w:p w14:paraId="3C8E9C8B" w14:textId="3A924FAE" w:rsidR="00714E48" w:rsidRPr="00F30439" w:rsidRDefault="00714E48" w:rsidP="008146E6">
      <w:pPr>
        <w:pStyle w:val="FootnoteText"/>
        <w:jc w:val="both"/>
        <w:rPr>
          <w:color w:val="000000" w:themeColor="text1"/>
          <w:lang w:val="sq-AL"/>
        </w:rPr>
      </w:pPr>
      <w:r>
        <w:rPr>
          <w:rFonts w:ascii="Garamond" w:hAnsi="Garamond"/>
          <w:color w:val="000000" w:themeColor="text1"/>
          <w:lang w:val="sq-AL"/>
        </w:rPr>
        <w:t xml:space="preserve">- </w:t>
      </w:r>
      <w:r w:rsidRPr="008B2C83">
        <w:rPr>
          <w:rFonts w:ascii="Garamond" w:hAnsi="Garamond"/>
          <w:color w:val="000000" w:themeColor="text1"/>
          <w:lang w:val="sq-AL"/>
        </w:rPr>
        <w:t>Direktivën 2012/27/BE të Parlamentit Evropian dhe të Këshillit, datë 25 tetor 2012</w:t>
      </w:r>
      <w:r>
        <w:rPr>
          <w:rFonts w:ascii="Garamond" w:hAnsi="Garamond"/>
          <w:color w:val="000000" w:themeColor="text1"/>
          <w:lang w:val="sq-AL"/>
        </w:rPr>
        <w:t>,</w:t>
      </w:r>
      <w:r w:rsidRPr="008B2C83">
        <w:rPr>
          <w:rFonts w:ascii="Garamond" w:hAnsi="Garamond"/>
          <w:color w:val="000000" w:themeColor="text1"/>
          <w:lang w:val="sq-AL"/>
        </w:rPr>
        <w:t xml:space="preserve"> “Për efiçencën e energjisë, që ndryshon direktivat 2009/125/KE dhe 2010/30/BE dhe që shfuqizon direktivat 2004/8/KE dhe 2006/32/KE”, e ndryshuar”. Numri CELEX 32012L0027, Fletorja Zyrtare e Bashkimit E</w:t>
      </w:r>
      <w:r>
        <w:rPr>
          <w:rFonts w:ascii="Garamond" w:hAnsi="Garamond"/>
          <w:color w:val="000000" w:themeColor="text1"/>
          <w:lang w:val="sq-AL"/>
        </w:rPr>
        <w:t>v</w:t>
      </w:r>
      <w:r w:rsidRPr="008B2C83">
        <w:rPr>
          <w:rFonts w:ascii="Garamond" w:hAnsi="Garamond"/>
          <w:color w:val="000000" w:themeColor="text1"/>
          <w:lang w:val="sq-AL"/>
        </w:rPr>
        <w:t>ropian, seria L,</w:t>
      </w:r>
      <w:r>
        <w:rPr>
          <w:rFonts w:ascii="Garamond" w:hAnsi="Garamond"/>
          <w:color w:val="000000" w:themeColor="text1"/>
          <w:lang w:val="sq-AL"/>
        </w:rPr>
        <w:t xml:space="preserve"> nr. 315, datë 14.11.2012, f</w:t>
      </w:r>
      <w:r w:rsidRPr="008B2C83">
        <w:rPr>
          <w:rFonts w:ascii="Garamond" w:hAnsi="Garamond"/>
          <w:color w:val="000000" w:themeColor="text1"/>
          <w:lang w:val="sq-AL"/>
        </w:rPr>
        <w:t>.</w:t>
      </w:r>
      <w:r>
        <w:rPr>
          <w:rFonts w:ascii="Garamond" w:hAnsi="Garamond"/>
          <w:color w:val="000000" w:themeColor="text1"/>
          <w:lang w:val="sq-AL"/>
        </w:rPr>
        <w:t xml:space="preserve"> </w:t>
      </w:r>
      <w:r w:rsidRPr="008B2C83">
        <w:rPr>
          <w:rFonts w:ascii="Garamond" w:hAnsi="Garamond"/>
          <w:color w:val="000000" w:themeColor="text1"/>
          <w:lang w:val="sq-AL"/>
        </w:rPr>
        <w:t>1</w:t>
      </w:r>
      <w:r>
        <w:rPr>
          <w:rFonts w:ascii="Garamond" w:hAnsi="Garamond"/>
          <w:color w:val="000000" w:themeColor="text1"/>
          <w:lang w:val="sq-AL"/>
        </w:rPr>
        <w:t>–</w:t>
      </w:r>
      <w:r w:rsidRPr="008B2C83">
        <w:rPr>
          <w:rFonts w:ascii="Garamond" w:hAnsi="Garamond"/>
          <w:color w:val="000000" w:themeColor="text1"/>
          <w:lang w:val="sq-AL"/>
        </w:rPr>
        <w:t>56.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2E10CF"/>
    <w:multiLevelType w:val="hybridMultilevel"/>
    <w:tmpl w:val="44A61BD0"/>
    <w:lvl w:ilvl="0" w:tplc="ECAC2CC0">
      <w:start w:val="1"/>
      <w:numFmt w:val="decimal"/>
      <w:lvlText w:val="%1."/>
      <w:lvlJc w:val="left"/>
      <w:pPr>
        <w:ind w:left="700" w:hanging="360"/>
      </w:pPr>
      <w:rPr>
        <w:rFonts w:hint="default"/>
      </w:rPr>
    </w:lvl>
    <w:lvl w:ilvl="1" w:tplc="041C0019" w:tentative="1">
      <w:start w:val="1"/>
      <w:numFmt w:val="lowerLetter"/>
      <w:lvlText w:val="%2."/>
      <w:lvlJc w:val="left"/>
      <w:pPr>
        <w:ind w:left="1420" w:hanging="360"/>
      </w:pPr>
    </w:lvl>
    <w:lvl w:ilvl="2" w:tplc="041C001B" w:tentative="1">
      <w:start w:val="1"/>
      <w:numFmt w:val="lowerRoman"/>
      <w:lvlText w:val="%3."/>
      <w:lvlJc w:val="right"/>
      <w:pPr>
        <w:ind w:left="2140" w:hanging="180"/>
      </w:pPr>
    </w:lvl>
    <w:lvl w:ilvl="3" w:tplc="041C000F" w:tentative="1">
      <w:start w:val="1"/>
      <w:numFmt w:val="decimal"/>
      <w:lvlText w:val="%4."/>
      <w:lvlJc w:val="left"/>
      <w:pPr>
        <w:ind w:left="2860" w:hanging="360"/>
      </w:pPr>
    </w:lvl>
    <w:lvl w:ilvl="4" w:tplc="041C0019" w:tentative="1">
      <w:start w:val="1"/>
      <w:numFmt w:val="lowerLetter"/>
      <w:lvlText w:val="%5."/>
      <w:lvlJc w:val="left"/>
      <w:pPr>
        <w:ind w:left="3580" w:hanging="360"/>
      </w:pPr>
    </w:lvl>
    <w:lvl w:ilvl="5" w:tplc="041C001B" w:tentative="1">
      <w:start w:val="1"/>
      <w:numFmt w:val="lowerRoman"/>
      <w:lvlText w:val="%6."/>
      <w:lvlJc w:val="right"/>
      <w:pPr>
        <w:ind w:left="4300" w:hanging="180"/>
      </w:pPr>
    </w:lvl>
    <w:lvl w:ilvl="6" w:tplc="041C000F" w:tentative="1">
      <w:start w:val="1"/>
      <w:numFmt w:val="decimal"/>
      <w:lvlText w:val="%7."/>
      <w:lvlJc w:val="left"/>
      <w:pPr>
        <w:ind w:left="5020" w:hanging="360"/>
      </w:pPr>
    </w:lvl>
    <w:lvl w:ilvl="7" w:tplc="041C0019" w:tentative="1">
      <w:start w:val="1"/>
      <w:numFmt w:val="lowerLetter"/>
      <w:lvlText w:val="%8."/>
      <w:lvlJc w:val="left"/>
      <w:pPr>
        <w:ind w:left="5740" w:hanging="360"/>
      </w:pPr>
    </w:lvl>
    <w:lvl w:ilvl="8" w:tplc="041C001B" w:tentative="1">
      <w:start w:val="1"/>
      <w:numFmt w:val="lowerRoman"/>
      <w:lvlText w:val="%9."/>
      <w:lvlJc w:val="right"/>
      <w:pPr>
        <w:ind w:left="64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34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13F1"/>
    <w:rsid w:val="00012B19"/>
    <w:rsid w:val="00043C57"/>
    <w:rsid w:val="00044048"/>
    <w:rsid w:val="00055AB5"/>
    <w:rsid w:val="00060376"/>
    <w:rsid w:val="000628AF"/>
    <w:rsid w:val="000726C0"/>
    <w:rsid w:val="000765C2"/>
    <w:rsid w:val="000778FC"/>
    <w:rsid w:val="000850F9"/>
    <w:rsid w:val="00096985"/>
    <w:rsid w:val="000A3B4D"/>
    <w:rsid w:val="000C15D5"/>
    <w:rsid w:val="000D199E"/>
    <w:rsid w:val="000D2F90"/>
    <w:rsid w:val="000E3017"/>
    <w:rsid w:val="000E5BA6"/>
    <w:rsid w:val="00106F6D"/>
    <w:rsid w:val="0012550D"/>
    <w:rsid w:val="00146D52"/>
    <w:rsid w:val="0015116C"/>
    <w:rsid w:val="00153CC5"/>
    <w:rsid w:val="00155BCF"/>
    <w:rsid w:val="00166898"/>
    <w:rsid w:val="00171D1C"/>
    <w:rsid w:val="001816AF"/>
    <w:rsid w:val="0019008A"/>
    <w:rsid w:val="001942D4"/>
    <w:rsid w:val="00194437"/>
    <w:rsid w:val="001B47CB"/>
    <w:rsid w:val="001B796E"/>
    <w:rsid w:val="001C0806"/>
    <w:rsid w:val="001C445C"/>
    <w:rsid w:val="001C5CDE"/>
    <w:rsid w:val="001C6A0A"/>
    <w:rsid w:val="001C7EC0"/>
    <w:rsid w:val="001D2895"/>
    <w:rsid w:val="001F194A"/>
    <w:rsid w:val="002009A1"/>
    <w:rsid w:val="0020160E"/>
    <w:rsid w:val="0020170B"/>
    <w:rsid w:val="00204765"/>
    <w:rsid w:val="0020507F"/>
    <w:rsid w:val="00213234"/>
    <w:rsid w:val="00214854"/>
    <w:rsid w:val="0021715D"/>
    <w:rsid w:val="00233280"/>
    <w:rsid w:val="00234832"/>
    <w:rsid w:val="0024206A"/>
    <w:rsid w:val="00243B60"/>
    <w:rsid w:val="00254CBE"/>
    <w:rsid w:val="00266C06"/>
    <w:rsid w:val="00280DCC"/>
    <w:rsid w:val="002A47D7"/>
    <w:rsid w:val="002D1878"/>
    <w:rsid w:val="002E3EDA"/>
    <w:rsid w:val="002F5953"/>
    <w:rsid w:val="00316CF6"/>
    <w:rsid w:val="00374AD2"/>
    <w:rsid w:val="00377F5C"/>
    <w:rsid w:val="0038331D"/>
    <w:rsid w:val="0039056B"/>
    <w:rsid w:val="00397541"/>
    <w:rsid w:val="003A38DC"/>
    <w:rsid w:val="003A63A5"/>
    <w:rsid w:val="003C48FF"/>
    <w:rsid w:val="003D3519"/>
    <w:rsid w:val="003F29A8"/>
    <w:rsid w:val="0040559A"/>
    <w:rsid w:val="0041300C"/>
    <w:rsid w:val="00413933"/>
    <w:rsid w:val="00420682"/>
    <w:rsid w:val="00433BCD"/>
    <w:rsid w:val="00445610"/>
    <w:rsid w:val="00455BBA"/>
    <w:rsid w:val="00460BC4"/>
    <w:rsid w:val="004647DB"/>
    <w:rsid w:val="00477804"/>
    <w:rsid w:val="004A5884"/>
    <w:rsid w:val="004B12D2"/>
    <w:rsid w:val="004B6ED9"/>
    <w:rsid w:val="004C2DFD"/>
    <w:rsid w:val="004C3674"/>
    <w:rsid w:val="004D33E0"/>
    <w:rsid w:val="004E7290"/>
    <w:rsid w:val="004E7E53"/>
    <w:rsid w:val="004F0875"/>
    <w:rsid w:val="004F447A"/>
    <w:rsid w:val="004F7030"/>
    <w:rsid w:val="005201B5"/>
    <w:rsid w:val="00522FFB"/>
    <w:rsid w:val="00531A97"/>
    <w:rsid w:val="00542102"/>
    <w:rsid w:val="00550FA3"/>
    <w:rsid w:val="0055575B"/>
    <w:rsid w:val="005726F2"/>
    <w:rsid w:val="00573EE3"/>
    <w:rsid w:val="00574981"/>
    <w:rsid w:val="005767F6"/>
    <w:rsid w:val="0059342C"/>
    <w:rsid w:val="005B499A"/>
    <w:rsid w:val="005B6E3F"/>
    <w:rsid w:val="005F7D0B"/>
    <w:rsid w:val="00602E36"/>
    <w:rsid w:val="0060535D"/>
    <w:rsid w:val="0062077A"/>
    <w:rsid w:val="00621A17"/>
    <w:rsid w:val="00630CD9"/>
    <w:rsid w:val="006465EF"/>
    <w:rsid w:val="00646924"/>
    <w:rsid w:val="00663243"/>
    <w:rsid w:val="00664ADB"/>
    <w:rsid w:val="0067406E"/>
    <w:rsid w:val="0067679B"/>
    <w:rsid w:val="00677E6C"/>
    <w:rsid w:val="006F4D55"/>
    <w:rsid w:val="006F5AD2"/>
    <w:rsid w:val="0071295F"/>
    <w:rsid w:val="00714E48"/>
    <w:rsid w:val="007240D3"/>
    <w:rsid w:val="00725C8C"/>
    <w:rsid w:val="00726525"/>
    <w:rsid w:val="00736DC8"/>
    <w:rsid w:val="007403CF"/>
    <w:rsid w:val="0076366D"/>
    <w:rsid w:val="007654B3"/>
    <w:rsid w:val="00770FAD"/>
    <w:rsid w:val="00774741"/>
    <w:rsid w:val="007919C0"/>
    <w:rsid w:val="007A2E0E"/>
    <w:rsid w:val="007A518C"/>
    <w:rsid w:val="007C083E"/>
    <w:rsid w:val="007D742E"/>
    <w:rsid w:val="007E2515"/>
    <w:rsid w:val="00801B64"/>
    <w:rsid w:val="00811138"/>
    <w:rsid w:val="008146E6"/>
    <w:rsid w:val="00823EB1"/>
    <w:rsid w:val="008309BA"/>
    <w:rsid w:val="00840462"/>
    <w:rsid w:val="0085472C"/>
    <w:rsid w:val="008620E4"/>
    <w:rsid w:val="0086360A"/>
    <w:rsid w:val="00863721"/>
    <w:rsid w:val="00863752"/>
    <w:rsid w:val="008701A6"/>
    <w:rsid w:val="008720AB"/>
    <w:rsid w:val="0087264B"/>
    <w:rsid w:val="00885496"/>
    <w:rsid w:val="008914C1"/>
    <w:rsid w:val="00892C77"/>
    <w:rsid w:val="008A1646"/>
    <w:rsid w:val="008B2C83"/>
    <w:rsid w:val="008C15C7"/>
    <w:rsid w:val="008C45F5"/>
    <w:rsid w:val="008D12D7"/>
    <w:rsid w:val="008F4382"/>
    <w:rsid w:val="00900D7B"/>
    <w:rsid w:val="00905003"/>
    <w:rsid w:val="0091014E"/>
    <w:rsid w:val="009104DF"/>
    <w:rsid w:val="009153D8"/>
    <w:rsid w:val="009228C3"/>
    <w:rsid w:val="0093188E"/>
    <w:rsid w:val="00970D95"/>
    <w:rsid w:val="00974717"/>
    <w:rsid w:val="009769D5"/>
    <w:rsid w:val="00976A3C"/>
    <w:rsid w:val="009846CD"/>
    <w:rsid w:val="00991D86"/>
    <w:rsid w:val="0099364C"/>
    <w:rsid w:val="0099741A"/>
    <w:rsid w:val="009A6F98"/>
    <w:rsid w:val="009B3D67"/>
    <w:rsid w:val="009C568E"/>
    <w:rsid w:val="00A06D12"/>
    <w:rsid w:val="00A15DE9"/>
    <w:rsid w:val="00A16623"/>
    <w:rsid w:val="00A25A8D"/>
    <w:rsid w:val="00A341A1"/>
    <w:rsid w:val="00A34D9D"/>
    <w:rsid w:val="00A431DD"/>
    <w:rsid w:val="00A476BC"/>
    <w:rsid w:val="00A53E8A"/>
    <w:rsid w:val="00A645A6"/>
    <w:rsid w:val="00A74F3D"/>
    <w:rsid w:val="00AA32E0"/>
    <w:rsid w:val="00AC2686"/>
    <w:rsid w:val="00AD19B9"/>
    <w:rsid w:val="00AE4BA2"/>
    <w:rsid w:val="00AF0CE9"/>
    <w:rsid w:val="00B03A16"/>
    <w:rsid w:val="00B535E8"/>
    <w:rsid w:val="00B54D96"/>
    <w:rsid w:val="00B6427E"/>
    <w:rsid w:val="00B67778"/>
    <w:rsid w:val="00B8538E"/>
    <w:rsid w:val="00B8668D"/>
    <w:rsid w:val="00BA1706"/>
    <w:rsid w:val="00BA5571"/>
    <w:rsid w:val="00BA56A6"/>
    <w:rsid w:val="00BB15C8"/>
    <w:rsid w:val="00BD4611"/>
    <w:rsid w:val="00BE5557"/>
    <w:rsid w:val="00C10624"/>
    <w:rsid w:val="00C24E8B"/>
    <w:rsid w:val="00C37B80"/>
    <w:rsid w:val="00C4191B"/>
    <w:rsid w:val="00C446ED"/>
    <w:rsid w:val="00C60CAD"/>
    <w:rsid w:val="00C6573D"/>
    <w:rsid w:val="00C7142A"/>
    <w:rsid w:val="00C90FD7"/>
    <w:rsid w:val="00CA0828"/>
    <w:rsid w:val="00CB2B66"/>
    <w:rsid w:val="00CC7CA2"/>
    <w:rsid w:val="00CF5B26"/>
    <w:rsid w:val="00CF62FB"/>
    <w:rsid w:val="00D23C4B"/>
    <w:rsid w:val="00D45AC2"/>
    <w:rsid w:val="00D60C6B"/>
    <w:rsid w:val="00D61369"/>
    <w:rsid w:val="00D626E8"/>
    <w:rsid w:val="00D75BB9"/>
    <w:rsid w:val="00DA56D4"/>
    <w:rsid w:val="00DC03DB"/>
    <w:rsid w:val="00DC0BDC"/>
    <w:rsid w:val="00DD56AD"/>
    <w:rsid w:val="00DE5DEF"/>
    <w:rsid w:val="00DF7CE6"/>
    <w:rsid w:val="00E02393"/>
    <w:rsid w:val="00E0639D"/>
    <w:rsid w:val="00E24C1A"/>
    <w:rsid w:val="00E31AB9"/>
    <w:rsid w:val="00E32B8C"/>
    <w:rsid w:val="00E370B3"/>
    <w:rsid w:val="00E452DA"/>
    <w:rsid w:val="00E6234F"/>
    <w:rsid w:val="00E72BC5"/>
    <w:rsid w:val="00E76B9D"/>
    <w:rsid w:val="00E92D82"/>
    <w:rsid w:val="00EA248C"/>
    <w:rsid w:val="00EB707D"/>
    <w:rsid w:val="00EC0D8C"/>
    <w:rsid w:val="00EC1515"/>
    <w:rsid w:val="00EC55E7"/>
    <w:rsid w:val="00EC57E8"/>
    <w:rsid w:val="00EE7E5D"/>
    <w:rsid w:val="00EF276E"/>
    <w:rsid w:val="00F029E4"/>
    <w:rsid w:val="00F07F7F"/>
    <w:rsid w:val="00F12D1B"/>
    <w:rsid w:val="00F234B6"/>
    <w:rsid w:val="00F30439"/>
    <w:rsid w:val="00F52125"/>
    <w:rsid w:val="00F537D2"/>
    <w:rsid w:val="00F5634B"/>
    <w:rsid w:val="00F630AC"/>
    <w:rsid w:val="00F70668"/>
    <w:rsid w:val="00F76082"/>
    <w:rsid w:val="00F84F9C"/>
    <w:rsid w:val="00FB5CED"/>
    <w:rsid w:val="00FC484A"/>
    <w:rsid w:val="00FC5AC9"/>
    <w:rsid w:val="00FC631E"/>
    <w:rsid w:val="00FD515D"/>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8E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FC5A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AC9"/>
  </w:style>
  <w:style w:type="paragraph" w:styleId="Footer">
    <w:name w:val="footer"/>
    <w:basedOn w:val="Normal"/>
    <w:link w:val="FooterChar"/>
    <w:uiPriority w:val="99"/>
    <w:unhideWhenUsed/>
    <w:rsid w:val="00FC5A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AC9"/>
  </w:style>
  <w:style w:type="paragraph" w:styleId="ListParagraph">
    <w:name w:val="List Paragraph"/>
    <w:basedOn w:val="Normal"/>
    <w:uiPriority w:val="34"/>
    <w:qFormat/>
    <w:rsid w:val="009B3D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FC5A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AC9"/>
  </w:style>
  <w:style w:type="paragraph" w:styleId="Footer">
    <w:name w:val="footer"/>
    <w:basedOn w:val="Normal"/>
    <w:link w:val="FooterChar"/>
    <w:uiPriority w:val="99"/>
    <w:unhideWhenUsed/>
    <w:rsid w:val="00FC5A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AC9"/>
  </w:style>
  <w:style w:type="paragraph" w:styleId="ListParagraph">
    <w:name w:val="List Paragraph"/>
    <w:basedOn w:val="Normal"/>
    <w:uiPriority w:val="34"/>
    <w:qFormat/>
    <w:rsid w:val="009B3D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2021-04-01T06:29:05Z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2021-03-30T22:00:00Z</Date_x0020_protokolli>
    <Titulli xmlns="0e656187-b300-4fb0-8bf4-3a50f872073c">Për disa ndryshime dhe shtesa në ligjin nr. 124/2015 “Për efiçencën e energjisë”, të ndryshuar</Titulli>
    <Modifikuesi xmlns="0e656187-b300-4fb0-8bf4-3a50f872073c">alma.lisaku</Modifikuesi>
    <Nr_x002e__x0020_prot_x0020_QBZ xmlns="0e656187-b300-4fb0-8bf4-3a50f872073c">520/1</Nr_x002e__x0020_prot_x0020_QBZ>
    <Data_x0020_e_x0020_Modifikimit xmlns="0e656187-b300-4fb0-8bf4-3a50f872073c">2021-04-01T07:42:48Z</Data_x0020_e_x0020_Modifikimit>
    <Dekretuar xmlns="0e656187-b300-4fb0-8bf4-3a50f872073c">false</Dekretuar>
    <Data xmlns="0e656187-b300-4fb0-8bf4-3a50f872073c">2021-03-07T23:00:00Z</Data>
    <Nr_x002e__x0020_protokolli_x0020_i_x0020_aktit xmlns="0e656187-b300-4fb0-8bf4-3a50f872073c">913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437322F3469446984196686C50EA3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437322F3469446984196686C50EA3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9FB3F-6EC1-4EAF-80EB-7B6B962E9499}">
  <ds:schemaRefs>
    <ds:schemaRef ds:uri="0e656187-b300-4fb0-8bf4-3a50f872073c"/>
    <ds:schemaRef ds:uri="http://www.w3.org/XML/1998/namespace"/>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26786AB-872C-4022-9871-2FC63520DA64}">
  <ds:schemaRefs>
    <ds:schemaRef ds:uri="http://schemas.microsoft.com/sharepoint/v3/contenttype/forms"/>
  </ds:schemaRefs>
</ds:datastoreItem>
</file>

<file path=customXml/itemProps3.xml><?xml version="1.0" encoding="utf-8"?>
<ds:datastoreItem xmlns:ds="http://schemas.openxmlformats.org/officeDocument/2006/customXml" ds:itemID="{B7CD1096-3338-47AB-8552-06ADE4C37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50C90BC-7132-48B0-84D0-81D4739F26F7}">
  <ds:schemaRefs>
    <ds:schemaRef ds:uri="http://schemas.microsoft.com/sharepoint/v3/contenttype/forms"/>
  </ds:schemaRefs>
</ds:datastoreItem>
</file>

<file path=customXml/itemProps5.xml><?xml version="1.0" encoding="utf-8"?>
<ds:datastoreItem xmlns:ds="http://schemas.openxmlformats.org/officeDocument/2006/customXml" ds:itemID="{2639B307-6591-4F52-BC6F-E3B50FD9D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DE6FA34-05F3-4C9A-A0DF-997919DD7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5029</Words>
  <Characters>28670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Për disa ndryshime dhe shtesa në ligjin nr. 124/2015 “Për efiçencën e energjisë”, të ndryshuar</vt:lpstr>
    </vt:vector>
  </TitlesOfParts>
  <Company/>
  <LinksUpToDate>false</LinksUpToDate>
  <CharactersWithSpaces>33632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124/2015 “Për efiçencën e energjisë”, të ndryshuar</dc:title>
  <dc:creator>gazmend.hanku</dc:creator>
  <cp:lastModifiedBy>Amarilda Muja</cp:lastModifiedBy>
  <cp:revision>14</cp:revision>
  <cp:lastPrinted>2021-03-10T08:39:00Z</cp:lastPrinted>
  <dcterms:created xsi:type="dcterms:W3CDTF">2021-04-01T06:34:00Z</dcterms:created>
  <dcterms:modified xsi:type="dcterms:W3CDTF">2021-04-01T08:15:00Z</dcterms:modified>
</cp:coreProperties>
</file>