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4B2371" w14:textId="77777777" w:rsidR="00CE2E81" w:rsidRPr="00F86F9E" w:rsidRDefault="00CE2E81" w:rsidP="00CE2E81">
      <w:pPr>
        <w:spacing w:after="0" w:line="240" w:lineRule="auto"/>
        <w:ind w:firstLine="284"/>
        <w:jc w:val="center"/>
        <w:rPr>
          <w:rFonts w:ascii="Garamond" w:hAnsi="Garamond" w:cs="Times New Roman"/>
          <w:b/>
          <w:sz w:val="24"/>
          <w:szCs w:val="24"/>
        </w:rPr>
      </w:pPr>
      <w:r w:rsidRPr="00F86F9E">
        <w:rPr>
          <w:rFonts w:ascii="Garamond" w:hAnsi="Garamond" w:cs="Times New Roman"/>
          <w:b/>
          <w:sz w:val="24"/>
          <w:szCs w:val="24"/>
        </w:rPr>
        <w:t>LIGJ</w:t>
      </w:r>
    </w:p>
    <w:p w14:paraId="4E9B5E65" w14:textId="77777777" w:rsidR="00CE2E81" w:rsidRPr="00F86F9E" w:rsidRDefault="00CE2E81" w:rsidP="00CE2E81">
      <w:pPr>
        <w:spacing w:after="0" w:line="240" w:lineRule="auto"/>
        <w:ind w:firstLine="284"/>
        <w:jc w:val="center"/>
        <w:rPr>
          <w:rFonts w:ascii="Garamond" w:hAnsi="Garamond" w:cs="Times New Roman"/>
          <w:b/>
          <w:sz w:val="24"/>
          <w:szCs w:val="24"/>
        </w:rPr>
      </w:pPr>
      <w:r w:rsidRPr="00F86F9E">
        <w:rPr>
          <w:rFonts w:ascii="Garamond" w:hAnsi="Garamond" w:cs="Times New Roman"/>
          <w:b/>
          <w:sz w:val="24"/>
          <w:szCs w:val="24"/>
        </w:rPr>
        <w:t>Nr. 43/2021</w:t>
      </w:r>
    </w:p>
    <w:p w14:paraId="3981394F" w14:textId="77777777" w:rsidR="00CE2E81" w:rsidRPr="00F86F9E" w:rsidRDefault="00CE2E81" w:rsidP="00CE2E81">
      <w:pPr>
        <w:spacing w:after="0" w:line="240" w:lineRule="auto"/>
        <w:ind w:firstLine="284"/>
        <w:jc w:val="both"/>
        <w:rPr>
          <w:rFonts w:ascii="Garamond" w:hAnsi="Garamond" w:cs="Times New Roman"/>
          <w:bCs/>
          <w:sz w:val="24"/>
          <w:szCs w:val="24"/>
        </w:rPr>
      </w:pPr>
    </w:p>
    <w:p w14:paraId="2D8065C4" w14:textId="77777777" w:rsidR="00CE2E81" w:rsidRPr="00F86F9E" w:rsidRDefault="00CE2E81" w:rsidP="00CE2E81">
      <w:pPr>
        <w:spacing w:after="0" w:line="240" w:lineRule="auto"/>
        <w:ind w:firstLine="284"/>
        <w:jc w:val="center"/>
        <w:rPr>
          <w:rFonts w:ascii="Garamond" w:hAnsi="Garamond" w:cs="Times New Roman"/>
          <w:b/>
          <w:bCs/>
          <w:sz w:val="24"/>
          <w:szCs w:val="24"/>
        </w:rPr>
      </w:pPr>
      <w:r w:rsidRPr="00F86F9E">
        <w:rPr>
          <w:rFonts w:ascii="Garamond" w:hAnsi="Garamond" w:cs="Times New Roman"/>
          <w:b/>
          <w:bCs/>
          <w:sz w:val="24"/>
          <w:szCs w:val="24"/>
        </w:rPr>
        <w:t xml:space="preserve">PËR DISA NDRYSHIME NË LIGJIN NR. 7895, DATË 27.1.1995, “KODI PENAL </w:t>
      </w:r>
    </w:p>
    <w:p w14:paraId="31CCD06B" w14:textId="77777777" w:rsidR="00CE2E81" w:rsidRPr="00F86F9E" w:rsidRDefault="00CE2E81" w:rsidP="00CE2E81">
      <w:pPr>
        <w:spacing w:after="0" w:line="240" w:lineRule="auto"/>
        <w:ind w:firstLine="284"/>
        <w:jc w:val="center"/>
        <w:rPr>
          <w:rFonts w:ascii="Garamond" w:hAnsi="Garamond" w:cs="Times New Roman"/>
          <w:b/>
          <w:bCs/>
          <w:sz w:val="24"/>
          <w:szCs w:val="24"/>
        </w:rPr>
      </w:pPr>
      <w:r w:rsidRPr="00F86F9E">
        <w:rPr>
          <w:rFonts w:ascii="Garamond" w:hAnsi="Garamond" w:cs="Times New Roman"/>
          <w:b/>
          <w:bCs/>
          <w:sz w:val="24"/>
          <w:szCs w:val="24"/>
        </w:rPr>
        <w:t>I REPUBLIKËS SË SHQIPËRISË”, TË NDRYSHUAR</w:t>
      </w:r>
    </w:p>
    <w:p w14:paraId="196465E6" w14:textId="77777777" w:rsidR="00CE2E81" w:rsidRPr="00F86F9E" w:rsidRDefault="00CE2E81" w:rsidP="00CE2E81">
      <w:pPr>
        <w:spacing w:after="0" w:line="240" w:lineRule="auto"/>
        <w:ind w:firstLine="284"/>
        <w:jc w:val="both"/>
        <w:rPr>
          <w:rFonts w:ascii="Garamond" w:hAnsi="Garamond" w:cs="Times New Roman"/>
          <w:bCs/>
          <w:sz w:val="24"/>
          <w:szCs w:val="24"/>
        </w:rPr>
      </w:pPr>
    </w:p>
    <w:p w14:paraId="3BA5F7E8" w14:textId="77777777" w:rsidR="00CE2E81" w:rsidRPr="00F86F9E" w:rsidRDefault="00CE2E81" w:rsidP="00CE2E81">
      <w:pPr>
        <w:spacing w:after="0" w:line="240" w:lineRule="auto"/>
        <w:ind w:firstLine="284"/>
        <w:jc w:val="both"/>
        <w:rPr>
          <w:rFonts w:ascii="Garamond" w:hAnsi="Garamond" w:cs="Times New Roman"/>
          <w:bCs/>
          <w:sz w:val="24"/>
          <w:szCs w:val="24"/>
        </w:rPr>
      </w:pPr>
      <w:r w:rsidRPr="00F86F9E">
        <w:rPr>
          <w:rFonts w:ascii="Garamond" w:hAnsi="Garamond" w:cs="Times New Roman"/>
          <w:bCs/>
          <w:sz w:val="24"/>
          <w:szCs w:val="24"/>
        </w:rPr>
        <w:t xml:space="preserve">Në mbështetje të neneve 81, pikat 1 dhe 2, shkronja “d”, dhe 83, pika 1, të Kushtetutës, me propozimin e një deputeti, </w:t>
      </w:r>
    </w:p>
    <w:p w14:paraId="69244077" w14:textId="77777777" w:rsidR="00CE2E81" w:rsidRPr="00F86F9E" w:rsidRDefault="00CE2E81" w:rsidP="00CE2E81">
      <w:pPr>
        <w:spacing w:after="0" w:line="240" w:lineRule="auto"/>
        <w:ind w:firstLine="284"/>
        <w:jc w:val="both"/>
        <w:rPr>
          <w:rFonts w:ascii="Garamond" w:hAnsi="Garamond" w:cs="Times New Roman"/>
          <w:bCs/>
          <w:sz w:val="24"/>
          <w:szCs w:val="24"/>
        </w:rPr>
      </w:pPr>
    </w:p>
    <w:p w14:paraId="2ECA167C" w14:textId="77777777" w:rsidR="00CE2E81" w:rsidRPr="00F86F9E" w:rsidRDefault="00CE2E81" w:rsidP="00CE2E81">
      <w:pPr>
        <w:spacing w:after="0" w:line="240" w:lineRule="auto"/>
        <w:ind w:firstLine="284"/>
        <w:jc w:val="center"/>
        <w:rPr>
          <w:rFonts w:ascii="Garamond" w:hAnsi="Garamond" w:cs="Times New Roman"/>
          <w:bCs/>
          <w:sz w:val="24"/>
          <w:szCs w:val="24"/>
        </w:rPr>
      </w:pPr>
      <w:r w:rsidRPr="00F86F9E">
        <w:rPr>
          <w:rFonts w:ascii="Garamond" w:hAnsi="Garamond" w:cs="Times New Roman"/>
          <w:bCs/>
          <w:sz w:val="24"/>
          <w:szCs w:val="24"/>
        </w:rPr>
        <w:t>KUVENDI</w:t>
      </w:r>
    </w:p>
    <w:p w14:paraId="19CD5330" w14:textId="77777777" w:rsidR="00CE2E81" w:rsidRPr="00F86F9E" w:rsidRDefault="00CE2E81" w:rsidP="00CE2E81">
      <w:pPr>
        <w:spacing w:after="0" w:line="240" w:lineRule="auto"/>
        <w:ind w:firstLine="284"/>
        <w:jc w:val="center"/>
        <w:rPr>
          <w:rFonts w:ascii="Garamond" w:hAnsi="Garamond" w:cs="Times New Roman"/>
          <w:bCs/>
          <w:sz w:val="24"/>
          <w:szCs w:val="24"/>
        </w:rPr>
      </w:pPr>
      <w:r w:rsidRPr="00F86F9E">
        <w:rPr>
          <w:rFonts w:ascii="Garamond" w:hAnsi="Garamond" w:cs="Times New Roman"/>
          <w:bCs/>
          <w:sz w:val="24"/>
          <w:szCs w:val="24"/>
        </w:rPr>
        <w:t>I REPUBLIKËS SË SHQIPËRISË</w:t>
      </w:r>
    </w:p>
    <w:p w14:paraId="74FD1E7E" w14:textId="77777777" w:rsidR="00CE2E81" w:rsidRPr="00F86F9E" w:rsidRDefault="00CE2E81" w:rsidP="00CE2E81">
      <w:pPr>
        <w:spacing w:after="0" w:line="240" w:lineRule="auto"/>
        <w:ind w:firstLine="284"/>
        <w:jc w:val="center"/>
        <w:rPr>
          <w:rFonts w:ascii="Garamond" w:hAnsi="Garamond" w:cs="Times New Roman"/>
          <w:bCs/>
          <w:sz w:val="24"/>
          <w:szCs w:val="24"/>
        </w:rPr>
      </w:pPr>
    </w:p>
    <w:p w14:paraId="2D87C19C" w14:textId="77777777" w:rsidR="00CE2E81" w:rsidRPr="00F86F9E" w:rsidRDefault="00CE2E81" w:rsidP="00CE2E81">
      <w:pPr>
        <w:spacing w:after="0" w:line="240" w:lineRule="auto"/>
        <w:ind w:firstLine="284"/>
        <w:jc w:val="center"/>
        <w:rPr>
          <w:rFonts w:ascii="Garamond" w:hAnsi="Garamond" w:cs="Times New Roman"/>
          <w:bCs/>
          <w:sz w:val="24"/>
          <w:szCs w:val="24"/>
        </w:rPr>
      </w:pPr>
      <w:r w:rsidRPr="00F86F9E">
        <w:rPr>
          <w:rFonts w:ascii="Garamond" w:hAnsi="Garamond" w:cs="Times New Roman"/>
          <w:bCs/>
          <w:sz w:val="24"/>
          <w:szCs w:val="24"/>
        </w:rPr>
        <w:t>VENDOSI:</w:t>
      </w:r>
    </w:p>
    <w:p w14:paraId="4C1B3EA2" w14:textId="77777777" w:rsidR="00CE2E81" w:rsidRPr="00F86F9E" w:rsidRDefault="00CE2E81" w:rsidP="00CE2E81">
      <w:pPr>
        <w:spacing w:after="0" w:line="240" w:lineRule="auto"/>
        <w:ind w:firstLine="284"/>
        <w:jc w:val="both"/>
        <w:rPr>
          <w:rFonts w:ascii="Garamond" w:hAnsi="Garamond" w:cs="Times New Roman"/>
          <w:bCs/>
          <w:sz w:val="24"/>
          <w:szCs w:val="24"/>
        </w:rPr>
      </w:pPr>
    </w:p>
    <w:p w14:paraId="4C3EB933" w14:textId="77777777" w:rsidR="00CE2E81" w:rsidRPr="00F86F9E" w:rsidRDefault="00CE2E81" w:rsidP="00CE2E81">
      <w:pPr>
        <w:spacing w:after="0" w:line="240" w:lineRule="auto"/>
        <w:ind w:firstLine="284"/>
        <w:jc w:val="both"/>
        <w:rPr>
          <w:rFonts w:ascii="Garamond" w:hAnsi="Garamond" w:cs="Times New Roman"/>
          <w:bCs/>
          <w:sz w:val="24"/>
          <w:szCs w:val="24"/>
        </w:rPr>
      </w:pPr>
      <w:r w:rsidRPr="00F86F9E">
        <w:rPr>
          <w:rFonts w:ascii="Garamond" w:hAnsi="Garamond" w:cs="Times New Roman"/>
          <w:bCs/>
          <w:sz w:val="24"/>
          <w:szCs w:val="24"/>
        </w:rPr>
        <w:t>Në ligjin nr. 7895, datë 27.1.1995, “Kodi Penal i Republikës së Shqipërisë”, të ndryshuar, bëhen ndryshimet e mëposhtme:</w:t>
      </w:r>
    </w:p>
    <w:p w14:paraId="1D53A608" w14:textId="77777777" w:rsidR="00CE2E81" w:rsidRPr="00F86F9E" w:rsidRDefault="00CE2E81" w:rsidP="00CE2E81">
      <w:pPr>
        <w:spacing w:after="0" w:line="240" w:lineRule="auto"/>
        <w:ind w:firstLine="284"/>
        <w:jc w:val="both"/>
        <w:rPr>
          <w:rFonts w:ascii="Garamond" w:hAnsi="Garamond" w:cs="Times New Roman"/>
          <w:bCs/>
          <w:sz w:val="24"/>
          <w:szCs w:val="24"/>
        </w:rPr>
      </w:pPr>
    </w:p>
    <w:p w14:paraId="2D1545D7" w14:textId="77777777" w:rsidR="00CE2E81" w:rsidRPr="00F86F9E" w:rsidRDefault="00CE2E81" w:rsidP="00CE2E81">
      <w:pPr>
        <w:spacing w:after="0" w:line="240" w:lineRule="auto"/>
        <w:ind w:firstLine="284"/>
        <w:jc w:val="center"/>
        <w:rPr>
          <w:rFonts w:ascii="Garamond" w:hAnsi="Garamond" w:cs="Times New Roman"/>
          <w:bCs/>
          <w:sz w:val="24"/>
          <w:szCs w:val="24"/>
        </w:rPr>
      </w:pPr>
      <w:r w:rsidRPr="00F86F9E">
        <w:rPr>
          <w:rFonts w:ascii="Garamond" w:hAnsi="Garamond" w:cs="Times New Roman"/>
          <w:bCs/>
          <w:sz w:val="24"/>
          <w:szCs w:val="24"/>
        </w:rPr>
        <w:t>Neni 1</w:t>
      </w:r>
    </w:p>
    <w:p w14:paraId="24252724" w14:textId="77777777" w:rsidR="00CE2E81" w:rsidRPr="00F86F9E" w:rsidRDefault="00CE2E81" w:rsidP="00CE2E81">
      <w:pPr>
        <w:spacing w:after="0" w:line="240" w:lineRule="auto"/>
        <w:ind w:firstLine="284"/>
        <w:jc w:val="both"/>
        <w:rPr>
          <w:rFonts w:ascii="Garamond" w:hAnsi="Garamond" w:cs="Times New Roman"/>
          <w:bCs/>
          <w:sz w:val="24"/>
          <w:szCs w:val="24"/>
        </w:rPr>
      </w:pPr>
    </w:p>
    <w:p w14:paraId="405B6858" w14:textId="77777777" w:rsidR="00CE2E81" w:rsidRPr="00F86F9E" w:rsidRDefault="00CE2E81" w:rsidP="00CE2E81">
      <w:pPr>
        <w:spacing w:after="0" w:line="240" w:lineRule="auto"/>
        <w:ind w:firstLine="284"/>
        <w:jc w:val="both"/>
        <w:rPr>
          <w:rFonts w:ascii="Garamond" w:hAnsi="Garamond" w:cs="Times New Roman"/>
          <w:bCs/>
          <w:sz w:val="24"/>
          <w:szCs w:val="24"/>
        </w:rPr>
      </w:pPr>
      <w:r w:rsidRPr="00F86F9E">
        <w:rPr>
          <w:rFonts w:ascii="Garamond" w:hAnsi="Garamond" w:cs="Times New Roman"/>
          <w:bCs/>
          <w:sz w:val="24"/>
          <w:szCs w:val="24"/>
        </w:rPr>
        <w:t>Neni 244 ndryshohet si më poshtë:</w:t>
      </w:r>
    </w:p>
    <w:p w14:paraId="0DBED0C3" w14:textId="77777777" w:rsidR="00CE2E81" w:rsidRPr="00F86F9E" w:rsidRDefault="00CE2E81" w:rsidP="00CE2E81">
      <w:pPr>
        <w:spacing w:after="0" w:line="240" w:lineRule="auto"/>
        <w:ind w:firstLine="284"/>
        <w:jc w:val="both"/>
        <w:rPr>
          <w:rFonts w:ascii="Garamond" w:hAnsi="Garamond" w:cs="Times New Roman"/>
          <w:bCs/>
          <w:sz w:val="24"/>
          <w:szCs w:val="24"/>
        </w:rPr>
      </w:pPr>
    </w:p>
    <w:p w14:paraId="6C5B85AE" w14:textId="77777777" w:rsidR="00CE2E81" w:rsidRPr="00F86F9E" w:rsidRDefault="00CE2E81" w:rsidP="00CE2E81">
      <w:pPr>
        <w:spacing w:after="0" w:line="240" w:lineRule="auto"/>
        <w:ind w:firstLine="284"/>
        <w:jc w:val="center"/>
        <w:rPr>
          <w:rFonts w:ascii="Garamond" w:hAnsi="Garamond" w:cs="Times New Roman"/>
          <w:bCs/>
          <w:sz w:val="24"/>
          <w:szCs w:val="24"/>
        </w:rPr>
      </w:pPr>
      <w:r w:rsidRPr="00F86F9E">
        <w:rPr>
          <w:rFonts w:ascii="Garamond" w:hAnsi="Garamond" w:cs="Times New Roman"/>
          <w:bCs/>
          <w:sz w:val="24"/>
          <w:szCs w:val="24"/>
        </w:rPr>
        <w:t>“Neni 244</w:t>
      </w:r>
    </w:p>
    <w:p w14:paraId="0E2450EF" w14:textId="77777777" w:rsidR="00CE2E81" w:rsidRPr="00F86F9E" w:rsidRDefault="00CE2E81" w:rsidP="00CE2E81">
      <w:pPr>
        <w:spacing w:after="0" w:line="240" w:lineRule="auto"/>
        <w:ind w:firstLine="284"/>
        <w:jc w:val="center"/>
        <w:rPr>
          <w:rFonts w:ascii="Garamond" w:hAnsi="Garamond" w:cs="Times New Roman"/>
          <w:b/>
          <w:bCs/>
          <w:sz w:val="24"/>
          <w:szCs w:val="24"/>
        </w:rPr>
      </w:pPr>
      <w:r w:rsidRPr="00F86F9E">
        <w:rPr>
          <w:rFonts w:ascii="Garamond" w:hAnsi="Garamond" w:cs="Times New Roman"/>
          <w:b/>
          <w:bCs/>
          <w:sz w:val="24"/>
          <w:szCs w:val="24"/>
        </w:rPr>
        <w:t>Korrupsioni aktiv i personave që ushtrojnë funksione publike</w:t>
      </w:r>
    </w:p>
    <w:p w14:paraId="2241A9E2" w14:textId="77777777" w:rsidR="00CE2E81" w:rsidRPr="00F86F9E" w:rsidRDefault="00CE2E81" w:rsidP="00CE2E81">
      <w:pPr>
        <w:spacing w:after="0" w:line="240" w:lineRule="auto"/>
        <w:ind w:firstLine="284"/>
        <w:jc w:val="both"/>
        <w:rPr>
          <w:rFonts w:ascii="Garamond" w:hAnsi="Garamond" w:cs="Times New Roman"/>
          <w:bCs/>
          <w:sz w:val="24"/>
          <w:szCs w:val="24"/>
        </w:rPr>
      </w:pPr>
    </w:p>
    <w:p w14:paraId="4C1EFA66" w14:textId="77777777" w:rsidR="00CE2E81" w:rsidRPr="00F86F9E" w:rsidRDefault="00CE2E81" w:rsidP="00CE2E81">
      <w:pPr>
        <w:spacing w:after="0" w:line="240" w:lineRule="auto"/>
        <w:ind w:firstLine="284"/>
        <w:jc w:val="both"/>
        <w:rPr>
          <w:rFonts w:ascii="Garamond" w:hAnsi="Garamond" w:cs="Times New Roman"/>
          <w:bCs/>
          <w:sz w:val="24"/>
          <w:szCs w:val="24"/>
        </w:rPr>
      </w:pPr>
      <w:r w:rsidRPr="00F86F9E">
        <w:rPr>
          <w:rFonts w:ascii="Garamond" w:hAnsi="Garamond" w:cs="Times New Roman"/>
          <w:bCs/>
          <w:sz w:val="24"/>
          <w:szCs w:val="24"/>
        </w:rPr>
        <w:t>Premtimi, propozimi ose dhënia, drejtpërdrejt ose tërthorazi, i çfarëdo përfitimi të parregullt deri në vlerën 50.000 lekë ose ekuivalencën në monedhë të huaj personit që ushtron funksionin publik, për vete ose për persona të tjerë për të kryer ose mos kryer një veprim, që lidhet me detyrën ose funksionin e tij, dënohen me burgim nga gjashtë muaj deri në një vit.</w:t>
      </w:r>
    </w:p>
    <w:p w14:paraId="5B78F6D7" w14:textId="77777777" w:rsidR="00CE2E81" w:rsidRPr="00F86F9E" w:rsidRDefault="00CE2E81" w:rsidP="00CE2E81">
      <w:pPr>
        <w:spacing w:after="0" w:line="240" w:lineRule="auto"/>
        <w:ind w:firstLine="284"/>
        <w:jc w:val="both"/>
        <w:rPr>
          <w:rFonts w:ascii="Garamond" w:hAnsi="Garamond" w:cs="Times New Roman"/>
          <w:bCs/>
          <w:sz w:val="24"/>
          <w:szCs w:val="24"/>
        </w:rPr>
      </w:pPr>
      <w:r w:rsidRPr="00F86F9E">
        <w:rPr>
          <w:rFonts w:ascii="Garamond" w:hAnsi="Garamond" w:cs="Times New Roman"/>
          <w:bCs/>
          <w:sz w:val="24"/>
          <w:szCs w:val="24"/>
        </w:rPr>
        <w:t xml:space="preserve">Po kjo vepër, kur përfitimi i parregullt i personit që ushtron funksionin publik, për vete ose për persona të tjerë, është mbi vlerën 50.000 lekë, ose ekuivalencën në monedhë të huaj, dënohet me burgim nga një deri në tre vjet.”. </w:t>
      </w:r>
    </w:p>
    <w:p w14:paraId="4AA28380" w14:textId="77777777" w:rsidR="00CE2E81" w:rsidRPr="00F86F9E" w:rsidRDefault="00CE2E81" w:rsidP="00CE2E81">
      <w:pPr>
        <w:spacing w:after="0" w:line="240" w:lineRule="auto"/>
        <w:ind w:firstLine="284"/>
        <w:jc w:val="both"/>
        <w:rPr>
          <w:rFonts w:ascii="Garamond" w:hAnsi="Garamond" w:cs="Times New Roman"/>
          <w:bCs/>
          <w:sz w:val="24"/>
          <w:szCs w:val="24"/>
        </w:rPr>
      </w:pPr>
    </w:p>
    <w:p w14:paraId="579BA6D5" w14:textId="77777777" w:rsidR="00CE2E81" w:rsidRPr="00F86F9E" w:rsidRDefault="00CE2E81" w:rsidP="00CE2E81">
      <w:pPr>
        <w:spacing w:after="0" w:line="240" w:lineRule="auto"/>
        <w:ind w:firstLine="284"/>
        <w:jc w:val="center"/>
        <w:rPr>
          <w:rFonts w:ascii="Garamond" w:hAnsi="Garamond" w:cs="Times New Roman"/>
          <w:bCs/>
          <w:sz w:val="24"/>
          <w:szCs w:val="24"/>
        </w:rPr>
      </w:pPr>
      <w:r w:rsidRPr="00F86F9E">
        <w:rPr>
          <w:rFonts w:ascii="Garamond" w:hAnsi="Garamond" w:cs="Times New Roman"/>
          <w:bCs/>
          <w:sz w:val="24"/>
          <w:szCs w:val="24"/>
        </w:rPr>
        <w:t>Neni 2</w:t>
      </w:r>
    </w:p>
    <w:p w14:paraId="095C1159" w14:textId="77777777" w:rsidR="00CE2E81" w:rsidRPr="00F86F9E" w:rsidRDefault="00CE2E81" w:rsidP="00CE2E81">
      <w:pPr>
        <w:spacing w:after="0" w:line="240" w:lineRule="auto"/>
        <w:ind w:firstLine="284"/>
        <w:jc w:val="both"/>
        <w:rPr>
          <w:rFonts w:ascii="Garamond" w:hAnsi="Garamond" w:cs="Times New Roman"/>
          <w:bCs/>
          <w:sz w:val="24"/>
          <w:szCs w:val="24"/>
        </w:rPr>
      </w:pPr>
    </w:p>
    <w:p w14:paraId="2C124040" w14:textId="77777777" w:rsidR="00CE2E81" w:rsidRPr="00F86F9E" w:rsidRDefault="00CE2E81" w:rsidP="00CE2E81">
      <w:pPr>
        <w:spacing w:after="0" w:line="240" w:lineRule="auto"/>
        <w:ind w:firstLine="284"/>
        <w:jc w:val="both"/>
        <w:rPr>
          <w:rFonts w:ascii="Garamond" w:hAnsi="Garamond" w:cs="Times New Roman"/>
          <w:bCs/>
          <w:sz w:val="24"/>
          <w:szCs w:val="24"/>
        </w:rPr>
      </w:pPr>
      <w:r w:rsidRPr="00F86F9E">
        <w:rPr>
          <w:rFonts w:ascii="Garamond" w:hAnsi="Garamond" w:cs="Times New Roman"/>
          <w:bCs/>
          <w:sz w:val="24"/>
          <w:szCs w:val="24"/>
        </w:rPr>
        <w:t>Neni 245/1 ndryshohet si më poshtë:</w:t>
      </w:r>
    </w:p>
    <w:p w14:paraId="5337A493" w14:textId="77777777" w:rsidR="00CE2E81" w:rsidRPr="00F86F9E" w:rsidRDefault="00CE2E81" w:rsidP="00CE2E81">
      <w:pPr>
        <w:spacing w:after="0" w:line="240" w:lineRule="auto"/>
        <w:ind w:firstLine="284"/>
        <w:jc w:val="both"/>
        <w:rPr>
          <w:rFonts w:ascii="Garamond" w:hAnsi="Garamond" w:cs="Times New Roman"/>
          <w:bCs/>
          <w:sz w:val="24"/>
          <w:szCs w:val="24"/>
        </w:rPr>
      </w:pPr>
    </w:p>
    <w:p w14:paraId="18B186A1" w14:textId="77777777" w:rsidR="00CE2E81" w:rsidRPr="00F86F9E" w:rsidRDefault="00CE2E81" w:rsidP="00CE2E81">
      <w:pPr>
        <w:spacing w:after="0" w:line="240" w:lineRule="auto"/>
        <w:ind w:firstLine="284"/>
        <w:jc w:val="center"/>
        <w:rPr>
          <w:rFonts w:ascii="Garamond" w:hAnsi="Garamond" w:cs="Times New Roman"/>
          <w:bCs/>
          <w:sz w:val="24"/>
          <w:szCs w:val="24"/>
        </w:rPr>
      </w:pPr>
      <w:r w:rsidRPr="00F86F9E">
        <w:rPr>
          <w:rFonts w:ascii="Garamond" w:hAnsi="Garamond" w:cs="Times New Roman"/>
          <w:bCs/>
          <w:sz w:val="24"/>
          <w:szCs w:val="24"/>
        </w:rPr>
        <w:t>Neni 245/1</w:t>
      </w:r>
    </w:p>
    <w:p w14:paraId="6D867F30" w14:textId="77777777" w:rsidR="00CE2E81" w:rsidRPr="00F86F9E" w:rsidRDefault="00CE2E81" w:rsidP="00CE2E81">
      <w:pPr>
        <w:spacing w:after="0" w:line="240" w:lineRule="auto"/>
        <w:ind w:firstLine="284"/>
        <w:jc w:val="center"/>
        <w:rPr>
          <w:rFonts w:ascii="Garamond" w:hAnsi="Garamond" w:cs="Times New Roman"/>
          <w:b/>
          <w:bCs/>
          <w:sz w:val="24"/>
          <w:szCs w:val="24"/>
        </w:rPr>
      </w:pPr>
      <w:r w:rsidRPr="00F86F9E">
        <w:rPr>
          <w:rFonts w:ascii="Garamond" w:hAnsi="Garamond" w:cs="Times New Roman"/>
          <w:b/>
          <w:bCs/>
          <w:sz w:val="24"/>
          <w:szCs w:val="24"/>
        </w:rPr>
        <w:t>Ushtrimi i ndikimit të paligjshëm ndaj personave që ushtrojnë funksione publike</w:t>
      </w:r>
    </w:p>
    <w:p w14:paraId="5BCA5730" w14:textId="77777777" w:rsidR="00CE2E81" w:rsidRPr="00F86F9E" w:rsidRDefault="00CE2E81" w:rsidP="00CE2E81">
      <w:pPr>
        <w:spacing w:after="0" w:line="240" w:lineRule="auto"/>
        <w:ind w:firstLine="284"/>
        <w:jc w:val="both"/>
        <w:rPr>
          <w:rFonts w:ascii="Garamond" w:hAnsi="Garamond" w:cs="Times New Roman"/>
          <w:bCs/>
          <w:sz w:val="24"/>
          <w:szCs w:val="24"/>
        </w:rPr>
      </w:pPr>
    </w:p>
    <w:p w14:paraId="7C7FA4ED" w14:textId="77777777" w:rsidR="00CE2E81" w:rsidRPr="00F86F9E" w:rsidRDefault="00CE2E81" w:rsidP="00CE2E81">
      <w:pPr>
        <w:spacing w:after="0" w:line="240" w:lineRule="auto"/>
        <w:ind w:firstLine="284"/>
        <w:jc w:val="both"/>
        <w:rPr>
          <w:rFonts w:ascii="Garamond" w:hAnsi="Garamond" w:cs="Times New Roman"/>
          <w:bCs/>
          <w:sz w:val="24"/>
          <w:szCs w:val="24"/>
        </w:rPr>
      </w:pPr>
      <w:r w:rsidRPr="00F86F9E">
        <w:rPr>
          <w:rFonts w:ascii="Garamond" w:hAnsi="Garamond" w:cs="Times New Roman"/>
          <w:bCs/>
          <w:sz w:val="24"/>
          <w:szCs w:val="24"/>
        </w:rPr>
        <w:t xml:space="preserve">Premtimi, propozimi ose dhënia, drejtpërdrejt ose tërthorazi, i çfarëdo përfitimi të parregullt deri në vlerën 50.000 lekë ose ekuivalencën në monedhë të huaj, për vete ose për persona të tjerë, personit që premton ose siguron se është në gjendje të ushtrojë ndikim të paligjshëm në kryerjen e detyrës dhe marrjen e vendimeve nga personat që ushtrojnë funksione publike, shqiptarë ose të huaj, pavarësisht nëse është realizuar ushtrimi i ndikimit ose kanë ardhur apo jo pasojat e dëshiruara, dënohen me burgim nga gjashtë muaj deri në një vit. </w:t>
      </w:r>
    </w:p>
    <w:p w14:paraId="47E705CB" w14:textId="77777777" w:rsidR="00CE2E81" w:rsidRPr="00F86F9E" w:rsidRDefault="00CE2E81" w:rsidP="00CE2E81">
      <w:pPr>
        <w:spacing w:after="0" w:line="240" w:lineRule="auto"/>
        <w:ind w:firstLine="284"/>
        <w:jc w:val="both"/>
        <w:rPr>
          <w:rFonts w:ascii="Garamond" w:hAnsi="Garamond" w:cs="Times New Roman"/>
          <w:bCs/>
          <w:sz w:val="24"/>
          <w:szCs w:val="24"/>
        </w:rPr>
      </w:pPr>
      <w:r w:rsidRPr="00F86F9E">
        <w:rPr>
          <w:rFonts w:ascii="Garamond" w:hAnsi="Garamond" w:cs="Times New Roman"/>
          <w:bCs/>
          <w:sz w:val="24"/>
          <w:szCs w:val="24"/>
        </w:rPr>
        <w:t>Po kjo vepër, kur përfitimi i parregullt është mbi vlerën 50.000 lekë ose ekuivalencën në monedhë të huaj, dënohet me burgim nga një deri në tre vjet.</w:t>
      </w:r>
    </w:p>
    <w:p w14:paraId="04D61398" w14:textId="77777777" w:rsidR="00CE2E81" w:rsidRPr="00F86F9E" w:rsidRDefault="00CE2E81" w:rsidP="00CE2E81">
      <w:pPr>
        <w:spacing w:after="0" w:line="240" w:lineRule="auto"/>
        <w:ind w:firstLine="284"/>
        <w:jc w:val="both"/>
        <w:rPr>
          <w:rFonts w:ascii="Garamond" w:hAnsi="Garamond" w:cs="Times New Roman"/>
          <w:bCs/>
          <w:sz w:val="24"/>
          <w:szCs w:val="24"/>
        </w:rPr>
      </w:pPr>
      <w:r w:rsidRPr="00F86F9E">
        <w:rPr>
          <w:rFonts w:ascii="Garamond" w:hAnsi="Garamond" w:cs="Times New Roman"/>
          <w:bCs/>
          <w:sz w:val="24"/>
          <w:szCs w:val="24"/>
        </w:rPr>
        <w:t xml:space="preserve">Kërkimi, marrja ose pranimi, drejtpërdrejt ose tërthorazi, i çfarëdo përfitimi të parregullt deri në vlerën 50.000 lekë ose ekuivalencën në monedhë të huaj, për veten e tij ose për persona të tjerë, duke premtuar ose siguruar aftësinë për të ushtruar ndikim të paligjshëm në kryerjen e detyrës nga persona që ushtrojnë funksione publike, shqiptarë ose të huaj, pavarësisht nëse është </w:t>
      </w:r>
      <w:r w:rsidRPr="00F86F9E">
        <w:rPr>
          <w:rFonts w:ascii="Garamond" w:hAnsi="Garamond" w:cs="Times New Roman"/>
          <w:bCs/>
          <w:sz w:val="24"/>
          <w:szCs w:val="24"/>
        </w:rPr>
        <w:lastRenderedPageBreak/>
        <w:t>kryer ushtrimi i ndikimit ose kanë ardhur apo jo pasojat e dëshiruara, dënohen me burgim nga gjashtë muaj deri në dy vjet.</w:t>
      </w:r>
    </w:p>
    <w:p w14:paraId="23BA4F57" w14:textId="77777777" w:rsidR="00CE2E81" w:rsidRPr="00F86F9E" w:rsidRDefault="00CE2E81" w:rsidP="00CE2E81">
      <w:pPr>
        <w:spacing w:after="0" w:line="240" w:lineRule="auto"/>
        <w:ind w:firstLine="284"/>
        <w:jc w:val="both"/>
        <w:rPr>
          <w:rFonts w:ascii="Garamond" w:hAnsi="Garamond" w:cs="Times New Roman"/>
          <w:bCs/>
          <w:sz w:val="24"/>
          <w:szCs w:val="24"/>
        </w:rPr>
      </w:pPr>
      <w:r w:rsidRPr="00F86F9E">
        <w:rPr>
          <w:rFonts w:ascii="Garamond" w:hAnsi="Garamond" w:cs="Times New Roman"/>
          <w:bCs/>
          <w:sz w:val="24"/>
          <w:szCs w:val="24"/>
        </w:rPr>
        <w:t>Po kjo vepër, kur përfitimi i parregullt është mbi vlerën 50.000 lekë ose ekuivalencën në monedhë të huaj, dënohet me burgim nga dy deri në katër vjet.</w:t>
      </w:r>
    </w:p>
    <w:p w14:paraId="3D827B05" w14:textId="77777777" w:rsidR="00CE2E81" w:rsidRPr="00F86F9E" w:rsidRDefault="00CE2E81" w:rsidP="00CE2E81">
      <w:pPr>
        <w:spacing w:after="0" w:line="240" w:lineRule="auto"/>
        <w:ind w:firstLine="284"/>
        <w:jc w:val="both"/>
        <w:rPr>
          <w:rFonts w:ascii="Garamond" w:hAnsi="Garamond" w:cs="Times New Roman"/>
          <w:bCs/>
          <w:sz w:val="24"/>
          <w:szCs w:val="24"/>
        </w:rPr>
      </w:pPr>
    </w:p>
    <w:p w14:paraId="51B6546B" w14:textId="77777777" w:rsidR="00CE2E81" w:rsidRPr="00F86F9E" w:rsidRDefault="00CE2E81" w:rsidP="00CE2E81">
      <w:pPr>
        <w:spacing w:after="0" w:line="240" w:lineRule="auto"/>
        <w:ind w:firstLine="284"/>
        <w:jc w:val="center"/>
        <w:rPr>
          <w:rFonts w:ascii="Garamond" w:hAnsi="Garamond" w:cs="Times New Roman"/>
          <w:bCs/>
          <w:sz w:val="24"/>
          <w:szCs w:val="24"/>
        </w:rPr>
      </w:pPr>
      <w:r w:rsidRPr="00F86F9E">
        <w:rPr>
          <w:rFonts w:ascii="Garamond" w:hAnsi="Garamond" w:cs="Times New Roman"/>
          <w:bCs/>
          <w:sz w:val="24"/>
          <w:szCs w:val="24"/>
        </w:rPr>
        <w:t>Neni 3</w:t>
      </w:r>
    </w:p>
    <w:p w14:paraId="5AD17266" w14:textId="77777777" w:rsidR="00CE2E81" w:rsidRPr="00F86F9E" w:rsidRDefault="00CE2E81" w:rsidP="00CE2E81">
      <w:pPr>
        <w:spacing w:after="0" w:line="240" w:lineRule="auto"/>
        <w:ind w:firstLine="284"/>
        <w:jc w:val="both"/>
        <w:rPr>
          <w:rFonts w:ascii="Garamond" w:hAnsi="Garamond" w:cs="Times New Roman"/>
          <w:bCs/>
          <w:sz w:val="24"/>
          <w:szCs w:val="24"/>
        </w:rPr>
      </w:pPr>
    </w:p>
    <w:p w14:paraId="301E919E" w14:textId="77777777" w:rsidR="00CE2E81" w:rsidRPr="00F86F9E" w:rsidRDefault="00CE2E81" w:rsidP="00CE2E81">
      <w:pPr>
        <w:spacing w:after="0" w:line="240" w:lineRule="auto"/>
        <w:ind w:firstLine="284"/>
        <w:jc w:val="both"/>
        <w:rPr>
          <w:rFonts w:ascii="Garamond" w:hAnsi="Garamond" w:cs="Times New Roman"/>
          <w:bCs/>
          <w:sz w:val="24"/>
          <w:szCs w:val="24"/>
        </w:rPr>
      </w:pPr>
      <w:r w:rsidRPr="00F86F9E">
        <w:rPr>
          <w:rFonts w:ascii="Garamond" w:hAnsi="Garamond" w:cs="Times New Roman"/>
          <w:bCs/>
          <w:sz w:val="24"/>
          <w:szCs w:val="24"/>
        </w:rPr>
        <w:t>Neni 258 ndryshohet si më poshtë:</w:t>
      </w:r>
    </w:p>
    <w:p w14:paraId="1FC516B8" w14:textId="77777777" w:rsidR="00CE2E81" w:rsidRPr="00F86F9E" w:rsidRDefault="00CE2E81" w:rsidP="00CE2E81">
      <w:pPr>
        <w:spacing w:after="0" w:line="240" w:lineRule="auto"/>
        <w:ind w:firstLine="284"/>
        <w:jc w:val="both"/>
        <w:rPr>
          <w:rFonts w:ascii="Garamond" w:hAnsi="Garamond" w:cs="Times New Roman"/>
          <w:bCs/>
          <w:sz w:val="24"/>
          <w:szCs w:val="24"/>
        </w:rPr>
      </w:pPr>
    </w:p>
    <w:p w14:paraId="67054CC9" w14:textId="77777777" w:rsidR="00CE2E81" w:rsidRPr="00F86F9E" w:rsidRDefault="00CE2E81" w:rsidP="00CE2E81">
      <w:pPr>
        <w:spacing w:after="0" w:line="240" w:lineRule="auto"/>
        <w:ind w:firstLine="284"/>
        <w:jc w:val="center"/>
        <w:rPr>
          <w:rFonts w:ascii="Garamond" w:hAnsi="Garamond" w:cs="Times New Roman"/>
          <w:bCs/>
          <w:sz w:val="24"/>
          <w:szCs w:val="24"/>
        </w:rPr>
      </w:pPr>
      <w:r w:rsidRPr="00F86F9E">
        <w:rPr>
          <w:rFonts w:ascii="Garamond" w:hAnsi="Garamond" w:cs="Times New Roman"/>
          <w:bCs/>
          <w:sz w:val="24"/>
          <w:szCs w:val="24"/>
        </w:rPr>
        <w:t>“Neni 258</w:t>
      </w:r>
    </w:p>
    <w:p w14:paraId="515FA0D9" w14:textId="77777777" w:rsidR="00CE2E81" w:rsidRPr="00F86F9E" w:rsidRDefault="00CE2E81" w:rsidP="00CE2E81">
      <w:pPr>
        <w:spacing w:after="0" w:line="240" w:lineRule="auto"/>
        <w:ind w:firstLine="284"/>
        <w:jc w:val="center"/>
        <w:rPr>
          <w:rFonts w:ascii="Garamond" w:hAnsi="Garamond" w:cs="Times New Roman"/>
          <w:b/>
          <w:bCs/>
          <w:sz w:val="24"/>
          <w:szCs w:val="24"/>
        </w:rPr>
      </w:pPr>
      <w:r w:rsidRPr="00F86F9E">
        <w:rPr>
          <w:rFonts w:ascii="Garamond" w:hAnsi="Garamond" w:cs="Times New Roman"/>
          <w:b/>
          <w:bCs/>
          <w:sz w:val="24"/>
          <w:szCs w:val="24"/>
        </w:rPr>
        <w:t>Shkelja e barazisë së pjesëmarrësve në tendera apo ankande publike</w:t>
      </w:r>
    </w:p>
    <w:p w14:paraId="5CAA78E6" w14:textId="77777777" w:rsidR="00CE2E81" w:rsidRPr="00F86F9E" w:rsidRDefault="00CE2E81" w:rsidP="00CE2E81">
      <w:pPr>
        <w:spacing w:after="0" w:line="240" w:lineRule="auto"/>
        <w:ind w:firstLine="284"/>
        <w:jc w:val="both"/>
        <w:rPr>
          <w:rFonts w:ascii="Garamond" w:hAnsi="Garamond" w:cs="Times New Roman"/>
          <w:bCs/>
          <w:sz w:val="24"/>
          <w:szCs w:val="24"/>
        </w:rPr>
      </w:pPr>
    </w:p>
    <w:p w14:paraId="12ED081E" w14:textId="77777777" w:rsidR="00CE2E81" w:rsidRPr="00F86F9E" w:rsidRDefault="00CE2E81" w:rsidP="00CE2E81">
      <w:pPr>
        <w:spacing w:after="0" w:line="240" w:lineRule="auto"/>
        <w:ind w:firstLine="284"/>
        <w:jc w:val="both"/>
        <w:rPr>
          <w:rFonts w:ascii="Garamond" w:hAnsi="Garamond" w:cs="Times New Roman"/>
          <w:bCs/>
          <w:sz w:val="24"/>
          <w:szCs w:val="24"/>
        </w:rPr>
      </w:pPr>
      <w:r w:rsidRPr="00F86F9E">
        <w:rPr>
          <w:rFonts w:ascii="Garamond" w:hAnsi="Garamond" w:cs="Times New Roman"/>
          <w:bCs/>
          <w:sz w:val="24"/>
          <w:szCs w:val="24"/>
        </w:rPr>
        <w:t>Kryerja nga personi i ngarkuar me funksione shtetërore apo në shërbim publik i veprimeve në kundërshtim me ligjet që rregullojnë lirinë e pjesëmarrjes dhe barazinë e shtetasve në tendera dhe ankande publike, për të krijuar avantazhe ose privilegje të padrejta për të tretët, kur tenderi ose ankandi publik është deri në vlerën 800.000 lekë ose ekuivalencën në monedhë të huaj, dënohet me burgim deri në një vit.</w:t>
      </w:r>
    </w:p>
    <w:p w14:paraId="2A5D2457" w14:textId="77777777" w:rsidR="00CE2E81" w:rsidRPr="00F86F9E" w:rsidRDefault="00CE2E81" w:rsidP="00CE2E81">
      <w:pPr>
        <w:spacing w:after="0" w:line="240" w:lineRule="auto"/>
        <w:ind w:firstLine="284"/>
        <w:jc w:val="both"/>
        <w:rPr>
          <w:rFonts w:ascii="Garamond" w:hAnsi="Garamond" w:cs="Times New Roman"/>
          <w:bCs/>
          <w:sz w:val="24"/>
          <w:szCs w:val="24"/>
        </w:rPr>
      </w:pPr>
      <w:r w:rsidRPr="00F86F9E">
        <w:rPr>
          <w:rFonts w:ascii="Garamond" w:hAnsi="Garamond" w:cs="Times New Roman"/>
          <w:bCs/>
          <w:sz w:val="24"/>
          <w:szCs w:val="24"/>
        </w:rPr>
        <w:t>Po kjo vepër, kur kryhet në tender ose ankande publike me vlerë mbi 800.000 lekë ose ekuivalencën në monedhë të huaj, dënohet me burgim nga një deri në pesë vjet.”.</w:t>
      </w:r>
    </w:p>
    <w:p w14:paraId="5247F559" w14:textId="77777777" w:rsidR="00CE2E81" w:rsidRPr="00F86F9E" w:rsidRDefault="00CE2E81" w:rsidP="00CE2E81">
      <w:pPr>
        <w:spacing w:after="0" w:line="240" w:lineRule="auto"/>
        <w:ind w:firstLine="284"/>
        <w:jc w:val="both"/>
        <w:rPr>
          <w:rFonts w:ascii="Garamond" w:hAnsi="Garamond" w:cs="Times New Roman"/>
          <w:bCs/>
          <w:sz w:val="24"/>
          <w:szCs w:val="24"/>
        </w:rPr>
      </w:pPr>
    </w:p>
    <w:p w14:paraId="2D9C25B5" w14:textId="77777777" w:rsidR="00CE2E81" w:rsidRPr="00F86F9E" w:rsidRDefault="00CE2E81" w:rsidP="00CE2E81">
      <w:pPr>
        <w:spacing w:after="0" w:line="240" w:lineRule="auto"/>
        <w:ind w:firstLine="284"/>
        <w:jc w:val="center"/>
        <w:rPr>
          <w:rFonts w:ascii="Garamond" w:hAnsi="Garamond" w:cs="Times New Roman"/>
          <w:bCs/>
          <w:sz w:val="24"/>
          <w:szCs w:val="24"/>
        </w:rPr>
      </w:pPr>
      <w:r w:rsidRPr="00F86F9E">
        <w:rPr>
          <w:rFonts w:ascii="Garamond" w:hAnsi="Garamond" w:cs="Times New Roman"/>
          <w:bCs/>
          <w:sz w:val="24"/>
          <w:szCs w:val="24"/>
        </w:rPr>
        <w:t>Neni 4</w:t>
      </w:r>
    </w:p>
    <w:p w14:paraId="5A5F6A71" w14:textId="77777777" w:rsidR="00CE2E81" w:rsidRPr="00F86F9E" w:rsidRDefault="00CE2E81" w:rsidP="00CE2E81">
      <w:pPr>
        <w:spacing w:after="0" w:line="240" w:lineRule="auto"/>
        <w:ind w:firstLine="284"/>
        <w:jc w:val="both"/>
        <w:rPr>
          <w:rFonts w:ascii="Garamond" w:hAnsi="Garamond" w:cs="Times New Roman"/>
          <w:bCs/>
          <w:sz w:val="24"/>
          <w:szCs w:val="24"/>
        </w:rPr>
      </w:pPr>
    </w:p>
    <w:p w14:paraId="19835B27" w14:textId="77777777" w:rsidR="00CE2E81" w:rsidRPr="00F86F9E" w:rsidRDefault="00CE2E81" w:rsidP="00CE2E81">
      <w:pPr>
        <w:spacing w:after="0" w:line="240" w:lineRule="auto"/>
        <w:ind w:firstLine="284"/>
        <w:jc w:val="both"/>
        <w:rPr>
          <w:rFonts w:ascii="Garamond" w:hAnsi="Garamond" w:cs="Times New Roman"/>
          <w:bCs/>
          <w:sz w:val="24"/>
          <w:szCs w:val="24"/>
        </w:rPr>
      </w:pPr>
      <w:r w:rsidRPr="00F86F9E">
        <w:rPr>
          <w:rFonts w:ascii="Garamond" w:hAnsi="Garamond" w:cs="Times New Roman"/>
          <w:bCs/>
          <w:sz w:val="24"/>
          <w:szCs w:val="24"/>
        </w:rPr>
        <w:t>Neni 259 ndryshohet si më poshtë:</w:t>
      </w:r>
    </w:p>
    <w:p w14:paraId="5F4CA26F" w14:textId="77777777" w:rsidR="00CE2E81" w:rsidRPr="00F86F9E" w:rsidRDefault="00CE2E81" w:rsidP="00CE2E81">
      <w:pPr>
        <w:spacing w:after="0" w:line="240" w:lineRule="auto"/>
        <w:ind w:firstLine="284"/>
        <w:jc w:val="center"/>
        <w:rPr>
          <w:rFonts w:ascii="Garamond" w:hAnsi="Garamond" w:cs="Times New Roman"/>
          <w:bCs/>
          <w:sz w:val="24"/>
          <w:szCs w:val="24"/>
        </w:rPr>
      </w:pPr>
    </w:p>
    <w:p w14:paraId="1A00702A" w14:textId="77777777" w:rsidR="00CE2E81" w:rsidRPr="00F86F9E" w:rsidRDefault="00CE2E81" w:rsidP="00CE2E81">
      <w:pPr>
        <w:spacing w:after="0" w:line="240" w:lineRule="auto"/>
        <w:ind w:firstLine="284"/>
        <w:jc w:val="center"/>
        <w:rPr>
          <w:rFonts w:ascii="Garamond" w:hAnsi="Garamond" w:cs="Times New Roman"/>
          <w:bCs/>
          <w:sz w:val="24"/>
          <w:szCs w:val="24"/>
        </w:rPr>
      </w:pPr>
      <w:r w:rsidRPr="00F86F9E">
        <w:rPr>
          <w:rFonts w:ascii="Garamond" w:hAnsi="Garamond" w:cs="Times New Roman"/>
          <w:bCs/>
          <w:sz w:val="24"/>
          <w:szCs w:val="24"/>
        </w:rPr>
        <w:t>“Neni 259</w:t>
      </w:r>
    </w:p>
    <w:p w14:paraId="1DDBCE0E" w14:textId="77777777" w:rsidR="00CE2E81" w:rsidRPr="00F86F9E" w:rsidRDefault="00CE2E81" w:rsidP="00CE2E81">
      <w:pPr>
        <w:spacing w:after="0" w:line="240" w:lineRule="auto"/>
        <w:ind w:firstLine="284"/>
        <w:jc w:val="center"/>
        <w:rPr>
          <w:rFonts w:ascii="Garamond" w:hAnsi="Garamond" w:cs="Times New Roman"/>
          <w:b/>
          <w:bCs/>
          <w:sz w:val="24"/>
          <w:szCs w:val="24"/>
        </w:rPr>
      </w:pPr>
      <w:r w:rsidRPr="00F86F9E">
        <w:rPr>
          <w:rFonts w:ascii="Garamond" w:hAnsi="Garamond" w:cs="Times New Roman"/>
          <w:b/>
          <w:bCs/>
          <w:sz w:val="24"/>
          <w:szCs w:val="24"/>
        </w:rPr>
        <w:t>Korrupsioni pasiv i personave që ushtrojnë funksione publike</w:t>
      </w:r>
    </w:p>
    <w:p w14:paraId="147CBDEA" w14:textId="77777777" w:rsidR="00CE2E81" w:rsidRPr="00F86F9E" w:rsidRDefault="00CE2E81" w:rsidP="00CE2E81">
      <w:pPr>
        <w:spacing w:after="0" w:line="240" w:lineRule="auto"/>
        <w:ind w:firstLine="284"/>
        <w:jc w:val="both"/>
        <w:rPr>
          <w:rFonts w:ascii="Garamond" w:hAnsi="Garamond" w:cs="Times New Roman"/>
          <w:bCs/>
          <w:sz w:val="24"/>
          <w:szCs w:val="24"/>
        </w:rPr>
      </w:pPr>
    </w:p>
    <w:p w14:paraId="108E70C9" w14:textId="77777777" w:rsidR="00CE2E81" w:rsidRPr="00F86F9E" w:rsidRDefault="00CE2E81" w:rsidP="00CE2E81">
      <w:pPr>
        <w:spacing w:after="0" w:line="240" w:lineRule="auto"/>
        <w:ind w:firstLine="284"/>
        <w:jc w:val="both"/>
        <w:rPr>
          <w:rFonts w:ascii="Garamond" w:hAnsi="Garamond" w:cs="Times New Roman"/>
          <w:bCs/>
          <w:sz w:val="24"/>
          <w:szCs w:val="24"/>
        </w:rPr>
      </w:pPr>
      <w:r w:rsidRPr="00F86F9E">
        <w:rPr>
          <w:rFonts w:ascii="Garamond" w:hAnsi="Garamond" w:cs="Times New Roman"/>
          <w:bCs/>
          <w:sz w:val="24"/>
          <w:szCs w:val="24"/>
        </w:rPr>
        <w:t>Kërkimi ose marrja, drejtpërdrejt ose tërthorazi, i çdo lloj përfitimi të parregullt ose i një premtimi të tillë deri në vlerën 50.000 lekë ose ekuivalencën në monedhë të huaj, për vete ose për persona të tjerë, ose pranimi i një oferte a premtimi që vjen nga përfitimi i parregullt, nga personi që ushtron funksione publike, për të kryer ose mos kryer një veprim që lidhet me detyrën a funksionin e tij, dënohet me burgim nga dy deri në tre vjet.</w:t>
      </w:r>
    </w:p>
    <w:p w14:paraId="43897A07" w14:textId="77777777" w:rsidR="00CE2E81" w:rsidRPr="00F86F9E" w:rsidRDefault="00CE2E81" w:rsidP="00CE2E81">
      <w:pPr>
        <w:spacing w:after="0" w:line="240" w:lineRule="auto"/>
        <w:ind w:firstLine="284"/>
        <w:jc w:val="both"/>
        <w:rPr>
          <w:rFonts w:ascii="Garamond" w:hAnsi="Garamond" w:cs="Times New Roman"/>
          <w:bCs/>
          <w:sz w:val="24"/>
          <w:szCs w:val="24"/>
        </w:rPr>
      </w:pPr>
      <w:r w:rsidRPr="00F86F9E">
        <w:rPr>
          <w:rFonts w:ascii="Garamond" w:hAnsi="Garamond" w:cs="Times New Roman"/>
          <w:bCs/>
          <w:sz w:val="24"/>
          <w:szCs w:val="24"/>
        </w:rPr>
        <w:t xml:space="preserve">Po kjo vepër, kur përfitimi i parregullt ose premtimi i një përfitimi të tillë është mbi vlerën 50.000 lekë ose ekuivalencën në monedhë të huaj, dënohet me burgim nga tre deri në tetë vjet.” </w:t>
      </w:r>
    </w:p>
    <w:p w14:paraId="0C1B426D" w14:textId="77777777" w:rsidR="00CE2E81" w:rsidRPr="00F86F9E" w:rsidRDefault="00CE2E81" w:rsidP="00CE2E81">
      <w:pPr>
        <w:spacing w:after="0" w:line="240" w:lineRule="auto"/>
        <w:ind w:firstLine="284"/>
        <w:jc w:val="both"/>
        <w:rPr>
          <w:rFonts w:ascii="Garamond" w:hAnsi="Garamond" w:cs="Times New Roman"/>
          <w:bCs/>
          <w:sz w:val="24"/>
          <w:szCs w:val="24"/>
        </w:rPr>
      </w:pPr>
    </w:p>
    <w:p w14:paraId="0CD007F2" w14:textId="77777777" w:rsidR="00CE2E81" w:rsidRPr="00F86F9E" w:rsidRDefault="00CE2E81" w:rsidP="00CE2E81">
      <w:pPr>
        <w:spacing w:after="0" w:line="240" w:lineRule="auto"/>
        <w:ind w:firstLine="284"/>
        <w:jc w:val="center"/>
        <w:rPr>
          <w:rFonts w:ascii="Garamond" w:hAnsi="Garamond" w:cs="Times New Roman"/>
          <w:bCs/>
          <w:sz w:val="24"/>
          <w:szCs w:val="24"/>
        </w:rPr>
      </w:pPr>
      <w:r w:rsidRPr="00F86F9E">
        <w:rPr>
          <w:rFonts w:ascii="Garamond" w:hAnsi="Garamond" w:cs="Times New Roman"/>
          <w:bCs/>
          <w:sz w:val="24"/>
          <w:szCs w:val="24"/>
        </w:rPr>
        <w:t>Neni 5</w:t>
      </w:r>
    </w:p>
    <w:p w14:paraId="23CD992C" w14:textId="77777777" w:rsidR="00CE2E81" w:rsidRPr="00F86F9E" w:rsidRDefault="00CE2E81" w:rsidP="00CE2E81">
      <w:pPr>
        <w:spacing w:after="0" w:line="240" w:lineRule="auto"/>
        <w:ind w:firstLine="284"/>
        <w:jc w:val="both"/>
        <w:rPr>
          <w:rFonts w:ascii="Garamond" w:hAnsi="Garamond" w:cs="Times New Roman"/>
          <w:bCs/>
          <w:sz w:val="24"/>
          <w:szCs w:val="24"/>
        </w:rPr>
      </w:pPr>
    </w:p>
    <w:p w14:paraId="2179E0B0" w14:textId="77777777" w:rsidR="00CE2E81" w:rsidRPr="00F86F9E" w:rsidRDefault="00CE2E81" w:rsidP="00CE2E81">
      <w:pPr>
        <w:spacing w:after="0" w:line="240" w:lineRule="auto"/>
        <w:ind w:firstLine="284"/>
        <w:jc w:val="both"/>
        <w:rPr>
          <w:rFonts w:ascii="Garamond" w:hAnsi="Garamond" w:cs="Times New Roman"/>
          <w:bCs/>
          <w:sz w:val="24"/>
          <w:szCs w:val="24"/>
        </w:rPr>
      </w:pPr>
      <w:r w:rsidRPr="00F86F9E">
        <w:rPr>
          <w:rFonts w:ascii="Garamond" w:hAnsi="Garamond" w:cs="Times New Roman"/>
          <w:bCs/>
          <w:sz w:val="24"/>
          <w:szCs w:val="24"/>
        </w:rPr>
        <w:t>Ky ligj hyn në fuqi në datën 1 qershor 2021.</w:t>
      </w:r>
    </w:p>
    <w:p w14:paraId="5BAD8026" w14:textId="77777777" w:rsidR="00CE2E81" w:rsidRPr="00F86F9E" w:rsidRDefault="00CE2E81" w:rsidP="00CE2E81">
      <w:pPr>
        <w:spacing w:after="0" w:line="240" w:lineRule="auto"/>
        <w:ind w:firstLine="284"/>
        <w:jc w:val="center"/>
        <w:rPr>
          <w:rFonts w:ascii="Garamond" w:hAnsi="Garamond" w:cs="Times New Roman"/>
          <w:bCs/>
          <w:sz w:val="24"/>
          <w:szCs w:val="24"/>
        </w:rPr>
      </w:pPr>
    </w:p>
    <w:p w14:paraId="2A1A2532" w14:textId="77777777" w:rsidR="00CE2E81" w:rsidRPr="00F86F9E" w:rsidRDefault="00CE2E81" w:rsidP="00CE2E81">
      <w:pPr>
        <w:spacing w:after="0" w:line="240" w:lineRule="auto"/>
        <w:ind w:firstLine="284"/>
        <w:jc w:val="right"/>
        <w:rPr>
          <w:rFonts w:ascii="Garamond" w:hAnsi="Garamond" w:cs="Times New Roman"/>
          <w:bCs/>
          <w:sz w:val="24"/>
          <w:szCs w:val="24"/>
        </w:rPr>
      </w:pPr>
      <w:r w:rsidRPr="00F86F9E">
        <w:rPr>
          <w:rFonts w:ascii="Garamond" w:hAnsi="Garamond" w:cs="Times New Roman"/>
          <w:bCs/>
          <w:sz w:val="24"/>
          <w:szCs w:val="24"/>
        </w:rPr>
        <w:t>KRYETAR</w:t>
      </w:r>
    </w:p>
    <w:p w14:paraId="4811BE83" w14:textId="77777777" w:rsidR="00CE2E81" w:rsidRPr="00F86F9E" w:rsidRDefault="00CE2E81" w:rsidP="00CE2E81">
      <w:pPr>
        <w:spacing w:after="0" w:line="240" w:lineRule="auto"/>
        <w:ind w:firstLine="284"/>
        <w:jc w:val="right"/>
        <w:rPr>
          <w:rFonts w:ascii="Garamond" w:hAnsi="Garamond" w:cs="Times New Roman"/>
          <w:b/>
          <w:bCs/>
          <w:sz w:val="24"/>
          <w:szCs w:val="24"/>
        </w:rPr>
      </w:pPr>
      <w:r w:rsidRPr="00F86F9E">
        <w:rPr>
          <w:rFonts w:ascii="Garamond" w:hAnsi="Garamond" w:cs="Times New Roman"/>
          <w:b/>
          <w:bCs/>
          <w:sz w:val="24"/>
          <w:szCs w:val="24"/>
        </w:rPr>
        <w:t>Gramoz Ruçi</w:t>
      </w:r>
    </w:p>
    <w:p w14:paraId="6BC68F23" w14:textId="77777777" w:rsidR="00CE2E81" w:rsidRPr="00F86F9E" w:rsidRDefault="00CE2E81" w:rsidP="00CE2E81">
      <w:pPr>
        <w:spacing w:after="0" w:line="240" w:lineRule="auto"/>
        <w:ind w:firstLine="284"/>
        <w:jc w:val="both"/>
        <w:rPr>
          <w:rFonts w:ascii="Garamond" w:hAnsi="Garamond" w:cs="Times New Roman"/>
          <w:b/>
          <w:bCs/>
          <w:sz w:val="24"/>
          <w:szCs w:val="24"/>
        </w:rPr>
      </w:pPr>
    </w:p>
    <w:p w14:paraId="3B6E32F7" w14:textId="7C4C167D" w:rsidR="00CE2E81" w:rsidRPr="00F86F9E" w:rsidRDefault="00CE2E81" w:rsidP="00CE2E81">
      <w:pPr>
        <w:spacing w:after="0" w:line="240" w:lineRule="auto"/>
        <w:ind w:firstLine="284"/>
        <w:jc w:val="both"/>
        <w:rPr>
          <w:rFonts w:ascii="Garamond" w:hAnsi="Garamond" w:cs="Times New Roman"/>
          <w:bCs/>
          <w:sz w:val="24"/>
          <w:szCs w:val="24"/>
        </w:rPr>
      </w:pPr>
      <w:r w:rsidRPr="00F86F9E">
        <w:rPr>
          <w:rFonts w:ascii="Garamond" w:hAnsi="Garamond" w:cs="Times New Roman"/>
          <w:bCs/>
          <w:sz w:val="24"/>
          <w:szCs w:val="24"/>
        </w:rPr>
        <w:t>Miratuar në datën 23.3.2021</w:t>
      </w:r>
      <w:r w:rsidR="00F86F9E">
        <w:rPr>
          <w:rFonts w:ascii="Garamond" w:hAnsi="Garamond" w:cs="Times New Roman"/>
          <w:bCs/>
          <w:sz w:val="24"/>
          <w:szCs w:val="24"/>
        </w:rPr>
        <w:t>.</w:t>
      </w:r>
      <w:bookmarkStart w:id="0" w:name="_GoBack"/>
      <w:bookmarkEnd w:id="0"/>
    </w:p>
    <w:p w14:paraId="0DA61450" w14:textId="77777777" w:rsidR="00CE2E81" w:rsidRPr="00F86F9E" w:rsidRDefault="00CE2E81" w:rsidP="00CE2E81">
      <w:pPr>
        <w:spacing w:after="0" w:line="240" w:lineRule="auto"/>
        <w:ind w:firstLine="284"/>
        <w:jc w:val="both"/>
        <w:rPr>
          <w:rFonts w:ascii="Garamond" w:hAnsi="Garamond" w:cs="Times New Roman"/>
          <w:bCs/>
          <w:sz w:val="24"/>
          <w:szCs w:val="24"/>
        </w:rPr>
      </w:pPr>
    </w:p>
    <w:p w14:paraId="3765E7BA" w14:textId="77777777" w:rsidR="00CE2E81" w:rsidRPr="00F86F9E" w:rsidRDefault="00CE2E81" w:rsidP="00CE2E81">
      <w:pPr>
        <w:spacing w:after="0" w:line="240" w:lineRule="auto"/>
        <w:ind w:firstLine="284"/>
        <w:jc w:val="both"/>
        <w:rPr>
          <w:rFonts w:ascii="Garamond" w:hAnsi="Garamond" w:cs="Times New Roman"/>
          <w:bCs/>
          <w:sz w:val="24"/>
          <w:szCs w:val="24"/>
        </w:rPr>
      </w:pPr>
    </w:p>
    <w:p w14:paraId="4113DA69" w14:textId="77777777" w:rsidR="00213234" w:rsidRPr="00F86F9E" w:rsidRDefault="00213234" w:rsidP="00CE2E81"/>
    <w:sectPr w:rsidR="00213234" w:rsidRPr="00F86F9E" w:rsidSect="00231847">
      <w:footerReference w:type="default" r:id="rId13"/>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A855A3" w14:textId="77777777" w:rsidR="00F86F9E" w:rsidRDefault="00F86F9E" w:rsidP="00420682">
      <w:pPr>
        <w:spacing w:after="0" w:line="240" w:lineRule="auto"/>
      </w:pPr>
      <w:r>
        <w:separator/>
      </w:r>
    </w:p>
  </w:endnote>
  <w:endnote w:type="continuationSeparator" w:id="0">
    <w:p w14:paraId="3DCDD843" w14:textId="77777777" w:rsidR="00F86F9E" w:rsidRDefault="00F86F9E" w:rsidP="00420682">
      <w:pPr>
        <w:spacing w:after="0" w:line="240" w:lineRule="auto"/>
      </w:pPr>
      <w:r>
        <w:continuationSeparator/>
      </w:r>
    </w:p>
  </w:endnote>
  <w:endnote w:type="continuationNotice" w:id="1">
    <w:p w14:paraId="00221913" w14:textId="77777777" w:rsidR="00F86F9E" w:rsidRDefault="00F86F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922380"/>
      <w:docPartObj>
        <w:docPartGallery w:val="Page Numbers (Bottom of Page)"/>
        <w:docPartUnique/>
      </w:docPartObj>
    </w:sdtPr>
    <w:sdtEndPr>
      <w:rPr>
        <w:rFonts w:ascii="Times New Roman" w:hAnsi="Times New Roman" w:cs="Times New Roman"/>
        <w:noProof/>
        <w:sz w:val="24"/>
        <w:szCs w:val="24"/>
      </w:rPr>
    </w:sdtEndPr>
    <w:sdtContent>
      <w:p w14:paraId="4113DA6E" w14:textId="77777777" w:rsidR="00F86F9E" w:rsidRPr="00231847" w:rsidRDefault="00F86F9E">
        <w:pPr>
          <w:pStyle w:val="Footer"/>
          <w:jc w:val="center"/>
          <w:rPr>
            <w:rFonts w:ascii="Times New Roman" w:hAnsi="Times New Roman" w:cs="Times New Roman"/>
            <w:sz w:val="24"/>
            <w:szCs w:val="24"/>
          </w:rPr>
        </w:pPr>
        <w:r w:rsidRPr="00231847">
          <w:rPr>
            <w:rFonts w:ascii="Times New Roman" w:hAnsi="Times New Roman" w:cs="Times New Roman"/>
            <w:sz w:val="24"/>
            <w:szCs w:val="24"/>
          </w:rPr>
          <w:fldChar w:fldCharType="begin"/>
        </w:r>
        <w:r w:rsidRPr="00231847">
          <w:rPr>
            <w:rFonts w:ascii="Times New Roman" w:hAnsi="Times New Roman" w:cs="Times New Roman"/>
            <w:sz w:val="24"/>
            <w:szCs w:val="24"/>
          </w:rPr>
          <w:instrText xml:space="preserve"> PAGE   \* MERGEFORMAT </w:instrText>
        </w:r>
        <w:r w:rsidRPr="00231847">
          <w:rPr>
            <w:rFonts w:ascii="Times New Roman" w:hAnsi="Times New Roman" w:cs="Times New Roman"/>
            <w:sz w:val="24"/>
            <w:szCs w:val="24"/>
          </w:rPr>
          <w:fldChar w:fldCharType="separate"/>
        </w:r>
        <w:r w:rsidR="00A1712E">
          <w:rPr>
            <w:rFonts w:ascii="Times New Roman" w:hAnsi="Times New Roman" w:cs="Times New Roman"/>
            <w:noProof/>
            <w:sz w:val="24"/>
            <w:szCs w:val="24"/>
          </w:rPr>
          <w:t>2</w:t>
        </w:r>
        <w:r w:rsidRPr="00231847">
          <w:rPr>
            <w:rFonts w:ascii="Times New Roman" w:hAnsi="Times New Roman" w:cs="Times New Roman"/>
            <w:noProof/>
            <w:sz w:val="24"/>
            <w:szCs w:val="24"/>
          </w:rPr>
          <w:fldChar w:fldCharType="end"/>
        </w:r>
      </w:p>
    </w:sdtContent>
  </w:sdt>
  <w:p w14:paraId="4113DA6F" w14:textId="77777777" w:rsidR="00F86F9E" w:rsidRDefault="00F86F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1B059A" w14:textId="77777777" w:rsidR="00F86F9E" w:rsidRDefault="00F86F9E" w:rsidP="00420682">
      <w:pPr>
        <w:spacing w:after="0" w:line="240" w:lineRule="auto"/>
      </w:pPr>
      <w:r>
        <w:separator/>
      </w:r>
    </w:p>
  </w:footnote>
  <w:footnote w:type="continuationSeparator" w:id="0">
    <w:p w14:paraId="4D6215C9" w14:textId="77777777" w:rsidR="00F86F9E" w:rsidRDefault="00F86F9E" w:rsidP="00420682">
      <w:pPr>
        <w:spacing w:after="0" w:line="240" w:lineRule="auto"/>
      </w:pPr>
      <w:r>
        <w:continuationSeparator/>
      </w:r>
    </w:p>
  </w:footnote>
  <w:footnote w:type="continuationNotice" w:id="1">
    <w:p w14:paraId="327C0ED1" w14:textId="77777777" w:rsidR="00F86F9E" w:rsidRDefault="00F86F9E">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42287"/>
    <w:rsid w:val="00043C57"/>
    <w:rsid w:val="00055AB5"/>
    <w:rsid w:val="00060376"/>
    <w:rsid w:val="000765C2"/>
    <w:rsid w:val="00076C4E"/>
    <w:rsid w:val="00096985"/>
    <w:rsid w:val="000A3B4D"/>
    <w:rsid w:val="000D199E"/>
    <w:rsid w:val="000D605F"/>
    <w:rsid w:val="000E5BA6"/>
    <w:rsid w:val="00106F6D"/>
    <w:rsid w:val="0012550D"/>
    <w:rsid w:val="00146D52"/>
    <w:rsid w:val="00153CC5"/>
    <w:rsid w:val="00155BCF"/>
    <w:rsid w:val="00166898"/>
    <w:rsid w:val="00173A22"/>
    <w:rsid w:val="001816AF"/>
    <w:rsid w:val="001942D4"/>
    <w:rsid w:val="001B796E"/>
    <w:rsid w:val="001C0806"/>
    <w:rsid w:val="001C445C"/>
    <w:rsid w:val="001C5CDE"/>
    <w:rsid w:val="001C6A0A"/>
    <w:rsid w:val="001C7EC0"/>
    <w:rsid w:val="001D2895"/>
    <w:rsid w:val="001F194A"/>
    <w:rsid w:val="002009A1"/>
    <w:rsid w:val="0020160E"/>
    <w:rsid w:val="0020170B"/>
    <w:rsid w:val="0020507F"/>
    <w:rsid w:val="00213234"/>
    <w:rsid w:val="00214854"/>
    <w:rsid w:val="0021715D"/>
    <w:rsid w:val="00231847"/>
    <w:rsid w:val="00233280"/>
    <w:rsid w:val="0024206A"/>
    <w:rsid w:val="00243B60"/>
    <w:rsid w:val="00266AB2"/>
    <w:rsid w:val="00266C06"/>
    <w:rsid w:val="002A47D7"/>
    <w:rsid w:val="002E68EA"/>
    <w:rsid w:val="002F13A9"/>
    <w:rsid w:val="002F5953"/>
    <w:rsid w:val="0038331D"/>
    <w:rsid w:val="00397541"/>
    <w:rsid w:val="003A38DC"/>
    <w:rsid w:val="003A63A5"/>
    <w:rsid w:val="003C48FF"/>
    <w:rsid w:val="003F29A8"/>
    <w:rsid w:val="0041300C"/>
    <w:rsid w:val="00420682"/>
    <w:rsid w:val="00433BCD"/>
    <w:rsid w:val="00445610"/>
    <w:rsid w:val="00455BBA"/>
    <w:rsid w:val="00460BC4"/>
    <w:rsid w:val="004647DB"/>
    <w:rsid w:val="00477804"/>
    <w:rsid w:val="004A5884"/>
    <w:rsid w:val="004B12D2"/>
    <w:rsid w:val="004B6ED9"/>
    <w:rsid w:val="004C2DFD"/>
    <w:rsid w:val="004E7290"/>
    <w:rsid w:val="004E7E53"/>
    <w:rsid w:val="004F447A"/>
    <w:rsid w:val="004F7030"/>
    <w:rsid w:val="005201B5"/>
    <w:rsid w:val="00522FFB"/>
    <w:rsid w:val="00531A97"/>
    <w:rsid w:val="005336BA"/>
    <w:rsid w:val="00542102"/>
    <w:rsid w:val="00550FA3"/>
    <w:rsid w:val="0055575B"/>
    <w:rsid w:val="005726F2"/>
    <w:rsid w:val="00573EE3"/>
    <w:rsid w:val="005767F6"/>
    <w:rsid w:val="0059342C"/>
    <w:rsid w:val="005B6E3F"/>
    <w:rsid w:val="005F22BD"/>
    <w:rsid w:val="0060535D"/>
    <w:rsid w:val="0062077A"/>
    <w:rsid w:val="00621A17"/>
    <w:rsid w:val="006465EF"/>
    <w:rsid w:val="00646924"/>
    <w:rsid w:val="00656D64"/>
    <w:rsid w:val="00660EA7"/>
    <w:rsid w:val="00663243"/>
    <w:rsid w:val="0067406E"/>
    <w:rsid w:val="00677E6C"/>
    <w:rsid w:val="006B079B"/>
    <w:rsid w:val="006B5E19"/>
    <w:rsid w:val="006D0051"/>
    <w:rsid w:val="006D51DA"/>
    <w:rsid w:val="006F4D55"/>
    <w:rsid w:val="00726525"/>
    <w:rsid w:val="00736DC8"/>
    <w:rsid w:val="007403CF"/>
    <w:rsid w:val="007654B3"/>
    <w:rsid w:val="00770FAD"/>
    <w:rsid w:val="00774741"/>
    <w:rsid w:val="00795061"/>
    <w:rsid w:val="007A2E0E"/>
    <w:rsid w:val="007C083E"/>
    <w:rsid w:val="007D742E"/>
    <w:rsid w:val="007E2515"/>
    <w:rsid w:val="00811138"/>
    <w:rsid w:val="00840462"/>
    <w:rsid w:val="0085472C"/>
    <w:rsid w:val="008620E4"/>
    <w:rsid w:val="0086360A"/>
    <w:rsid w:val="008720AB"/>
    <w:rsid w:val="0087264B"/>
    <w:rsid w:val="008914C1"/>
    <w:rsid w:val="00892C77"/>
    <w:rsid w:val="008A1646"/>
    <w:rsid w:val="008C15C7"/>
    <w:rsid w:val="008D12D7"/>
    <w:rsid w:val="00900D7B"/>
    <w:rsid w:val="00901F0C"/>
    <w:rsid w:val="0091014E"/>
    <w:rsid w:val="009104DF"/>
    <w:rsid w:val="00970D95"/>
    <w:rsid w:val="00974717"/>
    <w:rsid w:val="00976A3C"/>
    <w:rsid w:val="009770A0"/>
    <w:rsid w:val="009869A5"/>
    <w:rsid w:val="00991D86"/>
    <w:rsid w:val="0099741A"/>
    <w:rsid w:val="009A11D2"/>
    <w:rsid w:val="009A6F98"/>
    <w:rsid w:val="009D3993"/>
    <w:rsid w:val="00A06D12"/>
    <w:rsid w:val="00A15DE9"/>
    <w:rsid w:val="00A1712E"/>
    <w:rsid w:val="00A34D9D"/>
    <w:rsid w:val="00A431DD"/>
    <w:rsid w:val="00A50338"/>
    <w:rsid w:val="00A63A4A"/>
    <w:rsid w:val="00A645A6"/>
    <w:rsid w:val="00A94243"/>
    <w:rsid w:val="00A95853"/>
    <w:rsid w:val="00AA32E0"/>
    <w:rsid w:val="00AC2686"/>
    <w:rsid w:val="00AF0CE9"/>
    <w:rsid w:val="00B03A16"/>
    <w:rsid w:val="00B54D96"/>
    <w:rsid w:val="00B6427E"/>
    <w:rsid w:val="00B67778"/>
    <w:rsid w:val="00B8668D"/>
    <w:rsid w:val="00BA1706"/>
    <w:rsid w:val="00BA5571"/>
    <w:rsid w:val="00BB15C8"/>
    <w:rsid w:val="00BD4611"/>
    <w:rsid w:val="00C10624"/>
    <w:rsid w:val="00C4191B"/>
    <w:rsid w:val="00C446ED"/>
    <w:rsid w:val="00C60CAD"/>
    <w:rsid w:val="00C6573D"/>
    <w:rsid w:val="00C90FD7"/>
    <w:rsid w:val="00CA0828"/>
    <w:rsid w:val="00CC7CA2"/>
    <w:rsid w:val="00CE2E81"/>
    <w:rsid w:val="00CF5B26"/>
    <w:rsid w:val="00D23C4B"/>
    <w:rsid w:val="00D45AC2"/>
    <w:rsid w:val="00D60C6B"/>
    <w:rsid w:val="00D725EB"/>
    <w:rsid w:val="00DA56D4"/>
    <w:rsid w:val="00DC03DB"/>
    <w:rsid w:val="00DC0BDC"/>
    <w:rsid w:val="00E06DB1"/>
    <w:rsid w:val="00E32B8C"/>
    <w:rsid w:val="00E370B3"/>
    <w:rsid w:val="00E452DA"/>
    <w:rsid w:val="00E6234F"/>
    <w:rsid w:val="00E63306"/>
    <w:rsid w:val="00E72BC5"/>
    <w:rsid w:val="00E76B9D"/>
    <w:rsid w:val="00EC55E7"/>
    <w:rsid w:val="00EC57E8"/>
    <w:rsid w:val="00EE7E5D"/>
    <w:rsid w:val="00F07F7F"/>
    <w:rsid w:val="00F234B6"/>
    <w:rsid w:val="00F33B37"/>
    <w:rsid w:val="00F52125"/>
    <w:rsid w:val="00F537D2"/>
    <w:rsid w:val="00F630AC"/>
    <w:rsid w:val="00F84F9C"/>
    <w:rsid w:val="00F86F9E"/>
    <w:rsid w:val="00FB5CED"/>
    <w:rsid w:val="00FC484A"/>
    <w:rsid w:val="00FC631E"/>
    <w:rsid w:val="00FF2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3DA13"/>
  <w15:docId w15:val="{7B8886BF-0DD8-43D6-A2A8-D5B4838D6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7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7950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5061"/>
  </w:style>
  <w:style w:type="paragraph" w:styleId="Footer">
    <w:name w:val="footer"/>
    <w:basedOn w:val="Normal"/>
    <w:link w:val="FooterChar"/>
    <w:uiPriority w:val="99"/>
    <w:unhideWhenUsed/>
    <w:rsid w:val="007950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50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6700BD65470F42F99A0B9762735BDAC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43</Nr_x002e__x0020_akti>
    <Data_x0020_e_x0020_Krijimit xmlns="0e656187-b300-4fb0-8bf4-3a50f872073c">2021-05-14T08:18:36Z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2021-05-11T22:00:00Z</Date_x0020_protokolli>
    <Titulli xmlns="0e656187-b300-4fb0-8bf4-3a50f872073c">Për disa ndryshime në ligjin nr. 7895, datë 27.1.1995, “Kodi Penal i Republikës së Shqipërisë”, të ndryshuar</Titulli>
    <Modifikuesi xmlns="0e656187-b300-4fb0-8bf4-3a50f872073c">nevila.samarxhi</Modifikuesi>
    <Nr_x002e__x0020_prot_x0020_QBZ xmlns="0e656187-b300-4fb0-8bf4-3a50f872073c">696/4</Nr_x002e__x0020_prot_x0020_QBZ>
    <Data_x0020_e_x0020_Modifikimit xmlns="0e656187-b300-4fb0-8bf4-3a50f872073c">2021-05-14T08:29:10Z</Data_x0020_e_x0020_Modifikimit>
    <Dekretuar xmlns="0e656187-b300-4fb0-8bf4-3a50f872073c">false</Dekretuar>
    <Data xmlns="0e656187-b300-4fb0-8bf4-3a50f872073c">2021-03-22T23:00:00Z</Data>
    <Nr_x002e__x0020_protokolli_x0020_i_x0020_aktit xmlns="0e656187-b300-4fb0-8bf4-3a50f872073c">1140</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6700BD65470F42F99A0B9762735BDAC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E07B2-9B4A-4B28-A2E9-08214483B49F}">
  <ds:schemaRefs>
    <ds:schemaRef ds:uri="http://schemas.microsoft.com/sharepoint/v3/contenttype/forms"/>
  </ds:schemaRefs>
</ds:datastoreItem>
</file>

<file path=customXml/itemProps2.xml><?xml version="1.0" encoding="utf-8"?>
<ds:datastoreItem xmlns:ds="http://schemas.openxmlformats.org/officeDocument/2006/customXml" ds:itemID="{CC87F8EC-8CB0-436A-B98B-BF87918332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6717D29-1AAF-47CE-873E-4E1BD08B00E9}">
  <ds:schemaRefs>
    <ds:schemaRef ds:uri="http://schemas.microsoft.com/office/2006/metadata/properties"/>
    <ds:schemaRef ds:uri="http://schemas.microsoft.com/office/2006/documentManagement/types"/>
    <ds:schemaRef ds:uri="http://purl.org/dc/elements/1.1/"/>
    <ds:schemaRef ds:uri="0e656187-b300-4fb0-8bf4-3a50f872073c"/>
    <ds:schemaRef ds:uri="http://purl.org/dc/dcmitype/"/>
    <ds:schemaRef ds:uri="http://schemas.openxmlformats.org/package/2006/metadata/core-properties"/>
    <ds:schemaRef ds:uri="http://www.w3.org/XML/1998/namespace"/>
    <ds:schemaRef ds:uri="http://purl.org/dc/terms/"/>
  </ds:schemaRefs>
</ds:datastoreItem>
</file>

<file path=customXml/itemProps4.xml><?xml version="1.0" encoding="utf-8"?>
<ds:datastoreItem xmlns:ds="http://schemas.openxmlformats.org/officeDocument/2006/customXml" ds:itemID="{ED8142F1-D2D2-4032-B0AF-B217D155AAD3}">
  <ds:schemaRefs>
    <ds:schemaRef ds:uri="http://schemas.microsoft.com/sharepoint/v3/contenttype/forms"/>
  </ds:schemaRefs>
</ds:datastoreItem>
</file>

<file path=customXml/itemProps5.xml><?xml version="1.0" encoding="utf-8"?>
<ds:datastoreItem xmlns:ds="http://schemas.openxmlformats.org/officeDocument/2006/customXml" ds:itemID="{C5E9830A-235A-4713-995F-D75FF314CA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E82B2AC4-279F-4775-BB7F-016C07829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624</Words>
  <Characters>3562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Për disa ndryshime në ligjin nr. 7895, datë 27.1.1995, “Kodi Penal i Republikës së Shqipërisë”, të ndryshuar</vt:lpstr>
    </vt:vector>
  </TitlesOfParts>
  <Company/>
  <LinksUpToDate>false</LinksUpToDate>
  <CharactersWithSpaces>4178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në ligjin nr. 7895, datë 27.1.1995, “Kodi Penal i Republikës së Shqipërisë”, të ndryshuar</dc:title>
  <dc:creator>gazmend.hanku</dc:creator>
  <cp:lastModifiedBy>Alma Lisaku</cp:lastModifiedBy>
  <cp:revision>5</cp:revision>
  <cp:lastPrinted>2021-03-29T10:11:00Z</cp:lastPrinted>
  <dcterms:created xsi:type="dcterms:W3CDTF">2021-05-14T08:22:00Z</dcterms:created>
  <dcterms:modified xsi:type="dcterms:W3CDTF">2021-05-14T08:52:00Z</dcterms:modified>
</cp:coreProperties>
</file>