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86F156" w14:textId="77777777" w:rsidR="00420682" w:rsidRPr="007F4259" w:rsidRDefault="00420682" w:rsidP="007F425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F4259">
        <w:rPr>
          <w:rFonts w:ascii="Garamond" w:hAnsi="Garamond" w:cs="Times New Roman"/>
          <w:b/>
          <w:sz w:val="24"/>
          <w:szCs w:val="24"/>
        </w:rPr>
        <w:t>LIGJ</w:t>
      </w:r>
    </w:p>
    <w:p w14:paraId="2C3B9D20" w14:textId="3E50005F" w:rsidR="00420682" w:rsidRPr="007F4259" w:rsidRDefault="002009A1" w:rsidP="007F425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F4259">
        <w:rPr>
          <w:rFonts w:ascii="Garamond" w:hAnsi="Garamond" w:cs="Times New Roman"/>
          <w:b/>
          <w:sz w:val="24"/>
          <w:szCs w:val="24"/>
        </w:rPr>
        <w:t xml:space="preserve">Nr. </w:t>
      </w:r>
      <w:r w:rsidR="008252AB" w:rsidRPr="007F4259">
        <w:rPr>
          <w:rFonts w:ascii="Garamond" w:hAnsi="Garamond" w:cs="Times New Roman"/>
          <w:b/>
          <w:sz w:val="24"/>
          <w:szCs w:val="24"/>
        </w:rPr>
        <w:t>64</w:t>
      </w:r>
      <w:r w:rsidR="00937509" w:rsidRPr="007F4259">
        <w:rPr>
          <w:rFonts w:ascii="Garamond" w:hAnsi="Garamond" w:cs="Times New Roman"/>
          <w:b/>
          <w:sz w:val="24"/>
          <w:szCs w:val="24"/>
        </w:rPr>
        <w:t>/2021</w:t>
      </w:r>
    </w:p>
    <w:p w14:paraId="0607A4A7" w14:textId="77777777" w:rsidR="00976A3C" w:rsidRPr="007F4259" w:rsidRDefault="00976A3C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7BF597" w14:textId="3A72B088" w:rsidR="005B6898" w:rsidRPr="007F4259" w:rsidRDefault="005B6898" w:rsidP="007F425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F4259">
        <w:rPr>
          <w:rFonts w:ascii="Garamond" w:hAnsi="Garamond" w:cs="Times New Roman"/>
          <w:b/>
          <w:bCs/>
          <w:sz w:val="24"/>
          <w:szCs w:val="24"/>
        </w:rPr>
        <w:t>PËR NJË NDRYSHIM NË LIGJIN NR.</w:t>
      </w:r>
      <w:r w:rsidR="00B72203" w:rsidRPr="007F425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7F4259">
        <w:rPr>
          <w:rFonts w:ascii="Garamond" w:hAnsi="Garamond" w:cs="Times New Roman"/>
          <w:b/>
          <w:bCs/>
          <w:sz w:val="24"/>
          <w:szCs w:val="24"/>
        </w:rPr>
        <w:t>48/2014</w:t>
      </w:r>
      <w:r w:rsidR="00F16F02">
        <w:rPr>
          <w:rFonts w:ascii="Garamond" w:hAnsi="Garamond" w:cs="Times New Roman"/>
          <w:b/>
          <w:bCs/>
          <w:sz w:val="24"/>
          <w:szCs w:val="24"/>
        </w:rPr>
        <w:t>,</w:t>
      </w:r>
      <w:r w:rsidRPr="007F4259">
        <w:rPr>
          <w:rFonts w:ascii="Garamond" w:hAnsi="Garamond" w:cs="Times New Roman"/>
          <w:b/>
          <w:bCs/>
          <w:sz w:val="24"/>
          <w:szCs w:val="24"/>
        </w:rPr>
        <w:t xml:space="preserve"> “PËR PAGESAT E VONUARA</w:t>
      </w:r>
    </w:p>
    <w:p w14:paraId="53CD5DC3" w14:textId="66895D46" w:rsidR="005B6898" w:rsidRPr="007F4259" w:rsidRDefault="005B6898" w:rsidP="007F425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F4259">
        <w:rPr>
          <w:rFonts w:ascii="Garamond" w:hAnsi="Garamond" w:cs="Times New Roman"/>
          <w:b/>
          <w:bCs/>
          <w:sz w:val="24"/>
          <w:szCs w:val="24"/>
        </w:rPr>
        <w:t xml:space="preserve"> NË DETYRIMET KONTRAKTORE DHE TREGTARE”</w:t>
      </w:r>
      <w:r w:rsidRPr="007F4259">
        <w:rPr>
          <w:rStyle w:val="FootnoteReference"/>
          <w:rFonts w:ascii="Garamond" w:hAnsi="Garamond"/>
          <w:b/>
          <w:bCs/>
          <w:sz w:val="24"/>
          <w:szCs w:val="24"/>
        </w:rPr>
        <w:footnoteReference w:id="2"/>
      </w:r>
    </w:p>
    <w:p w14:paraId="0892D431" w14:textId="77777777" w:rsidR="005B6898" w:rsidRPr="007F4259" w:rsidRDefault="005B6898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ECC21D8" w14:textId="64C6AE50" w:rsidR="005B6898" w:rsidRPr="007F4259" w:rsidRDefault="00BF34DC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F4259">
        <w:rPr>
          <w:rFonts w:ascii="Garamond" w:hAnsi="Garamond" w:cs="Times New Roman"/>
          <w:bCs/>
          <w:sz w:val="24"/>
          <w:szCs w:val="24"/>
        </w:rPr>
        <w:t>Në mbështetje të neneve 78 dhe</w:t>
      </w:r>
      <w:r w:rsidR="005B6898" w:rsidRPr="007F4259">
        <w:rPr>
          <w:rFonts w:ascii="Garamond" w:hAnsi="Garamond" w:cs="Times New Roman"/>
          <w:bCs/>
          <w:sz w:val="24"/>
          <w:szCs w:val="24"/>
        </w:rPr>
        <w:t xml:space="preserve"> 83, pika 1, të Kushtetutës, me propozimin e Këshillit të Ministrave, </w:t>
      </w:r>
    </w:p>
    <w:p w14:paraId="502E83C1" w14:textId="77777777" w:rsidR="005B6898" w:rsidRPr="007F4259" w:rsidRDefault="005B6898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3815935" w14:textId="65F858B9" w:rsidR="005B6898" w:rsidRPr="007F4259" w:rsidRDefault="007F4259" w:rsidP="007F425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F4259">
        <w:rPr>
          <w:rFonts w:ascii="Garamond" w:hAnsi="Garamond" w:cs="Times New Roman"/>
          <w:bCs/>
          <w:sz w:val="24"/>
          <w:szCs w:val="24"/>
        </w:rPr>
        <w:t>KUVENDI</w:t>
      </w:r>
    </w:p>
    <w:p w14:paraId="03E300D2" w14:textId="29FAA1BF" w:rsidR="005B6898" w:rsidRPr="007F4259" w:rsidRDefault="005B6898" w:rsidP="007F425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F4259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6A3216D" w14:textId="77777777" w:rsidR="005B6898" w:rsidRPr="007F4259" w:rsidRDefault="005B6898" w:rsidP="007F425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B4621B9" w14:textId="26A51969" w:rsidR="005B6898" w:rsidRPr="007F4259" w:rsidRDefault="007F4259" w:rsidP="007F425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F4259">
        <w:rPr>
          <w:rFonts w:ascii="Garamond" w:hAnsi="Garamond" w:cs="Times New Roman"/>
          <w:bCs/>
          <w:sz w:val="24"/>
          <w:szCs w:val="24"/>
        </w:rPr>
        <w:t>VENDOSI:</w:t>
      </w:r>
    </w:p>
    <w:p w14:paraId="3C8888DA" w14:textId="77777777" w:rsidR="005B6898" w:rsidRPr="007F4259" w:rsidRDefault="005B6898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CF6FA72" w14:textId="43D8ADB7" w:rsidR="005B6898" w:rsidRPr="007F4259" w:rsidRDefault="005B6898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F4259">
        <w:rPr>
          <w:rFonts w:ascii="Garamond" w:hAnsi="Garamond" w:cs="Times New Roman"/>
          <w:bCs/>
          <w:sz w:val="24"/>
          <w:szCs w:val="24"/>
        </w:rPr>
        <w:t>Në ligjin nr.</w:t>
      </w:r>
      <w:r w:rsidR="00B72203" w:rsidRPr="007F4259">
        <w:rPr>
          <w:rFonts w:ascii="Garamond" w:hAnsi="Garamond" w:cs="Times New Roman"/>
          <w:bCs/>
          <w:sz w:val="24"/>
          <w:szCs w:val="24"/>
        </w:rPr>
        <w:t xml:space="preserve"> </w:t>
      </w:r>
      <w:r w:rsidRPr="007F4259">
        <w:rPr>
          <w:rFonts w:ascii="Garamond" w:hAnsi="Garamond" w:cs="Times New Roman"/>
          <w:bCs/>
          <w:sz w:val="24"/>
          <w:szCs w:val="24"/>
        </w:rPr>
        <w:t>48/2014</w:t>
      </w:r>
      <w:r w:rsidR="00F16F02">
        <w:rPr>
          <w:rFonts w:ascii="Garamond" w:hAnsi="Garamond" w:cs="Times New Roman"/>
          <w:bCs/>
          <w:sz w:val="24"/>
          <w:szCs w:val="24"/>
        </w:rPr>
        <w:t>,</w:t>
      </w:r>
      <w:r w:rsidRPr="007F4259">
        <w:rPr>
          <w:rFonts w:ascii="Garamond" w:hAnsi="Garamond" w:cs="Times New Roman"/>
          <w:bCs/>
          <w:sz w:val="24"/>
          <w:szCs w:val="24"/>
        </w:rPr>
        <w:t xml:space="preserve"> “Për pagesat e vonuara në detyrimet kontraktore dhe tregtare”</w:t>
      </w:r>
      <w:r w:rsidR="00F16F02">
        <w:rPr>
          <w:rFonts w:ascii="Garamond" w:hAnsi="Garamond" w:cs="Times New Roman"/>
          <w:bCs/>
          <w:sz w:val="24"/>
          <w:szCs w:val="24"/>
        </w:rPr>
        <w:t>,</w:t>
      </w:r>
      <w:r w:rsidRPr="007F4259">
        <w:rPr>
          <w:rFonts w:ascii="Garamond" w:hAnsi="Garamond" w:cs="Times New Roman"/>
          <w:bCs/>
          <w:sz w:val="24"/>
          <w:szCs w:val="24"/>
        </w:rPr>
        <w:t xml:space="preserve"> bëhet ndryshimi i mëposhtëm:</w:t>
      </w:r>
    </w:p>
    <w:p w14:paraId="09F2CCCC" w14:textId="77777777" w:rsidR="005B6898" w:rsidRPr="007F4259" w:rsidRDefault="005B6898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2A7585E" w14:textId="77777777" w:rsidR="005B6898" w:rsidRPr="007F4259" w:rsidRDefault="005B6898" w:rsidP="007F425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F4259">
        <w:rPr>
          <w:rFonts w:ascii="Garamond" w:hAnsi="Garamond" w:cs="Times New Roman"/>
          <w:bCs/>
          <w:sz w:val="24"/>
          <w:szCs w:val="24"/>
        </w:rPr>
        <w:t>Neni 1</w:t>
      </w:r>
    </w:p>
    <w:p w14:paraId="28F5F913" w14:textId="77777777" w:rsidR="005B6898" w:rsidRPr="007F4259" w:rsidRDefault="005B6898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610918" w14:textId="71B0458E" w:rsidR="005B6898" w:rsidRPr="007F4259" w:rsidRDefault="005B6898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F4259">
        <w:rPr>
          <w:rFonts w:ascii="Garamond" w:hAnsi="Garamond" w:cs="Times New Roman"/>
          <w:bCs/>
          <w:sz w:val="24"/>
          <w:szCs w:val="24"/>
        </w:rPr>
        <w:t xml:space="preserve">Neni 8, “Zgjatja e afateve për </w:t>
      </w:r>
      <w:r w:rsidRPr="009718DD">
        <w:rPr>
          <w:rFonts w:ascii="Garamond" w:hAnsi="Garamond" w:cs="Times New Roman"/>
          <w:bCs/>
          <w:sz w:val="24"/>
          <w:szCs w:val="24"/>
        </w:rPr>
        <w:t>autoritet</w:t>
      </w:r>
      <w:r w:rsidRPr="007F4259">
        <w:rPr>
          <w:rFonts w:ascii="Garamond" w:hAnsi="Garamond" w:cs="Times New Roman"/>
          <w:bCs/>
          <w:sz w:val="24"/>
          <w:szCs w:val="24"/>
        </w:rPr>
        <w:t xml:space="preserve"> publike”, shfuqizohet.</w:t>
      </w:r>
    </w:p>
    <w:p w14:paraId="48A6CA97" w14:textId="77777777" w:rsidR="005B6898" w:rsidRPr="007F4259" w:rsidRDefault="005B6898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1B6D9D9" w14:textId="77777777" w:rsidR="005B6898" w:rsidRPr="007F4259" w:rsidRDefault="005B6898" w:rsidP="007F425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F4259">
        <w:rPr>
          <w:rFonts w:ascii="Garamond" w:hAnsi="Garamond" w:cs="Times New Roman"/>
          <w:bCs/>
          <w:sz w:val="24"/>
          <w:szCs w:val="24"/>
        </w:rPr>
        <w:t>Neni 2</w:t>
      </w:r>
    </w:p>
    <w:p w14:paraId="1ED02F41" w14:textId="77777777" w:rsidR="005B6898" w:rsidRPr="007F4259" w:rsidRDefault="005B6898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F2F73B0" w14:textId="19F224CF" w:rsidR="00663243" w:rsidRPr="007F4259" w:rsidRDefault="005B6898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F4259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797ACE9F" w14:textId="77777777" w:rsidR="005B6898" w:rsidRPr="007F4259" w:rsidRDefault="005B6898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08F0FFE" w14:textId="6EC5C17A" w:rsidR="00976A3C" w:rsidRPr="007F4259" w:rsidRDefault="007F4259" w:rsidP="007F4259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7F4259">
        <w:rPr>
          <w:rFonts w:ascii="Garamond" w:hAnsi="Garamond" w:cs="Times New Roman"/>
          <w:bCs/>
          <w:sz w:val="24"/>
          <w:szCs w:val="24"/>
        </w:rPr>
        <w:t>KRYETAR</w:t>
      </w:r>
    </w:p>
    <w:p w14:paraId="40CACD22" w14:textId="4C09E2E1" w:rsidR="00976A3C" w:rsidRPr="007F4259" w:rsidRDefault="00214854" w:rsidP="007F4259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7F4259">
        <w:rPr>
          <w:rFonts w:ascii="Garamond" w:hAnsi="Garamond" w:cs="Times New Roman"/>
          <w:b/>
          <w:bCs/>
          <w:sz w:val="24"/>
          <w:szCs w:val="24"/>
        </w:rPr>
        <w:t xml:space="preserve">Gramoz </w:t>
      </w:r>
      <w:r w:rsidR="00F16F02" w:rsidRPr="007F4259">
        <w:rPr>
          <w:rFonts w:ascii="Garamond" w:hAnsi="Garamond" w:cs="Times New Roman"/>
          <w:b/>
          <w:bCs/>
          <w:sz w:val="24"/>
          <w:szCs w:val="24"/>
        </w:rPr>
        <w:t>Ruçi</w:t>
      </w:r>
    </w:p>
    <w:p w14:paraId="3F2C6C04" w14:textId="77777777" w:rsidR="00976A3C" w:rsidRPr="007F4259" w:rsidRDefault="00976A3C" w:rsidP="007F4259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2638A70D" w14:textId="3251ABCE" w:rsidR="00976A3C" w:rsidRPr="007F4259" w:rsidRDefault="00976A3C" w:rsidP="007F42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F4259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5B6898" w:rsidRPr="007F4259">
        <w:rPr>
          <w:rFonts w:ascii="Garamond" w:hAnsi="Garamond" w:cs="Times New Roman"/>
          <w:bCs/>
          <w:sz w:val="24"/>
          <w:szCs w:val="24"/>
        </w:rPr>
        <w:t>20</w:t>
      </w:r>
      <w:r w:rsidR="00146D52" w:rsidRPr="007F4259">
        <w:rPr>
          <w:rFonts w:ascii="Garamond" w:hAnsi="Garamond" w:cs="Times New Roman"/>
          <w:bCs/>
          <w:sz w:val="24"/>
          <w:szCs w:val="24"/>
        </w:rPr>
        <w:t>.</w:t>
      </w:r>
      <w:r w:rsidR="000D7678" w:rsidRPr="007F4259">
        <w:rPr>
          <w:rFonts w:ascii="Garamond" w:hAnsi="Garamond" w:cs="Times New Roman"/>
          <w:bCs/>
          <w:sz w:val="24"/>
          <w:szCs w:val="24"/>
        </w:rPr>
        <w:t>5</w:t>
      </w:r>
      <w:r w:rsidR="00146D52" w:rsidRPr="007F4259">
        <w:rPr>
          <w:rFonts w:ascii="Garamond" w:hAnsi="Garamond" w:cs="Times New Roman"/>
          <w:bCs/>
          <w:sz w:val="24"/>
          <w:szCs w:val="24"/>
        </w:rPr>
        <w:t>.</w:t>
      </w:r>
      <w:r w:rsidR="00B8668D" w:rsidRPr="007F4259">
        <w:rPr>
          <w:rFonts w:ascii="Garamond" w:hAnsi="Garamond" w:cs="Times New Roman"/>
          <w:bCs/>
          <w:sz w:val="24"/>
          <w:szCs w:val="24"/>
        </w:rPr>
        <w:t>2021</w:t>
      </w:r>
      <w:r w:rsidR="00F16F02">
        <w:rPr>
          <w:rFonts w:ascii="Garamond" w:hAnsi="Garamond" w:cs="Times New Roman"/>
          <w:bCs/>
          <w:sz w:val="24"/>
          <w:szCs w:val="24"/>
        </w:rPr>
        <w:t>.</w:t>
      </w:r>
      <w:bookmarkStart w:id="0" w:name="_GoBack"/>
      <w:bookmarkEnd w:id="0"/>
    </w:p>
    <w:sectPr w:rsidR="00976A3C" w:rsidRPr="007F4259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6CF02" w14:textId="77777777" w:rsidR="009718DD" w:rsidRDefault="009718DD" w:rsidP="00420682">
      <w:pPr>
        <w:spacing w:after="0" w:line="240" w:lineRule="auto"/>
      </w:pPr>
      <w:r>
        <w:separator/>
      </w:r>
    </w:p>
  </w:endnote>
  <w:endnote w:type="continuationSeparator" w:id="0">
    <w:p w14:paraId="2C8D7CD3" w14:textId="77777777" w:rsidR="009718DD" w:rsidRDefault="009718DD" w:rsidP="00420682">
      <w:pPr>
        <w:spacing w:after="0" w:line="240" w:lineRule="auto"/>
      </w:pPr>
      <w:r>
        <w:continuationSeparator/>
      </w:r>
    </w:p>
  </w:endnote>
  <w:endnote w:type="continuationNotice" w:id="1">
    <w:p w14:paraId="034D1A67" w14:textId="77777777" w:rsidR="009718DD" w:rsidRDefault="009718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B9248" w14:textId="77777777" w:rsidR="009718DD" w:rsidRDefault="009718DD" w:rsidP="00420682">
      <w:pPr>
        <w:spacing w:after="0" w:line="240" w:lineRule="auto"/>
      </w:pPr>
      <w:r>
        <w:separator/>
      </w:r>
    </w:p>
  </w:footnote>
  <w:footnote w:type="continuationSeparator" w:id="0">
    <w:p w14:paraId="5A21DA1F" w14:textId="77777777" w:rsidR="009718DD" w:rsidRDefault="009718DD" w:rsidP="00420682">
      <w:pPr>
        <w:spacing w:after="0" w:line="240" w:lineRule="auto"/>
      </w:pPr>
      <w:r>
        <w:continuationSeparator/>
      </w:r>
    </w:p>
  </w:footnote>
  <w:footnote w:type="continuationNotice" w:id="1">
    <w:p w14:paraId="7455A6E3" w14:textId="77777777" w:rsidR="009718DD" w:rsidRDefault="009718DD">
      <w:pPr>
        <w:spacing w:after="0" w:line="240" w:lineRule="auto"/>
      </w:pPr>
    </w:p>
  </w:footnote>
  <w:footnote w:id="2">
    <w:p w14:paraId="58639C1E" w14:textId="486D0E10" w:rsidR="009718DD" w:rsidRPr="007F4259" w:rsidRDefault="009718DD" w:rsidP="005B6898">
      <w:pPr>
        <w:pStyle w:val="Footer"/>
        <w:rPr>
          <w:rFonts w:ascii="Garamond" w:hAnsi="Garamond"/>
          <w:sz w:val="20"/>
          <w:szCs w:val="20"/>
        </w:rPr>
      </w:pPr>
      <w:r w:rsidRPr="007F4259">
        <w:rPr>
          <w:rStyle w:val="FootnoteReference"/>
          <w:rFonts w:ascii="Garamond" w:hAnsi="Garamond"/>
          <w:sz w:val="20"/>
          <w:szCs w:val="20"/>
        </w:rPr>
        <w:footnoteRef/>
      </w:r>
      <w:r w:rsidRPr="007F4259">
        <w:rPr>
          <w:rFonts w:ascii="Garamond" w:hAnsi="Garamond"/>
          <w:sz w:val="20"/>
          <w:szCs w:val="20"/>
        </w:rPr>
        <w:t xml:space="preserve"> </w:t>
      </w:r>
      <w:r w:rsidRPr="007F4259">
        <w:rPr>
          <w:rFonts w:ascii="Garamond" w:hAnsi="Garamond" w:cs="CG Times"/>
          <w:i/>
          <w:iCs/>
          <w:color w:val="000000"/>
          <w:sz w:val="20"/>
          <w:szCs w:val="20"/>
          <w:lang w:eastAsia="sq-AL"/>
        </w:rPr>
        <w:t xml:space="preserve">Ky projektligj është përafruar pjesërisht me direktivën 2011/7/EU, të Parlamentit Evropian dhe Këshillit, të datës 16 shkurt 2011, “Për luftën kundër pagesës me vonesë në transaksionet tregtare”; Celex: 32011L000, </w:t>
      </w:r>
      <w:r>
        <w:rPr>
          <w:rFonts w:ascii="Garamond" w:hAnsi="Garamond" w:cs="CG Times"/>
          <w:i/>
          <w:iCs/>
          <w:color w:val="000000"/>
          <w:sz w:val="20"/>
          <w:szCs w:val="20"/>
          <w:lang w:eastAsia="sq-AL"/>
        </w:rPr>
        <w:t>Fletorja Z</w:t>
      </w:r>
      <w:r w:rsidRPr="007F4259">
        <w:rPr>
          <w:rFonts w:ascii="Garamond" w:hAnsi="Garamond" w:cs="CG Times"/>
          <w:i/>
          <w:iCs/>
          <w:color w:val="000000"/>
          <w:sz w:val="20"/>
          <w:szCs w:val="20"/>
          <w:lang w:eastAsia="sq-AL"/>
        </w:rPr>
        <w:t xml:space="preserve">yrtare e Bashkimit Evropian, </w:t>
      </w:r>
      <w:r>
        <w:rPr>
          <w:rFonts w:ascii="Garamond" w:hAnsi="Garamond" w:cs="CG Times"/>
          <w:i/>
          <w:iCs/>
          <w:color w:val="000000"/>
          <w:sz w:val="20"/>
          <w:szCs w:val="20"/>
          <w:lang w:eastAsia="sq-AL"/>
        </w:rPr>
        <w:t>s</w:t>
      </w:r>
      <w:r w:rsidRPr="007F4259">
        <w:rPr>
          <w:rFonts w:ascii="Garamond" w:hAnsi="Garamond" w:cs="CG Times"/>
          <w:i/>
          <w:iCs/>
          <w:color w:val="000000"/>
          <w:sz w:val="20"/>
          <w:szCs w:val="20"/>
          <w:lang w:eastAsia="sq-AL"/>
        </w:rPr>
        <w:t>eria L, n</w:t>
      </w:r>
      <w:r>
        <w:rPr>
          <w:rFonts w:ascii="Garamond" w:hAnsi="Garamond" w:cs="CG Times"/>
          <w:i/>
          <w:iCs/>
          <w:color w:val="000000"/>
          <w:sz w:val="20"/>
          <w:szCs w:val="20"/>
          <w:lang w:eastAsia="sq-AL"/>
        </w:rPr>
        <w:t>r. 48, datë 23.2.2011, f. 1–10.</w:t>
      </w:r>
    </w:p>
    <w:p w14:paraId="1CFD55F2" w14:textId="769441DC" w:rsidR="009718DD" w:rsidRPr="005B6898" w:rsidRDefault="009718DD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96985"/>
    <w:rsid w:val="000A3B4D"/>
    <w:rsid w:val="000D1332"/>
    <w:rsid w:val="000D199E"/>
    <w:rsid w:val="000D7678"/>
    <w:rsid w:val="000E5BA6"/>
    <w:rsid w:val="00106F6D"/>
    <w:rsid w:val="0012550D"/>
    <w:rsid w:val="00146D52"/>
    <w:rsid w:val="00153CC5"/>
    <w:rsid w:val="00155BCF"/>
    <w:rsid w:val="001567C4"/>
    <w:rsid w:val="001604E7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17A"/>
    <w:rsid w:val="001F194A"/>
    <w:rsid w:val="002009A1"/>
    <w:rsid w:val="0020160E"/>
    <w:rsid w:val="0020170B"/>
    <w:rsid w:val="0020507F"/>
    <w:rsid w:val="00213234"/>
    <w:rsid w:val="002133F5"/>
    <w:rsid w:val="00214854"/>
    <w:rsid w:val="0021715D"/>
    <w:rsid w:val="00233280"/>
    <w:rsid w:val="00236EF7"/>
    <w:rsid w:val="0024206A"/>
    <w:rsid w:val="00243B60"/>
    <w:rsid w:val="00266C06"/>
    <w:rsid w:val="002A47D7"/>
    <w:rsid w:val="002E0590"/>
    <w:rsid w:val="002F5953"/>
    <w:rsid w:val="0038331D"/>
    <w:rsid w:val="00397541"/>
    <w:rsid w:val="003A38DC"/>
    <w:rsid w:val="003A63A5"/>
    <w:rsid w:val="003C48FF"/>
    <w:rsid w:val="003F29A8"/>
    <w:rsid w:val="0041300C"/>
    <w:rsid w:val="00420682"/>
    <w:rsid w:val="00432BB6"/>
    <w:rsid w:val="00433BCD"/>
    <w:rsid w:val="00445610"/>
    <w:rsid w:val="00453AB0"/>
    <w:rsid w:val="00455BBA"/>
    <w:rsid w:val="00460BC4"/>
    <w:rsid w:val="00463576"/>
    <w:rsid w:val="004647DB"/>
    <w:rsid w:val="00477804"/>
    <w:rsid w:val="004A5884"/>
    <w:rsid w:val="004B12D2"/>
    <w:rsid w:val="004B3303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6898"/>
    <w:rsid w:val="005B6E3F"/>
    <w:rsid w:val="005E0ED5"/>
    <w:rsid w:val="0060535D"/>
    <w:rsid w:val="0062077A"/>
    <w:rsid w:val="00621A17"/>
    <w:rsid w:val="00633FF2"/>
    <w:rsid w:val="006465EF"/>
    <w:rsid w:val="00646924"/>
    <w:rsid w:val="00663243"/>
    <w:rsid w:val="0067406E"/>
    <w:rsid w:val="00677E6C"/>
    <w:rsid w:val="006F4D55"/>
    <w:rsid w:val="00726525"/>
    <w:rsid w:val="00736DC8"/>
    <w:rsid w:val="007403CF"/>
    <w:rsid w:val="007654B3"/>
    <w:rsid w:val="00770FAD"/>
    <w:rsid w:val="00774741"/>
    <w:rsid w:val="0078109B"/>
    <w:rsid w:val="007A2E0E"/>
    <w:rsid w:val="007C083E"/>
    <w:rsid w:val="007C3DD4"/>
    <w:rsid w:val="007D742E"/>
    <w:rsid w:val="007E2515"/>
    <w:rsid w:val="007E498B"/>
    <w:rsid w:val="007F4259"/>
    <w:rsid w:val="00811138"/>
    <w:rsid w:val="008252AB"/>
    <w:rsid w:val="008370AC"/>
    <w:rsid w:val="00840462"/>
    <w:rsid w:val="0085472C"/>
    <w:rsid w:val="00861A18"/>
    <w:rsid w:val="008620E4"/>
    <w:rsid w:val="0086360A"/>
    <w:rsid w:val="008720AB"/>
    <w:rsid w:val="0087264B"/>
    <w:rsid w:val="00872930"/>
    <w:rsid w:val="008914C1"/>
    <w:rsid w:val="00892C77"/>
    <w:rsid w:val="008A1646"/>
    <w:rsid w:val="008C15C7"/>
    <w:rsid w:val="008D12D7"/>
    <w:rsid w:val="00900D7B"/>
    <w:rsid w:val="0091014E"/>
    <w:rsid w:val="009104DF"/>
    <w:rsid w:val="00937509"/>
    <w:rsid w:val="00960670"/>
    <w:rsid w:val="00970D95"/>
    <w:rsid w:val="009718DD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54D96"/>
    <w:rsid w:val="00B6427E"/>
    <w:rsid w:val="00B67778"/>
    <w:rsid w:val="00B72203"/>
    <w:rsid w:val="00B8668D"/>
    <w:rsid w:val="00BA1706"/>
    <w:rsid w:val="00BA5571"/>
    <w:rsid w:val="00BB15C8"/>
    <w:rsid w:val="00BB6E4F"/>
    <w:rsid w:val="00BD4521"/>
    <w:rsid w:val="00BD4611"/>
    <w:rsid w:val="00BF34DC"/>
    <w:rsid w:val="00C10624"/>
    <w:rsid w:val="00C4191B"/>
    <w:rsid w:val="00C446ED"/>
    <w:rsid w:val="00C60CAD"/>
    <w:rsid w:val="00C6573D"/>
    <w:rsid w:val="00C90FD7"/>
    <w:rsid w:val="00CA0828"/>
    <w:rsid w:val="00CC7CA2"/>
    <w:rsid w:val="00CF5B26"/>
    <w:rsid w:val="00D010EE"/>
    <w:rsid w:val="00D02766"/>
    <w:rsid w:val="00D23C4B"/>
    <w:rsid w:val="00D45AC2"/>
    <w:rsid w:val="00D60C6B"/>
    <w:rsid w:val="00DA56D4"/>
    <w:rsid w:val="00DC03DB"/>
    <w:rsid w:val="00DC0BDC"/>
    <w:rsid w:val="00DC6654"/>
    <w:rsid w:val="00E32B8C"/>
    <w:rsid w:val="00E370B3"/>
    <w:rsid w:val="00E452DA"/>
    <w:rsid w:val="00E6234F"/>
    <w:rsid w:val="00E72AC3"/>
    <w:rsid w:val="00E72BC5"/>
    <w:rsid w:val="00E76B9D"/>
    <w:rsid w:val="00EC0777"/>
    <w:rsid w:val="00EC55E7"/>
    <w:rsid w:val="00EC57E8"/>
    <w:rsid w:val="00EE7E5D"/>
    <w:rsid w:val="00F07F7F"/>
    <w:rsid w:val="00F16F02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45CAB"/>
  <w15:docId w15:val="{52362466-BB7C-4076-912A-5404D066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5B689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B689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60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0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74A0564AB0E4596B7F0F1A366B58BD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64</Nr_x002e__x0020_akti>
    <Data_x0020_e_x0020_Krijimit xmlns="0e656187-b300-4fb0-8bf4-3a50f872073c">2021-06-18T07:58:52Z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2021-06-16T22:00:00Z</Date_x0020_protokolli>
    <Titulli xmlns="0e656187-b300-4fb0-8bf4-3a50f872073c">Për një ndryshim në ligjin nr. 48/2014 “Për pagesat e vonuara në detyrimet kontraktore dhe tregtare”</Titulli>
    <Modifikuesi xmlns="0e656187-b300-4fb0-8bf4-3a50f872073c">Fjora.Korita</Modifikuesi>
    <Nr_x002e__x0020_prot_x0020_QBZ xmlns="0e656187-b300-4fb0-8bf4-3a50f872073c">918/1</Nr_x002e__x0020_prot_x0020_QBZ>
    <Data_x0020_e_x0020_Modifikimit xmlns="0e656187-b300-4fb0-8bf4-3a50f872073c">2021-06-18T08:59:40Z</Data_x0020_e_x0020_Modifikimit>
    <Dekretuar xmlns="0e656187-b300-4fb0-8bf4-3a50f872073c">false</Dekretuar>
    <Data xmlns="0e656187-b300-4fb0-8bf4-3a50f872073c">2021-05-19T22:00:00Z</Data>
    <Nr_x002e__x0020_protokolli_x0020_i_x0020_aktit xmlns="0e656187-b300-4fb0-8bf4-3a50f872073c">1393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74A0564AB0E4596B7F0F1A366B58BD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E95D7-EC9C-4D96-88E5-C7BE328F0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A70A58B-2579-4457-BC68-6A6E516E0699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8BB0972-2680-45BD-AD75-E31B653477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A12FF7-C960-4ECB-84EF-7CE0DB03600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A323D7-33E0-4022-B4A4-D89D83358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08031AB-EE68-4B42-ABE1-59EDBD93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48/2014 “Për pagesat e vonuara në detyrimet kontraktore dhe tregtare”</vt:lpstr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48/2014 “Për pagesat e vonuara në detyrimet kontraktore dhe tregtare”</dc:title>
  <dc:creator>gazmend.hanku</dc:creator>
  <cp:lastModifiedBy>Entela Suli</cp:lastModifiedBy>
  <cp:revision>5</cp:revision>
  <cp:lastPrinted>2021-05-21T09:56:00Z</cp:lastPrinted>
  <dcterms:created xsi:type="dcterms:W3CDTF">2021-06-17T12:13:00Z</dcterms:created>
  <dcterms:modified xsi:type="dcterms:W3CDTF">2021-06-18T09:20:00Z</dcterms:modified>
</cp:coreProperties>
</file>