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B286B" w14:textId="77777777" w:rsidR="00235A1B" w:rsidRPr="00102BBD" w:rsidRDefault="00235A1B" w:rsidP="00235A1B">
      <w:pPr>
        <w:spacing w:after="0" w:line="240" w:lineRule="auto"/>
        <w:ind w:firstLine="284"/>
        <w:jc w:val="center"/>
        <w:rPr>
          <w:rFonts w:ascii="Garamond" w:hAnsi="Garamond" w:cs="Times New Roman"/>
          <w:b/>
          <w:sz w:val="24"/>
          <w:szCs w:val="24"/>
        </w:rPr>
      </w:pPr>
      <w:r w:rsidRPr="00102BBD">
        <w:rPr>
          <w:rFonts w:ascii="Garamond" w:hAnsi="Garamond" w:cs="Times New Roman"/>
          <w:b/>
          <w:sz w:val="24"/>
          <w:szCs w:val="24"/>
        </w:rPr>
        <w:t>LIGJ</w:t>
      </w:r>
    </w:p>
    <w:p w14:paraId="37AB286C" w14:textId="77777777" w:rsidR="00235A1B" w:rsidRPr="00102BBD" w:rsidRDefault="00235A1B" w:rsidP="00235A1B">
      <w:pPr>
        <w:spacing w:after="0" w:line="240" w:lineRule="auto"/>
        <w:ind w:firstLine="284"/>
        <w:jc w:val="center"/>
        <w:rPr>
          <w:rFonts w:ascii="Garamond" w:hAnsi="Garamond" w:cs="Times New Roman"/>
          <w:b/>
          <w:sz w:val="24"/>
          <w:szCs w:val="24"/>
        </w:rPr>
      </w:pPr>
      <w:r w:rsidRPr="00102BBD">
        <w:rPr>
          <w:rFonts w:ascii="Garamond" w:hAnsi="Garamond" w:cs="Times New Roman"/>
          <w:b/>
          <w:sz w:val="24"/>
          <w:szCs w:val="24"/>
        </w:rPr>
        <w:t>Nr. 78/2021</w:t>
      </w:r>
    </w:p>
    <w:p w14:paraId="37AB286D" w14:textId="77777777" w:rsidR="00235A1B" w:rsidRPr="00102BBD" w:rsidRDefault="00235A1B" w:rsidP="00235A1B">
      <w:pPr>
        <w:spacing w:after="0" w:line="240" w:lineRule="auto"/>
        <w:ind w:firstLine="284"/>
        <w:jc w:val="both"/>
        <w:rPr>
          <w:rFonts w:ascii="Garamond" w:hAnsi="Garamond" w:cs="Times New Roman"/>
          <w:bCs/>
          <w:sz w:val="24"/>
          <w:szCs w:val="24"/>
        </w:rPr>
      </w:pPr>
    </w:p>
    <w:p w14:paraId="37AB286E" w14:textId="77777777" w:rsidR="00235A1B" w:rsidRPr="00102BBD" w:rsidRDefault="00235A1B" w:rsidP="00235A1B">
      <w:pPr>
        <w:spacing w:after="0" w:line="240" w:lineRule="auto"/>
        <w:ind w:firstLine="284"/>
        <w:jc w:val="center"/>
        <w:rPr>
          <w:rFonts w:ascii="Garamond" w:hAnsi="Garamond" w:cs="Times New Roman"/>
          <w:b/>
          <w:bCs/>
          <w:sz w:val="24"/>
          <w:szCs w:val="24"/>
        </w:rPr>
      </w:pPr>
      <w:r w:rsidRPr="00102BBD">
        <w:rPr>
          <w:rFonts w:ascii="Garamond" w:hAnsi="Garamond" w:cs="Times New Roman"/>
          <w:b/>
          <w:bCs/>
          <w:sz w:val="24"/>
          <w:szCs w:val="24"/>
        </w:rPr>
        <w:t xml:space="preserve">PËR RATIFIKIMIN E MARRËVESHJES NDËRMJET KËSHILLIT </w:t>
      </w:r>
    </w:p>
    <w:p w14:paraId="37AB286F" w14:textId="44E51895" w:rsidR="00235A1B" w:rsidRPr="00102BBD" w:rsidRDefault="00235A1B" w:rsidP="00235A1B">
      <w:pPr>
        <w:spacing w:after="0" w:line="240" w:lineRule="auto"/>
        <w:ind w:firstLine="284"/>
        <w:jc w:val="center"/>
        <w:rPr>
          <w:rFonts w:ascii="Garamond" w:hAnsi="Garamond" w:cs="Times New Roman"/>
          <w:b/>
          <w:bCs/>
          <w:sz w:val="24"/>
          <w:szCs w:val="24"/>
        </w:rPr>
      </w:pPr>
      <w:r w:rsidRPr="00102BBD">
        <w:rPr>
          <w:rFonts w:ascii="Garamond" w:hAnsi="Garamond" w:cs="Times New Roman"/>
          <w:b/>
          <w:bCs/>
          <w:sz w:val="24"/>
          <w:szCs w:val="24"/>
        </w:rPr>
        <w:t xml:space="preserve">TË MINISTRAVE TË REPUBLIKËS SË SHQIPËRISË DHE KONFEDERATËS ZVICERANE PËR PROJEKTIN </w:t>
      </w:r>
      <w:r w:rsidR="009C6AC8" w:rsidRPr="00102BBD">
        <w:rPr>
          <w:rFonts w:ascii="Garamond" w:hAnsi="Garamond" w:cs="Times New Roman"/>
          <w:b/>
          <w:bCs/>
          <w:sz w:val="24"/>
          <w:szCs w:val="24"/>
        </w:rPr>
        <w:t>“</w:t>
      </w:r>
      <w:r w:rsidRPr="00102BBD">
        <w:rPr>
          <w:rFonts w:ascii="Garamond" w:hAnsi="Garamond" w:cs="Times New Roman"/>
          <w:b/>
          <w:bCs/>
          <w:sz w:val="24"/>
          <w:szCs w:val="24"/>
        </w:rPr>
        <w:t>AFTËSI PËR PUNË</w:t>
      </w:r>
      <w:r w:rsidR="009C6AC8" w:rsidRPr="00102BBD">
        <w:rPr>
          <w:rFonts w:ascii="Garamond" w:hAnsi="Garamond" w:cs="Times New Roman"/>
          <w:b/>
          <w:bCs/>
          <w:sz w:val="24"/>
          <w:szCs w:val="24"/>
        </w:rPr>
        <w:t>”</w:t>
      </w:r>
      <w:r w:rsidRPr="00102BBD">
        <w:rPr>
          <w:rFonts w:ascii="Garamond" w:hAnsi="Garamond" w:cs="Times New Roman"/>
          <w:b/>
          <w:bCs/>
          <w:sz w:val="24"/>
          <w:szCs w:val="24"/>
        </w:rPr>
        <w:t>, FAZA 2, 2019</w:t>
      </w:r>
      <w:r w:rsidR="009C6AC8" w:rsidRPr="00102BBD">
        <w:rPr>
          <w:rFonts w:ascii="Garamond" w:hAnsi="Garamond" w:cs="Times New Roman"/>
          <w:b/>
          <w:bCs/>
          <w:sz w:val="24"/>
          <w:szCs w:val="24"/>
        </w:rPr>
        <w:t>–</w:t>
      </w:r>
      <w:r w:rsidRPr="00102BBD">
        <w:rPr>
          <w:rFonts w:ascii="Garamond" w:hAnsi="Garamond" w:cs="Times New Roman"/>
          <w:b/>
          <w:bCs/>
          <w:sz w:val="24"/>
          <w:szCs w:val="24"/>
        </w:rPr>
        <w:t>2023</w:t>
      </w:r>
    </w:p>
    <w:p w14:paraId="37AB2870" w14:textId="77777777" w:rsidR="00235A1B" w:rsidRPr="00102BBD" w:rsidRDefault="00235A1B" w:rsidP="00235A1B">
      <w:pPr>
        <w:spacing w:after="0" w:line="240" w:lineRule="auto"/>
        <w:ind w:firstLine="284"/>
        <w:jc w:val="both"/>
        <w:rPr>
          <w:rFonts w:ascii="Garamond" w:hAnsi="Garamond" w:cs="Times New Roman"/>
          <w:bCs/>
          <w:sz w:val="24"/>
          <w:szCs w:val="24"/>
        </w:rPr>
      </w:pPr>
    </w:p>
    <w:p w14:paraId="37AB2871" w14:textId="77777777" w:rsidR="00235A1B" w:rsidRPr="00102BBD" w:rsidRDefault="00235A1B" w:rsidP="00235A1B">
      <w:pPr>
        <w:spacing w:after="0" w:line="240" w:lineRule="auto"/>
        <w:ind w:firstLine="284"/>
        <w:jc w:val="both"/>
        <w:rPr>
          <w:rFonts w:ascii="Garamond" w:hAnsi="Garamond" w:cs="Times New Roman"/>
          <w:bCs/>
          <w:sz w:val="24"/>
          <w:szCs w:val="24"/>
        </w:rPr>
      </w:pPr>
      <w:r w:rsidRPr="00102BBD">
        <w:rPr>
          <w:rFonts w:ascii="Garamond" w:hAnsi="Garamond" w:cs="Times New Roman"/>
          <w:bCs/>
          <w:sz w:val="24"/>
          <w:szCs w:val="24"/>
        </w:rPr>
        <w:t xml:space="preserve">Në mbështetje të neneve 78, 83, pika 1, dhe 121 të Kushtetutës, me propozimin e Këshillit të Ministrave, </w:t>
      </w:r>
    </w:p>
    <w:p w14:paraId="37AB2872" w14:textId="77777777" w:rsidR="00235A1B" w:rsidRPr="00102BBD" w:rsidRDefault="00235A1B" w:rsidP="00235A1B">
      <w:pPr>
        <w:spacing w:after="0" w:line="240" w:lineRule="auto"/>
        <w:ind w:firstLine="284"/>
        <w:jc w:val="both"/>
        <w:rPr>
          <w:rFonts w:ascii="Garamond" w:hAnsi="Garamond" w:cs="Times New Roman"/>
          <w:bCs/>
          <w:sz w:val="24"/>
          <w:szCs w:val="24"/>
        </w:rPr>
      </w:pPr>
    </w:p>
    <w:p w14:paraId="37AB2873" w14:textId="77777777" w:rsidR="00235A1B" w:rsidRPr="00102BBD" w:rsidRDefault="00235A1B" w:rsidP="00235A1B">
      <w:pPr>
        <w:spacing w:after="0" w:line="240" w:lineRule="auto"/>
        <w:ind w:firstLine="284"/>
        <w:jc w:val="center"/>
        <w:rPr>
          <w:rFonts w:ascii="Garamond" w:hAnsi="Garamond" w:cs="Times New Roman"/>
          <w:bCs/>
          <w:sz w:val="24"/>
          <w:szCs w:val="24"/>
        </w:rPr>
      </w:pPr>
      <w:r w:rsidRPr="00102BBD">
        <w:rPr>
          <w:rFonts w:ascii="Garamond" w:hAnsi="Garamond" w:cs="Times New Roman"/>
          <w:bCs/>
          <w:sz w:val="24"/>
          <w:szCs w:val="24"/>
        </w:rPr>
        <w:t>KUVENDI</w:t>
      </w:r>
    </w:p>
    <w:p w14:paraId="37AB2874" w14:textId="77777777" w:rsidR="00235A1B" w:rsidRPr="00102BBD" w:rsidRDefault="00235A1B" w:rsidP="00235A1B">
      <w:pPr>
        <w:spacing w:after="0" w:line="240" w:lineRule="auto"/>
        <w:ind w:firstLine="284"/>
        <w:jc w:val="center"/>
        <w:rPr>
          <w:rFonts w:ascii="Garamond" w:hAnsi="Garamond" w:cs="Times New Roman"/>
          <w:bCs/>
          <w:sz w:val="24"/>
          <w:szCs w:val="24"/>
        </w:rPr>
      </w:pPr>
      <w:r w:rsidRPr="00102BBD">
        <w:rPr>
          <w:rFonts w:ascii="Garamond" w:hAnsi="Garamond" w:cs="Times New Roman"/>
          <w:bCs/>
          <w:sz w:val="24"/>
          <w:szCs w:val="24"/>
        </w:rPr>
        <w:t>I REPUBLIKËS SË SHQIPËRISË</w:t>
      </w:r>
    </w:p>
    <w:p w14:paraId="37AB2875" w14:textId="77777777" w:rsidR="00235A1B" w:rsidRPr="00102BBD" w:rsidRDefault="00235A1B" w:rsidP="00235A1B">
      <w:pPr>
        <w:spacing w:after="0" w:line="240" w:lineRule="auto"/>
        <w:ind w:firstLine="284"/>
        <w:jc w:val="center"/>
        <w:rPr>
          <w:rFonts w:ascii="Garamond" w:hAnsi="Garamond" w:cs="Times New Roman"/>
          <w:bCs/>
          <w:sz w:val="24"/>
          <w:szCs w:val="24"/>
        </w:rPr>
      </w:pPr>
    </w:p>
    <w:p w14:paraId="37AB2876" w14:textId="77777777" w:rsidR="00235A1B" w:rsidRPr="00102BBD" w:rsidRDefault="00235A1B" w:rsidP="00235A1B">
      <w:pPr>
        <w:spacing w:after="0" w:line="240" w:lineRule="auto"/>
        <w:ind w:firstLine="284"/>
        <w:jc w:val="center"/>
        <w:rPr>
          <w:rFonts w:ascii="Garamond" w:hAnsi="Garamond" w:cs="Times New Roman"/>
          <w:bCs/>
          <w:sz w:val="24"/>
          <w:szCs w:val="24"/>
        </w:rPr>
      </w:pPr>
      <w:r w:rsidRPr="00102BBD">
        <w:rPr>
          <w:rFonts w:ascii="Garamond" w:hAnsi="Garamond" w:cs="Times New Roman"/>
          <w:bCs/>
          <w:sz w:val="24"/>
          <w:szCs w:val="24"/>
        </w:rPr>
        <w:t>VENDOSI:</w:t>
      </w:r>
    </w:p>
    <w:p w14:paraId="37AB2877" w14:textId="77777777" w:rsidR="00235A1B" w:rsidRPr="00102BBD" w:rsidRDefault="00235A1B" w:rsidP="00235A1B">
      <w:pPr>
        <w:spacing w:after="0" w:line="240" w:lineRule="auto"/>
        <w:ind w:firstLine="284"/>
        <w:jc w:val="both"/>
        <w:rPr>
          <w:rFonts w:ascii="Garamond" w:hAnsi="Garamond" w:cs="Times New Roman"/>
          <w:bCs/>
          <w:sz w:val="24"/>
          <w:szCs w:val="24"/>
        </w:rPr>
      </w:pPr>
    </w:p>
    <w:p w14:paraId="37AB2878" w14:textId="77777777" w:rsidR="00235A1B" w:rsidRPr="00102BBD" w:rsidRDefault="00235A1B" w:rsidP="00235A1B">
      <w:pPr>
        <w:spacing w:after="0" w:line="240" w:lineRule="auto"/>
        <w:ind w:firstLine="284"/>
        <w:jc w:val="center"/>
        <w:rPr>
          <w:rFonts w:ascii="Garamond" w:hAnsi="Garamond" w:cs="Times New Roman"/>
          <w:bCs/>
          <w:sz w:val="24"/>
          <w:szCs w:val="24"/>
        </w:rPr>
      </w:pPr>
      <w:r w:rsidRPr="00102BBD">
        <w:rPr>
          <w:rFonts w:ascii="Garamond" w:hAnsi="Garamond" w:cs="Times New Roman"/>
          <w:bCs/>
          <w:sz w:val="24"/>
          <w:szCs w:val="24"/>
        </w:rPr>
        <w:t>Neni 1</w:t>
      </w:r>
      <w:bookmarkStart w:id="0" w:name="_GoBack"/>
      <w:bookmarkEnd w:id="0"/>
    </w:p>
    <w:p w14:paraId="37AB2879" w14:textId="77777777" w:rsidR="00235A1B" w:rsidRPr="00102BBD" w:rsidRDefault="00235A1B" w:rsidP="00235A1B">
      <w:pPr>
        <w:spacing w:after="0" w:line="240" w:lineRule="auto"/>
        <w:ind w:firstLine="284"/>
        <w:jc w:val="both"/>
        <w:rPr>
          <w:rFonts w:ascii="Garamond" w:hAnsi="Garamond" w:cs="Times New Roman"/>
          <w:bCs/>
          <w:sz w:val="24"/>
          <w:szCs w:val="24"/>
        </w:rPr>
      </w:pPr>
    </w:p>
    <w:p w14:paraId="37AB287A" w14:textId="148DCDE1" w:rsidR="00235A1B" w:rsidRPr="00102BBD" w:rsidRDefault="00235A1B" w:rsidP="00235A1B">
      <w:pPr>
        <w:spacing w:after="0" w:line="240" w:lineRule="auto"/>
        <w:ind w:firstLine="284"/>
        <w:jc w:val="both"/>
        <w:rPr>
          <w:rFonts w:ascii="Garamond" w:hAnsi="Garamond" w:cs="Times New Roman"/>
          <w:bCs/>
          <w:sz w:val="24"/>
          <w:szCs w:val="24"/>
        </w:rPr>
      </w:pPr>
      <w:r w:rsidRPr="00102BBD">
        <w:rPr>
          <w:rFonts w:ascii="Garamond" w:hAnsi="Garamond" w:cs="Times New Roman"/>
          <w:bCs/>
          <w:sz w:val="24"/>
          <w:szCs w:val="24"/>
        </w:rPr>
        <w:t xml:space="preserve">Ratifikohet marrëveshja ndërmjet Këshillit të Ministrave të Republikës së Shqipërisë dhe Konfederatës Zvicerane për projektin </w:t>
      </w:r>
      <w:r w:rsidR="009C6AC8" w:rsidRPr="00102BBD">
        <w:rPr>
          <w:rFonts w:ascii="Garamond" w:hAnsi="Garamond" w:cs="Times New Roman"/>
          <w:bCs/>
          <w:sz w:val="24"/>
          <w:szCs w:val="24"/>
        </w:rPr>
        <w:t>“</w:t>
      </w:r>
      <w:r w:rsidRPr="00102BBD">
        <w:rPr>
          <w:rFonts w:ascii="Garamond" w:hAnsi="Garamond" w:cs="Times New Roman"/>
          <w:bCs/>
          <w:sz w:val="24"/>
          <w:szCs w:val="24"/>
        </w:rPr>
        <w:t>Aftësi për punë</w:t>
      </w:r>
      <w:r w:rsidR="009C6AC8" w:rsidRPr="00102BBD">
        <w:rPr>
          <w:rFonts w:ascii="Garamond" w:hAnsi="Garamond" w:cs="Times New Roman"/>
          <w:bCs/>
          <w:sz w:val="24"/>
          <w:szCs w:val="24"/>
        </w:rPr>
        <w:t>”</w:t>
      </w:r>
      <w:r w:rsidRPr="00102BBD">
        <w:rPr>
          <w:rFonts w:ascii="Garamond" w:hAnsi="Garamond" w:cs="Times New Roman"/>
          <w:bCs/>
          <w:sz w:val="24"/>
          <w:szCs w:val="24"/>
        </w:rPr>
        <w:t>, faza 2, 2019</w:t>
      </w:r>
      <w:r w:rsidR="009C6AC8" w:rsidRPr="00102BBD">
        <w:rPr>
          <w:rFonts w:ascii="Garamond" w:hAnsi="Garamond" w:cs="Times New Roman"/>
          <w:bCs/>
          <w:sz w:val="24"/>
          <w:szCs w:val="24"/>
        </w:rPr>
        <w:t>–</w:t>
      </w:r>
      <w:r w:rsidRPr="00102BBD">
        <w:rPr>
          <w:rFonts w:ascii="Garamond" w:hAnsi="Garamond" w:cs="Times New Roman"/>
          <w:bCs/>
          <w:sz w:val="24"/>
          <w:szCs w:val="24"/>
        </w:rPr>
        <w:t>2023 sipas tekstit që i bashkëlidhet këtij ligji dhe është pjesë përbërëse e tij.</w:t>
      </w:r>
    </w:p>
    <w:p w14:paraId="37AB287B" w14:textId="77777777" w:rsidR="00235A1B" w:rsidRPr="00102BBD" w:rsidRDefault="00235A1B" w:rsidP="00235A1B">
      <w:pPr>
        <w:spacing w:after="0" w:line="240" w:lineRule="auto"/>
        <w:ind w:firstLine="284"/>
        <w:jc w:val="both"/>
        <w:rPr>
          <w:rFonts w:ascii="Garamond" w:hAnsi="Garamond" w:cs="Times New Roman"/>
          <w:bCs/>
          <w:sz w:val="24"/>
          <w:szCs w:val="24"/>
        </w:rPr>
      </w:pPr>
    </w:p>
    <w:p w14:paraId="37AB287C" w14:textId="77777777" w:rsidR="00235A1B" w:rsidRPr="00102BBD" w:rsidRDefault="00235A1B" w:rsidP="00235A1B">
      <w:pPr>
        <w:spacing w:after="0" w:line="240" w:lineRule="auto"/>
        <w:ind w:firstLine="284"/>
        <w:jc w:val="center"/>
        <w:rPr>
          <w:rFonts w:ascii="Garamond" w:hAnsi="Garamond" w:cs="Times New Roman"/>
          <w:bCs/>
          <w:sz w:val="24"/>
          <w:szCs w:val="24"/>
        </w:rPr>
      </w:pPr>
      <w:r w:rsidRPr="00102BBD">
        <w:rPr>
          <w:rFonts w:ascii="Garamond" w:hAnsi="Garamond" w:cs="Times New Roman"/>
          <w:bCs/>
          <w:sz w:val="24"/>
          <w:szCs w:val="24"/>
        </w:rPr>
        <w:t>Neni 2</w:t>
      </w:r>
    </w:p>
    <w:p w14:paraId="37AB287D" w14:textId="77777777" w:rsidR="00235A1B" w:rsidRPr="00102BBD" w:rsidRDefault="00235A1B" w:rsidP="00235A1B">
      <w:pPr>
        <w:spacing w:after="0" w:line="240" w:lineRule="auto"/>
        <w:ind w:firstLine="284"/>
        <w:jc w:val="both"/>
        <w:rPr>
          <w:rFonts w:ascii="Garamond" w:hAnsi="Garamond" w:cs="Times New Roman"/>
          <w:bCs/>
          <w:sz w:val="24"/>
          <w:szCs w:val="24"/>
        </w:rPr>
      </w:pPr>
    </w:p>
    <w:p w14:paraId="37AB287E" w14:textId="77777777" w:rsidR="00235A1B" w:rsidRDefault="00235A1B" w:rsidP="00235A1B">
      <w:pPr>
        <w:spacing w:after="0" w:line="240" w:lineRule="auto"/>
        <w:ind w:firstLine="284"/>
        <w:jc w:val="both"/>
        <w:rPr>
          <w:rFonts w:ascii="Garamond" w:hAnsi="Garamond" w:cs="Times New Roman"/>
          <w:bCs/>
          <w:sz w:val="24"/>
          <w:szCs w:val="24"/>
        </w:rPr>
      </w:pPr>
      <w:r w:rsidRPr="00102BBD">
        <w:rPr>
          <w:rFonts w:ascii="Garamond" w:hAnsi="Garamond" w:cs="Times New Roman"/>
          <w:bCs/>
          <w:sz w:val="24"/>
          <w:szCs w:val="24"/>
        </w:rPr>
        <w:t>Ky ligj hyn në fuqi 15 ditë pas botimit në Fletoren Zyrtare.</w:t>
      </w:r>
    </w:p>
    <w:p w14:paraId="739A0D68" w14:textId="77777777" w:rsidR="00E83901" w:rsidRPr="00102BBD" w:rsidRDefault="00E83901" w:rsidP="00235A1B">
      <w:pPr>
        <w:spacing w:after="0" w:line="240" w:lineRule="auto"/>
        <w:ind w:firstLine="284"/>
        <w:jc w:val="both"/>
        <w:rPr>
          <w:rFonts w:ascii="Garamond" w:hAnsi="Garamond" w:cs="Times New Roman"/>
          <w:bCs/>
          <w:sz w:val="24"/>
          <w:szCs w:val="24"/>
        </w:rPr>
      </w:pPr>
    </w:p>
    <w:p w14:paraId="62548CEB" w14:textId="77777777" w:rsidR="00E83901" w:rsidRPr="00102BBD" w:rsidRDefault="00E83901" w:rsidP="00E83901">
      <w:pPr>
        <w:spacing w:after="0" w:line="240" w:lineRule="auto"/>
        <w:ind w:firstLine="284"/>
        <w:jc w:val="both"/>
        <w:rPr>
          <w:rFonts w:ascii="Garamond" w:hAnsi="Garamond" w:cs="Times New Roman"/>
          <w:bCs/>
          <w:sz w:val="24"/>
          <w:szCs w:val="24"/>
        </w:rPr>
      </w:pPr>
      <w:r w:rsidRPr="00102BBD">
        <w:rPr>
          <w:rFonts w:ascii="Garamond" w:hAnsi="Garamond" w:cs="Times New Roman"/>
          <w:bCs/>
          <w:sz w:val="24"/>
          <w:szCs w:val="24"/>
        </w:rPr>
        <w:t>Miratuar në datën 14.6.2021.</w:t>
      </w:r>
    </w:p>
    <w:p w14:paraId="37AB287F" w14:textId="77777777" w:rsidR="00235A1B" w:rsidRPr="00102BBD" w:rsidRDefault="00235A1B" w:rsidP="00235A1B">
      <w:pPr>
        <w:spacing w:after="0" w:line="240" w:lineRule="auto"/>
        <w:ind w:firstLine="284"/>
        <w:jc w:val="both"/>
        <w:rPr>
          <w:rFonts w:ascii="Garamond" w:hAnsi="Garamond" w:cs="Times New Roman"/>
          <w:b/>
          <w:bCs/>
          <w:sz w:val="24"/>
          <w:szCs w:val="24"/>
        </w:rPr>
      </w:pPr>
    </w:p>
    <w:p w14:paraId="412A2D15" w14:textId="103C47C5" w:rsidR="00E83901" w:rsidRDefault="00E83901" w:rsidP="00E83901">
      <w:pPr>
        <w:spacing w:after="0" w:line="240" w:lineRule="auto"/>
        <w:jc w:val="both"/>
        <w:rPr>
          <w:rFonts w:ascii="Garamond" w:hAnsi="Garamond" w:cs="Times New Roman"/>
          <w:bCs/>
          <w:color w:val="000000" w:themeColor="text1"/>
          <w:sz w:val="24"/>
          <w:szCs w:val="24"/>
        </w:rPr>
      </w:pPr>
      <w:proofErr w:type="spellStart"/>
      <w:r>
        <w:rPr>
          <w:rFonts w:ascii="Garamond" w:eastAsia="Times New Roman" w:hAnsi="Garamond" w:cs="Times New Roman"/>
          <w:b/>
          <w:sz w:val="24"/>
          <w:szCs w:val="24"/>
          <w:lang w:val="en-US"/>
        </w:rPr>
        <w:t>Shpallur</w:t>
      </w:r>
      <w:proofErr w:type="spellEnd"/>
      <w:r>
        <w:rPr>
          <w:rFonts w:ascii="Garamond" w:eastAsia="Times New Roman" w:hAnsi="Garamond" w:cs="Times New Roman"/>
          <w:b/>
          <w:sz w:val="24"/>
          <w:szCs w:val="24"/>
          <w:lang w:val="en-US"/>
        </w:rPr>
        <w:t xml:space="preserve"> me </w:t>
      </w:r>
      <w:proofErr w:type="spellStart"/>
      <w:r>
        <w:rPr>
          <w:rFonts w:ascii="Garamond" w:eastAsia="Times New Roman" w:hAnsi="Garamond" w:cs="Times New Roman"/>
          <w:b/>
          <w:sz w:val="24"/>
          <w:szCs w:val="24"/>
          <w:lang w:val="en-US"/>
        </w:rPr>
        <w:t>dekretin</w:t>
      </w:r>
      <w:proofErr w:type="spellEnd"/>
      <w:r>
        <w:rPr>
          <w:rFonts w:ascii="Garamond" w:eastAsia="Times New Roman" w:hAnsi="Garamond" w:cs="Times New Roman"/>
          <w:b/>
          <w:sz w:val="24"/>
          <w:szCs w:val="24"/>
          <w:lang w:val="en-US"/>
        </w:rPr>
        <w:t xml:space="preserve"> nr. 13119, </w:t>
      </w:r>
      <w:proofErr w:type="spellStart"/>
      <w:r>
        <w:rPr>
          <w:rFonts w:ascii="Garamond" w:eastAsia="Times New Roman" w:hAnsi="Garamond" w:cs="Times New Roman"/>
          <w:b/>
          <w:sz w:val="24"/>
          <w:szCs w:val="24"/>
          <w:lang w:val="en-US"/>
        </w:rPr>
        <w:t>datë</w:t>
      </w:r>
      <w:proofErr w:type="spellEnd"/>
      <w:r>
        <w:rPr>
          <w:rFonts w:ascii="Garamond" w:eastAsia="Times New Roman" w:hAnsi="Garamond" w:cs="Times New Roman"/>
          <w:b/>
          <w:sz w:val="24"/>
          <w:szCs w:val="24"/>
          <w:lang w:val="en-US"/>
        </w:rPr>
        <w:t xml:space="preserve"> 28.6.2021,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Presidentit</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Republikës</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Shqipërisë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Ilir</w:t>
      </w:r>
      <w:proofErr w:type="spellEnd"/>
      <w:r>
        <w:rPr>
          <w:rFonts w:ascii="Garamond" w:eastAsia="Times New Roman" w:hAnsi="Garamond" w:cs="Times New Roman"/>
          <w:b/>
          <w:sz w:val="24"/>
          <w:szCs w:val="24"/>
          <w:lang w:val="en-US"/>
        </w:rPr>
        <w:t xml:space="preserve"> Meta.</w:t>
      </w:r>
    </w:p>
    <w:p w14:paraId="37AB2882" w14:textId="77777777" w:rsidR="00235A1B" w:rsidRPr="00102BBD" w:rsidRDefault="00235A1B" w:rsidP="00235A1B">
      <w:pPr>
        <w:spacing w:after="0" w:line="240" w:lineRule="auto"/>
        <w:ind w:firstLine="284"/>
        <w:jc w:val="both"/>
        <w:rPr>
          <w:rFonts w:ascii="Garamond" w:hAnsi="Garamond" w:cs="Times New Roman"/>
          <w:b/>
          <w:bCs/>
          <w:sz w:val="24"/>
          <w:szCs w:val="24"/>
        </w:rPr>
      </w:pPr>
    </w:p>
    <w:p w14:paraId="37AB2884" w14:textId="77777777" w:rsidR="00235A1B" w:rsidRPr="00102BBD" w:rsidRDefault="00235A1B" w:rsidP="00DA5DA9">
      <w:pPr>
        <w:spacing w:after="0" w:line="240" w:lineRule="auto"/>
        <w:ind w:firstLine="284"/>
        <w:jc w:val="center"/>
        <w:rPr>
          <w:rFonts w:ascii="Garamond" w:hAnsi="Garamond"/>
          <w:b/>
          <w:sz w:val="24"/>
          <w:szCs w:val="24"/>
        </w:rPr>
      </w:pPr>
    </w:p>
    <w:p w14:paraId="37AB2885" w14:textId="77777777" w:rsidR="00235A1B" w:rsidRPr="00102BBD" w:rsidRDefault="00235A1B" w:rsidP="00DA5DA9">
      <w:pPr>
        <w:spacing w:after="0" w:line="240" w:lineRule="auto"/>
        <w:ind w:firstLine="284"/>
        <w:jc w:val="center"/>
        <w:rPr>
          <w:rFonts w:ascii="Garamond" w:hAnsi="Garamond"/>
          <w:b/>
          <w:sz w:val="24"/>
          <w:szCs w:val="24"/>
        </w:rPr>
      </w:pPr>
    </w:p>
    <w:p w14:paraId="37AB2887" w14:textId="77777777" w:rsidR="001A5534" w:rsidRPr="00102BBD" w:rsidRDefault="00DA5DA9" w:rsidP="00DA5DA9">
      <w:pPr>
        <w:spacing w:after="0" w:line="240" w:lineRule="auto"/>
        <w:ind w:firstLine="284"/>
        <w:jc w:val="center"/>
        <w:rPr>
          <w:rFonts w:ascii="Garamond" w:hAnsi="Garamond"/>
          <w:b/>
          <w:sz w:val="24"/>
          <w:szCs w:val="24"/>
        </w:rPr>
      </w:pPr>
      <w:r w:rsidRPr="00102BBD">
        <w:rPr>
          <w:rFonts w:ascii="Garamond" w:hAnsi="Garamond"/>
          <w:b/>
          <w:sz w:val="24"/>
          <w:szCs w:val="24"/>
        </w:rPr>
        <w:t>MARRËVESHJE</w:t>
      </w:r>
    </w:p>
    <w:p w14:paraId="37AB2888" w14:textId="291D9A24" w:rsidR="003D7DFC" w:rsidRPr="00102BBD" w:rsidRDefault="00DA5DA9" w:rsidP="00DA5DA9">
      <w:pPr>
        <w:spacing w:after="0" w:line="240" w:lineRule="auto"/>
        <w:ind w:firstLine="284"/>
        <w:jc w:val="center"/>
        <w:rPr>
          <w:rFonts w:ascii="Garamond" w:hAnsi="Garamond"/>
          <w:sz w:val="24"/>
          <w:szCs w:val="24"/>
        </w:rPr>
      </w:pPr>
      <w:r w:rsidRPr="00102BBD">
        <w:rPr>
          <w:rFonts w:ascii="Garamond" w:hAnsi="Garamond"/>
          <w:sz w:val="24"/>
          <w:szCs w:val="24"/>
        </w:rPr>
        <w:t>MIDIS KËSHILLIT TË MINISTRAVE TË REPUBLIKËS SË SHQIPËRISË PËRFAQËSUAR NGA MINISTRIA E FINANCAVE DHE EKONOMISË</w:t>
      </w:r>
      <w:r w:rsidR="00E568D7" w:rsidRPr="00102BBD">
        <w:rPr>
          <w:rFonts w:ascii="Garamond" w:hAnsi="Garamond"/>
          <w:sz w:val="24"/>
          <w:szCs w:val="24"/>
        </w:rPr>
        <w:t xml:space="preserve"> </w:t>
      </w:r>
      <w:r w:rsidRPr="00102BBD">
        <w:rPr>
          <w:rFonts w:ascii="Garamond" w:hAnsi="Garamond"/>
          <w:sz w:val="24"/>
          <w:szCs w:val="24"/>
        </w:rPr>
        <w:t>DHE KONFEDERATËS ZVICERANE, PËRFAQËSUAR NGA AGJENCIA ZVICERANE PËR ZHVILLIM DHE BASHKËPUNIM</w:t>
      </w:r>
      <w:r w:rsidR="00E568D7" w:rsidRPr="00102BBD">
        <w:rPr>
          <w:rFonts w:ascii="Garamond" w:hAnsi="Garamond"/>
          <w:sz w:val="24"/>
          <w:szCs w:val="24"/>
        </w:rPr>
        <w:t xml:space="preserve"> </w:t>
      </w:r>
      <w:r w:rsidRPr="00102BBD">
        <w:rPr>
          <w:rFonts w:ascii="Garamond" w:hAnsi="Garamond"/>
          <w:sz w:val="24"/>
          <w:szCs w:val="24"/>
        </w:rPr>
        <w:t xml:space="preserve">PËR PROJEKTIN </w:t>
      </w:r>
      <w:r w:rsidR="009C6AC8" w:rsidRPr="00102BBD">
        <w:rPr>
          <w:rFonts w:ascii="Garamond" w:hAnsi="Garamond"/>
          <w:sz w:val="24"/>
          <w:szCs w:val="24"/>
        </w:rPr>
        <w:t>“</w:t>
      </w:r>
      <w:r w:rsidRPr="00102BBD">
        <w:rPr>
          <w:rFonts w:ascii="Garamond" w:hAnsi="Garamond"/>
          <w:sz w:val="24"/>
          <w:szCs w:val="24"/>
        </w:rPr>
        <w:t>AFTËSI PËR PUNË</w:t>
      </w:r>
      <w:r w:rsidR="009C6AC8" w:rsidRPr="00102BBD">
        <w:rPr>
          <w:rFonts w:ascii="Garamond" w:hAnsi="Garamond"/>
          <w:sz w:val="24"/>
          <w:szCs w:val="24"/>
        </w:rPr>
        <w:t>”,</w:t>
      </w:r>
      <w:r w:rsidRPr="00102BBD">
        <w:rPr>
          <w:rFonts w:ascii="Garamond" w:hAnsi="Garamond"/>
          <w:sz w:val="24"/>
          <w:szCs w:val="24"/>
        </w:rPr>
        <w:t xml:space="preserve"> FAZA 2,</w:t>
      </w:r>
    </w:p>
    <w:p w14:paraId="37AB2889" w14:textId="0C47E89D" w:rsidR="00FF11BA" w:rsidRPr="00102BBD" w:rsidRDefault="00DA5DA9" w:rsidP="00DA5DA9">
      <w:pPr>
        <w:spacing w:after="0" w:line="240" w:lineRule="auto"/>
        <w:ind w:firstLine="284"/>
        <w:jc w:val="center"/>
        <w:rPr>
          <w:rFonts w:ascii="Garamond" w:hAnsi="Garamond"/>
          <w:sz w:val="24"/>
          <w:szCs w:val="24"/>
        </w:rPr>
      </w:pPr>
      <w:r w:rsidRPr="00102BBD">
        <w:rPr>
          <w:rFonts w:ascii="Garamond" w:hAnsi="Garamond"/>
          <w:sz w:val="24"/>
          <w:szCs w:val="24"/>
        </w:rPr>
        <w:t xml:space="preserve"> 2019</w:t>
      </w:r>
      <w:r w:rsidR="00E568D7" w:rsidRPr="00102BBD">
        <w:rPr>
          <w:rFonts w:ascii="Garamond" w:hAnsi="Garamond"/>
          <w:sz w:val="24"/>
          <w:szCs w:val="24"/>
        </w:rPr>
        <w:t>–</w:t>
      </w:r>
      <w:r w:rsidRPr="00102BBD">
        <w:rPr>
          <w:rFonts w:ascii="Garamond" w:hAnsi="Garamond"/>
          <w:sz w:val="24"/>
          <w:szCs w:val="24"/>
        </w:rPr>
        <w:t>2023</w:t>
      </w:r>
    </w:p>
    <w:p w14:paraId="37AB288A" w14:textId="77777777" w:rsidR="00822799" w:rsidRPr="00102BBD" w:rsidRDefault="00822799" w:rsidP="00DA5DA9">
      <w:pPr>
        <w:spacing w:after="0" w:line="240" w:lineRule="auto"/>
        <w:ind w:firstLine="284"/>
        <w:jc w:val="center"/>
        <w:rPr>
          <w:rFonts w:ascii="Garamond" w:hAnsi="Garamond"/>
          <w:sz w:val="24"/>
          <w:szCs w:val="24"/>
        </w:rPr>
      </w:pPr>
    </w:p>
    <w:p w14:paraId="37AB288B" w14:textId="761964C2" w:rsidR="00822799" w:rsidRPr="00102BBD" w:rsidRDefault="0082279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Në vijim të përpjekjeve për të fuqizuar marrëdhëniet miqësore që ekzistojnë midis dy </w:t>
      </w:r>
      <w:r w:rsidR="009C6AC8" w:rsidRPr="00102BBD">
        <w:rPr>
          <w:rFonts w:ascii="Garamond" w:hAnsi="Garamond"/>
          <w:sz w:val="24"/>
          <w:szCs w:val="24"/>
        </w:rPr>
        <w:t>vendeve</w:t>
      </w:r>
      <w:r w:rsidRPr="00102BBD">
        <w:rPr>
          <w:rFonts w:ascii="Garamond" w:hAnsi="Garamond"/>
          <w:sz w:val="24"/>
          <w:szCs w:val="24"/>
        </w:rPr>
        <w:t xml:space="preserve">; </w:t>
      </w:r>
    </w:p>
    <w:p w14:paraId="37AB288C" w14:textId="57EDB37D" w:rsidR="00822799" w:rsidRPr="00102BBD" w:rsidRDefault="0082279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Marrëveshjes Kuadër për Bashkëpunimin Teknik dhe Financiar dhe Ndihmën Humanitare midis Këshillit Federal Zviceran dhe Qeverisë Shqiptare, të nënshkruar më 11 maj 2007 dhe ratifikuar nga Kuvendi i Shqipërisë si </w:t>
      </w:r>
      <w:r w:rsidR="009C6AC8" w:rsidRPr="00102BBD">
        <w:rPr>
          <w:rFonts w:ascii="Garamond" w:hAnsi="Garamond"/>
          <w:sz w:val="24"/>
          <w:szCs w:val="24"/>
        </w:rPr>
        <w:t>ligji nr</w:t>
      </w:r>
      <w:r w:rsidRPr="00102BBD">
        <w:rPr>
          <w:rFonts w:ascii="Garamond" w:hAnsi="Garamond"/>
          <w:sz w:val="24"/>
          <w:szCs w:val="24"/>
        </w:rPr>
        <w:t>. 9801, datë 13 shtator 2007</w:t>
      </w:r>
      <w:r w:rsidR="00BF3209" w:rsidRPr="00102BBD">
        <w:rPr>
          <w:rFonts w:ascii="Garamond" w:hAnsi="Garamond"/>
          <w:sz w:val="24"/>
          <w:szCs w:val="24"/>
        </w:rPr>
        <w:t>,</w:t>
      </w:r>
      <w:r w:rsidRPr="00102BBD">
        <w:rPr>
          <w:rFonts w:ascii="Garamond" w:hAnsi="Garamond"/>
          <w:sz w:val="24"/>
          <w:szCs w:val="24"/>
        </w:rPr>
        <w:t xml:space="preserve"> </w:t>
      </w:r>
    </w:p>
    <w:p w14:paraId="37AB288D" w14:textId="550B9E0C" w:rsidR="00822799" w:rsidRPr="00102BBD" w:rsidRDefault="00822799" w:rsidP="00DA5DA9">
      <w:pPr>
        <w:spacing w:after="0" w:line="240" w:lineRule="auto"/>
        <w:ind w:firstLine="284"/>
        <w:jc w:val="both"/>
        <w:rPr>
          <w:rFonts w:ascii="Garamond" w:hAnsi="Garamond"/>
          <w:sz w:val="24"/>
          <w:szCs w:val="24"/>
        </w:rPr>
      </w:pPr>
      <w:r w:rsidRPr="00102BBD">
        <w:rPr>
          <w:rFonts w:ascii="Garamond" w:hAnsi="Garamond"/>
          <w:sz w:val="24"/>
          <w:szCs w:val="24"/>
        </w:rPr>
        <w:t>dhe respektimit të parimeve demokratike dhe të drejtave themelore të njeriut, të parashtruara veçanërisht në Deklaratën Universale të të Drejtave të Njeriut, e cila frymëzon politikat e brendshme dhe të jashtme të të dy</w:t>
      </w:r>
      <w:r w:rsidR="00BF3209" w:rsidRPr="00102BBD">
        <w:rPr>
          <w:rFonts w:ascii="Garamond" w:hAnsi="Garamond"/>
          <w:sz w:val="24"/>
          <w:szCs w:val="24"/>
        </w:rPr>
        <w:t>ja</w:t>
      </w:r>
      <w:r w:rsidRPr="00102BBD">
        <w:rPr>
          <w:rFonts w:ascii="Garamond" w:hAnsi="Garamond"/>
          <w:sz w:val="24"/>
          <w:szCs w:val="24"/>
        </w:rPr>
        <w:t xml:space="preserve"> Palëve dhe përbën një element thelbësor së bashku me objektivat e kësaj Marrëveshjeje; </w:t>
      </w:r>
    </w:p>
    <w:p w14:paraId="37AB288E" w14:textId="52940BD0" w:rsidR="00822799" w:rsidRPr="00102BBD" w:rsidRDefault="00822799" w:rsidP="00DA5DA9">
      <w:pPr>
        <w:spacing w:after="0" w:line="240" w:lineRule="auto"/>
        <w:ind w:firstLine="284"/>
        <w:jc w:val="both"/>
        <w:rPr>
          <w:rFonts w:ascii="Garamond" w:hAnsi="Garamond"/>
          <w:sz w:val="24"/>
          <w:szCs w:val="24"/>
        </w:rPr>
      </w:pPr>
      <w:r w:rsidRPr="00102BBD">
        <w:rPr>
          <w:rFonts w:ascii="Garamond" w:hAnsi="Garamond"/>
          <w:sz w:val="24"/>
          <w:szCs w:val="24"/>
        </w:rPr>
        <w:t>Këshilli i Ministrave i Republikës së Shqipërisë dhe Konfederata Zvicerane, kanë rënë dakord për termat dhe kushtet</w:t>
      </w:r>
      <w:r w:rsidR="00F0201B" w:rsidRPr="00102BBD">
        <w:rPr>
          <w:rFonts w:ascii="Garamond" w:hAnsi="Garamond"/>
          <w:sz w:val="24"/>
          <w:szCs w:val="24"/>
        </w:rPr>
        <w:t>,</w:t>
      </w:r>
      <w:r w:rsidRPr="00102BBD">
        <w:rPr>
          <w:rFonts w:ascii="Garamond" w:hAnsi="Garamond"/>
          <w:sz w:val="24"/>
          <w:szCs w:val="24"/>
        </w:rPr>
        <w:t xml:space="preserve"> si më poshtë vijojnë: </w:t>
      </w:r>
    </w:p>
    <w:p w14:paraId="37AB288F" w14:textId="77777777" w:rsidR="003D7DFC" w:rsidRPr="00102BBD" w:rsidRDefault="003D7DFC" w:rsidP="00DA5DA9">
      <w:pPr>
        <w:spacing w:after="0" w:line="240" w:lineRule="auto"/>
        <w:ind w:firstLine="284"/>
        <w:jc w:val="both"/>
        <w:rPr>
          <w:rFonts w:ascii="Garamond" w:hAnsi="Garamond"/>
          <w:sz w:val="24"/>
          <w:szCs w:val="24"/>
        </w:rPr>
      </w:pPr>
    </w:p>
    <w:p w14:paraId="37AB2890" w14:textId="77777777" w:rsidR="003D7DFC" w:rsidRPr="00102BBD" w:rsidRDefault="00822799" w:rsidP="003D7DFC">
      <w:pPr>
        <w:spacing w:after="0" w:line="240" w:lineRule="auto"/>
        <w:ind w:firstLine="284"/>
        <w:jc w:val="center"/>
        <w:rPr>
          <w:rFonts w:ascii="Garamond" w:hAnsi="Garamond"/>
          <w:sz w:val="24"/>
          <w:szCs w:val="24"/>
        </w:rPr>
      </w:pPr>
      <w:r w:rsidRPr="00102BBD">
        <w:rPr>
          <w:rFonts w:ascii="Garamond" w:hAnsi="Garamond"/>
          <w:sz w:val="24"/>
          <w:szCs w:val="24"/>
        </w:rPr>
        <w:t>Neni 1</w:t>
      </w:r>
    </w:p>
    <w:p w14:paraId="37AB2891" w14:textId="77777777" w:rsidR="00822799" w:rsidRPr="00102BBD" w:rsidRDefault="00822799" w:rsidP="003D7DFC">
      <w:pPr>
        <w:spacing w:after="0" w:line="240" w:lineRule="auto"/>
        <w:ind w:firstLine="284"/>
        <w:jc w:val="center"/>
        <w:rPr>
          <w:rFonts w:ascii="Garamond" w:hAnsi="Garamond"/>
          <w:b/>
          <w:sz w:val="24"/>
          <w:szCs w:val="24"/>
        </w:rPr>
      </w:pPr>
      <w:r w:rsidRPr="00102BBD">
        <w:rPr>
          <w:rFonts w:ascii="Garamond" w:hAnsi="Garamond"/>
          <w:b/>
          <w:sz w:val="24"/>
          <w:szCs w:val="24"/>
        </w:rPr>
        <w:t>Dispozita të përgjithshme</w:t>
      </w:r>
    </w:p>
    <w:p w14:paraId="37AB2892" w14:textId="77777777" w:rsidR="003D7DFC" w:rsidRPr="00102BBD" w:rsidRDefault="003D7DFC" w:rsidP="00DA5DA9">
      <w:pPr>
        <w:spacing w:after="0" w:line="240" w:lineRule="auto"/>
        <w:ind w:firstLine="284"/>
        <w:jc w:val="both"/>
        <w:rPr>
          <w:rFonts w:ascii="Garamond" w:hAnsi="Garamond"/>
          <w:sz w:val="24"/>
          <w:szCs w:val="24"/>
        </w:rPr>
      </w:pPr>
    </w:p>
    <w:p w14:paraId="37AB2893" w14:textId="5DA37798" w:rsidR="008E65AE" w:rsidRPr="00102BBD" w:rsidRDefault="00822799" w:rsidP="00DA5DA9">
      <w:pPr>
        <w:spacing w:after="0" w:line="240" w:lineRule="auto"/>
        <w:ind w:firstLine="284"/>
        <w:jc w:val="both"/>
        <w:rPr>
          <w:rFonts w:ascii="Garamond" w:hAnsi="Garamond"/>
          <w:sz w:val="24"/>
          <w:szCs w:val="24"/>
        </w:rPr>
      </w:pPr>
      <w:r w:rsidRPr="00102BBD">
        <w:rPr>
          <w:rFonts w:ascii="Garamond" w:hAnsi="Garamond"/>
          <w:sz w:val="24"/>
          <w:szCs w:val="24"/>
        </w:rPr>
        <w:t>Kudo që janë përdorur në këtë Marrëveshje, termat në vijim do të kenë kuptimet e më</w:t>
      </w:r>
      <w:r w:rsidR="00F0201B" w:rsidRPr="00102BBD">
        <w:rPr>
          <w:rFonts w:ascii="Garamond" w:hAnsi="Garamond"/>
          <w:sz w:val="24"/>
          <w:szCs w:val="24"/>
        </w:rPr>
        <w:t>poshtme, përveç</w:t>
      </w:r>
      <w:r w:rsidRPr="00102BBD">
        <w:rPr>
          <w:rFonts w:ascii="Garamond" w:hAnsi="Garamond"/>
          <w:sz w:val="24"/>
          <w:szCs w:val="24"/>
        </w:rPr>
        <w:t>se</w:t>
      </w:r>
      <w:r w:rsidR="00F0201B" w:rsidRPr="00102BBD">
        <w:rPr>
          <w:rFonts w:ascii="Garamond" w:hAnsi="Garamond"/>
          <w:sz w:val="24"/>
          <w:szCs w:val="24"/>
        </w:rPr>
        <w:t xml:space="preserve"> kur konteksti e kërkon ndryshe</w:t>
      </w:r>
      <w:r w:rsidRPr="00102BBD">
        <w:rPr>
          <w:rFonts w:ascii="Garamond" w:hAnsi="Garamond"/>
          <w:sz w:val="24"/>
          <w:szCs w:val="24"/>
        </w:rPr>
        <w:t xml:space="preserve">: </w:t>
      </w:r>
    </w:p>
    <w:p w14:paraId="37AB2894" w14:textId="7F624BE3" w:rsidR="008E65AE" w:rsidRPr="00102BBD" w:rsidRDefault="0082279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a) </w:t>
      </w:r>
      <w:r w:rsidR="009C6AC8" w:rsidRPr="00102BBD">
        <w:rPr>
          <w:rFonts w:ascii="Garamond" w:hAnsi="Garamond"/>
          <w:sz w:val="24"/>
          <w:szCs w:val="24"/>
        </w:rPr>
        <w:t>“</w:t>
      </w:r>
      <w:r w:rsidRPr="00102BBD">
        <w:rPr>
          <w:rFonts w:ascii="Garamond" w:hAnsi="Garamond"/>
          <w:sz w:val="24"/>
          <w:szCs w:val="24"/>
        </w:rPr>
        <w:t>Palët Kontraktuese</w:t>
      </w:r>
      <w:r w:rsidR="009C6AC8" w:rsidRPr="00102BBD">
        <w:rPr>
          <w:rFonts w:ascii="Garamond" w:hAnsi="Garamond"/>
          <w:sz w:val="24"/>
          <w:szCs w:val="24"/>
        </w:rPr>
        <w:t>”</w:t>
      </w:r>
      <w:r w:rsidRPr="00102BBD">
        <w:rPr>
          <w:rFonts w:ascii="Garamond" w:hAnsi="Garamond"/>
          <w:sz w:val="24"/>
          <w:szCs w:val="24"/>
        </w:rPr>
        <w:t xml:space="preserve"> nënkuptojnë Këshilli i Ministrave i Republikës së Shqipërisë dhe Konfederata Zvicerane; </w:t>
      </w:r>
    </w:p>
    <w:p w14:paraId="37AB2895" w14:textId="38AE0673" w:rsidR="00822799" w:rsidRPr="00102BBD" w:rsidRDefault="0082279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b) </w:t>
      </w:r>
      <w:r w:rsidR="009C6AC8" w:rsidRPr="00102BBD">
        <w:rPr>
          <w:rFonts w:ascii="Garamond" w:hAnsi="Garamond"/>
          <w:sz w:val="24"/>
          <w:szCs w:val="24"/>
        </w:rPr>
        <w:t>“</w:t>
      </w:r>
      <w:r w:rsidRPr="00102BBD">
        <w:rPr>
          <w:rFonts w:ascii="Garamond" w:hAnsi="Garamond"/>
          <w:sz w:val="24"/>
          <w:szCs w:val="24"/>
        </w:rPr>
        <w:t>Këshilli i Ministrave i Republikës së Shqipërisë</w:t>
      </w:r>
      <w:r w:rsidR="009C6AC8" w:rsidRPr="00102BBD">
        <w:rPr>
          <w:rFonts w:ascii="Garamond" w:hAnsi="Garamond"/>
          <w:sz w:val="24"/>
          <w:szCs w:val="24"/>
        </w:rPr>
        <w:t>”</w:t>
      </w:r>
      <w:r w:rsidRPr="00102BBD">
        <w:rPr>
          <w:rFonts w:ascii="Garamond" w:hAnsi="Garamond"/>
          <w:sz w:val="24"/>
          <w:szCs w:val="24"/>
        </w:rPr>
        <w:t xml:space="preserve"> nënkupton Qeverinë e Republikës së Shqipërisë, të përfaqësuar nga Ministria e Financave dhe Ekonomisë; </w:t>
      </w:r>
    </w:p>
    <w:p w14:paraId="37AB2896" w14:textId="3F6C979A" w:rsidR="008E65AE" w:rsidRPr="00102BBD" w:rsidRDefault="0082279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c) </w:t>
      </w:r>
      <w:r w:rsidR="009C6AC8" w:rsidRPr="00102BBD">
        <w:rPr>
          <w:rFonts w:ascii="Garamond" w:hAnsi="Garamond"/>
          <w:sz w:val="24"/>
          <w:szCs w:val="24"/>
        </w:rPr>
        <w:t>“</w:t>
      </w:r>
      <w:r w:rsidRPr="00102BBD">
        <w:rPr>
          <w:rFonts w:ascii="Garamond" w:hAnsi="Garamond"/>
          <w:sz w:val="24"/>
          <w:szCs w:val="24"/>
        </w:rPr>
        <w:t>Konfederata Zvicerane</w:t>
      </w:r>
      <w:r w:rsidR="009C6AC8" w:rsidRPr="00102BBD">
        <w:rPr>
          <w:rFonts w:ascii="Garamond" w:hAnsi="Garamond"/>
          <w:sz w:val="24"/>
          <w:szCs w:val="24"/>
        </w:rPr>
        <w:t>”</w:t>
      </w:r>
      <w:r w:rsidRPr="00102BBD">
        <w:rPr>
          <w:rFonts w:ascii="Garamond" w:hAnsi="Garamond"/>
          <w:sz w:val="24"/>
          <w:szCs w:val="24"/>
        </w:rPr>
        <w:t xml:space="preserve"> përfaqësohet nga Agjencia Zvicerane për Zhvillim dhe Bashkëpunim e Departamentit Federal Zviceran i Punëve të Jashtme (SDC); </w:t>
      </w:r>
    </w:p>
    <w:p w14:paraId="37AB2897" w14:textId="64CBF00C" w:rsidR="008E65AE" w:rsidRPr="00102BBD" w:rsidRDefault="0082279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d) </w:t>
      </w:r>
      <w:r w:rsidR="009C6AC8" w:rsidRPr="00102BBD">
        <w:rPr>
          <w:rFonts w:ascii="Garamond" w:hAnsi="Garamond"/>
          <w:sz w:val="24"/>
          <w:szCs w:val="24"/>
        </w:rPr>
        <w:t>“</w:t>
      </w:r>
      <w:r w:rsidRPr="00102BBD">
        <w:rPr>
          <w:rFonts w:ascii="Garamond" w:hAnsi="Garamond"/>
          <w:sz w:val="24"/>
          <w:szCs w:val="24"/>
        </w:rPr>
        <w:t>Projekti</w:t>
      </w:r>
      <w:r w:rsidR="009C6AC8" w:rsidRPr="00102BBD">
        <w:rPr>
          <w:rFonts w:ascii="Garamond" w:hAnsi="Garamond"/>
          <w:sz w:val="24"/>
          <w:szCs w:val="24"/>
        </w:rPr>
        <w:t>”</w:t>
      </w:r>
      <w:r w:rsidRPr="00102BBD">
        <w:rPr>
          <w:rFonts w:ascii="Garamond" w:hAnsi="Garamond"/>
          <w:sz w:val="24"/>
          <w:szCs w:val="24"/>
        </w:rPr>
        <w:t xml:space="preserve"> nënkupton </w:t>
      </w:r>
      <w:r w:rsidR="00F0201B" w:rsidRPr="00102BBD">
        <w:rPr>
          <w:rFonts w:ascii="Garamond" w:hAnsi="Garamond"/>
          <w:sz w:val="24"/>
          <w:szCs w:val="24"/>
        </w:rPr>
        <w:t xml:space="preserve">projektin </w:t>
      </w:r>
      <w:r w:rsidR="009C6AC8" w:rsidRPr="00102BBD">
        <w:rPr>
          <w:rFonts w:ascii="Garamond" w:hAnsi="Garamond"/>
          <w:sz w:val="24"/>
          <w:szCs w:val="24"/>
        </w:rPr>
        <w:t>“</w:t>
      </w:r>
      <w:r w:rsidRPr="00102BBD">
        <w:rPr>
          <w:rFonts w:ascii="Garamond" w:hAnsi="Garamond"/>
          <w:sz w:val="24"/>
          <w:szCs w:val="24"/>
        </w:rPr>
        <w:t xml:space="preserve">Aftësi për </w:t>
      </w:r>
      <w:r w:rsidR="00F0201B" w:rsidRPr="00102BBD">
        <w:rPr>
          <w:rFonts w:ascii="Garamond" w:hAnsi="Garamond"/>
          <w:sz w:val="24"/>
          <w:szCs w:val="24"/>
        </w:rPr>
        <w:t>punë</w:t>
      </w:r>
      <w:r w:rsidR="009C6AC8" w:rsidRPr="00102BBD">
        <w:rPr>
          <w:rFonts w:ascii="Garamond" w:hAnsi="Garamond"/>
          <w:sz w:val="24"/>
          <w:szCs w:val="24"/>
        </w:rPr>
        <w:t>”</w:t>
      </w:r>
      <w:r w:rsidRPr="00102BBD">
        <w:rPr>
          <w:rFonts w:ascii="Garamond" w:hAnsi="Garamond"/>
          <w:sz w:val="24"/>
          <w:szCs w:val="24"/>
        </w:rPr>
        <w:t xml:space="preserve">, </w:t>
      </w:r>
      <w:r w:rsidR="00F0201B" w:rsidRPr="00102BBD">
        <w:rPr>
          <w:rFonts w:ascii="Garamond" w:hAnsi="Garamond"/>
          <w:sz w:val="24"/>
          <w:szCs w:val="24"/>
        </w:rPr>
        <w:t xml:space="preserve">faza </w:t>
      </w:r>
      <w:r w:rsidRPr="00102BBD">
        <w:rPr>
          <w:rFonts w:ascii="Garamond" w:hAnsi="Garamond"/>
          <w:sz w:val="24"/>
          <w:szCs w:val="24"/>
        </w:rPr>
        <w:t xml:space="preserve">2; </w:t>
      </w:r>
    </w:p>
    <w:p w14:paraId="37AB2898" w14:textId="34E8C2E4" w:rsidR="008E65AE" w:rsidRPr="00102BBD" w:rsidRDefault="0082279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e) </w:t>
      </w:r>
      <w:r w:rsidR="009C6AC8" w:rsidRPr="00102BBD">
        <w:rPr>
          <w:rFonts w:ascii="Garamond" w:hAnsi="Garamond"/>
          <w:sz w:val="24"/>
          <w:szCs w:val="24"/>
        </w:rPr>
        <w:t>“</w:t>
      </w:r>
      <w:r w:rsidRPr="00102BBD">
        <w:rPr>
          <w:rFonts w:ascii="Garamond" w:hAnsi="Garamond"/>
          <w:sz w:val="24"/>
          <w:szCs w:val="24"/>
        </w:rPr>
        <w:t xml:space="preserve">Konfederata </w:t>
      </w:r>
      <w:r w:rsidR="00F0201B" w:rsidRPr="00102BBD">
        <w:rPr>
          <w:rFonts w:ascii="Garamond" w:hAnsi="Garamond"/>
          <w:sz w:val="24"/>
          <w:szCs w:val="24"/>
        </w:rPr>
        <w:t>Zvicerane</w:t>
      </w:r>
      <w:r w:rsidR="009C6AC8" w:rsidRPr="00102BBD">
        <w:rPr>
          <w:rFonts w:ascii="Garamond" w:hAnsi="Garamond"/>
          <w:sz w:val="24"/>
          <w:szCs w:val="24"/>
        </w:rPr>
        <w:t>”</w:t>
      </w:r>
      <w:r w:rsidRPr="00102BBD">
        <w:rPr>
          <w:rFonts w:ascii="Garamond" w:hAnsi="Garamond"/>
          <w:sz w:val="24"/>
          <w:szCs w:val="24"/>
        </w:rPr>
        <w:t xml:space="preserve"> nënkupton Agjencinë Zvicerane për Zhvillim dhe Bashkëpunim, e Departamentit Federal Zviceran të Punëve të Jashtme; </w:t>
      </w:r>
    </w:p>
    <w:p w14:paraId="37AB2899" w14:textId="60898316" w:rsidR="008E65AE" w:rsidRPr="00102BBD" w:rsidRDefault="0082279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f) </w:t>
      </w:r>
      <w:r w:rsidR="009C6AC8" w:rsidRPr="00102BBD">
        <w:rPr>
          <w:rFonts w:ascii="Garamond" w:hAnsi="Garamond"/>
          <w:sz w:val="24"/>
          <w:szCs w:val="24"/>
        </w:rPr>
        <w:t>“</w:t>
      </w:r>
      <w:r w:rsidRPr="00102BBD">
        <w:rPr>
          <w:rFonts w:ascii="Garamond" w:hAnsi="Garamond"/>
          <w:sz w:val="24"/>
          <w:szCs w:val="24"/>
        </w:rPr>
        <w:t>Grant</w:t>
      </w:r>
      <w:r w:rsidR="009C6AC8" w:rsidRPr="00102BBD">
        <w:rPr>
          <w:rFonts w:ascii="Garamond" w:hAnsi="Garamond"/>
          <w:sz w:val="24"/>
          <w:szCs w:val="24"/>
        </w:rPr>
        <w:t>”</w:t>
      </w:r>
      <w:r w:rsidRPr="00102BBD">
        <w:rPr>
          <w:rFonts w:ascii="Garamond" w:hAnsi="Garamond"/>
          <w:sz w:val="24"/>
          <w:szCs w:val="24"/>
        </w:rPr>
        <w:t xml:space="preserve"> nënkupton kontributin e dhënë nga Konfederata Zvice</w:t>
      </w:r>
      <w:r w:rsidR="008E65AE" w:rsidRPr="00102BBD">
        <w:rPr>
          <w:rFonts w:ascii="Garamond" w:hAnsi="Garamond"/>
          <w:sz w:val="24"/>
          <w:szCs w:val="24"/>
        </w:rPr>
        <w:t>rane</w:t>
      </w:r>
      <w:r w:rsidR="00F0201B" w:rsidRPr="00102BBD">
        <w:rPr>
          <w:rFonts w:ascii="Garamond" w:hAnsi="Garamond"/>
          <w:sz w:val="24"/>
          <w:szCs w:val="24"/>
        </w:rPr>
        <w:t>,</w:t>
      </w:r>
      <w:r w:rsidR="008E65AE" w:rsidRPr="00102BBD">
        <w:rPr>
          <w:rFonts w:ascii="Garamond" w:hAnsi="Garamond"/>
          <w:sz w:val="24"/>
          <w:szCs w:val="24"/>
        </w:rPr>
        <w:t xml:space="preserve"> sipas kësaj Marrëveshjeje;</w:t>
      </w:r>
    </w:p>
    <w:p w14:paraId="37AB289A" w14:textId="7C7D2812" w:rsidR="008E65AE" w:rsidRPr="00102BBD" w:rsidRDefault="0082279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g) </w:t>
      </w:r>
      <w:r w:rsidR="009C6AC8" w:rsidRPr="00102BBD">
        <w:rPr>
          <w:rFonts w:ascii="Garamond" w:hAnsi="Garamond"/>
          <w:sz w:val="24"/>
          <w:szCs w:val="24"/>
        </w:rPr>
        <w:t>“</w:t>
      </w:r>
      <w:r w:rsidRPr="00102BBD">
        <w:rPr>
          <w:rFonts w:ascii="Garamond" w:hAnsi="Garamond"/>
          <w:sz w:val="24"/>
          <w:szCs w:val="24"/>
        </w:rPr>
        <w:t xml:space="preserve">Partneri </w:t>
      </w:r>
      <w:r w:rsidR="00F0201B" w:rsidRPr="00102BBD">
        <w:rPr>
          <w:rFonts w:ascii="Garamond" w:hAnsi="Garamond"/>
          <w:sz w:val="24"/>
          <w:szCs w:val="24"/>
        </w:rPr>
        <w:t>zbatues</w:t>
      </w:r>
      <w:r w:rsidR="009C6AC8" w:rsidRPr="00102BBD">
        <w:rPr>
          <w:rFonts w:ascii="Garamond" w:hAnsi="Garamond"/>
          <w:sz w:val="24"/>
          <w:szCs w:val="24"/>
        </w:rPr>
        <w:t>”</w:t>
      </w:r>
      <w:r w:rsidRPr="00102BBD">
        <w:rPr>
          <w:rFonts w:ascii="Garamond" w:hAnsi="Garamond"/>
          <w:sz w:val="24"/>
          <w:szCs w:val="24"/>
        </w:rPr>
        <w:t xml:space="preserve"> nënkupton </w:t>
      </w:r>
      <w:r w:rsidRPr="00102BBD">
        <w:rPr>
          <w:rFonts w:ascii="Garamond" w:hAnsi="Garamond"/>
          <w:i/>
          <w:sz w:val="24"/>
          <w:szCs w:val="24"/>
        </w:rPr>
        <w:t>Swisscontact</w:t>
      </w:r>
      <w:r w:rsidRPr="00102BBD">
        <w:rPr>
          <w:rFonts w:ascii="Garamond" w:hAnsi="Garamond"/>
          <w:sz w:val="24"/>
          <w:szCs w:val="24"/>
        </w:rPr>
        <w:t xml:space="preserve">; </w:t>
      </w:r>
    </w:p>
    <w:p w14:paraId="37AB289B" w14:textId="02B642DC" w:rsidR="00822799" w:rsidRPr="00102BBD" w:rsidRDefault="0082279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h) </w:t>
      </w:r>
      <w:r w:rsidR="009C6AC8" w:rsidRPr="00102BBD">
        <w:rPr>
          <w:rFonts w:ascii="Garamond" w:hAnsi="Garamond"/>
          <w:sz w:val="24"/>
          <w:szCs w:val="24"/>
        </w:rPr>
        <w:t>“</w:t>
      </w:r>
      <w:r w:rsidRPr="00102BBD">
        <w:rPr>
          <w:rFonts w:ascii="Garamond" w:hAnsi="Garamond"/>
          <w:sz w:val="24"/>
          <w:szCs w:val="24"/>
        </w:rPr>
        <w:t>AFP</w:t>
      </w:r>
      <w:r w:rsidR="009C6AC8" w:rsidRPr="00102BBD">
        <w:rPr>
          <w:rFonts w:ascii="Garamond" w:hAnsi="Garamond"/>
          <w:sz w:val="24"/>
          <w:szCs w:val="24"/>
        </w:rPr>
        <w:t>”</w:t>
      </w:r>
      <w:r w:rsidRPr="00102BBD">
        <w:rPr>
          <w:rFonts w:ascii="Garamond" w:hAnsi="Garamond"/>
          <w:sz w:val="24"/>
          <w:szCs w:val="24"/>
        </w:rPr>
        <w:t xml:space="preserve"> nënkupton Arsimin dhe Formimin Profesional. </w:t>
      </w:r>
    </w:p>
    <w:p w14:paraId="37AB289C" w14:textId="77777777" w:rsidR="008E65AE" w:rsidRPr="00102BBD" w:rsidRDefault="008E65AE" w:rsidP="00DA5DA9">
      <w:pPr>
        <w:spacing w:after="0" w:line="240" w:lineRule="auto"/>
        <w:ind w:firstLine="284"/>
        <w:jc w:val="both"/>
        <w:rPr>
          <w:rFonts w:ascii="Garamond" w:hAnsi="Garamond"/>
          <w:sz w:val="24"/>
          <w:szCs w:val="24"/>
        </w:rPr>
      </w:pPr>
    </w:p>
    <w:p w14:paraId="37AB289D" w14:textId="77777777" w:rsidR="008E65AE" w:rsidRPr="00102BBD" w:rsidRDefault="00822799" w:rsidP="008E65AE">
      <w:pPr>
        <w:spacing w:after="0" w:line="240" w:lineRule="auto"/>
        <w:ind w:firstLine="284"/>
        <w:jc w:val="center"/>
        <w:rPr>
          <w:rFonts w:ascii="Garamond" w:hAnsi="Garamond"/>
          <w:sz w:val="24"/>
          <w:szCs w:val="24"/>
        </w:rPr>
      </w:pPr>
      <w:r w:rsidRPr="00102BBD">
        <w:rPr>
          <w:rFonts w:ascii="Garamond" w:hAnsi="Garamond"/>
          <w:sz w:val="24"/>
          <w:szCs w:val="24"/>
        </w:rPr>
        <w:t xml:space="preserve">Neni </w:t>
      </w:r>
      <w:r w:rsidR="008E65AE" w:rsidRPr="00102BBD">
        <w:rPr>
          <w:rFonts w:ascii="Garamond" w:hAnsi="Garamond"/>
          <w:sz w:val="24"/>
          <w:szCs w:val="24"/>
        </w:rPr>
        <w:t>2</w:t>
      </w:r>
    </w:p>
    <w:p w14:paraId="37AB289E" w14:textId="77777777" w:rsidR="008E65AE" w:rsidRPr="00102BBD" w:rsidRDefault="00822799" w:rsidP="008E65AE">
      <w:pPr>
        <w:spacing w:after="0" w:line="240" w:lineRule="auto"/>
        <w:ind w:firstLine="284"/>
        <w:jc w:val="center"/>
        <w:rPr>
          <w:rFonts w:ascii="Garamond" w:hAnsi="Garamond"/>
          <w:b/>
          <w:sz w:val="24"/>
          <w:szCs w:val="24"/>
        </w:rPr>
      </w:pPr>
      <w:r w:rsidRPr="00102BBD">
        <w:rPr>
          <w:rFonts w:ascii="Garamond" w:hAnsi="Garamond"/>
          <w:b/>
          <w:sz w:val="24"/>
          <w:szCs w:val="24"/>
        </w:rPr>
        <w:t>Përgjegjësia e Zbatimit</w:t>
      </w:r>
    </w:p>
    <w:p w14:paraId="37AB289F" w14:textId="77777777" w:rsidR="008E65AE" w:rsidRPr="00102BBD" w:rsidRDefault="008E65AE" w:rsidP="00DA5DA9">
      <w:pPr>
        <w:spacing w:after="0" w:line="240" w:lineRule="auto"/>
        <w:ind w:firstLine="284"/>
        <w:jc w:val="both"/>
        <w:rPr>
          <w:rFonts w:ascii="Garamond" w:hAnsi="Garamond"/>
          <w:sz w:val="24"/>
          <w:szCs w:val="24"/>
        </w:rPr>
      </w:pPr>
    </w:p>
    <w:p w14:paraId="1B0070F9" w14:textId="77777777" w:rsidR="00E419EC"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Përgjegjëse për zbatimin e Marrëveshjes janë </w:t>
      </w:r>
      <w:r w:rsidR="00F0201B" w:rsidRPr="00102BBD">
        <w:rPr>
          <w:rFonts w:ascii="Garamond" w:hAnsi="Garamond"/>
          <w:sz w:val="24"/>
          <w:szCs w:val="24"/>
        </w:rPr>
        <w:t xml:space="preserve">autoritetet </w:t>
      </w:r>
      <w:r w:rsidRPr="00102BBD">
        <w:rPr>
          <w:rFonts w:ascii="Garamond" w:hAnsi="Garamond"/>
          <w:sz w:val="24"/>
          <w:szCs w:val="24"/>
        </w:rPr>
        <w:t>e mëposhtme: Për Konfederatën Zvicerane</w:t>
      </w:r>
      <w:r w:rsidR="00E419EC">
        <w:rPr>
          <w:rFonts w:ascii="Garamond" w:hAnsi="Garamond"/>
          <w:sz w:val="24"/>
          <w:szCs w:val="24"/>
        </w:rPr>
        <w:t>:</w:t>
      </w:r>
    </w:p>
    <w:p w14:paraId="5ED64D54" w14:textId="77777777" w:rsidR="00A27FF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SDC-ja, përfaqësuar nga Ambasada e Zvicrës në Shqipëri. </w:t>
      </w:r>
    </w:p>
    <w:p w14:paraId="5AF98F62" w14:textId="77777777" w:rsidR="00A27FF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Për Këshillin e Ministrave të Republikës së Shqipërisë: </w:t>
      </w:r>
    </w:p>
    <w:p w14:paraId="37AB28A0" w14:textId="32FE8B94" w:rsidR="00BB276E"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Ministria e Financave dhe Ekonomisë. </w:t>
      </w:r>
    </w:p>
    <w:p w14:paraId="37AB28A1" w14:textId="6FBFD36C" w:rsidR="00BB276E"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SDC-ja ia beson zbatimin e Projektit Partnerit Zbatues. Partneri Zbatues u përzgjodh në bazë të një procedure të hapur tenderi në fazën 1 të Projektit, të cilit i akordohet në mënyrë të drejtpërdrejtë faz</w:t>
      </w:r>
      <w:r w:rsidR="00A27FFD">
        <w:rPr>
          <w:rFonts w:ascii="Garamond" w:hAnsi="Garamond"/>
          <w:sz w:val="24"/>
          <w:szCs w:val="24"/>
        </w:rPr>
        <w:t>a</w:t>
      </w:r>
      <w:r w:rsidRPr="00102BBD">
        <w:rPr>
          <w:rFonts w:ascii="Garamond" w:hAnsi="Garamond"/>
          <w:sz w:val="24"/>
          <w:szCs w:val="24"/>
        </w:rPr>
        <w:t xml:space="preserve"> 2, në përputhje me </w:t>
      </w:r>
      <w:r w:rsidR="00F0201B" w:rsidRPr="00C43934">
        <w:rPr>
          <w:rFonts w:ascii="Garamond" w:hAnsi="Garamond"/>
          <w:sz w:val="24"/>
          <w:szCs w:val="24"/>
        </w:rPr>
        <w:t xml:space="preserve">Udhëzimin </w:t>
      </w:r>
      <w:r w:rsidRPr="00C43934">
        <w:rPr>
          <w:rFonts w:ascii="Garamond" w:hAnsi="Garamond"/>
          <w:sz w:val="24"/>
          <w:szCs w:val="24"/>
        </w:rPr>
        <w:t>Federal Zviceran</w:t>
      </w:r>
      <w:r w:rsidRPr="00102BBD">
        <w:rPr>
          <w:rFonts w:ascii="Garamond" w:hAnsi="Garamond"/>
          <w:sz w:val="24"/>
          <w:szCs w:val="24"/>
        </w:rPr>
        <w:t xml:space="preserve"> p</w:t>
      </w:r>
      <w:r w:rsidR="00D63CDD">
        <w:rPr>
          <w:rFonts w:ascii="Garamond" w:hAnsi="Garamond"/>
          <w:sz w:val="24"/>
          <w:szCs w:val="24"/>
        </w:rPr>
        <w:t>ër rregullat dhe rregulloret e prokurimit p</w:t>
      </w:r>
      <w:r w:rsidRPr="00102BBD">
        <w:rPr>
          <w:rFonts w:ascii="Garamond" w:hAnsi="Garamond"/>
          <w:sz w:val="24"/>
          <w:szCs w:val="24"/>
        </w:rPr>
        <w:t xml:space="preserve">ublik. </w:t>
      </w:r>
    </w:p>
    <w:p w14:paraId="37AB28A2" w14:textId="77777777" w:rsidR="005838C5" w:rsidRPr="00102BBD" w:rsidRDefault="005838C5" w:rsidP="00DA5DA9">
      <w:pPr>
        <w:spacing w:after="0" w:line="240" w:lineRule="auto"/>
        <w:ind w:firstLine="284"/>
        <w:jc w:val="both"/>
        <w:rPr>
          <w:rFonts w:ascii="Garamond" w:hAnsi="Garamond"/>
          <w:sz w:val="24"/>
          <w:szCs w:val="24"/>
        </w:rPr>
      </w:pPr>
    </w:p>
    <w:p w14:paraId="37AB28A3" w14:textId="77777777" w:rsidR="005838C5" w:rsidRPr="00102BBD" w:rsidRDefault="00BB276E" w:rsidP="005838C5">
      <w:pPr>
        <w:spacing w:after="0" w:line="240" w:lineRule="auto"/>
        <w:ind w:firstLine="284"/>
        <w:jc w:val="center"/>
        <w:rPr>
          <w:rFonts w:ascii="Garamond" w:hAnsi="Garamond"/>
          <w:sz w:val="24"/>
          <w:szCs w:val="24"/>
        </w:rPr>
      </w:pPr>
      <w:r w:rsidRPr="00102BBD">
        <w:rPr>
          <w:rFonts w:ascii="Garamond" w:hAnsi="Garamond"/>
          <w:sz w:val="24"/>
          <w:szCs w:val="24"/>
        </w:rPr>
        <w:t>Neni 3</w:t>
      </w:r>
    </w:p>
    <w:p w14:paraId="37AB28A4" w14:textId="1243B48E" w:rsidR="00BB276E" w:rsidRPr="00102BBD" w:rsidRDefault="00BB276E" w:rsidP="005838C5">
      <w:pPr>
        <w:spacing w:after="0" w:line="240" w:lineRule="auto"/>
        <w:ind w:firstLine="284"/>
        <w:jc w:val="center"/>
        <w:rPr>
          <w:rFonts w:ascii="Garamond" w:hAnsi="Garamond"/>
          <w:b/>
          <w:sz w:val="24"/>
          <w:szCs w:val="24"/>
        </w:rPr>
      </w:pPr>
      <w:r w:rsidRPr="00102BBD">
        <w:rPr>
          <w:rFonts w:ascii="Garamond" w:hAnsi="Garamond"/>
          <w:b/>
          <w:sz w:val="24"/>
          <w:szCs w:val="24"/>
        </w:rPr>
        <w:t xml:space="preserve">Qëllimet dhe </w:t>
      </w:r>
      <w:r w:rsidR="00F0201B" w:rsidRPr="00102BBD">
        <w:rPr>
          <w:rFonts w:ascii="Garamond" w:hAnsi="Garamond"/>
          <w:b/>
          <w:sz w:val="24"/>
          <w:szCs w:val="24"/>
        </w:rPr>
        <w:t>objektivat</w:t>
      </w:r>
    </w:p>
    <w:p w14:paraId="37AB28A5" w14:textId="77777777" w:rsidR="00824C22" w:rsidRPr="00102BBD" w:rsidRDefault="00824C22" w:rsidP="00DA5DA9">
      <w:pPr>
        <w:spacing w:after="0" w:line="240" w:lineRule="auto"/>
        <w:ind w:firstLine="284"/>
        <w:jc w:val="both"/>
        <w:rPr>
          <w:rFonts w:ascii="Garamond" w:hAnsi="Garamond"/>
          <w:sz w:val="24"/>
          <w:szCs w:val="24"/>
        </w:rPr>
      </w:pPr>
    </w:p>
    <w:p w14:paraId="37AB28A6" w14:textId="77777777" w:rsidR="00BB276E"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Objektivi i përgjithshëm i Projektit është: Gratë dhe burrat në moshë të re nga të gjitha grupet sociale në Shqipëri të gjejnë mundësi të mira dhe fitimprurëse punësimi falë përmirësimit të aftësive. </w:t>
      </w:r>
    </w:p>
    <w:p w14:paraId="37AB28A7" w14:textId="77777777" w:rsidR="00BB276E"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Rezultatet specifike të këtij Projekti janë si vijon: </w:t>
      </w:r>
    </w:p>
    <w:p w14:paraId="37AB28A8" w14:textId="0A3CB281" w:rsidR="00824C22"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a) </w:t>
      </w:r>
      <w:r w:rsidR="00F0201B" w:rsidRPr="00102BBD">
        <w:rPr>
          <w:rFonts w:ascii="Garamond" w:hAnsi="Garamond"/>
          <w:sz w:val="24"/>
          <w:szCs w:val="24"/>
        </w:rPr>
        <w:t xml:space="preserve">gratë </w:t>
      </w:r>
      <w:r w:rsidRPr="00102BBD">
        <w:rPr>
          <w:rFonts w:ascii="Garamond" w:hAnsi="Garamond"/>
          <w:sz w:val="24"/>
          <w:szCs w:val="24"/>
        </w:rPr>
        <w:t>dhe burrat në moshë të re kanë akses në ofertë arsimi dhe formimi që është e dobishme dhe e orientuar nga puna në</w:t>
      </w:r>
      <w:r w:rsidR="007500B7">
        <w:rPr>
          <w:rFonts w:ascii="Garamond" w:hAnsi="Garamond"/>
          <w:sz w:val="24"/>
          <w:szCs w:val="24"/>
        </w:rPr>
        <w:t xml:space="preserve"> sektorë me potencial zhvillimi</w:t>
      </w:r>
      <w:r w:rsidR="00F0201B" w:rsidRPr="00102BBD">
        <w:rPr>
          <w:rFonts w:ascii="Garamond" w:hAnsi="Garamond"/>
          <w:sz w:val="24"/>
          <w:szCs w:val="24"/>
        </w:rPr>
        <w:t>;</w:t>
      </w:r>
      <w:r w:rsidRPr="00102BBD">
        <w:rPr>
          <w:rFonts w:ascii="Garamond" w:hAnsi="Garamond"/>
          <w:sz w:val="24"/>
          <w:szCs w:val="24"/>
        </w:rPr>
        <w:t xml:space="preserve"> </w:t>
      </w:r>
    </w:p>
    <w:p w14:paraId="37AB28A9" w14:textId="00DC86A7" w:rsidR="00BB276E"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b) </w:t>
      </w:r>
      <w:r w:rsidR="00F0201B" w:rsidRPr="00102BBD">
        <w:rPr>
          <w:rFonts w:ascii="Garamond" w:hAnsi="Garamond"/>
          <w:sz w:val="24"/>
          <w:szCs w:val="24"/>
        </w:rPr>
        <w:t xml:space="preserve">sektori </w:t>
      </w:r>
      <w:r w:rsidRPr="00102BBD">
        <w:rPr>
          <w:rFonts w:ascii="Garamond" w:hAnsi="Garamond"/>
          <w:sz w:val="24"/>
          <w:szCs w:val="24"/>
        </w:rPr>
        <w:t xml:space="preserve">privat merr përsipër përgjegjësinë për përcaktimin, ofrimin dhe financimin e AFP-së në nivel ofruesi. </w:t>
      </w:r>
    </w:p>
    <w:p w14:paraId="060CC1F3" w14:textId="77777777" w:rsidR="005F1FC2"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Për arritjen e këtyre objektivave, Projekti bashkëpunon me institucionet e mëposhtme: </w:t>
      </w:r>
    </w:p>
    <w:p w14:paraId="6D9C6921" w14:textId="77777777" w:rsidR="005F1FC2" w:rsidRPr="00102BBD" w:rsidRDefault="00F0201B" w:rsidP="00DA5DA9">
      <w:pPr>
        <w:spacing w:after="0" w:line="240" w:lineRule="auto"/>
        <w:ind w:firstLine="284"/>
        <w:jc w:val="both"/>
        <w:rPr>
          <w:rFonts w:ascii="Garamond" w:hAnsi="Garamond"/>
          <w:sz w:val="24"/>
          <w:szCs w:val="24"/>
        </w:rPr>
      </w:pPr>
      <w:r w:rsidRPr="00102BBD">
        <w:rPr>
          <w:rFonts w:ascii="Garamond" w:hAnsi="Garamond"/>
          <w:sz w:val="24"/>
          <w:szCs w:val="24"/>
        </w:rPr>
        <w:t>-</w:t>
      </w:r>
      <w:r w:rsidR="00BB276E" w:rsidRPr="00102BBD">
        <w:rPr>
          <w:rFonts w:ascii="Garamond" w:hAnsi="Garamond"/>
          <w:sz w:val="24"/>
          <w:szCs w:val="24"/>
        </w:rPr>
        <w:t xml:space="preserve"> Ministria e Financave dhe Ekonomisë, Shërbimi Kombëtar i Punësimit, Agjencia Kombëtare për Punësimin dhe Aftësitë, Agjencia Kombëtare e AFP-së, sektori privat dhe shoqatat e biznesit.</w:t>
      </w:r>
    </w:p>
    <w:p w14:paraId="37AB28AA" w14:textId="2B1DC378" w:rsidR="00BB276E"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Ndërhyrjet, aktivitetet dhe rezultatet kryesore të parashikuara përcaktohen në </w:t>
      </w:r>
      <w:r w:rsidR="005F1FC2" w:rsidRPr="00102BBD">
        <w:rPr>
          <w:rFonts w:ascii="Garamond" w:hAnsi="Garamond"/>
          <w:sz w:val="24"/>
          <w:szCs w:val="24"/>
        </w:rPr>
        <w:t xml:space="preserve">dokumentin </w:t>
      </w:r>
      <w:r w:rsidRPr="00102BBD">
        <w:rPr>
          <w:rFonts w:ascii="Garamond" w:hAnsi="Garamond"/>
          <w:sz w:val="24"/>
          <w:szCs w:val="24"/>
        </w:rPr>
        <w:t xml:space="preserve">e Projektit. Përmbledhja e </w:t>
      </w:r>
      <w:r w:rsidR="005F7D04" w:rsidRPr="00102BBD">
        <w:rPr>
          <w:rFonts w:ascii="Garamond" w:hAnsi="Garamond"/>
          <w:sz w:val="24"/>
          <w:szCs w:val="24"/>
        </w:rPr>
        <w:t xml:space="preserve">Dokumentit </w:t>
      </w:r>
      <w:r w:rsidRPr="00102BBD">
        <w:rPr>
          <w:rFonts w:ascii="Garamond" w:hAnsi="Garamond"/>
          <w:sz w:val="24"/>
          <w:szCs w:val="24"/>
        </w:rPr>
        <w:t>të Projektit është pjesë përbërëse e kësaj Marrëveshjeje (</w:t>
      </w:r>
      <w:r w:rsidR="005F1FC2" w:rsidRPr="00102BBD">
        <w:rPr>
          <w:rFonts w:ascii="Garamond" w:hAnsi="Garamond"/>
          <w:sz w:val="24"/>
          <w:szCs w:val="24"/>
        </w:rPr>
        <w:t xml:space="preserve">shtojca </w:t>
      </w:r>
      <w:r w:rsidRPr="00102BBD">
        <w:rPr>
          <w:rFonts w:ascii="Garamond" w:hAnsi="Garamond"/>
          <w:sz w:val="24"/>
          <w:szCs w:val="24"/>
        </w:rPr>
        <w:t xml:space="preserve">1). </w:t>
      </w:r>
    </w:p>
    <w:p w14:paraId="37AB28AB" w14:textId="77777777" w:rsidR="00824C22" w:rsidRPr="00102BBD" w:rsidRDefault="00824C22" w:rsidP="00DA5DA9">
      <w:pPr>
        <w:spacing w:after="0" w:line="240" w:lineRule="auto"/>
        <w:ind w:firstLine="284"/>
        <w:jc w:val="both"/>
        <w:rPr>
          <w:rFonts w:ascii="Garamond" w:hAnsi="Garamond"/>
          <w:sz w:val="24"/>
          <w:szCs w:val="24"/>
        </w:rPr>
      </w:pPr>
    </w:p>
    <w:p w14:paraId="37AB28AC" w14:textId="77777777" w:rsidR="00824C22" w:rsidRPr="00102BBD" w:rsidRDefault="00BB276E" w:rsidP="00824C22">
      <w:pPr>
        <w:spacing w:after="0" w:line="240" w:lineRule="auto"/>
        <w:ind w:firstLine="284"/>
        <w:jc w:val="center"/>
        <w:rPr>
          <w:rFonts w:ascii="Garamond" w:hAnsi="Garamond"/>
          <w:sz w:val="24"/>
          <w:szCs w:val="24"/>
        </w:rPr>
      </w:pPr>
      <w:r w:rsidRPr="00102BBD">
        <w:rPr>
          <w:rFonts w:ascii="Garamond" w:hAnsi="Garamond"/>
          <w:sz w:val="24"/>
          <w:szCs w:val="24"/>
        </w:rPr>
        <w:t>Neni 4</w:t>
      </w:r>
    </w:p>
    <w:p w14:paraId="37AB28AD" w14:textId="77777777" w:rsidR="00BB276E" w:rsidRPr="00102BBD" w:rsidRDefault="00BB276E" w:rsidP="00824C22">
      <w:pPr>
        <w:spacing w:after="0" w:line="240" w:lineRule="auto"/>
        <w:ind w:firstLine="284"/>
        <w:jc w:val="center"/>
        <w:rPr>
          <w:rFonts w:ascii="Garamond" w:hAnsi="Garamond"/>
          <w:b/>
          <w:sz w:val="24"/>
          <w:szCs w:val="24"/>
        </w:rPr>
      </w:pPr>
      <w:r w:rsidRPr="00102BBD">
        <w:rPr>
          <w:rFonts w:ascii="Garamond" w:hAnsi="Garamond"/>
          <w:b/>
          <w:sz w:val="24"/>
          <w:szCs w:val="24"/>
        </w:rPr>
        <w:lastRenderedPageBreak/>
        <w:t>Detyrimet e Palëve Kontraktuese</w:t>
      </w:r>
    </w:p>
    <w:p w14:paraId="37AB28AE" w14:textId="77777777" w:rsidR="00824C22" w:rsidRPr="00102BBD" w:rsidRDefault="00824C22" w:rsidP="00824C22">
      <w:pPr>
        <w:spacing w:after="0" w:line="240" w:lineRule="auto"/>
        <w:ind w:firstLine="284"/>
        <w:jc w:val="center"/>
        <w:rPr>
          <w:rFonts w:ascii="Garamond" w:hAnsi="Garamond"/>
          <w:sz w:val="24"/>
          <w:szCs w:val="24"/>
        </w:rPr>
      </w:pPr>
    </w:p>
    <w:p w14:paraId="37AB28AF" w14:textId="77777777" w:rsidR="00BB276E"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Detyrimet specifike të Konfederatës Zvicerane përfshijnë: </w:t>
      </w:r>
    </w:p>
    <w:p w14:paraId="37AB28B0" w14:textId="7F8EE5DD" w:rsidR="00824C22"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a) Deri më 30 gusht 2023, Konfederata Zvicerane synon të parashikojë fonde në formën e një granti të parimbursueshëm në vlerën maksimale prej CHF 9,600,000 (nëntë milion e gjashtëqind mijë franga zvicerane), i cili do të përdoret vetëm për zbatimin e </w:t>
      </w:r>
      <w:r w:rsidR="00CE1CDC" w:rsidRPr="00102BBD">
        <w:rPr>
          <w:rFonts w:ascii="Garamond" w:hAnsi="Garamond"/>
          <w:sz w:val="24"/>
          <w:szCs w:val="24"/>
        </w:rPr>
        <w:t>P</w:t>
      </w:r>
      <w:r w:rsidRPr="00102BBD">
        <w:rPr>
          <w:rFonts w:ascii="Garamond" w:hAnsi="Garamond"/>
          <w:sz w:val="24"/>
          <w:szCs w:val="24"/>
        </w:rPr>
        <w:t>rojektit</w:t>
      </w:r>
      <w:r w:rsidR="005F1FC2" w:rsidRPr="00102BBD">
        <w:rPr>
          <w:rFonts w:ascii="Garamond" w:hAnsi="Garamond"/>
          <w:sz w:val="24"/>
          <w:szCs w:val="24"/>
        </w:rPr>
        <w:t>,</w:t>
      </w:r>
      <w:r w:rsidRPr="00102BBD">
        <w:rPr>
          <w:rFonts w:ascii="Garamond" w:hAnsi="Garamond"/>
          <w:sz w:val="24"/>
          <w:szCs w:val="24"/>
        </w:rPr>
        <w:t xml:space="preserve"> sipas qëllimev</w:t>
      </w:r>
      <w:r w:rsidR="005F1FC2" w:rsidRPr="00102BBD">
        <w:rPr>
          <w:rFonts w:ascii="Garamond" w:hAnsi="Garamond"/>
          <w:sz w:val="24"/>
          <w:szCs w:val="24"/>
        </w:rPr>
        <w:t>e dhe objektivave të përcaktuar</w:t>
      </w:r>
      <w:r w:rsidRPr="00102BBD">
        <w:rPr>
          <w:rFonts w:ascii="Garamond" w:hAnsi="Garamond"/>
          <w:sz w:val="24"/>
          <w:szCs w:val="24"/>
        </w:rPr>
        <w:t xml:space="preserve"> më sipër në </w:t>
      </w:r>
      <w:r w:rsidR="005F1FC2" w:rsidRPr="00102BBD">
        <w:rPr>
          <w:rFonts w:ascii="Garamond" w:hAnsi="Garamond"/>
          <w:sz w:val="24"/>
          <w:szCs w:val="24"/>
        </w:rPr>
        <w:t xml:space="preserve">nenin </w:t>
      </w:r>
      <w:r w:rsidRPr="00102BBD">
        <w:rPr>
          <w:rFonts w:ascii="Garamond" w:hAnsi="Garamond"/>
          <w:sz w:val="24"/>
          <w:szCs w:val="24"/>
        </w:rPr>
        <w:t xml:space="preserve">3 dhe </w:t>
      </w:r>
      <w:r w:rsidR="005F7D04" w:rsidRPr="00102BBD">
        <w:rPr>
          <w:rFonts w:ascii="Garamond" w:hAnsi="Garamond"/>
          <w:sz w:val="24"/>
          <w:szCs w:val="24"/>
        </w:rPr>
        <w:t xml:space="preserve">Dokumentin </w:t>
      </w:r>
      <w:r w:rsidRPr="00102BBD">
        <w:rPr>
          <w:rFonts w:ascii="Garamond" w:hAnsi="Garamond"/>
          <w:sz w:val="24"/>
          <w:szCs w:val="24"/>
        </w:rPr>
        <w:t>e Projektit (</w:t>
      </w:r>
      <w:r w:rsidR="005F1FC2" w:rsidRPr="00102BBD">
        <w:rPr>
          <w:rFonts w:ascii="Garamond" w:hAnsi="Garamond"/>
          <w:sz w:val="24"/>
          <w:szCs w:val="24"/>
        </w:rPr>
        <w:t xml:space="preserve">shtojca </w:t>
      </w:r>
      <w:r w:rsidRPr="00102BBD">
        <w:rPr>
          <w:rFonts w:ascii="Garamond" w:hAnsi="Garamond"/>
          <w:sz w:val="24"/>
          <w:szCs w:val="24"/>
        </w:rPr>
        <w:t xml:space="preserve">1). </w:t>
      </w:r>
    </w:p>
    <w:p w14:paraId="37AB28B1" w14:textId="4EA2ED3A" w:rsidR="00BB276E"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b) Ky grant nuk mund të alokohet për asnjë qëllim tjetër. Çdo pjesë e papërdorur e Grantit që do të mbetet në fund të </w:t>
      </w:r>
      <w:r w:rsidR="00CE1CDC" w:rsidRPr="00102BBD">
        <w:rPr>
          <w:rFonts w:ascii="Garamond" w:hAnsi="Garamond"/>
          <w:sz w:val="24"/>
          <w:szCs w:val="24"/>
        </w:rPr>
        <w:t>P</w:t>
      </w:r>
      <w:r w:rsidRPr="00102BBD">
        <w:rPr>
          <w:rFonts w:ascii="Garamond" w:hAnsi="Garamond"/>
          <w:sz w:val="24"/>
          <w:szCs w:val="24"/>
        </w:rPr>
        <w:t xml:space="preserve">rojektit, i kthehet Konfederatës Zvicerane; </w:t>
      </w:r>
    </w:p>
    <w:p w14:paraId="37AB28B2" w14:textId="77777777" w:rsidR="00BB276E"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c) Konfederata Zvicerane ka kontraktuar përmes SDC-së </w:t>
      </w:r>
      <w:r w:rsidRPr="00C43934">
        <w:rPr>
          <w:rFonts w:ascii="Garamond" w:hAnsi="Garamond"/>
          <w:sz w:val="24"/>
          <w:szCs w:val="24"/>
        </w:rPr>
        <w:t>Partnerin Zbatues</w:t>
      </w:r>
      <w:r w:rsidRPr="00102BBD">
        <w:rPr>
          <w:rFonts w:ascii="Garamond" w:hAnsi="Garamond"/>
          <w:sz w:val="24"/>
          <w:szCs w:val="24"/>
        </w:rPr>
        <w:t xml:space="preserve"> si organizatë zbatuese; </w:t>
      </w:r>
    </w:p>
    <w:p w14:paraId="37AB28B3" w14:textId="0003C20F" w:rsidR="00BB276E"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d) Granti do të disbursohet dhe auditohet</w:t>
      </w:r>
      <w:r w:rsidR="005F1FC2" w:rsidRPr="00102BBD">
        <w:rPr>
          <w:rFonts w:ascii="Garamond" w:hAnsi="Garamond"/>
          <w:sz w:val="24"/>
          <w:szCs w:val="24"/>
        </w:rPr>
        <w:t>,</w:t>
      </w:r>
      <w:r w:rsidRPr="00102BBD">
        <w:rPr>
          <w:rFonts w:ascii="Garamond" w:hAnsi="Garamond"/>
          <w:sz w:val="24"/>
          <w:szCs w:val="24"/>
        </w:rPr>
        <w:t xml:space="preserve"> sipas dispozitave të kontratës midis SDC-së dhe Partnerit Zbatues. </w:t>
      </w:r>
    </w:p>
    <w:p w14:paraId="37AB28B4" w14:textId="77777777" w:rsidR="00BB276E"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Detyrimet specifike të Këshillit të Ministrave të Republikës së Shqipërisë përfshijnë: </w:t>
      </w:r>
    </w:p>
    <w:p w14:paraId="37AB28B5" w14:textId="53890C50" w:rsidR="00121EC5"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a) Ministria e Financave dhe Ekonomisë vepron si bashkëpërgjegjëse për strategjinë </w:t>
      </w:r>
      <w:r w:rsidR="00CE1CDC" w:rsidRPr="00102BBD">
        <w:rPr>
          <w:rFonts w:ascii="Garamond" w:hAnsi="Garamond"/>
          <w:sz w:val="24"/>
          <w:szCs w:val="24"/>
        </w:rPr>
        <w:t>e P</w:t>
      </w:r>
      <w:r w:rsidRPr="00102BBD">
        <w:rPr>
          <w:rFonts w:ascii="Garamond" w:hAnsi="Garamond"/>
          <w:sz w:val="24"/>
          <w:szCs w:val="24"/>
        </w:rPr>
        <w:t xml:space="preserve">rojektit; </w:t>
      </w:r>
    </w:p>
    <w:p w14:paraId="37AB28B6" w14:textId="68342995" w:rsidR="00121EC5"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b) Sigurimi i bashkërendimit të Projektit me politikat kombëtare dhe kuadrin përkatës ligjor për të mundësuar dhe </w:t>
      </w:r>
      <w:r w:rsidR="005F1FC2" w:rsidRPr="00102BBD">
        <w:rPr>
          <w:rFonts w:ascii="Garamond" w:hAnsi="Garamond"/>
          <w:sz w:val="24"/>
          <w:szCs w:val="24"/>
        </w:rPr>
        <w:t xml:space="preserve">për të </w:t>
      </w:r>
      <w:r w:rsidRPr="00102BBD">
        <w:rPr>
          <w:rFonts w:ascii="Garamond" w:hAnsi="Garamond"/>
          <w:sz w:val="24"/>
          <w:szCs w:val="24"/>
        </w:rPr>
        <w:t xml:space="preserve">promovuar koherencën e objektivave të Projektit me kushtet e kuadrit kombëtar; </w:t>
      </w:r>
    </w:p>
    <w:p w14:paraId="37AB28B7" w14:textId="68F38FBB" w:rsidR="00BB276E"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c) Mbështetja e lehtësimit dhe </w:t>
      </w:r>
      <w:r w:rsidR="005F1FC2" w:rsidRPr="00102BBD">
        <w:rPr>
          <w:rFonts w:ascii="Garamond" w:hAnsi="Garamond"/>
          <w:sz w:val="24"/>
          <w:szCs w:val="24"/>
        </w:rPr>
        <w:t xml:space="preserve">e </w:t>
      </w:r>
      <w:r w:rsidRPr="00102BBD">
        <w:rPr>
          <w:rFonts w:ascii="Garamond" w:hAnsi="Garamond"/>
          <w:sz w:val="24"/>
          <w:szCs w:val="24"/>
        </w:rPr>
        <w:t>ndarjes së përvojave dhe</w:t>
      </w:r>
      <w:r w:rsidR="005F1FC2" w:rsidRPr="00102BBD">
        <w:rPr>
          <w:rFonts w:ascii="Garamond" w:hAnsi="Garamond"/>
          <w:sz w:val="24"/>
          <w:szCs w:val="24"/>
        </w:rPr>
        <w:t xml:space="preserve"> e </w:t>
      </w:r>
      <w:r w:rsidRPr="00102BBD">
        <w:rPr>
          <w:rFonts w:ascii="Garamond" w:hAnsi="Garamond"/>
          <w:sz w:val="24"/>
          <w:szCs w:val="24"/>
        </w:rPr>
        <w:t>informacioneve</w:t>
      </w:r>
      <w:r w:rsidR="005F1FC2" w:rsidRPr="00102BBD">
        <w:rPr>
          <w:rFonts w:ascii="Garamond" w:hAnsi="Garamond"/>
          <w:sz w:val="24"/>
          <w:szCs w:val="24"/>
        </w:rPr>
        <w:t>,</w:t>
      </w:r>
      <w:r w:rsidRPr="00102BBD">
        <w:rPr>
          <w:rFonts w:ascii="Garamond" w:hAnsi="Garamond"/>
          <w:sz w:val="24"/>
          <w:szCs w:val="24"/>
        </w:rPr>
        <w:t xml:space="preserve"> bazuar në rezultatet e arritura dhe ndikimet e Projektit në nivel kombëtar; </w:t>
      </w:r>
    </w:p>
    <w:p w14:paraId="37AB28B8" w14:textId="62DDD6F6" w:rsidR="00BB276E"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d) Mbështetja dhe lehtësimi i ndërveprimit dhe </w:t>
      </w:r>
      <w:r w:rsidR="005F1FC2" w:rsidRPr="00102BBD">
        <w:rPr>
          <w:rFonts w:ascii="Garamond" w:hAnsi="Garamond"/>
          <w:sz w:val="24"/>
          <w:szCs w:val="24"/>
        </w:rPr>
        <w:t xml:space="preserve">i </w:t>
      </w:r>
      <w:r w:rsidRPr="00102BBD">
        <w:rPr>
          <w:rFonts w:ascii="Garamond" w:hAnsi="Garamond"/>
          <w:sz w:val="24"/>
          <w:szCs w:val="24"/>
        </w:rPr>
        <w:t xml:space="preserve">bashkëpunimit me ministritë dhe institucionet e tjera. </w:t>
      </w:r>
    </w:p>
    <w:p w14:paraId="738C86E3" w14:textId="490ADFDD" w:rsidR="005F1FC2"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e) </w:t>
      </w:r>
      <w:r w:rsidR="00D5598A">
        <w:rPr>
          <w:rFonts w:ascii="Garamond" w:hAnsi="Garamond"/>
          <w:sz w:val="24"/>
          <w:szCs w:val="24"/>
        </w:rPr>
        <w:t xml:space="preserve">Sigurimi i përgjigjshmërisë dhe i </w:t>
      </w:r>
      <w:r w:rsidRPr="00102BBD">
        <w:rPr>
          <w:rFonts w:ascii="Garamond" w:hAnsi="Garamond"/>
          <w:sz w:val="24"/>
          <w:szCs w:val="24"/>
        </w:rPr>
        <w:t xml:space="preserve">bashkëpunimit të strukturave të decentralizuara në nivel rajonal dhe/ose lokal; </w:t>
      </w:r>
    </w:p>
    <w:p w14:paraId="37AB28B9" w14:textId="45B492AE" w:rsidR="00BB276E"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f) Vënia në dispozicion e buxhetit të nevojshëm për të kompensuar Tatimin mbi Vlerën e Shtuar (TVSH) të Projektit në një shumë maksimale prej 1</w:t>
      </w:r>
      <w:r w:rsidR="005F1FC2" w:rsidRPr="00102BBD">
        <w:rPr>
          <w:rFonts w:ascii="Garamond" w:hAnsi="Garamond"/>
          <w:sz w:val="24"/>
          <w:szCs w:val="24"/>
        </w:rPr>
        <w:t>’</w:t>
      </w:r>
      <w:r w:rsidRPr="00102BBD">
        <w:rPr>
          <w:rFonts w:ascii="Garamond" w:hAnsi="Garamond"/>
          <w:sz w:val="24"/>
          <w:szCs w:val="24"/>
        </w:rPr>
        <w:t>000</w:t>
      </w:r>
      <w:r w:rsidR="005F1FC2" w:rsidRPr="00102BBD">
        <w:rPr>
          <w:rFonts w:ascii="Garamond" w:hAnsi="Garamond"/>
          <w:sz w:val="24"/>
          <w:szCs w:val="24"/>
        </w:rPr>
        <w:t>’</w:t>
      </w:r>
      <w:r w:rsidRPr="00102BBD">
        <w:rPr>
          <w:rFonts w:ascii="Garamond" w:hAnsi="Garamond"/>
          <w:sz w:val="24"/>
          <w:szCs w:val="24"/>
        </w:rPr>
        <w:t xml:space="preserve">000 CHF (një milion franga zvicerane). Rimbursimet e TVSH-së bëhen me baza vjetore. </w:t>
      </w:r>
    </w:p>
    <w:p w14:paraId="37AB28BA" w14:textId="77777777" w:rsidR="00121EC5" w:rsidRPr="00102BBD" w:rsidRDefault="00121EC5" w:rsidP="00DA5DA9">
      <w:pPr>
        <w:spacing w:after="0" w:line="240" w:lineRule="auto"/>
        <w:ind w:firstLine="284"/>
        <w:jc w:val="both"/>
        <w:rPr>
          <w:rFonts w:ascii="Garamond" w:hAnsi="Garamond"/>
          <w:sz w:val="24"/>
          <w:szCs w:val="24"/>
        </w:rPr>
      </w:pPr>
    </w:p>
    <w:p w14:paraId="37AB28BB" w14:textId="77777777" w:rsidR="00121EC5" w:rsidRPr="00102BBD" w:rsidRDefault="00BB276E" w:rsidP="00121EC5">
      <w:pPr>
        <w:spacing w:after="0" w:line="240" w:lineRule="auto"/>
        <w:ind w:firstLine="284"/>
        <w:jc w:val="center"/>
        <w:rPr>
          <w:rFonts w:ascii="Garamond" w:hAnsi="Garamond"/>
          <w:sz w:val="24"/>
          <w:szCs w:val="24"/>
        </w:rPr>
      </w:pPr>
      <w:r w:rsidRPr="00102BBD">
        <w:rPr>
          <w:rFonts w:ascii="Garamond" w:hAnsi="Garamond"/>
          <w:sz w:val="24"/>
          <w:szCs w:val="24"/>
        </w:rPr>
        <w:t>Neni 5</w:t>
      </w:r>
    </w:p>
    <w:p w14:paraId="37AB28BC" w14:textId="77777777" w:rsidR="00BB276E" w:rsidRPr="00102BBD" w:rsidRDefault="00BB276E" w:rsidP="00121EC5">
      <w:pPr>
        <w:spacing w:after="0" w:line="240" w:lineRule="auto"/>
        <w:ind w:firstLine="284"/>
        <w:jc w:val="center"/>
        <w:rPr>
          <w:rFonts w:ascii="Garamond" w:hAnsi="Garamond"/>
          <w:b/>
          <w:sz w:val="24"/>
          <w:szCs w:val="24"/>
        </w:rPr>
      </w:pPr>
      <w:r w:rsidRPr="00102BBD">
        <w:rPr>
          <w:rFonts w:ascii="Garamond" w:hAnsi="Garamond"/>
          <w:b/>
          <w:sz w:val="24"/>
          <w:szCs w:val="24"/>
        </w:rPr>
        <w:t>Menaxhimi i Projektit</w:t>
      </w:r>
    </w:p>
    <w:p w14:paraId="37AB28BD" w14:textId="77777777" w:rsidR="00121EC5" w:rsidRPr="00102BBD" w:rsidRDefault="00121EC5" w:rsidP="00DA5DA9">
      <w:pPr>
        <w:spacing w:after="0" w:line="240" w:lineRule="auto"/>
        <w:ind w:firstLine="284"/>
        <w:jc w:val="both"/>
        <w:rPr>
          <w:rFonts w:ascii="Garamond" w:hAnsi="Garamond"/>
          <w:sz w:val="24"/>
          <w:szCs w:val="24"/>
        </w:rPr>
      </w:pPr>
    </w:p>
    <w:p w14:paraId="37AB28BE" w14:textId="77777777" w:rsidR="00121EC5"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a) Projekti është një nismë e përbashkët midis Ministrisë së Financave dhe Ekonomisë dhe SDC-së përmes Ambasadës së Zvicrës; </w:t>
      </w:r>
    </w:p>
    <w:p w14:paraId="37AB28BF" w14:textId="77777777" w:rsidR="00121EC5"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b) Partneri Zbatues merr përsipër në emër të Konfederatës Zvicerane të gjitha detyrat operacionale, administrative dhe mbikëqyrëse të Projektit, duke përshirë disbursimet, monitorimin dhe raportimin; </w:t>
      </w:r>
    </w:p>
    <w:p w14:paraId="37AB28C0" w14:textId="195A6772" w:rsidR="00BB276E" w:rsidRPr="00102BBD" w:rsidRDefault="00BB276E"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c) SDC-ja mund të autorizojë ekspertë </w:t>
      </w:r>
      <w:r w:rsidR="005F1FC2" w:rsidRPr="00102BBD">
        <w:rPr>
          <w:rFonts w:ascii="Garamond" w:hAnsi="Garamond"/>
          <w:sz w:val="24"/>
          <w:szCs w:val="24"/>
        </w:rPr>
        <w:t>vendës</w:t>
      </w:r>
      <w:r w:rsidRPr="00102BBD">
        <w:rPr>
          <w:rFonts w:ascii="Garamond" w:hAnsi="Garamond"/>
          <w:sz w:val="24"/>
          <w:szCs w:val="24"/>
        </w:rPr>
        <w:t xml:space="preserve"> dhe të huaj në plan afatgjatë dhe afatshkurtër për të mbështetur zbatimin e Projektit; </w:t>
      </w:r>
    </w:p>
    <w:p w14:paraId="37AB28C1" w14:textId="3C3F4B45" w:rsidR="00791777" w:rsidRPr="00102BBD" w:rsidRDefault="00791777" w:rsidP="00DA5DA9">
      <w:pPr>
        <w:spacing w:after="0" w:line="240" w:lineRule="auto"/>
        <w:ind w:firstLine="284"/>
        <w:jc w:val="both"/>
        <w:rPr>
          <w:rFonts w:ascii="Garamond" w:hAnsi="Garamond"/>
          <w:sz w:val="24"/>
          <w:szCs w:val="24"/>
        </w:rPr>
      </w:pPr>
      <w:r w:rsidRPr="00102BBD">
        <w:rPr>
          <w:rFonts w:ascii="Garamond" w:hAnsi="Garamond"/>
          <w:sz w:val="24"/>
          <w:szCs w:val="24"/>
        </w:rPr>
        <w:t>d) SDC-ja mund të autorizojë individë të tjerë dhe organizata kombëtare ose ndërkombëtare për zbatimin e pjesëve të veçanta të Projektit si p.sh</w:t>
      </w:r>
      <w:r w:rsidR="005F1FC2" w:rsidRPr="00102BBD">
        <w:rPr>
          <w:rFonts w:ascii="Garamond" w:hAnsi="Garamond"/>
          <w:sz w:val="24"/>
          <w:szCs w:val="24"/>
        </w:rPr>
        <w:t>.</w:t>
      </w:r>
      <w:r w:rsidRPr="00102BBD">
        <w:rPr>
          <w:rFonts w:ascii="Garamond" w:hAnsi="Garamond"/>
          <w:sz w:val="24"/>
          <w:szCs w:val="24"/>
        </w:rPr>
        <w:t xml:space="preserve"> për vlerësimin afatmesëm dhe vlerësimin përfundimtar të projektit; </w:t>
      </w:r>
    </w:p>
    <w:p w14:paraId="37AB28C2" w14:textId="77777777" w:rsidR="00791777" w:rsidRPr="00102BBD" w:rsidRDefault="00791777"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e) Ministria e Financave dhe Ekonomisë ndërmerr të gjitha veprimet e nevojshme për të lehtësuar zbatimin e aktiviteteve të Projektit, ofron akses në informacione përkatëse, duke përfshirë të dhëna statistikore, të cilat konsiderohen të nevojshme dhe të dobishme për arritjen e objektivave të Projektit. </w:t>
      </w:r>
    </w:p>
    <w:p w14:paraId="37AB28C3" w14:textId="77777777" w:rsidR="00121EC5" w:rsidRPr="00102BBD" w:rsidRDefault="00121EC5" w:rsidP="00DA5DA9">
      <w:pPr>
        <w:spacing w:after="0" w:line="240" w:lineRule="auto"/>
        <w:ind w:firstLine="284"/>
        <w:jc w:val="both"/>
        <w:rPr>
          <w:rFonts w:ascii="Garamond" w:hAnsi="Garamond"/>
          <w:sz w:val="24"/>
          <w:szCs w:val="24"/>
        </w:rPr>
      </w:pPr>
    </w:p>
    <w:p w14:paraId="37AB28C4" w14:textId="77777777" w:rsidR="00121EC5" w:rsidRPr="00102BBD" w:rsidRDefault="00791777" w:rsidP="00121EC5">
      <w:pPr>
        <w:spacing w:after="0" w:line="240" w:lineRule="auto"/>
        <w:ind w:firstLine="284"/>
        <w:jc w:val="center"/>
        <w:rPr>
          <w:rFonts w:ascii="Garamond" w:hAnsi="Garamond"/>
          <w:sz w:val="24"/>
          <w:szCs w:val="24"/>
        </w:rPr>
      </w:pPr>
      <w:r w:rsidRPr="00102BBD">
        <w:rPr>
          <w:rFonts w:ascii="Garamond" w:hAnsi="Garamond"/>
          <w:sz w:val="24"/>
          <w:szCs w:val="24"/>
        </w:rPr>
        <w:t>Neni 6</w:t>
      </w:r>
    </w:p>
    <w:p w14:paraId="37AB28C5" w14:textId="77777777" w:rsidR="00791777" w:rsidRPr="00102BBD" w:rsidRDefault="00791777" w:rsidP="00121EC5">
      <w:pPr>
        <w:spacing w:after="0" w:line="240" w:lineRule="auto"/>
        <w:ind w:firstLine="284"/>
        <w:jc w:val="center"/>
        <w:rPr>
          <w:rFonts w:ascii="Garamond" w:hAnsi="Garamond"/>
          <w:b/>
          <w:sz w:val="24"/>
          <w:szCs w:val="24"/>
        </w:rPr>
      </w:pPr>
      <w:r w:rsidRPr="00102BBD">
        <w:rPr>
          <w:rFonts w:ascii="Garamond" w:hAnsi="Garamond"/>
          <w:b/>
          <w:sz w:val="24"/>
          <w:szCs w:val="24"/>
        </w:rPr>
        <w:t>Mbikëqyrja dhe Koordinimi</w:t>
      </w:r>
    </w:p>
    <w:p w14:paraId="37AB28C6" w14:textId="77777777" w:rsidR="00121EC5" w:rsidRPr="00102BBD" w:rsidRDefault="00121EC5" w:rsidP="00121EC5">
      <w:pPr>
        <w:spacing w:after="0" w:line="240" w:lineRule="auto"/>
        <w:ind w:firstLine="284"/>
        <w:jc w:val="center"/>
        <w:rPr>
          <w:rFonts w:ascii="Garamond" w:hAnsi="Garamond"/>
          <w:sz w:val="24"/>
          <w:szCs w:val="24"/>
        </w:rPr>
      </w:pPr>
    </w:p>
    <w:p w14:paraId="37AB28C7" w14:textId="77777777" w:rsidR="00791777" w:rsidRPr="00102BBD" w:rsidRDefault="00791777"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Në mënyrë që të sigurohet mbikëqyrja, cilësia, përshtatshmëria dhe koordinimi i Projektit, si dhe adresimi i çështjeve të lidhura me politikat, ngrihet Komiteti Drejtues (KD), i cili parashikohet të mblidhet të paktën dy herë në vit (zakonisht në prill dhe shtator). Mund të organizohen mbledhje të paprogramuara, me kërkesë të njërit prej anëtarëve të KD-së. Mbledhjet kryesohen bashkërisht nga Ministria e Financave dhe Ekonomisë dhe Ambasada e Zvicrës në Shqipëri. </w:t>
      </w:r>
    </w:p>
    <w:p w14:paraId="37AB28C8" w14:textId="7393F9E4" w:rsidR="00791777" w:rsidRPr="00102BBD" w:rsidRDefault="00791777" w:rsidP="00DA5DA9">
      <w:pPr>
        <w:spacing w:after="0" w:line="240" w:lineRule="auto"/>
        <w:ind w:firstLine="284"/>
        <w:jc w:val="both"/>
        <w:rPr>
          <w:rFonts w:ascii="Garamond" w:hAnsi="Garamond"/>
          <w:sz w:val="24"/>
          <w:szCs w:val="24"/>
        </w:rPr>
      </w:pPr>
      <w:r w:rsidRPr="00102BBD">
        <w:rPr>
          <w:rFonts w:ascii="Garamond" w:hAnsi="Garamond"/>
          <w:sz w:val="24"/>
          <w:szCs w:val="24"/>
        </w:rPr>
        <w:t>KD-ja e arrin kuorumin vetëm kur janë të pranishëm përfaqësuesit e të dy</w:t>
      </w:r>
      <w:r w:rsidR="00E02054" w:rsidRPr="00102BBD">
        <w:rPr>
          <w:rFonts w:ascii="Garamond" w:hAnsi="Garamond"/>
          <w:sz w:val="24"/>
          <w:szCs w:val="24"/>
        </w:rPr>
        <w:t>ja</w:t>
      </w:r>
      <w:r w:rsidRPr="00102BBD">
        <w:rPr>
          <w:rFonts w:ascii="Garamond" w:hAnsi="Garamond"/>
          <w:sz w:val="24"/>
          <w:szCs w:val="24"/>
        </w:rPr>
        <w:t xml:space="preserve"> Palëve. Vendimet merren me konsensusin e të gjithë anëtarëve të pranishëm me të drejtë vote. Në qoftë se konsensusi nuk arrihet, fillohet një proces negocimi. SDC-ja gëzon te drejtën e marrjes së vendimit përfundimtar. </w:t>
      </w:r>
    </w:p>
    <w:p w14:paraId="37AB28C9" w14:textId="77777777" w:rsidR="0000039A" w:rsidRPr="00102BBD" w:rsidRDefault="00791777"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KD-ja përbëhet nga anëtarët e mëposhtëm: </w:t>
      </w:r>
    </w:p>
    <w:p w14:paraId="37AB28CA" w14:textId="136DD189" w:rsidR="0000039A" w:rsidRPr="00102BBD" w:rsidRDefault="0000039A" w:rsidP="00DA5DA9">
      <w:pPr>
        <w:spacing w:after="0" w:line="240" w:lineRule="auto"/>
        <w:ind w:firstLine="284"/>
        <w:jc w:val="both"/>
        <w:rPr>
          <w:rFonts w:ascii="Garamond" w:hAnsi="Garamond"/>
          <w:sz w:val="24"/>
          <w:szCs w:val="24"/>
        </w:rPr>
      </w:pPr>
      <w:r w:rsidRPr="00102BBD">
        <w:rPr>
          <w:rFonts w:ascii="Garamond" w:hAnsi="Garamond"/>
          <w:sz w:val="24"/>
          <w:szCs w:val="24"/>
        </w:rPr>
        <w:t>-</w:t>
      </w:r>
      <w:r w:rsidR="00791777" w:rsidRPr="00102BBD">
        <w:rPr>
          <w:rFonts w:ascii="Garamond" w:hAnsi="Garamond"/>
          <w:sz w:val="24"/>
          <w:szCs w:val="24"/>
        </w:rPr>
        <w:t xml:space="preserve"> Ministria e Financave dhe Ekonomisë, përfshirë agjencitë vartëse, </w:t>
      </w:r>
      <w:r w:rsidR="00102BBD" w:rsidRPr="00102BBD">
        <w:rPr>
          <w:rFonts w:ascii="Garamond" w:hAnsi="Garamond"/>
          <w:sz w:val="24"/>
          <w:szCs w:val="24"/>
        </w:rPr>
        <w:t>bashkëkryetar</w:t>
      </w:r>
      <w:r w:rsidR="00791777" w:rsidRPr="00102BBD">
        <w:rPr>
          <w:rFonts w:ascii="Garamond" w:hAnsi="Garamond"/>
          <w:sz w:val="24"/>
          <w:szCs w:val="24"/>
        </w:rPr>
        <w:t xml:space="preserve"> (4 përfaqësues, 1 votë); </w:t>
      </w:r>
    </w:p>
    <w:p w14:paraId="37AB28CB" w14:textId="74712DFE" w:rsidR="0000039A" w:rsidRPr="00102BBD" w:rsidRDefault="0000039A" w:rsidP="00DA5DA9">
      <w:pPr>
        <w:spacing w:after="0" w:line="240" w:lineRule="auto"/>
        <w:ind w:firstLine="284"/>
        <w:jc w:val="both"/>
        <w:rPr>
          <w:rFonts w:ascii="Garamond" w:hAnsi="Garamond"/>
          <w:sz w:val="24"/>
          <w:szCs w:val="24"/>
        </w:rPr>
      </w:pPr>
      <w:r w:rsidRPr="00102BBD">
        <w:rPr>
          <w:rFonts w:ascii="Garamond" w:hAnsi="Garamond"/>
          <w:sz w:val="24"/>
          <w:szCs w:val="24"/>
        </w:rPr>
        <w:t>-</w:t>
      </w:r>
      <w:r w:rsidR="00791777" w:rsidRPr="00102BBD">
        <w:rPr>
          <w:rFonts w:ascii="Garamond" w:hAnsi="Garamond"/>
          <w:sz w:val="24"/>
          <w:szCs w:val="24"/>
        </w:rPr>
        <w:t xml:space="preserve"> Ambasada e Zvicrës në Shqipëri, </w:t>
      </w:r>
      <w:r w:rsidR="00102BBD" w:rsidRPr="00102BBD">
        <w:rPr>
          <w:rFonts w:ascii="Garamond" w:hAnsi="Garamond"/>
          <w:sz w:val="24"/>
          <w:szCs w:val="24"/>
        </w:rPr>
        <w:t>bashkëkryetar</w:t>
      </w:r>
      <w:r w:rsidR="00791777" w:rsidRPr="00102BBD">
        <w:rPr>
          <w:rFonts w:ascii="Garamond" w:hAnsi="Garamond"/>
          <w:sz w:val="24"/>
          <w:szCs w:val="24"/>
        </w:rPr>
        <w:t xml:space="preserve"> (2 përfaqësues, 1 votë); </w:t>
      </w:r>
    </w:p>
    <w:p w14:paraId="37AB28CC" w14:textId="77777777" w:rsidR="0000039A" w:rsidRPr="00102BBD" w:rsidRDefault="0000039A" w:rsidP="00DA5DA9">
      <w:pPr>
        <w:spacing w:after="0" w:line="240" w:lineRule="auto"/>
        <w:ind w:firstLine="284"/>
        <w:jc w:val="both"/>
        <w:rPr>
          <w:rFonts w:ascii="Garamond" w:hAnsi="Garamond"/>
          <w:sz w:val="24"/>
          <w:szCs w:val="24"/>
        </w:rPr>
      </w:pPr>
      <w:r w:rsidRPr="00102BBD">
        <w:rPr>
          <w:rFonts w:ascii="Garamond" w:hAnsi="Garamond"/>
          <w:sz w:val="24"/>
          <w:szCs w:val="24"/>
        </w:rPr>
        <w:t>-</w:t>
      </w:r>
      <w:r w:rsidR="00791777" w:rsidRPr="00102BBD">
        <w:rPr>
          <w:rFonts w:ascii="Garamond" w:hAnsi="Garamond"/>
          <w:sz w:val="24"/>
          <w:szCs w:val="24"/>
        </w:rPr>
        <w:t xml:space="preserve"> Përfaqësues të sektorit privat (4 përfaqësues, 1 votë); </w:t>
      </w:r>
    </w:p>
    <w:p w14:paraId="37AB28CD" w14:textId="1D0D7712" w:rsidR="00791777" w:rsidRPr="00102BBD" w:rsidRDefault="00102BBD" w:rsidP="00DA5DA9">
      <w:pPr>
        <w:spacing w:after="0" w:line="240" w:lineRule="auto"/>
        <w:ind w:firstLine="284"/>
        <w:jc w:val="both"/>
        <w:rPr>
          <w:rFonts w:ascii="Garamond" w:hAnsi="Garamond"/>
          <w:sz w:val="24"/>
          <w:szCs w:val="24"/>
        </w:rPr>
      </w:pPr>
      <w:r w:rsidRPr="00102BBD">
        <w:rPr>
          <w:rFonts w:ascii="Garamond" w:hAnsi="Garamond"/>
          <w:sz w:val="24"/>
          <w:szCs w:val="24"/>
        </w:rPr>
        <w:t>-</w:t>
      </w:r>
      <w:r w:rsidR="00791777" w:rsidRPr="00102BBD">
        <w:rPr>
          <w:rFonts w:ascii="Garamond" w:hAnsi="Garamond"/>
          <w:sz w:val="24"/>
          <w:szCs w:val="24"/>
        </w:rPr>
        <w:t xml:space="preserve"> Ofruesit e AFP-së, mbështetur nga Projekti (2 përfaqësues me rotacion, 1 votë) </w:t>
      </w:r>
    </w:p>
    <w:p w14:paraId="37AB28CE" w14:textId="57715366" w:rsidR="00791777" w:rsidRPr="00102BBD" w:rsidRDefault="00791777" w:rsidP="00DA5DA9">
      <w:pPr>
        <w:spacing w:after="0" w:line="240" w:lineRule="auto"/>
        <w:ind w:firstLine="284"/>
        <w:jc w:val="both"/>
        <w:rPr>
          <w:rFonts w:ascii="Garamond" w:hAnsi="Garamond"/>
          <w:sz w:val="24"/>
          <w:szCs w:val="24"/>
        </w:rPr>
      </w:pPr>
      <w:r w:rsidRPr="00102BBD">
        <w:rPr>
          <w:rFonts w:ascii="Garamond" w:hAnsi="Garamond"/>
          <w:sz w:val="24"/>
          <w:szCs w:val="24"/>
        </w:rPr>
        <w:t>Në varësi të a</w:t>
      </w:r>
      <w:r w:rsidR="00102BBD" w:rsidRPr="00102BBD">
        <w:rPr>
          <w:rFonts w:ascii="Garamond" w:hAnsi="Garamond"/>
          <w:sz w:val="24"/>
          <w:szCs w:val="24"/>
        </w:rPr>
        <w:t>gj</w:t>
      </w:r>
      <w:r w:rsidRPr="00102BBD">
        <w:rPr>
          <w:rFonts w:ascii="Garamond" w:hAnsi="Garamond"/>
          <w:sz w:val="24"/>
          <w:szCs w:val="24"/>
        </w:rPr>
        <w:t xml:space="preserve">endës, institucionet e tjera (ministri të tjera, OJF dhe projekte të ngjashme) mund të bëhen pjesë e KD-së si vëzhgues me ftesë të </w:t>
      </w:r>
      <w:r w:rsidR="00102BBD" w:rsidRPr="00102BBD">
        <w:rPr>
          <w:rFonts w:ascii="Garamond" w:hAnsi="Garamond"/>
          <w:sz w:val="24"/>
          <w:szCs w:val="24"/>
        </w:rPr>
        <w:t xml:space="preserve">bashkëkryetarit </w:t>
      </w:r>
      <w:r w:rsidRPr="00102BBD">
        <w:rPr>
          <w:rFonts w:ascii="Garamond" w:hAnsi="Garamond"/>
          <w:sz w:val="24"/>
          <w:szCs w:val="24"/>
        </w:rPr>
        <w:t xml:space="preserve">dhe pa të drejtë vote. </w:t>
      </w:r>
    </w:p>
    <w:p w14:paraId="37AB28CF" w14:textId="77777777" w:rsidR="00791777" w:rsidRPr="00102BBD" w:rsidRDefault="00791777"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Sekretariati i Bordit Këshillimor ofrohet nga Projekti. Menaxheri i Projektit i Partnerit Zbatues merr pjesë në takim pa të drejtë vote. </w:t>
      </w:r>
    </w:p>
    <w:p w14:paraId="37AB28D0" w14:textId="77777777" w:rsidR="00791777" w:rsidRPr="00102BBD" w:rsidRDefault="00791777"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KD-ja ndërmerr detyrat e mëposhtme: </w:t>
      </w:r>
    </w:p>
    <w:p w14:paraId="37AB28D1" w14:textId="6127A2B0" w:rsidR="0087705C" w:rsidRPr="00102BBD" w:rsidRDefault="00791777" w:rsidP="00DA5DA9">
      <w:pPr>
        <w:spacing w:after="0" w:line="240" w:lineRule="auto"/>
        <w:ind w:firstLine="284"/>
        <w:jc w:val="both"/>
        <w:rPr>
          <w:rFonts w:ascii="Garamond" w:hAnsi="Garamond"/>
          <w:sz w:val="24"/>
          <w:szCs w:val="24"/>
        </w:rPr>
      </w:pPr>
      <w:r w:rsidRPr="00102BBD">
        <w:rPr>
          <w:rFonts w:ascii="Garamond" w:hAnsi="Garamond"/>
          <w:sz w:val="24"/>
          <w:szCs w:val="24"/>
        </w:rPr>
        <w:t>a) Ofrimin e këshillimit strategjik, teknik dhe operacional; udhëzimeve dhe rekomandimeve të Projektit dhe Partnerit të tij Zbatues lidhur me</w:t>
      </w:r>
      <w:r w:rsidR="0087705C" w:rsidRPr="00102BBD">
        <w:rPr>
          <w:rFonts w:ascii="Garamond" w:hAnsi="Garamond"/>
          <w:sz w:val="24"/>
          <w:szCs w:val="24"/>
        </w:rPr>
        <w:t xml:space="preserve"> fushat e ndërhyrjes së Projektit dhe instrumentet e qasjeve metodologjike</w:t>
      </w:r>
      <w:r w:rsidR="00102BBD" w:rsidRPr="00102BBD">
        <w:rPr>
          <w:rFonts w:ascii="Garamond" w:hAnsi="Garamond"/>
          <w:sz w:val="24"/>
          <w:szCs w:val="24"/>
        </w:rPr>
        <w:t>;</w:t>
      </w:r>
      <w:r w:rsidR="0087705C" w:rsidRPr="00102BBD">
        <w:rPr>
          <w:rFonts w:ascii="Garamond" w:hAnsi="Garamond"/>
          <w:sz w:val="24"/>
          <w:szCs w:val="24"/>
        </w:rPr>
        <w:t xml:space="preserve"> </w:t>
      </w:r>
    </w:p>
    <w:p w14:paraId="37AB28D2" w14:textId="37921D2F" w:rsidR="0087705C" w:rsidRPr="00102BBD" w:rsidRDefault="0087705C" w:rsidP="00DA5DA9">
      <w:pPr>
        <w:spacing w:after="0" w:line="240" w:lineRule="auto"/>
        <w:ind w:firstLine="284"/>
        <w:jc w:val="both"/>
        <w:rPr>
          <w:rFonts w:ascii="Garamond" w:hAnsi="Garamond"/>
          <w:sz w:val="24"/>
          <w:szCs w:val="24"/>
        </w:rPr>
      </w:pPr>
      <w:r w:rsidRPr="00102BBD">
        <w:rPr>
          <w:rFonts w:ascii="Garamond" w:hAnsi="Garamond"/>
          <w:sz w:val="24"/>
          <w:szCs w:val="24"/>
        </w:rPr>
        <w:t>b) Rishikimin dhe aprovimin e Planit Vjetor të Operacioneve të Projektit (PVO)</w:t>
      </w:r>
      <w:r w:rsidR="00102BBD" w:rsidRPr="00102BBD">
        <w:rPr>
          <w:rFonts w:ascii="Garamond" w:hAnsi="Garamond"/>
          <w:sz w:val="24"/>
          <w:szCs w:val="24"/>
        </w:rPr>
        <w:t>;</w:t>
      </w:r>
      <w:r w:rsidRPr="00102BBD">
        <w:rPr>
          <w:rFonts w:ascii="Garamond" w:hAnsi="Garamond"/>
          <w:sz w:val="24"/>
          <w:szCs w:val="24"/>
        </w:rPr>
        <w:t xml:space="preserve"> </w:t>
      </w:r>
    </w:p>
    <w:p w14:paraId="37AB28D3" w14:textId="0E1290BB" w:rsidR="0087705C" w:rsidRPr="00102BBD" w:rsidRDefault="0087705C" w:rsidP="00DA5DA9">
      <w:pPr>
        <w:spacing w:after="0" w:line="240" w:lineRule="auto"/>
        <w:ind w:firstLine="284"/>
        <w:jc w:val="both"/>
        <w:rPr>
          <w:rFonts w:ascii="Garamond" w:hAnsi="Garamond"/>
          <w:sz w:val="24"/>
          <w:szCs w:val="24"/>
        </w:rPr>
      </w:pPr>
      <w:r w:rsidRPr="00102BBD">
        <w:rPr>
          <w:rFonts w:ascii="Garamond" w:hAnsi="Garamond"/>
          <w:sz w:val="24"/>
          <w:szCs w:val="24"/>
        </w:rPr>
        <w:t>c) Këshillimin e Ekipit të Projektit mbi objektivat tematik</w:t>
      </w:r>
      <w:r w:rsidR="00102BBD" w:rsidRPr="00102BBD">
        <w:rPr>
          <w:rFonts w:ascii="Garamond" w:hAnsi="Garamond"/>
          <w:sz w:val="24"/>
          <w:szCs w:val="24"/>
        </w:rPr>
        <w:t>ë</w:t>
      </w:r>
      <w:r w:rsidRPr="00102BBD">
        <w:rPr>
          <w:rFonts w:ascii="Garamond" w:hAnsi="Garamond"/>
          <w:sz w:val="24"/>
          <w:szCs w:val="24"/>
        </w:rPr>
        <w:t xml:space="preserve"> dhe gjeografik</w:t>
      </w:r>
      <w:r w:rsidR="00102BBD" w:rsidRPr="00102BBD">
        <w:rPr>
          <w:rFonts w:ascii="Garamond" w:hAnsi="Garamond"/>
          <w:sz w:val="24"/>
          <w:szCs w:val="24"/>
        </w:rPr>
        <w:t>ë</w:t>
      </w:r>
      <w:r w:rsidRPr="00102BBD">
        <w:rPr>
          <w:rFonts w:ascii="Garamond" w:hAnsi="Garamond"/>
          <w:sz w:val="24"/>
          <w:szCs w:val="24"/>
        </w:rPr>
        <w:t xml:space="preserve"> për përdorimin e instrumenteve të Projektit, të informuara nga raportet monitoruese të Ekipit të Projektit. </w:t>
      </w:r>
    </w:p>
    <w:p w14:paraId="37AB28D4" w14:textId="77777777" w:rsidR="0087705C" w:rsidRPr="00102BBD" w:rsidRDefault="0087705C"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d) Rishikimin e dokumenteve strategjike, raporteve dhe planeve vjetore, si dhe dhënia e rekomandimeve për përmirësime të mëtejshme. </w:t>
      </w:r>
    </w:p>
    <w:p w14:paraId="37AB28D5" w14:textId="77777777" w:rsidR="0087705C" w:rsidRPr="00102BBD" w:rsidRDefault="0087705C"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Palët Kontraktuese e informojnë në kohë njëra-tjetrën, në një shkallë të arsyeshme dhe praktike, si dhe konsultohen me njëra-tjetrën, lidhur me çdo ngjarje, që pengon apo mund të vështirësojë zbatimin e suksesshëm të Projektit. </w:t>
      </w:r>
    </w:p>
    <w:p w14:paraId="37AB28D6" w14:textId="77777777" w:rsidR="0000039A" w:rsidRPr="00102BBD" w:rsidRDefault="0000039A" w:rsidP="00DA5DA9">
      <w:pPr>
        <w:spacing w:after="0" w:line="240" w:lineRule="auto"/>
        <w:ind w:firstLine="284"/>
        <w:jc w:val="both"/>
        <w:rPr>
          <w:rFonts w:ascii="Garamond" w:hAnsi="Garamond"/>
          <w:sz w:val="24"/>
          <w:szCs w:val="24"/>
        </w:rPr>
      </w:pPr>
    </w:p>
    <w:p w14:paraId="37AB28D7" w14:textId="77777777" w:rsidR="0000039A" w:rsidRPr="00102BBD" w:rsidRDefault="0087705C" w:rsidP="0000039A">
      <w:pPr>
        <w:spacing w:after="0" w:line="240" w:lineRule="auto"/>
        <w:ind w:firstLine="284"/>
        <w:jc w:val="center"/>
        <w:rPr>
          <w:rFonts w:ascii="Garamond" w:hAnsi="Garamond"/>
          <w:sz w:val="24"/>
          <w:szCs w:val="24"/>
        </w:rPr>
      </w:pPr>
      <w:r w:rsidRPr="00102BBD">
        <w:rPr>
          <w:rFonts w:ascii="Garamond" w:hAnsi="Garamond"/>
          <w:sz w:val="24"/>
          <w:szCs w:val="24"/>
        </w:rPr>
        <w:t>Neni 7</w:t>
      </w:r>
    </w:p>
    <w:p w14:paraId="37AB28D8" w14:textId="794715D8" w:rsidR="0087705C" w:rsidRPr="00102BBD" w:rsidRDefault="0087705C" w:rsidP="0000039A">
      <w:pPr>
        <w:spacing w:after="0" w:line="240" w:lineRule="auto"/>
        <w:ind w:firstLine="284"/>
        <w:jc w:val="center"/>
        <w:rPr>
          <w:rFonts w:ascii="Garamond" w:hAnsi="Garamond"/>
          <w:b/>
          <w:sz w:val="24"/>
          <w:szCs w:val="24"/>
        </w:rPr>
      </w:pPr>
      <w:r w:rsidRPr="00102BBD">
        <w:rPr>
          <w:rFonts w:ascii="Garamond" w:hAnsi="Garamond"/>
          <w:b/>
          <w:sz w:val="24"/>
          <w:szCs w:val="24"/>
        </w:rPr>
        <w:t xml:space="preserve">Prokurimi i Mallrave dhe </w:t>
      </w:r>
      <w:r w:rsidR="00102BBD" w:rsidRPr="00102BBD">
        <w:rPr>
          <w:rFonts w:ascii="Garamond" w:hAnsi="Garamond"/>
          <w:b/>
          <w:sz w:val="24"/>
          <w:szCs w:val="24"/>
        </w:rPr>
        <w:t xml:space="preserve">i </w:t>
      </w:r>
      <w:r w:rsidRPr="00102BBD">
        <w:rPr>
          <w:rFonts w:ascii="Garamond" w:hAnsi="Garamond"/>
          <w:b/>
          <w:sz w:val="24"/>
          <w:szCs w:val="24"/>
        </w:rPr>
        <w:t>Shërbimeve</w:t>
      </w:r>
    </w:p>
    <w:p w14:paraId="37AB28D9" w14:textId="77777777" w:rsidR="0000039A" w:rsidRPr="00102BBD" w:rsidRDefault="0000039A" w:rsidP="00DA5DA9">
      <w:pPr>
        <w:spacing w:after="0" w:line="240" w:lineRule="auto"/>
        <w:ind w:firstLine="284"/>
        <w:jc w:val="both"/>
        <w:rPr>
          <w:rFonts w:ascii="Garamond" w:hAnsi="Garamond"/>
          <w:sz w:val="24"/>
          <w:szCs w:val="24"/>
        </w:rPr>
      </w:pPr>
    </w:p>
    <w:p w14:paraId="37AB28DA" w14:textId="5CF967DF" w:rsidR="0000039A" w:rsidRPr="00102BBD" w:rsidRDefault="0087705C" w:rsidP="00DA5DA9">
      <w:pPr>
        <w:spacing w:after="0" w:line="240" w:lineRule="auto"/>
        <w:ind w:firstLine="284"/>
        <w:jc w:val="both"/>
        <w:rPr>
          <w:rFonts w:ascii="Garamond" w:hAnsi="Garamond"/>
          <w:sz w:val="24"/>
          <w:szCs w:val="24"/>
        </w:rPr>
      </w:pPr>
      <w:r w:rsidRPr="00102BBD">
        <w:rPr>
          <w:rFonts w:ascii="Garamond" w:hAnsi="Garamond"/>
          <w:sz w:val="24"/>
          <w:szCs w:val="24"/>
        </w:rPr>
        <w:t>a) Mallrat dhe shërbimet</w:t>
      </w:r>
      <w:r w:rsidR="00102BBD" w:rsidRPr="00102BBD">
        <w:rPr>
          <w:rFonts w:ascii="Garamond" w:hAnsi="Garamond"/>
          <w:sz w:val="24"/>
          <w:szCs w:val="24"/>
        </w:rPr>
        <w:t>,</w:t>
      </w:r>
      <w:r w:rsidRPr="00102BBD">
        <w:rPr>
          <w:rFonts w:ascii="Garamond" w:hAnsi="Garamond"/>
          <w:sz w:val="24"/>
          <w:szCs w:val="24"/>
        </w:rPr>
        <w:t xml:space="preserve"> që financohen nga produktet e kontributit zviceran prokurohen nga Partneri Zbatues</w:t>
      </w:r>
      <w:r w:rsidR="00102BBD" w:rsidRPr="00102BBD">
        <w:rPr>
          <w:rFonts w:ascii="Garamond" w:hAnsi="Garamond"/>
          <w:sz w:val="24"/>
          <w:szCs w:val="24"/>
        </w:rPr>
        <w:t>,</w:t>
      </w:r>
      <w:r w:rsidRPr="00102BBD">
        <w:rPr>
          <w:rFonts w:ascii="Garamond" w:hAnsi="Garamond"/>
          <w:sz w:val="24"/>
          <w:szCs w:val="24"/>
        </w:rPr>
        <w:t xml:space="preserve"> në përputhje me ligjin zviceran të prokurimeve. Organizata zbatuese është përgjegjëse për prokurimin e mallrave, shërbimeve dhe punimeve ndërtimore të nevojshme për zbatimin e </w:t>
      </w:r>
      <w:r w:rsidR="00CE1CDC" w:rsidRPr="00102BBD">
        <w:rPr>
          <w:rFonts w:ascii="Garamond" w:hAnsi="Garamond"/>
          <w:sz w:val="24"/>
          <w:szCs w:val="24"/>
        </w:rPr>
        <w:t>Projektit</w:t>
      </w:r>
      <w:r w:rsidRPr="00102BBD">
        <w:rPr>
          <w:rFonts w:ascii="Garamond" w:hAnsi="Garamond"/>
          <w:sz w:val="24"/>
          <w:szCs w:val="24"/>
        </w:rPr>
        <w:t>, duke respektuar parimet e konkurrencës së ndershme (të lirë dhe të drejtë) për të gjithë ofertuesit e mundshëm, në mënyrë që të sigurojë efikasitet n</w:t>
      </w:r>
      <w:r w:rsidR="0000039A" w:rsidRPr="00102BBD">
        <w:rPr>
          <w:rFonts w:ascii="Garamond" w:hAnsi="Garamond"/>
          <w:sz w:val="24"/>
          <w:szCs w:val="24"/>
        </w:rPr>
        <w:t>ë përdorimin e fondeve publike.</w:t>
      </w:r>
    </w:p>
    <w:p w14:paraId="37AB28DB" w14:textId="39C939BF" w:rsidR="0000039A" w:rsidRPr="00102BBD" w:rsidRDefault="0087705C" w:rsidP="00DA5DA9">
      <w:pPr>
        <w:spacing w:after="0" w:line="240" w:lineRule="auto"/>
        <w:ind w:firstLine="284"/>
        <w:jc w:val="both"/>
        <w:rPr>
          <w:rFonts w:ascii="Garamond" w:hAnsi="Garamond"/>
          <w:sz w:val="24"/>
          <w:szCs w:val="24"/>
        </w:rPr>
      </w:pPr>
      <w:r w:rsidRPr="00102BBD">
        <w:rPr>
          <w:rFonts w:ascii="Garamond" w:hAnsi="Garamond"/>
          <w:sz w:val="24"/>
          <w:szCs w:val="24"/>
        </w:rPr>
        <w:t>b) Gjatë kohëzgjatjes së Projektit, mallrat e ofruara me fondet e SDC-së për përdorim</w:t>
      </w:r>
      <w:r w:rsidR="00926181">
        <w:rPr>
          <w:rFonts w:ascii="Garamond" w:hAnsi="Garamond"/>
          <w:sz w:val="24"/>
          <w:szCs w:val="24"/>
        </w:rPr>
        <w:t>,</w:t>
      </w:r>
      <w:r w:rsidRPr="00102BBD">
        <w:rPr>
          <w:rFonts w:ascii="Garamond" w:hAnsi="Garamond"/>
          <w:sz w:val="24"/>
          <w:szCs w:val="24"/>
        </w:rPr>
        <w:t xml:space="preserve"> në kuadër të Projektit</w:t>
      </w:r>
      <w:r w:rsidR="00926181">
        <w:rPr>
          <w:rFonts w:ascii="Garamond" w:hAnsi="Garamond"/>
          <w:sz w:val="24"/>
          <w:szCs w:val="24"/>
        </w:rPr>
        <w:t>,</w:t>
      </w:r>
      <w:r w:rsidRPr="00102BBD">
        <w:rPr>
          <w:rFonts w:ascii="Garamond" w:hAnsi="Garamond"/>
          <w:sz w:val="24"/>
          <w:szCs w:val="24"/>
        </w:rPr>
        <w:t xml:space="preserve"> i vihen Projektit në dispozicion në mënyrë të pakufizuar dhe nuk devijohen nga Projekti pa miratimin paraprak me shkrim të SDC-së; </w:t>
      </w:r>
    </w:p>
    <w:p w14:paraId="37AB28DC" w14:textId="77777777" w:rsidR="0000039A" w:rsidRPr="00102BBD" w:rsidRDefault="0087705C"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c) Nëse për ndonjë arsye Projekti duhet të ndërpritet, përdorimi i mallrave të ofruara përmes kontributit zviceran vendoset me shkrim nga Palët. </w:t>
      </w:r>
    </w:p>
    <w:p w14:paraId="37AB28DD" w14:textId="77777777" w:rsidR="0000039A" w:rsidRPr="00102BBD" w:rsidRDefault="0087705C"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d) Në fund të Projektit, SDC-ja duhet të vendosë për pronësinë dhe përdorimin e mallrave të prokuruara gjatë zbatimit të Projektit; </w:t>
      </w:r>
    </w:p>
    <w:p w14:paraId="37AB28DE" w14:textId="77777777" w:rsidR="0000039A" w:rsidRPr="00102BBD" w:rsidRDefault="0087705C"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e) Mallrat e prokuruara nga Projekti për organizatat partnere i dorëzohen dhe merren përsipër nga autoriteti kompetent përkatës me miratimin e SDC-së. </w:t>
      </w:r>
    </w:p>
    <w:p w14:paraId="37AB28DF" w14:textId="77777777" w:rsidR="0000039A" w:rsidRPr="00102BBD" w:rsidRDefault="0000039A" w:rsidP="00DA5DA9">
      <w:pPr>
        <w:spacing w:after="0" w:line="240" w:lineRule="auto"/>
        <w:ind w:firstLine="284"/>
        <w:jc w:val="both"/>
        <w:rPr>
          <w:rFonts w:ascii="Garamond" w:hAnsi="Garamond"/>
          <w:sz w:val="24"/>
          <w:szCs w:val="24"/>
        </w:rPr>
      </w:pPr>
    </w:p>
    <w:p w14:paraId="37AB28E0" w14:textId="77777777" w:rsidR="0000039A" w:rsidRPr="00102BBD" w:rsidRDefault="00DA5DA9" w:rsidP="0000039A">
      <w:pPr>
        <w:spacing w:after="0" w:line="240" w:lineRule="auto"/>
        <w:ind w:firstLine="284"/>
        <w:jc w:val="center"/>
        <w:rPr>
          <w:rFonts w:ascii="Garamond" w:hAnsi="Garamond"/>
          <w:sz w:val="24"/>
          <w:szCs w:val="24"/>
        </w:rPr>
      </w:pPr>
      <w:r w:rsidRPr="00102BBD">
        <w:rPr>
          <w:rFonts w:ascii="Garamond" w:hAnsi="Garamond"/>
          <w:sz w:val="24"/>
          <w:szCs w:val="24"/>
        </w:rPr>
        <w:t>Neni 8</w:t>
      </w:r>
    </w:p>
    <w:p w14:paraId="37AB28E1" w14:textId="77777777" w:rsidR="00DA5DA9" w:rsidRPr="00102BBD" w:rsidRDefault="00DA5DA9" w:rsidP="0000039A">
      <w:pPr>
        <w:spacing w:after="0" w:line="240" w:lineRule="auto"/>
        <w:ind w:firstLine="284"/>
        <w:jc w:val="center"/>
        <w:rPr>
          <w:rFonts w:ascii="Garamond" w:hAnsi="Garamond"/>
          <w:b/>
          <w:sz w:val="24"/>
          <w:szCs w:val="24"/>
        </w:rPr>
      </w:pPr>
      <w:r w:rsidRPr="00102BBD">
        <w:rPr>
          <w:rFonts w:ascii="Garamond" w:hAnsi="Garamond"/>
          <w:b/>
          <w:sz w:val="24"/>
          <w:szCs w:val="24"/>
        </w:rPr>
        <w:t>Zgjidhja e Marrëveshjes</w:t>
      </w:r>
    </w:p>
    <w:p w14:paraId="37AB28E2" w14:textId="77777777" w:rsidR="0000039A" w:rsidRPr="00102BBD" w:rsidRDefault="0000039A" w:rsidP="00DA5DA9">
      <w:pPr>
        <w:spacing w:after="0" w:line="240" w:lineRule="auto"/>
        <w:ind w:firstLine="284"/>
        <w:jc w:val="both"/>
        <w:rPr>
          <w:rFonts w:ascii="Garamond" w:hAnsi="Garamond"/>
          <w:sz w:val="24"/>
          <w:szCs w:val="24"/>
        </w:rPr>
      </w:pPr>
    </w:p>
    <w:p w14:paraId="37AB28E3" w14:textId="77777777" w:rsidR="00A5257A" w:rsidRPr="00102BBD" w:rsidRDefault="00DA5DA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a) Secila Palë ka të drejtë ta zgjidhë Marrëveshjen aktuale përmes një njoftimi me shkrim gjashtë muaj përpara përfundimit. </w:t>
      </w:r>
    </w:p>
    <w:p w14:paraId="37AB28E4" w14:textId="012AE251" w:rsidR="00DA5DA9" w:rsidRPr="00102BBD" w:rsidRDefault="00DA5DA9" w:rsidP="00DA5DA9">
      <w:pPr>
        <w:spacing w:after="0" w:line="240" w:lineRule="auto"/>
        <w:ind w:firstLine="284"/>
        <w:jc w:val="both"/>
        <w:rPr>
          <w:rFonts w:ascii="Garamond" w:hAnsi="Garamond"/>
          <w:sz w:val="24"/>
          <w:szCs w:val="24"/>
        </w:rPr>
      </w:pPr>
      <w:r w:rsidRPr="00102BBD">
        <w:rPr>
          <w:rFonts w:ascii="Garamond" w:hAnsi="Garamond"/>
          <w:sz w:val="24"/>
          <w:szCs w:val="24"/>
        </w:rPr>
        <w:t>b) Nëse njëra nga Palët gjykon se qëllimet e kësaj Marrëveshjeje nuk mund të arrihen më, ose që Pala tjetër nuk po përmbush detyrimet e s</w:t>
      </w:r>
      <w:r w:rsidR="001036C8">
        <w:rPr>
          <w:rFonts w:ascii="Garamond" w:hAnsi="Garamond"/>
          <w:sz w:val="24"/>
          <w:szCs w:val="24"/>
        </w:rPr>
        <w:t>aj, Pala tjetër ka të drejtën ta</w:t>
      </w:r>
      <w:r w:rsidRPr="00102BBD">
        <w:rPr>
          <w:rFonts w:ascii="Garamond" w:hAnsi="Garamond"/>
          <w:sz w:val="24"/>
          <w:szCs w:val="24"/>
        </w:rPr>
        <w:t xml:space="preserve"> anulojë ose </w:t>
      </w:r>
      <w:r w:rsidR="00B40E34">
        <w:rPr>
          <w:rFonts w:ascii="Garamond" w:hAnsi="Garamond"/>
          <w:sz w:val="24"/>
          <w:szCs w:val="24"/>
        </w:rPr>
        <w:t>ta</w:t>
      </w:r>
      <w:r w:rsidR="00D450E3">
        <w:rPr>
          <w:rFonts w:ascii="Garamond" w:hAnsi="Garamond"/>
          <w:sz w:val="24"/>
          <w:szCs w:val="24"/>
        </w:rPr>
        <w:t xml:space="preserve"> </w:t>
      </w:r>
      <w:r w:rsidRPr="00102BBD">
        <w:rPr>
          <w:rFonts w:ascii="Garamond" w:hAnsi="Garamond"/>
          <w:sz w:val="24"/>
          <w:szCs w:val="24"/>
        </w:rPr>
        <w:t>zgjidhë</w:t>
      </w:r>
      <w:r w:rsidR="00D450E3">
        <w:rPr>
          <w:rFonts w:ascii="Garamond" w:hAnsi="Garamond"/>
          <w:sz w:val="24"/>
          <w:szCs w:val="24"/>
        </w:rPr>
        <w:t xml:space="preserve"> </w:t>
      </w:r>
      <w:r w:rsidRPr="00102BBD">
        <w:rPr>
          <w:rFonts w:ascii="Garamond" w:hAnsi="Garamond"/>
          <w:sz w:val="24"/>
          <w:szCs w:val="24"/>
        </w:rPr>
        <w:t xml:space="preserve"> këtë Marrëveshje</w:t>
      </w:r>
      <w:r w:rsidR="00102BBD" w:rsidRPr="00102BBD">
        <w:rPr>
          <w:rFonts w:ascii="Garamond" w:hAnsi="Garamond"/>
          <w:sz w:val="24"/>
          <w:szCs w:val="24"/>
        </w:rPr>
        <w:t>,</w:t>
      </w:r>
      <w:r w:rsidRPr="00102BBD">
        <w:rPr>
          <w:rFonts w:ascii="Garamond" w:hAnsi="Garamond"/>
          <w:sz w:val="24"/>
          <w:szCs w:val="24"/>
        </w:rPr>
        <w:t xml:space="preserve"> duke bërë një njoftim me shkrim tre muaj përpara. Pavarësisht nga sa më sipër, çdo Palë m</w:t>
      </w:r>
      <w:r w:rsidR="00BC061C">
        <w:rPr>
          <w:rFonts w:ascii="Garamond" w:hAnsi="Garamond"/>
          <w:sz w:val="24"/>
          <w:szCs w:val="24"/>
        </w:rPr>
        <w:t>und ta zgjidhë këtë Marrëveshje</w:t>
      </w:r>
      <w:r w:rsidRPr="00102BBD">
        <w:rPr>
          <w:rFonts w:ascii="Garamond" w:hAnsi="Garamond"/>
          <w:sz w:val="24"/>
          <w:szCs w:val="24"/>
        </w:rPr>
        <w:t xml:space="preserve"> me efekte të menjëhershme</w:t>
      </w:r>
      <w:r w:rsidR="00102BBD" w:rsidRPr="00102BBD">
        <w:rPr>
          <w:rFonts w:ascii="Garamond" w:hAnsi="Garamond"/>
          <w:sz w:val="24"/>
          <w:szCs w:val="24"/>
        </w:rPr>
        <w:t>,</w:t>
      </w:r>
      <w:r w:rsidRPr="00102BBD">
        <w:rPr>
          <w:rFonts w:ascii="Garamond" w:hAnsi="Garamond"/>
          <w:sz w:val="24"/>
          <w:szCs w:val="24"/>
        </w:rPr>
        <w:t xml:space="preserve"> në rast të ndonjë shkeljeje përmbajtjesore të Marrëveshjes. Shkelje përmbajtjesore nënkupton shkelje të rëndë të një prej objektivave thelbësor</w:t>
      </w:r>
      <w:r w:rsidR="00102BBD" w:rsidRPr="00102BBD">
        <w:rPr>
          <w:rFonts w:ascii="Garamond" w:hAnsi="Garamond"/>
          <w:sz w:val="24"/>
          <w:szCs w:val="24"/>
        </w:rPr>
        <w:t>ë</w:t>
      </w:r>
      <w:r w:rsidRPr="00102BBD">
        <w:rPr>
          <w:rFonts w:ascii="Garamond" w:hAnsi="Garamond"/>
          <w:sz w:val="24"/>
          <w:szCs w:val="24"/>
        </w:rPr>
        <w:t xml:space="preserve"> të kësaj marrëveshjeje. </w:t>
      </w:r>
    </w:p>
    <w:p w14:paraId="37AB28E5" w14:textId="6D4A562F" w:rsidR="00DA5DA9" w:rsidRPr="00102BBD" w:rsidRDefault="00DA5DA9" w:rsidP="00DA5DA9">
      <w:pPr>
        <w:spacing w:after="0" w:line="240" w:lineRule="auto"/>
        <w:ind w:firstLine="284"/>
        <w:jc w:val="both"/>
        <w:rPr>
          <w:rFonts w:ascii="Garamond" w:hAnsi="Garamond"/>
          <w:sz w:val="24"/>
          <w:szCs w:val="24"/>
        </w:rPr>
      </w:pPr>
      <w:r w:rsidRPr="00102BBD">
        <w:rPr>
          <w:rFonts w:ascii="Garamond" w:hAnsi="Garamond"/>
          <w:sz w:val="24"/>
          <w:szCs w:val="24"/>
        </w:rPr>
        <w:t>c) Në rast se ngjarjet e for</w:t>
      </w:r>
      <w:r w:rsidR="00102BBD" w:rsidRPr="00102BBD">
        <w:rPr>
          <w:rFonts w:ascii="Garamond" w:hAnsi="Garamond"/>
          <w:sz w:val="24"/>
          <w:szCs w:val="24"/>
        </w:rPr>
        <w:t>cës madhore (fatkeqësi natyrore</w:t>
      </w:r>
      <w:r w:rsidRPr="00102BBD">
        <w:rPr>
          <w:rFonts w:ascii="Garamond" w:hAnsi="Garamond"/>
          <w:sz w:val="24"/>
          <w:szCs w:val="24"/>
        </w:rPr>
        <w:t xml:space="preserve"> etj.) pengojnë ekzekutimin e kësaj Marrëveshjeje, secila Palë mund ta zgjidhë këtë Marrëveshje që nga momenti kur bëhet i pamundur zbatimi i saj. </w:t>
      </w:r>
    </w:p>
    <w:p w14:paraId="37AB28E6" w14:textId="77777777" w:rsidR="00DA5DA9" w:rsidRPr="00102BBD" w:rsidRDefault="00DA5DA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d) Në rast zgjidhjeje të parakohshme të kësaj Marrëveshjeje ose në fund të Projektit, çdo fond i pashpenzuar, i ofruar brenda kuadrit të Projektit, i kthehet SDC-së. </w:t>
      </w:r>
    </w:p>
    <w:p w14:paraId="37AB28E7" w14:textId="77777777" w:rsidR="00A5257A" w:rsidRPr="00102BBD" w:rsidRDefault="00A5257A" w:rsidP="00DA5DA9">
      <w:pPr>
        <w:spacing w:after="0" w:line="240" w:lineRule="auto"/>
        <w:ind w:firstLine="284"/>
        <w:jc w:val="both"/>
        <w:rPr>
          <w:rFonts w:ascii="Garamond" w:hAnsi="Garamond"/>
          <w:sz w:val="24"/>
          <w:szCs w:val="24"/>
        </w:rPr>
      </w:pPr>
    </w:p>
    <w:p w14:paraId="37AB28E8" w14:textId="77777777" w:rsidR="00A5257A" w:rsidRPr="00102BBD" w:rsidRDefault="00DA5DA9" w:rsidP="00A5257A">
      <w:pPr>
        <w:spacing w:after="0" w:line="240" w:lineRule="auto"/>
        <w:ind w:firstLine="284"/>
        <w:jc w:val="center"/>
        <w:rPr>
          <w:rFonts w:ascii="Garamond" w:hAnsi="Garamond"/>
          <w:sz w:val="24"/>
          <w:szCs w:val="24"/>
        </w:rPr>
      </w:pPr>
      <w:r w:rsidRPr="00102BBD">
        <w:rPr>
          <w:rFonts w:ascii="Garamond" w:hAnsi="Garamond"/>
          <w:sz w:val="24"/>
          <w:szCs w:val="24"/>
        </w:rPr>
        <w:t>Neni 9</w:t>
      </w:r>
    </w:p>
    <w:p w14:paraId="37AB28E9" w14:textId="77777777" w:rsidR="00DA5DA9" w:rsidRPr="00102BBD" w:rsidRDefault="00DA5DA9" w:rsidP="00A5257A">
      <w:pPr>
        <w:spacing w:after="0" w:line="240" w:lineRule="auto"/>
        <w:ind w:firstLine="284"/>
        <w:jc w:val="center"/>
        <w:rPr>
          <w:rFonts w:ascii="Garamond" w:hAnsi="Garamond"/>
          <w:b/>
          <w:sz w:val="24"/>
          <w:szCs w:val="24"/>
        </w:rPr>
      </w:pPr>
      <w:r w:rsidRPr="00102BBD">
        <w:rPr>
          <w:rFonts w:ascii="Garamond" w:hAnsi="Garamond"/>
          <w:b/>
          <w:sz w:val="24"/>
          <w:szCs w:val="24"/>
        </w:rPr>
        <w:t>Ndryshimet dhe Zgjidhja e Mosmarrëveshjeve</w:t>
      </w:r>
    </w:p>
    <w:p w14:paraId="37AB28EA" w14:textId="77777777" w:rsidR="00A5257A" w:rsidRPr="00102BBD" w:rsidRDefault="00A5257A" w:rsidP="00DA5DA9">
      <w:pPr>
        <w:spacing w:after="0" w:line="240" w:lineRule="auto"/>
        <w:ind w:firstLine="284"/>
        <w:jc w:val="both"/>
        <w:rPr>
          <w:rFonts w:ascii="Garamond" w:hAnsi="Garamond"/>
          <w:sz w:val="24"/>
          <w:szCs w:val="24"/>
        </w:rPr>
      </w:pPr>
    </w:p>
    <w:p w14:paraId="37AB28EB" w14:textId="77777777" w:rsidR="00DA5DA9" w:rsidRPr="00102BBD" w:rsidRDefault="00DA5DA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Çdo ndryshim ose amendim i kësaj Marrëveshjeje duhet të bëhet me shkrim me pëlqimin e të dy Palëve. </w:t>
      </w:r>
    </w:p>
    <w:p w14:paraId="37AB28EC" w14:textId="77777777" w:rsidR="00DA5DA9" w:rsidRPr="00102BBD" w:rsidRDefault="00DA5DA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Mosmarrëveshjet lidhur me interpretimin ose aplikimin e dispozitave të kësaj Marrëveshjeje zgjidhen përmes negociatave diplomatike midis Palëve. </w:t>
      </w:r>
    </w:p>
    <w:p w14:paraId="37AB28ED" w14:textId="77777777" w:rsidR="00A5257A" w:rsidRPr="00102BBD" w:rsidRDefault="00A5257A" w:rsidP="00DA5DA9">
      <w:pPr>
        <w:spacing w:after="0" w:line="240" w:lineRule="auto"/>
        <w:ind w:firstLine="284"/>
        <w:jc w:val="both"/>
        <w:rPr>
          <w:rFonts w:ascii="Garamond" w:hAnsi="Garamond"/>
          <w:sz w:val="24"/>
          <w:szCs w:val="24"/>
        </w:rPr>
      </w:pPr>
    </w:p>
    <w:p w14:paraId="37AB28EE" w14:textId="77777777" w:rsidR="00A5257A" w:rsidRPr="00102BBD" w:rsidRDefault="00DA5DA9" w:rsidP="00A5257A">
      <w:pPr>
        <w:spacing w:after="0" w:line="240" w:lineRule="auto"/>
        <w:ind w:firstLine="284"/>
        <w:jc w:val="center"/>
        <w:rPr>
          <w:rFonts w:ascii="Garamond" w:hAnsi="Garamond"/>
          <w:sz w:val="24"/>
          <w:szCs w:val="24"/>
        </w:rPr>
      </w:pPr>
      <w:r w:rsidRPr="00102BBD">
        <w:rPr>
          <w:rFonts w:ascii="Garamond" w:hAnsi="Garamond"/>
          <w:sz w:val="24"/>
          <w:szCs w:val="24"/>
        </w:rPr>
        <w:t>Neni 10</w:t>
      </w:r>
    </w:p>
    <w:p w14:paraId="37AB28EF" w14:textId="77777777" w:rsidR="00DA5DA9" w:rsidRPr="00102BBD" w:rsidRDefault="00DA5DA9" w:rsidP="00A5257A">
      <w:pPr>
        <w:spacing w:after="0" w:line="240" w:lineRule="auto"/>
        <w:ind w:firstLine="284"/>
        <w:jc w:val="center"/>
        <w:rPr>
          <w:rFonts w:ascii="Garamond" w:hAnsi="Garamond"/>
          <w:b/>
          <w:sz w:val="24"/>
          <w:szCs w:val="24"/>
        </w:rPr>
      </w:pPr>
      <w:r w:rsidRPr="00102BBD">
        <w:rPr>
          <w:rFonts w:ascii="Garamond" w:hAnsi="Garamond"/>
          <w:b/>
          <w:sz w:val="24"/>
          <w:szCs w:val="24"/>
        </w:rPr>
        <w:t>Dispozita të përgjithshme</w:t>
      </w:r>
    </w:p>
    <w:p w14:paraId="37AB28F0" w14:textId="77777777" w:rsidR="00A5257A" w:rsidRPr="00102BBD" w:rsidRDefault="00A5257A" w:rsidP="00DA5DA9">
      <w:pPr>
        <w:spacing w:after="0" w:line="240" w:lineRule="auto"/>
        <w:ind w:firstLine="284"/>
        <w:jc w:val="both"/>
        <w:rPr>
          <w:rFonts w:ascii="Garamond" w:hAnsi="Garamond"/>
          <w:sz w:val="24"/>
          <w:szCs w:val="24"/>
        </w:rPr>
      </w:pPr>
    </w:p>
    <w:p w14:paraId="37AB28F1" w14:textId="6538DEC4" w:rsidR="00DA5DA9" w:rsidRPr="00102BBD" w:rsidRDefault="00DA5DA9" w:rsidP="00DA5DA9">
      <w:pPr>
        <w:spacing w:after="0" w:line="240" w:lineRule="auto"/>
        <w:ind w:firstLine="284"/>
        <w:jc w:val="both"/>
        <w:rPr>
          <w:rFonts w:ascii="Garamond" w:hAnsi="Garamond"/>
          <w:sz w:val="24"/>
          <w:szCs w:val="24"/>
        </w:rPr>
      </w:pPr>
      <w:r w:rsidRPr="00102BBD">
        <w:rPr>
          <w:rFonts w:ascii="Garamond" w:hAnsi="Garamond"/>
          <w:sz w:val="24"/>
          <w:szCs w:val="24"/>
        </w:rPr>
        <w:t>Brenda kuadrit të kësaj Marrëveshjeje, Palët nuk duhet të kërkojnë as në mënyrë të drejtpërdrejtë, as në mënyrë të tërthortë përfitime të çfarëdo</w:t>
      </w:r>
      <w:r w:rsidR="00BC061C">
        <w:rPr>
          <w:rFonts w:ascii="Garamond" w:hAnsi="Garamond"/>
          <w:sz w:val="24"/>
          <w:szCs w:val="24"/>
        </w:rPr>
        <w:t xml:space="preserve"> </w:t>
      </w:r>
      <w:r w:rsidRPr="00102BBD">
        <w:rPr>
          <w:rFonts w:ascii="Garamond" w:hAnsi="Garamond"/>
          <w:sz w:val="24"/>
          <w:szCs w:val="24"/>
        </w:rPr>
        <w:t>lloj natyre. Ato nuk duhet të pranojnë asnjë propozim të tillë. Çdo sjellje korruptuese ose e paligjshme përbën shkelje të kësaj Marrëveshjeje dhe justifikon zgjidhjen e saj, si dhe/ose marrjen e masave korrigjuese shtesë</w:t>
      </w:r>
      <w:r w:rsidR="00102BBD">
        <w:rPr>
          <w:rFonts w:ascii="Garamond" w:hAnsi="Garamond"/>
          <w:sz w:val="24"/>
          <w:szCs w:val="24"/>
        </w:rPr>
        <w:t>,</w:t>
      </w:r>
      <w:r w:rsidRPr="00102BBD">
        <w:rPr>
          <w:rFonts w:ascii="Garamond" w:hAnsi="Garamond"/>
          <w:sz w:val="24"/>
          <w:szCs w:val="24"/>
        </w:rPr>
        <w:t xml:space="preserve"> në përputhje me legjislacionin e zbatueshëm. </w:t>
      </w:r>
    </w:p>
    <w:p w14:paraId="37AB28F2" w14:textId="77777777" w:rsidR="00B178E8" w:rsidRPr="00102BBD" w:rsidRDefault="00B178E8" w:rsidP="00DA5DA9">
      <w:pPr>
        <w:spacing w:after="0" w:line="240" w:lineRule="auto"/>
        <w:ind w:firstLine="284"/>
        <w:jc w:val="both"/>
        <w:rPr>
          <w:rFonts w:ascii="Garamond" w:hAnsi="Garamond"/>
          <w:sz w:val="24"/>
          <w:szCs w:val="24"/>
        </w:rPr>
      </w:pPr>
    </w:p>
    <w:p w14:paraId="37AB28F3" w14:textId="77777777" w:rsidR="00B178E8" w:rsidRPr="00102BBD" w:rsidRDefault="00DA5DA9" w:rsidP="00B178E8">
      <w:pPr>
        <w:spacing w:after="0" w:line="240" w:lineRule="auto"/>
        <w:ind w:firstLine="284"/>
        <w:jc w:val="center"/>
        <w:rPr>
          <w:rFonts w:ascii="Garamond" w:hAnsi="Garamond"/>
          <w:sz w:val="24"/>
          <w:szCs w:val="24"/>
        </w:rPr>
      </w:pPr>
      <w:r w:rsidRPr="00102BBD">
        <w:rPr>
          <w:rFonts w:ascii="Garamond" w:hAnsi="Garamond"/>
          <w:sz w:val="24"/>
          <w:szCs w:val="24"/>
        </w:rPr>
        <w:t>Neni 11</w:t>
      </w:r>
    </w:p>
    <w:p w14:paraId="37AB28F4" w14:textId="77777777" w:rsidR="00B178E8" w:rsidRPr="00102BBD" w:rsidRDefault="00DA5DA9" w:rsidP="00B178E8">
      <w:pPr>
        <w:spacing w:after="0" w:line="240" w:lineRule="auto"/>
        <w:ind w:firstLine="284"/>
        <w:jc w:val="center"/>
        <w:rPr>
          <w:rFonts w:ascii="Garamond" w:hAnsi="Garamond"/>
          <w:b/>
          <w:sz w:val="24"/>
          <w:szCs w:val="24"/>
        </w:rPr>
      </w:pPr>
      <w:r w:rsidRPr="00102BBD">
        <w:rPr>
          <w:rFonts w:ascii="Garamond" w:hAnsi="Garamond"/>
          <w:b/>
          <w:sz w:val="24"/>
          <w:szCs w:val="24"/>
        </w:rPr>
        <w:t>Shtojcat</w:t>
      </w:r>
    </w:p>
    <w:p w14:paraId="37AB28F5" w14:textId="77777777" w:rsidR="00B178E8" w:rsidRPr="00102BBD" w:rsidRDefault="00B178E8" w:rsidP="00DA5DA9">
      <w:pPr>
        <w:spacing w:after="0" w:line="240" w:lineRule="auto"/>
        <w:ind w:firstLine="284"/>
        <w:jc w:val="both"/>
        <w:rPr>
          <w:rFonts w:ascii="Garamond" w:hAnsi="Garamond"/>
          <w:sz w:val="24"/>
          <w:szCs w:val="24"/>
        </w:rPr>
      </w:pPr>
    </w:p>
    <w:p w14:paraId="37AB28F6" w14:textId="1594E579" w:rsidR="00B178E8" w:rsidRPr="00102BBD" w:rsidRDefault="00DA5DA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Dokumenti i </w:t>
      </w:r>
      <w:r w:rsidRPr="00770927">
        <w:rPr>
          <w:rFonts w:ascii="Garamond" w:hAnsi="Garamond"/>
          <w:sz w:val="24"/>
          <w:szCs w:val="24"/>
        </w:rPr>
        <w:t>Projektit (</w:t>
      </w:r>
      <w:r w:rsidR="00102BBD" w:rsidRPr="00770927">
        <w:rPr>
          <w:rFonts w:ascii="Garamond" w:hAnsi="Garamond"/>
          <w:sz w:val="24"/>
          <w:szCs w:val="24"/>
        </w:rPr>
        <w:t xml:space="preserve">shtojca </w:t>
      </w:r>
      <w:r w:rsidRPr="00770927">
        <w:rPr>
          <w:rFonts w:ascii="Garamond" w:hAnsi="Garamond"/>
          <w:sz w:val="24"/>
          <w:szCs w:val="24"/>
        </w:rPr>
        <w:t>1)</w:t>
      </w:r>
      <w:r w:rsidR="00770927">
        <w:rPr>
          <w:rFonts w:ascii="Garamond" w:hAnsi="Garamond"/>
          <w:sz w:val="24"/>
          <w:szCs w:val="24"/>
        </w:rPr>
        <w:t xml:space="preserve"> është pjesë përbërëse e</w:t>
      </w:r>
      <w:r w:rsidRPr="00102BBD">
        <w:rPr>
          <w:rFonts w:ascii="Garamond" w:hAnsi="Garamond"/>
          <w:sz w:val="24"/>
          <w:szCs w:val="24"/>
        </w:rPr>
        <w:t xml:space="preserve"> kësaj Marrëveshje</w:t>
      </w:r>
      <w:r w:rsidR="0068028D">
        <w:rPr>
          <w:rFonts w:ascii="Garamond" w:hAnsi="Garamond"/>
          <w:sz w:val="24"/>
          <w:szCs w:val="24"/>
        </w:rPr>
        <w:t>je</w:t>
      </w:r>
      <w:r w:rsidRPr="00102BBD">
        <w:rPr>
          <w:rFonts w:ascii="Garamond" w:hAnsi="Garamond"/>
          <w:sz w:val="24"/>
          <w:szCs w:val="24"/>
        </w:rPr>
        <w:t xml:space="preserve">. </w:t>
      </w:r>
    </w:p>
    <w:p w14:paraId="37AB28F7" w14:textId="77777777" w:rsidR="00B178E8" w:rsidRPr="00102BBD" w:rsidRDefault="00B178E8" w:rsidP="00DA5DA9">
      <w:pPr>
        <w:spacing w:after="0" w:line="240" w:lineRule="auto"/>
        <w:ind w:firstLine="284"/>
        <w:jc w:val="both"/>
        <w:rPr>
          <w:rFonts w:ascii="Garamond" w:hAnsi="Garamond"/>
          <w:sz w:val="24"/>
          <w:szCs w:val="24"/>
        </w:rPr>
      </w:pPr>
    </w:p>
    <w:p w14:paraId="37AB28F8" w14:textId="77777777" w:rsidR="00B178E8" w:rsidRPr="00102BBD" w:rsidRDefault="00DA5DA9" w:rsidP="00B178E8">
      <w:pPr>
        <w:spacing w:after="0" w:line="240" w:lineRule="auto"/>
        <w:ind w:firstLine="284"/>
        <w:jc w:val="center"/>
        <w:rPr>
          <w:rFonts w:ascii="Garamond" w:hAnsi="Garamond"/>
          <w:sz w:val="24"/>
          <w:szCs w:val="24"/>
        </w:rPr>
      </w:pPr>
      <w:r w:rsidRPr="00102BBD">
        <w:rPr>
          <w:rFonts w:ascii="Garamond" w:hAnsi="Garamond"/>
          <w:sz w:val="24"/>
          <w:szCs w:val="24"/>
        </w:rPr>
        <w:t>Neni 12</w:t>
      </w:r>
    </w:p>
    <w:p w14:paraId="37AB28F9" w14:textId="0FD9F42D" w:rsidR="00DA5DA9" w:rsidRPr="00102BBD" w:rsidRDefault="00DA5DA9" w:rsidP="00B178E8">
      <w:pPr>
        <w:spacing w:after="0" w:line="240" w:lineRule="auto"/>
        <w:ind w:firstLine="284"/>
        <w:jc w:val="center"/>
        <w:rPr>
          <w:rFonts w:ascii="Garamond" w:hAnsi="Garamond"/>
          <w:b/>
          <w:sz w:val="24"/>
          <w:szCs w:val="24"/>
        </w:rPr>
      </w:pPr>
      <w:r w:rsidRPr="00102BBD">
        <w:rPr>
          <w:rFonts w:ascii="Garamond" w:hAnsi="Garamond"/>
          <w:b/>
          <w:sz w:val="24"/>
          <w:szCs w:val="24"/>
        </w:rPr>
        <w:t xml:space="preserve">Kohëzgjatja dhe </w:t>
      </w:r>
      <w:r w:rsidR="00E25165" w:rsidRPr="00102BBD">
        <w:rPr>
          <w:rFonts w:ascii="Garamond" w:hAnsi="Garamond"/>
          <w:b/>
          <w:sz w:val="24"/>
          <w:szCs w:val="24"/>
        </w:rPr>
        <w:t>efektshmëria</w:t>
      </w:r>
    </w:p>
    <w:p w14:paraId="37AB28FA" w14:textId="77777777" w:rsidR="00B178E8" w:rsidRPr="00102BBD" w:rsidRDefault="00B178E8" w:rsidP="00DA5DA9">
      <w:pPr>
        <w:spacing w:after="0" w:line="240" w:lineRule="auto"/>
        <w:ind w:firstLine="284"/>
        <w:jc w:val="both"/>
        <w:rPr>
          <w:rFonts w:ascii="Garamond" w:hAnsi="Garamond"/>
          <w:sz w:val="24"/>
          <w:szCs w:val="24"/>
        </w:rPr>
      </w:pPr>
    </w:p>
    <w:p w14:paraId="37AB28FB" w14:textId="41687ECA" w:rsidR="00DA5DA9" w:rsidRPr="00102BBD" w:rsidRDefault="00DA5DA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Kjo Marrëveshje është e vlefshme nga data 1 maj 2019 deri </w:t>
      </w:r>
      <w:r w:rsidR="00102BBD">
        <w:rPr>
          <w:rFonts w:ascii="Garamond" w:hAnsi="Garamond"/>
          <w:sz w:val="24"/>
          <w:szCs w:val="24"/>
        </w:rPr>
        <w:t>m</w:t>
      </w:r>
      <w:r w:rsidRPr="00102BBD">
        <w:rPr>
          <w:rFonts w:ascii="Garamond" w:hAnsi="Garamond"/>
          <w:sz w:val="24"/>
          <w:szCs w:val="24"/>
        </w:rPr>
        <w:t>ë 30 qershor 2023. Ajo hyn në fuqi menjëherë pas nënshkrimit të të dy</w:t>
      </w:r>
      <w:r w:rsidR="00102BBD">
        <w:rPr>
          <w:rFonts w:ascii="Garamond" w:hAnsi="Garamond"/>
          <w:sz w:val="24"/>
          <w:szCs w:val="24"/>
        </w:rPr>
        <w:t>ja</w:t>
      </w:r>
      <w:r w:rsidRPr="00102BBD">
        <w:rPr>
          <w:rFonts w:ascii="Garamond" w:hAnsi="Garamond"/>
          <w:sz w:val="24"/>
          <w:szCs w:val="24"/>
        </w:rPr>
        <w:t xml:space="preserve"> Palëve dhe përmbylljes së procedurës së brendshme ligjore, në përputhje me legjislacionin shqiptar, dhe përfundon sapo të dy</w:t>
      </w:r>
      <w:r w:rsidR="0009171F">
        <w:rPr>
          <w:rFonts w:ascii="Garamond" w:hAnsi="Garamond"/>
          <w:sz w:val="24"/>
          <w:szCs w:val="24"/>
        </w:rPr>
        <w:t>ja</w:t>
      </w:r>
      <w:r w:rsidRPr="00102BBD">
        <w:rPr>
          <w:rFonts w:ascii="Garamond" w:hAnsi="Garamond"/>
          <w:sz w:val="24"/>
          <w:szCs w:val="24"/>
        </w:rPr>
        <w:t xml:space="preserve"> Palët të kenë përmbushur detyrimet e tyre kontraktuale. </w:t>
      </w:r>
    </w:p>
    <w:p w14:paraId="37AB28FC" w14:textId="60D4DA0E" w:rsidR="00DA5DA9" w:rsidRPr="00102BBD" w:rsidRDefault="00DA5DA9" w:rsidP="00DA5DA9">
      <w:pPr>
        <w:spacing w:after="0" w:line="240" w:lineRule="auto"/>
        <w:ind w:firstLine="284"/>
        <w:jc w:val="both"/>
        <w:rPr>
          <w:rFonts w:ascii="Garamond" w:hAnsi="Garamond"/>
          <w:sz w:val="24"/>
          <w:szCs w:val="24"/>
        </w:rPr>
      </w:pPr>
      <w:r w:rsidRPr="00102BBD">
        <w:rPr>
          <w:rFonts w:ascii="Garamond" w:hAnsi="Garamond"/>
          <w:sz w:val="24"/>
          <w:szCs w:val="24"/>
        </w:rPr>
        <w:t>Kjo Marrëveshje është hartuar në katër kopje origjinale në gjuhën angleze dhe shqipe. Të dy</w:t>
      </w:r>
      <w:r w:rsidR="0009171F">
        <w:rPr>
          <w:rFonts w:ascii="Garamond" w:hAnsi="Garamond"/>
          <w:sz w:val="24"/>
          <w:szCs w:val="24"/>
        </w:rPr>
        <w:t>ja</w:t>
      </w:r>
      <w:r w:rsidRPr="00102BBD">
        <w:rPr>
          <w:rFonts w:ascii="Garamond" w:hAnsi="Garamond"/>
          <w:sz w:val="24"/>
          <w:szCs w:val="24"/>
        </w:rPr>
        <w:t xml:space="preserve"> versionet janë origjinale dhe mbartin të njëjtën vlerë. Në rast mospërputhjesh në interpretim, mbizotëron versioni në gjuhën angleze. </w:t>
      </w:r>
    </w:p>
    <w:p w14:paraId="37AB28FD" w14:textId="60BE40A6" w:rsidR="00DA5DA9" w:rsidRPr="00102BBD" w:rsidRDefault="00DA5DA9" w:rsidP="00DA5DA9">
      <w:pPr>
        <w:spacing w:after="0" w:line="240" w:lineRule="auto"/>
        <w:ind w:firstLine="284"/>
        <w:jc w:val="both"/>
        <w:rPr>
          <w:rFonts w:ascii="Garamond" w:hAnsi="Garamond"/>
          <w:sz w:val="24"/>
          <w:szCs w:val="24"/>
        </w:rPr>
      </w:pPr>
      <w:r w:rsidRPr="00102BBD">
        <w:rPr>
          <w:rFonts w:ascii="Garamond" w:hAnsi="Garamond"/>
          <w:sz w:val="24"/>
          <w:szCs w:val="24"/>
        </w:rPr>
        <w:t>Palët e mëposhtme konfirmojnë dhe nënshkruajnë këtë Marrëveshje të përpiluar në Tiranë</w:t>
      </w:r>
      <w:r w:rsidR="0009171F">
        <w:rPr>
          <w:rFonts w:ascii="Garamond" w:hAnsi="Garamond"/>
          <w:sz w:val="24"/>
          <w:szCs w:val="24"/>
        </w:rPr>
        <w:t>,</w:t>
      </w:r>
      <w:r w:rsidRPr="00102BBD">
        <w:rPr>
          <w:rFonts w:ascii="Garamond" w:hAnsi="Garamond"/>
          <w:sz w:val="24"/>
          <w:szCs w:val="24"/>
        </w:rPr>
        <w:t xml:space="preserve"> më</w:t>
      </w:r>
      <w:r w:rsidR="00E568D7" w:rsidRPr="00102BBD">
        <w:rPr>
          <w:rFonts w:ascii="Garamond" w:hAnsi="Garamond"/>
          <w:sz w:val="24"/>
          <w:szCs w:val="24"/>
        </w:rPr>
        <w:t xml:space="preserve"> </w:t>
      </w:r>
      <w:r w:rsidR="00B178E8" w:rsidRPr="00102BBD">
        <w:rPr>
          <w:rFonts w:ascii="Garamond" w:hAnsi="Garamond"/>
          <w:sz w:val="24"/>
          <w:szCs w:val="24"/>
        </w:rPr>
        <w:t>25.9.</w:t>
      </w:r>
      <w:r w:rsidRPr="00102BBD">
        <w:rPr>
          <w:rFonts w:ascii="Garamond" w:hAnsi="Garamond"/>
          <w:sz w:val="24"/>
          <w:szCs w:val="24"/>
        </w:rPr>
        <w:t xml:space="preserve">2020. </w:t>
      </w:r>
    </w:p>
    <w:p w14:paraId="37AB28FE" w14:textId="77777777" w:rsidR="00B178E8" w:rsidRPr="00102BBD" w:rsidRDefault="00B178E8" w:rsidP="00DA5DA9">
      <w:pPr>
        <w:spacing w:after="0" w:line="240" w:lineRule="auto"/>
        <w:ind w:firstLine="284"/>
        <w:jc w:val="both"/>
        <w:rPr>
          <w:rFonts w:ascii="Garamond" w:hAnsi="Garamond"/>
          <w:sz w:val="24"/>
          <w:szCs w:val="24"/>
        </w:rPr>
      </w:pPr>
    </w:p>
    <w:p w14:paraId="37AB28FF" w14:textId="77777777" w:rsidR="00B178E8" w:rsidRPr="00102BBD" w:rsidRDefault="00DA5DA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Për Këshillin e Ministrave të </w:t>
      </w:r>
      <w:r w:rsidR="00B178E8" w:rsidRPr="00102BBD">
        <w:rPr>
          <w:rFonts w:ascii="Garamond" w:hAnsi="Garamond"/>
          <w:sz w:val="24"/>
          <w:szCs w:val="24"/>
        </w:rPr>
        <w:t>Republikës së Shqipërisë</w:t>
      </w:r>
    </w:p>
    <w:p w14:paraId="37AB2900" w14:textId="77777777" w:rsidR="00B178E8" w:rsidRPr="00102BBD" w:rsidRDefault="00B178E8" w:rsidP="00DA5DA9">
      <w:pPr>
        <w:spacing w:after="0" w:line="240" w:lineRule="auto"/>
        <w:ind w:firstLine="284"/>
        <w:jc w:val="both"/>
        <w:rPr>
          <w:rFonts w:ascii="Garamond" w:hAnsi="Garamond"/>
          <w:b/>
          <w:sz w:val="24"/>
          <w:szCs w:val="24"/>
        </w:rPr>
      </w:pPr>
      <w:r w:rsidRPr="00102BBD">
        <w:rPr>
          <w:rFonts w:ascii="Garamond" w:hAnsi="Garamond"/>
          <w:b/>
          <w:sz w:val="24"/>
          <w:szCs w:val="24"/>
        </w:rPr>
        <w:t>Anila Denaj</w:t>
      </w:r>
    </w:p>
    <w:p w14:paraId="37AB2901" w14:textId="77777777" w:rsidR="00CE2C15" w:rsidRPr="00102BBD" w:rsidRDefault="00CE2C15" w:rsidP="00DA5DA9">
      <w:pPr>
        <w:spacing w:after="0" w:line="240" w:lineRule="auto"/>
        <w:ind w:firstLine="284"/>
        <w:jc w:val="both"/>
        <w:rPr>
          <w:rFonts w:ascii="Garamond" w:hAnsi="Garamond"/>
          <w:sz w:val="24"/>
          <w:szCs w:val="24"/>
        </w:rPr>
      </w:pPr>
      <w:r w:rsidRPr="00102BBD">
        <w:rPr>
          <w:rFonts w:ascii="Garamond" w:hAnsi="Garamond"/>
          <w:sz w:val="24"/>
          <w:szCs w:val="24"/>
        </w:rPr>
        <w:t>Ministre</w:t>
      </w:r>
    </w:p>
    <w:p w14:paraId="37AB2902" w14:textId="77777777" w:rsidR="00B178E8" w:rsidRPr="00102BBD" w:rsidRDefault="00B178E8" w:rsidP="00DA5DA9">
      <w:pPr>
        <w:spacing w:after="0" w:line="240" w:lineRule="auto"/>
        <w:ind w:firstLine="284"/>
        <w:jc w:val="both"/>
        <w:rPr>
          <w:rFonts w:ascii="Garamond" w:hAnsi="Garamond"/>
          <w:sz w:val="24"/>
          <w:szCs w:val="24"/>
        </w:rPr>
      </w:pPr>
      <w:r w:rsidRPr="00102BBD">
        <w:rPr>
          <w:rFonts w:ascii="Garamond" w:hAnsi="Garamond"/>
          <w:sz w:val="24"/>
          <w:szCs w:val="24"/>
        </w:rPr>
        <w:t>Ministria e Financës dhe Ekonomisë</w:t>
      </w:r>
    </w:p>
    <w:p w14:paraId="37AB2903" w14:textId="77777777" w:rsidR="00B178E8" w:rsidRPr="00102BBD" w:rsidRDefault="00B178E8" w:rsidP="00DA5DA9">
      <w:pPr>
        <w:spacing w:after="0" w:line="240" w:lineRule="auto"/>
        <w:ind w:firstLine="284"/>
        <w:jc w:val="both"/>
        <w:rPr>
          <w:rFonts w:ascii="Garamond" w:hAnsi="Garamond"/>
          <w:sz w:val="24"/>
          <w:szCs w:val="24"/>
        </w:rPr>
      </w:pPr>
    </w:p>
    <w:p w14:paraId="37AB2904" w14:textId="77777777" w:rsidR="00DA5DA9" w:rsidRPr="00102BBD" w:rsidRDefault="00B178E8" w:rsidP="00DA5DA9">
      <w:pPr>
        <w:spacing w:after="0" w:line="240" w:lineRule="auto"/>
        <w:ind w:firstLine="284"/>
        <w:jc w:val="both"/>
        <w:rPr>
          <w:rFonts w:ascii="Garamond" w:hAnsi="Garamond"/>
          <w:sz w:val="24"/>
          <w:szCs w:val="24"/>
        </w:rPr>
      </w:pPr>
      <w:r w:rsidRPr="00102BBD">
        <w:rPr>
          <w:rFonts w:ascii="Garamond" w:hAnsi="Garamond"/>
          <w:sz w:val="24"/>
          <w:szCs w:val="24"/>
        </w:rPr>
        <w:t>Për Qeverin</w:t>
      </w:r>
      <w:r w:rsidR="00DA5DA9" w:rsidRPr="00102BBD">
        <w:rPr>
          <w:rFonts w:ascii="Garamond" w:hAnsi="Garamond"/>
          <w:sz w:val="24"/>
          <w:szCs w:val="24"/>
        </w:rPr>
        <w:t>ë e Konfederatës Zviceran</w:t>
      </w:r>
      <w:r w:rsidRPr="00102BBD">
        <w:rPr>
          <w:rFonts w:ascii="Garamond" w:hAnsi="Garamond"/>
          <w:sz w:val="24"/>
          <w:szCs w:val="24"/>
        </w:rPr>
        <w:t>e</w:t>
      </w:r>
    </w:p>
    <w:p w14:paraId="37AB2905" w14:textId="2D4BAA10" w:rsidR="00DA5DA9" w:rsidRPr="008C3217" w:rsidRDefault="008C3217" w:rsidP="00DA5DA9">
      <w:pPr>
        <w:spacing w:after="0" w:line="240" w:lineRule="auto"/>
        <w:ind w:firstLine="284"/>
        <w:jc w:val="both"/>
        <w:rPr>
          <w:rFonts w:ascii="Garamond" w:hAnsi="Garamond"/>
          <w:b/>
          <w:sz w:val="24"/>
          <w:szCs w:val="24"/>
        </w:rPr>
      </w:pPr>
      <w:r w:rsidRPr="008C3217">
        <w:rPr>
          <w:rFonts w:ascii="Garamond" w:hAnsi="Garamond"/>
          <w:b/>
          <w:sz w:val="24"/>
          <w:szCs w:val="24"/>
        </w:rPr>
        <w:t>Adrian Maî</w:t>
      </w:r>
      <w:r w:rsidR="00DA5DA9" w:rsidRPr="008C3217">
        <w:rPr>
          <w:rFonts w:ascii="Garamond" w:hAnsi="Garamond"/>
          <w:b/>
          <w:sz w:val="24"/>
          <w:szCs w:val="24"/>
        </w:rPr>
        <w:t xml:space="preserve">tre </w:t>
      </w:r>
    </w:p>
    <w:p w14:paraId="37AB2906" w14:textId="77777777" w:rsidR="00DA5DA9" w:rsidRPr="00102BBD" w:rsidRDefault="00DA5DA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Ambasador </w:t>
      </w:r>
    </w:p>
    <w:p w14:paraId="37AB2907" w14:textId="77777777" w:rsidR="00DA5DA9" w:rsidRPr="00102BBD" w:rsidRDefault="00DA5DA9" w:rsidP="00DA5DA9">
      <w:pPr>
        <w:spacing w:after="0" w:line="240" w:lineRule="auto"/>
        <w:ind w:firstLine="284"/>
        <w:jc w:val="both"/>
        <w:rPr>
          <w:rFonts w:ascii="Garamond" w:hAnsi="Garamond"/>
          <w:sz w:val="24"/>
          <w:szCs w:val="24"/>
        </w:rPr>
      </w:pPr>
      <w:r w:rsidRPr="00102BBD">
        <w:rPr>
          <w:rFonts w:ascii="Garamond" w:hAnsi="Garamond"/>
          <w:sz w:val="24"/>
          <w:szCs w:val="24"/>
        </w:rPr>
        <w:t xml:space="preserve">Ambasada e Zvicrës në Shqipëri </w:t>
      </w:r>
    </w:p>
    <w:p w14:paraId="37AB2908" w14:textId="77777777" w:rsidR="00225E1D" w:rsidRPr="00102BBD" w:rsidRDefault="00225E1D" w:rsidP="00DA5DA9">
      <w:pPr>
        <w:spacing w:after="0" w:line="240" w:lineRule="auto"/>
        <w:ind w:firstLine="284"/>
        <w:jc w:val="both"/>
        <w:rPr>
          <w:rFonts w:ascii="Garamond" w:hAnsi="Garamond"/>
          <w:sz w:val="24"/>
          <w:szCs w:val="24"/>
        </w:rPr>
      </w:pPr>
    </w:p>
    <w:p w14:paraId="37AB2909" w14:textId="77777777" w:rsidR="00225E1D" w:rsidRPr="00102BBD" w:rsidRDefault="00225E1D" w:rsidP="00DA5DA9">
      <w:pPr>
        <w:spacing w:after="0" w:line="240" w:lineRule="auto"/>
        <w:ind w:firstLine="284"/>
        <w:jc w:val="both"/>
        <w:rPr>
          <w:rFonts w:ascii="Garamond" w:hAnsi="Garamond"/>
          <w:sz w:val="24"/>
          <w:szCs w:val="24"/>
        </w:rPr>
      </w:pPr>
    </w:p>
    <w:p w14:paraId="37AB290A" w14:textId="1BECD2D5" w:rsidR="00225E1D" w:rsidRPr="00102BBD" w:rsidRDefault="00E25165" w:rsidP="00225E1D">
      <w:pPr>
        <w:autoSpaceDE w:val="0"/>
        <w:autoSpaceDN w:val="0"/>
        <w:adjustRightInd w:val="0"/>
        <w:spacing w:after="0" w:line="240" w:lineRule="auto"/>
        <w:jc w:val="center"/>
        <w:rPr>
          <w:rFonts w:ascii="Garamond" w:hAnsi="Garamond" w:cs="Garamond"/>
          <w:b/>
          <w:bCs/>
          <w:color w:val="000000"/>
          <w:sz w:val="24"/>
          <w:szCs w:val="24"/>
        </w:rPr>
      </w:pPr>
      <w:r w:rsidRPr="00102BBD">
        <w:rPr>
          <w:rFonts w:ascii="Garamond" w:hAnsi="Garamond" w:cs="Garamond"/>
          <w:b/>
          <w:bCs/>
          <w:color w:val="000000"/>
          <w:sz w:val="24"/>
          <w:szCs w:val="24"/>
        </w:rPr>
        <w:t>AFTËSI PËR PUNË (FAZA 2)</w:t>
      </w:r>
    </w:p>
    <w:p w14:paraId="37AB290B" w14:textId="684B245A" w:rsidR="00225E1D" w:rsidRPr="00102BBD" w:rsidRDefault="00225E1D" w:rsidP="00225E1D">
      <w:pPr>
        <w:autoSpaceDE w:val="0"/>
        <w:autoSpaceDN w:val="0"/>
        <w:adjustRightInd w:val="0"/>
        <w:spacing w:after="0" w:line="240" w:lineRule="auto"/>
        <w:jc w:val="center"/>
        <w:rPr>
          <w:rFonts w:ascii="Garamond" w:hAnsi="Garamond" w:cs="Garamond"/>
          <w:b/>
          <w:bCs/>
          <w:color w:val="000000"/>
          <w:sz w:val="24"/>
          <w:szCs w:val="24"/>
        </w:rPr>
      </w:pPr>
      <w:r w:rsidRPr="00102BBD">
        <w:rPr>
          <w:rFonts w:ascii="Garamond" w:hAnsi="Garamond" w:cs="Garamond"/>
          <w:color w:val="000000"/>
          <w:sz w:val="24"/>
          <w:szCs w:val="24"/>
        </w:rPr>
        <w:t xml:space="preserve">Përmbledhje e </w:t>
      </w:r>
      <w:r w:rsidR="00636AA1" w:rsidRPr="00102BBD">
        <w:rPr>
          <w:rFonts w:ascii="Garamond" w:hAnsi="Garamond" w:cs="Garamond"/>
          <w:color w:val="000000"/>
          <w:sz w:val="24"/>
          <w:szCs w:val="24"/>
        </w:rPr>
        <w:t>ndërhyrjes</w:t>
      </w:r>
    </w:p>
    <w:p w14:paraId="37AB290C" w14:textId="77777777" w:rsidR="00225E1D" w:rsidRPr="00102BBD" w:rsidRDefault="00225E1D" w:rsidP="00225E1D">
      <w:pPr>
        <w:autoSpaceDE w:val="0"/>
        <w:autoSpaceDN w:val="0"/>
        <w:adjustRightInd w:val="0"/>
        <w:spacing w:after="0" w:line="240" w:lineRule="auto"/>
        <w:rPr>
          <w:rFonts w:ascii="Garamond" w:hAnsi="Garamond" w:cs="Garamond"/>
          <w:color w:val="000000"/>
          <w:sz w:val="24"/>
          <w:szCs w:val="24"/>
        </w:rPr>
      </w:pPr>
    </w:p>
    <w:p w14:paraId="37AB290D" w14:textId="2B3FC49A" w:rsidR="00225E1D" w:rsidRPr="00102BBD" w:rsidRDefault="00225E1D" w:rsidP="00225E1D">
      <w:pPr>
        <w:autoSpaceDE w:val="0"/>
        <w:autoSpaceDN w:val="0"/>
        <w:adjustRightInd w:val="0"/>
        <w:spacing w:after="0" w:line="240" w:lineRule="auto"/>
        <w:ind w:firstLine="284"/>
        <w:jc w:val="both"/>
        <w:rPr>
          <w:rFonts w:ascii="Garamond" w:hAnsi="Garamond" w:cs="Garamond"/>
          <w:sz w:val="24"/>
          <w:szCs w:val="24"/>
        </w:rPr>
      </w:pPr>
      <w:r w:rsidRPr="00102BBD">
        <w:rPr>
          <w:rFonts w:ascii="Garamond" w:hAnsi="Garamond" w:cs="Garamond"/>
          <w:color w:val="000000"/>
          <w:sz w:val="24"/>
          <w:szCs w:val="24"/>
        </w:rPr>
        <w:t xml:space="preserve">Projekti </w:t>
      </w:r>
      <w:r w:rsidR="009C6AC8" w:rsidRPr="00102BBD">
        <w:rPr>
          <w:rFonts w:ascii="Garamond" w:hAnsi="Garamond" w:cs="Garamond"/>
          <w:color w:val="000000"/>
          <w:sz w:val="24"/>
          <w:szCs w:val="24"/>
        </w:rPr>
        <w:t>“</w:t>
      </w:r>
      <w:r w:rsidRPr="00102BBD">
        <w:rPr>
          <w:rFonts w:ascii="Garamond" w:hAnsi="Garamond" w:cs="Garamond"/>
          <w:color w:val="000000"/>
          <w:sz w:val="24"/>
          <w:szCs w:val="24"/>
        </w:rPr>
        <w:t xml:space="preserve">Aftësi për </w:t>
      </w:r>
      <w:r w:rsidR="00636AA1" w:rsidRPr="00102BBD">
        <w:rPr>
          <w:rFonts w:ascii="Garamond" w:hAnsi="Garamond" w:cs="Garamond"/>
          <w:color w:val="000000"/>
          <w:sz w:val="24"/>
          <w:szCs w:val="24"/>
        </w:rPr>
        <w:t>punë</w:t>
      </w:r>
      <w:r w:rsidR="009C6AC8" w:rsidRPr="00102BBD">
        <w:rPr>
          <w:rFonts w:ascii="Garamond" w:hAnsi="Garamond" w:cs="Garamond"/>
          <w:color w:val="000000"/>
          <w:sz w:val="24"/>
          <w:szCs w:val="24"/>
        </w:rPr>
        <w:t>”</w:t>
      </w:r>
      <w:r w:rsidRPr="00102BBD">
        <w:rPr>
          <w:rFonts w:ascii="Garamond" w:hAnsi="Garamond" w:cs="Garamond"/>
          <w:color w:val="000000"/>
          <w:sz w:val="24"/>
          <w:szCs w:val="24"/>
        </w:rPr>
        <w:t xml:space="preserve"> synon akses më të mirë në punësim me fitim dhe të ardhura për gratë dhe burrat e rinj, duke </w:t>
      </w:r>
      <w:r w:rsidR="00636AA1">
        <w:rPr>
          <w:rFonts w:ascii="Garamond" w:hAnsi="Garamond" w:cs="Garamond"/>
          <w:color w:val="000000"/>
          <w:sz w:val="24"/>
          <w:szCs w:val="24"/>
        </w:rPr>
        <w:t>u</w:t>
      </w:r>
      <w:r w:rsidRPr="00102BBD">
        <w:rPr>
          <w:rFonts w:ascii="Garamond" w:hAnsi="Garamond" w:cs="Garamond"/>
          <w:color w:val="000000"/>
          <w:sz w:val="24"/>
          <w:szCs w:val="24"/>
        </w:rPr>
        <w:t xml:space="preserve"> ofruar atyre mundësi të vlefshme trajnimi, bazuar në mënyra të reja përfshirëse të të nxënit dhe në bashkëpunimin me sektorin privat. Nga </w:t>
      </w:r>
      <w:r w:rsidR="00CE1CDC" w:rsidRPr="00102BBD">
        <w:rPr>
          <w:rFonts w:ascii="Garamond" w:hAnsi="Garamond" w:cs="Garamond"/>
          <w:color w:val="000000"/>
          <w:sz w:val="24"/>
          <w:szCs w:val="24"/>
        </w:rPr>
        <w:t>P</w:t>
      </w:r>
      <w:r w:rsidRPr="00102BBD">
        <w:rPr>
          <w:rFonts w:ascii="Garamond" w:hAnsi="Garamond" w:cs="Garamond"/>
          <w:color w:val="000000"/>
          <w:sz w:val="24"/>
          <w:szCs w:val="24"/>
        </w:rPr>
        <w:t>rojekti do të përfitojnë rreth 17.360 studentë dhe individë të trajnuar.</w:t>
      </w:r>
    </w:p>
    <w:p w14:paraId="37AB290E" w14:textId="327F2DD2" w:rsidR="00225E1D" w:rsidRPr="00102BBD" w:rsidRDefault="00225E1D" w:rsidP="00225E1D">
      <w:pPr>
        <w:autoSpaceDE w:val="0"/>
        <w:autoSpaceDN w:val="0"/>
        <w:adjustRightInd w:val="0"/>
        <w:spacing w:after="0" w:line="240" w:lineRule="auto"/>
        <w:ind w:firstLine="284"/>
        <w:jc w:val="both"/>
        <w:rPr>
          <w:rFonts w:ascii="Garamond" w:hAnsi="Garamond" w:cs="Garamond"/>
          <w:sz w:val="24"/>
          <w:szCs w:val="24"/>
        </w:rPr>
      </w:pPr>
      <w:r w:rsidRPr="00102BBD">
        <w:rPr>
          <w:rFonts w:ascii="Garamond" w:hAnsi="Garamond" w:cs="Garamond"/>
          <w:b/>
          <w:bCs/>
          <w:i/>
          <w:iCs/>
          <w:sz w:val="24"/>
          <w:szCs w:val="24"/>
        </w:rPr>
        <w:t xml:space="preserve">Synimi i </w:t>
      </w:r>
      <w:r w:rsidR="00CE1CDC" w:rsidRPr="00102BBD">
        <w:rPr>
          <w:rFonts w:ascii="Garamond" w:hAnsi="Garamond" w:cs="Garamond"/>
          <w:b/>
          <w:bCs/>
          <w:i/>
          <w:iCs/>
          <w:sz w:val="24"/>
          <w:szCs w:val="24"/>
        </w:rPr>
        <w:t>P</w:t>
      </w:r>
      <w:r w:rsidRPr="00102BBD">
        <w:rPr>
          <w:rFonts w:ascii="Garamond" w:hAnsi="Garamond" w:cs="Garamond"/>
          <w:b/>
          <w:bCs/>
          <w:i/>
          <w:iCs/>
          <w:sz w:val="24"/>
          <w:szCs w:val="24"/>
        </w:rPr>
        <w:t xml:space="preserve">rojektit </w:t>
      </w:r>
      <w:r w:rsidRPr="00636AA1">
        <w:rPr>
          <w:rFonts w:ascii="Garamond" w:hAnsi="Garamond" w:cs="Garamond"/>
          <w:b/>
          <w:i/>
          <w:iCs/>
          <w:sz w:val="24"/>
          <w:szCs w:val="24"/>
        </w:rPr>
        <w:t>është</w:t>
      </w:r>
      <w:r w:rsidRPr="00102BBD">
        <w:rPr>
          <w:rFonts w:ascii="Garamond" w:hAnsi="Garamond" w:cs="Garamond"/>
          <w:i/>
          <w:iCs/>
          <w:sz w:val="24"/>
          <w:szCs w:val="24"/>
        </w:rPr>
        <w:t xml:space="preserve">: </w:t>
      </w:r>
      <w:r w:rsidRPr="00102BBD">
        <w:rPr>
          <w:rFonts w:ascii="Garamond" w:hAnsi="Garamond" w:cs="Garamond"/>
          <w:sz w:val="24"/>
          <w:szCs w:val="24"/>
        </w:rPr>
        <w:t xml:space="preserve">Që të rejat dhe të rinjtë nga të gjitha grupimet shoqërore në Shqipëri të gjejnë punësim tërheqës dhe me fitim falë aftësive të përmirësuara. </w:t>
      </w:r>
    </w:p>
    <w:p w14:paraId="37AB290F" w14:textId="660A870A" w:rsidR="00225E1D" w:rsidRPr="00102BBD" w:rsidRDefault="00225E1D" w:rsidP="00225E1D">
      <w:pPr>
        <w:autoSpaceDE w:val="0"/>
        <w:autoSpaceDN w:val="0"/>
        <w:adjustRightInd w:val="0"/>
        <w:spacing w:after="0" w:line="240" w:lineRule="auto"/>
        <w:ind w:firstLine="284"/>
        <w:jc w:val="both"/>
        <w:rPr>
          <w:rFonts w:ascii="Garamond" w:hAnsi="Garamond" w:cs="Garamond"/>
          <w:sz w:val="24"/>
          <w:szCs w:val="24"/>
        </w:rPr>
      </w:pPr>
      <w:r w:rsidRPr="00102BBD">
        <w:rPr>
          <w:rFonts w:ascii="Garamond" w:hAnsi="Garamond" w:cs="Garamond"/>
          <w:sz w:val="24"/>
          <w:szCs w:val="24"/>
        </w:rPr>
        <w:t xml:space="preserve">Rezultatet që do të arrihen nga </w:t>
      </w:r>
      <w:r w:rsidR="00CE1CDC" w:rsidRPr="00102BBD">
        <w:rPr>
          <w:rFonts w:ascii="Garamond" w:hAnsi="Garamond" w:cs="Garamond"/>
          <w:sz w:val="24"/>
          <w:szCs w:val="24"/>
        </w:rPr>
        <w:t>P</w:t>
      </w:r>
      <w:r w:rsidRPr="00102BBD">
        <w:rPr>
          <w:rFonts w:ascii="Garamond" w:hAnsi="Garamond" w:cs="Garamond"/>
          <w:sz w:val="24"/>
          <w:szCs w:val="24"/>
        </w:rPr>
        <w:t>rojekti janë:</w:t>
      </w:r>
    </w:p>
    <w:p w14:paraId="37AB2910" w14:textId="77777777" w:rsidR="00225E1D" w:rsidRPr="00636AA1"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636AA1">
        <w:rPr>
          <w:rFonts w:ascii="Garamond" w:hAnsi="Garamond" w:cs="Garamond"/>
          <w:b/>
          <w:bCs/>
          <w:i/>
          <w:iCs/>
          <w:color w:val="000000"/>
          <w:sz w:val="24"/>
          <w:szCs w:val="24"/>
        </w:rPr>
        <w:t xml:space="preserve">Rezultati 1: </w:t>
      </w:r>
      <w:r w:rsidRPr="00636AA1">
        <w:rPr>
          <w:rFonts w:ascii="Garamond" w:hAnsi="Garamond" w:cs="Garamond"/>
          <w:color w:val="000000"/>
          <w:sz w:val="24"/>
          <w:szCs w:val="24"/>
        </w:rPr>
        <w:t xml:space="preserve">Të rejat dhe të rinjtë kanë qasje në një ofertë arsimi dhe formimi që ka </w:t>
      </w:r>
      <w:r w:rsidRPr="00636AA1">
        <w:rPr>
          <w:rFonts w:ascii="Garamond" w:hAnsi="Garamond" w:cs="Garamond"/>
          <w:b/>
          <w:bCs/>
          <w:color w:val="000000"/>
          <w:sz w:val="24"/>
          <w:szCs w:val="24"/>
        </w:rPr>
        <w:t xml:space="preserve">rezultat dhe është e orientuar nga tregu </w:t>
      </w:r>
      <w:r w:rsidRPr="00636AA1">
        <w:rPr>
          <w:rFonts w:ascii="Garamond" w:hAnsi="Garamond" w:cs="Garamond"/>
          <w:color w:val="000000"/>
          <w:sz w:val="24"/>
          <w:szCs w:val="24"/>
        </w:rPr>
        <w:t xml:space="preserve">në sektorë me mundësi rritje. </w:t>
      </w:r>
    </w:p>
    <w:p w14:paraId="37AB2911" w14:textId="77777777"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636AA1">
        <w:rPr>
          <w:rFonts w:ascii="Garamond" w:hAnsi="Garamond" w:cs="Garamond"/>
          <w:b/>
          <w:bCs/>
          <w:i/>
          <w:iCs/>
          <w:color w:val="000000"/>
          <w:sz w:val="24"/>
          <w:szCs w:val="24"/>
        </w:rPr>
        <w:t xml:space="preserve">Rezultati 2: </w:t>
      </w:r>
      <w:r w:rsidRPr="00636AA1">
        <w:rPr>
          <w:rFonts w:ascii="Garamond" w:hAnsi="Garamond" w:cs="Garamond"/>
          <w:color w:val="000000"/>
          <w:sz w:val="24"/>
          <w:szCs w:val="24"/>
        </w:rPr>
        <w:t xml:space="preserve">Sektori privat </w:t>
      </w:r>
      <w:r w:rsidRPr="00636AA1">
        <w:rPr>
          <w:rFonts w:ascii="Garamond" w:hAnsi="Garamond" w:cs="Garamond"/>
          <w:b/>
          <w:bCs/>
          <w:color w:val="000000"/>
          <w:sz w:val="24"/>
          <w:szCs w:val="24"/>
        </w:rPr>
        <w:t>ndërmerr përgjegjësi</w:t>
      </w:r>
      <w:r w:rsidRPr="00636AA1">
        <w:rPr>
          <w:rFonts w:ascii="Garamond" w:hAnsi="Garamond" w:cs="Garamond"/>
          <w:color w:val="000000"/>
          <w:sz w:val="24"/>
          <w:szCs w:val="24"/>
        </w:rPr>
        <w:t xml:space="preserve"> për përcaktimin, ofrimin dhe financimin e AFP</w:t>
      </w:r>
      <w:r w:rsidRPr="00102BBD">
        <w:rPr>
          <w:rFonts w:ascii="Garamond" w:hAnsi="Garamond" w:cs="Garamond"/>
          <w:color w:val="000000"/>
          <w:sz w:val="24"/>
          <w:szCs w:val="24"/>
        </w:rPr>
        <w:t>-së në nivel ofruesi.</w:t>
      </w:r>
    </w:p>
    <w:p w14:paraId="37AB2912" w14:textId="54809DE4"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color w:val="000000"/>
          <w:sz w:val="24"/>
          <w:szCs w:val="24"/>
        </w:rPr>
        <w:t xml:space="preserve">Për të arritur këto rezultate, </w:t>
      </w:r>
      <w:r w:rsidR="00CE1CDC" w:rsidRPr="00102BBD">
        <w:rPr>
          <w:rFonts w:ascii="Garamond" w:hAnsi="Garamond" w:cs="Garamond"/>
          <w:color w:val="000000"/>
          <w:sz w:val="24"/>
          <w:szCs w:val="24"/>
        </w:rPr>
        <w:t>P</w:t>
      </w:r>
      <w:r w:rsidRPr="00102BBD">
        <w:rPr>
          <w:rFonts w:ascii="Garamond" w:hAnsi="Garamond" w:cs="Garamond"/>
          <w:color w:val="000000"/>
          <w:sz w:val="24"/>
          <w:szCs w:val="24"/>
        </w:rPr>
        <w:t>rojekti do të përqendrohet në pesë linja ndërhyrjeje, përkatësisht:</w:t>
      </w:r>
    </w:p>
    <w:p w14:paraId="37AB2913" w14:textId="0A21C529" w:rsidR="00225E1D" w:rsidRPr="00102BBD" w:rsidRDefault="00225E1D" w:rsidP="00225E1D">
      <w:pPr>
        <w:autoSpaceDE w:val="0"/>
        <w:autoSpaceDN w:val="0"/>
        <w:adjustRightInd w:val="0"/>
        <w:spacing w:after="0" w:line="240" w:lineRule="auto"/>
        <w:ind w:firstLine="284"/>
        <w:rPr>
          <w:rFonts w:ascii="Garamond" w:hAnsi="Garamond" w:cs="Garamond"/>
          <w:b/>
          <w:bCs/>
          <w:i/>
          <w:iCs/>
          <w:sz w:val="24"/>
          <w:szCs w:val="24"/>
        </w:rPr>
      </w:pPr>
      <w:r w:rsidRPr="00102BBD">
        <w:rPr>
          <w:rFonts w:ascii="Garamond" w:hAnsi="Garamond" w:cs="Garamond"/>
          <w:b/>
          <w:bCs/>
          <w:i/>
          <w:iCs/>
          <w:color w:val="000000"/>
          <w:sz w:val="24"/>
          <w:szCs w:val="24"/>
        </w:rPr>
        <w:t>1</w:t>
      </w:r>
      <w:r w:rsidR="00110B6E">
        <w:rPr>
          <w:rFonts w:ascii="Garamond" w:hAnsi="Garamond" w:cs="Garamond"/>
          <w:b/>
          <w:bCs/>
          <w:i/>
          <w:iCs/>
          <w:color w:val="000000"/>
          <w:sz w:val="24"/>
          <w:szCs w:val="24"/>
        </w:rPr>
        <w:t>.</w:t>
      </w:r>
      <w:r w:rsidRPr="00102BBD">
        <w:rPr>
          <w:rFonts w:ascii="Garamond" w:hAnsi="Garamond" w:cs="Garamond"/>
          <w:b/>
          <w:bCs/>
          <w:i/>
          <w:iCs/>
          <w:color w:val="000000"/>
          <w:sz w:val="24"/>
          <w:szCs w:val="24"/>
        </w:rPr>
        <w:t xml:space="preserve"> Marrëdhëniet me punëdhënësit dhe partnerët</w:t>
      </w:r>
    </w:p>
    <w:p w14:paraId="37AB2914" w14:textId="5BED1BD9"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color w:val="000000"/>
          <w:sz w:val="24"/>
          <w:szCs w:val="24"/>
        </w:rPr>
        <w:t>Në fazën e parë Projekti S4J promovoi me sukses një qasje të re për marrëdhëniet e punëdhënësve dhe marrëdhëniet e partnerëve</w:t>
      </w:r>
      <w:r w:rsidR="00110B6E">
        <w:rPr>
          <w:rFonts w:ascii="Garamond" w:hAnsi="Garamond" w:cs="Garamond"/>
          <w:color w:val="000000"/>
          <w:sz w:val="24"/>
          <w:szCs w:val="24"/>
        </w:rPr>
        <w:t>,</w:t>
      </w:r>
      <w:r w:rsidRPr="00102BBD">
        <w:rPr>
          <w:rFonts w:ascii="Garamond" w:hAnsi="Garamond" w:cs="Garamond"/>
          <w:color w:val="000000"/>
          <w:sz w:val="24"/>
          <w:szCs w:val="24"/>
        </w:rPr>
        <w:t xml:space="preserve"> duke zbatuar një qasje 1 me 1 dhe duke krijuar një rrjet përreth çdo ofruesi të AFP-së. Qasja 1 me 1 është e përshtatur për realitetet ekonomike të Shqipërisë dhe pranon mësimnxënien nga shumë përpjekje të dobëta në projekte të tjera për të zhvilluar marrëdhënie me sektorin e organizuar privat. Ofruesit e AFP-së marrin rolin e tyre si pika kontakti në rrjet dhe në kuadrin e fazës II, ata d</w:t>
      </w:r>
      <w:r w:rsidR="00110B6E">
        <w:rPr>
          <w:rFonts w:ascii="Garamond" w:hAnsi="Garamond" w:cs="Garamond"/>
          <w:color w:val="000000"/>
          <w:sz w:val="24"/>
          <w:szCs w:val="24"/>
        </w:rPr>
        <w:t>o ta përforcojnë këtë rr</w:t>
      </w:r>
      <w:r w:rsidRPr="00102BBD">
        <w:rPr>
          <w:rFonts w:ascii="Garamond" w:hAnsi="Garamond" w:cs="Garamond"/>
          <w:color w:val="000000"/>
          <w:sz w:val="24"/>
          <w:szCs w:val="24"/>
        </w:rPr>
        <w:t>j</w:t>
      </w:r>
      <w:r w:rsidR="00110B6E">
        <w:rPr>
          <w:rFonts w:ascii="Garamond" w:hAnsi="Garamond" w:cs="Garamond"/>
          <w:color w:val="000000"/>
          <w:sz w:val="24"/>
          <w:szCs w:val="24"/>
        </w:rPr>
        <w:t>e</w:t>
      </w:r>
      <w:r w:rsidRPr="00102BBD">
        <w:rPr>
          <w:rFonts w:ascii="Garamond" w:hAnsi="Garamond" w:cs="Garamond"/>
          <w:color w:val="000000"/>
          <w:sz w:val="24"/>
          <w:szCs w:val="24"/>
        </w:rPr>
        <w:t>t duke e strukturuar dhe zyrtarizuar atë, si dhe duke shtuar partnerë që nuk janë shoqëri, përfshirë sektorin e organizuar privat (ku ka interes real për AFP-në), aktorët qeveritarë vendorë dhe kombëtarë, prindërit në rrjet duke zbatuar të njëjtën qasje 1 me 1.</w:t>
      </w:r>
      <w:r w:rsidR="00110B6E">
        <w:rPr>
          <w:rFonts w:ascii="Garamond" w:hAnsi="Garamond" w:cs="Garamond"/>
          <w:color w:val="000000"/>
          <w:sz w:val="24"/>
          <w:szCs w:val="24"/>
        </w:rPr>
        <w:t xml:space="preserve"> </w:t>
      </w:r>
      <w:r w:rsidRPr="00102BBD">
        <w:rPr>
          <w:rFonts w:ascii="Garamond" w:hAnsi="Garamond" w:cs="Garamond"/>
          <w:color w:val="000000"/>
          <w:sz w:val="24"/>
          <w:szCs w:val="24"/>
        </w:rPr>
        <w:t xml:space="preserve">Në ato rajone ku ofruesit janë aktivë së bashku me ofrues të tjerë AFP-je për krijimin, shtrirjen dhe/ose konsolidimin e rrjeteve përkatëse. Megjithatë, qasja 1 me 1 do të zhvillohet më tej në shkallë rajonale duke krijuar platforma AFP-je që do të bashkojnë të gjitha palët përkatëse të interesit për të zhvilluar më tej AFP-në në rajon. </w:t>
      </w:r>
    </w:p>
    <w:p w14:paraId="37AB2915" w14:textId="77777777" w:rsidR="00225E1D" w:rsidRPr="00102BBD" w:rsidRDefault="00225E1D" w:rsidP="00225E1D">
      <w:pPr>
        <w:autoSpaceDE w:val="0"/>
        <w:autoSpaceDN w:val="0"/>
        <w:adjustRightInd w:val="0"/>
        <w:spacing w:after="0" w:line="240" w:lineRule="auto"/>
        <w:ind w:firstLine="284"/>
        <w:rPr>
          <w:rFonts w:ascii="Garamond" w:hAnsi="Garamond" w:cs="Garamond"/>
          <w:sz w:val="24"/>
          <w:szCs w:val="24"/>
        </w:rPr>
      </w:pPr>
    </w:p>
    <w:p w14:paraId="37AB2916" w14:textId="378D2C83" w:rsidR="00225E1D" w:rsidRPr="00102BBD" w:rsidRDefault="00225E1D" w:rsidP="00225E1D">
      <w:pPr>
        <w:autoSpaceDE w:val="0"/>
        <w:autoSpaceDN w:val="0"/>
        <w:adjustRightInd w:val="0"/>
        <w:spacing w:after="0" w:line="240" w:lineRule="auto"/>
        <w:ind w:firstLine="284"/>
        <w:rPr>
          <w:rFonts w:ascii="Garamond" w:hAnsi="Garamond" w:cs="Garamond"/>
          <w:b/>
          <w:bCs/>
          <w:i/>
          <w:iCs/>
          <w:sz w:val="24"/>
          <w:szCs w:val="24"/>
        </w:rPr>
      </w:pPr>
      <w:r w:rsidRPr="00102BBD">
        <w:rPr>
          <w:rFonts w:ascii="Garamond" w:hAnsi="Garamond" w:cs="Garamond"/>
          <w:b/>
          <w:bCs/>
          <w:i/>
          <w:iCs/>
          <w:sz w:val="24"/>
          <w:szCs w:val="24"/>
        </w:rPr>
        <w:t>2</w:t>
      </w:r>
      <w:r w:rsidR="00110B6E">
        <w:rPr>
          <w:rFonts w:ascii="Garamond" w:hAnsi="Garamond" w:cs="Garamond"/>
          <w:b/>
          <w:bCs/>
          <w:i/>
          <w:iCs/>
          <w:sz w:val="24"/>
          <w:szCs w:val="24"/>
        </w:rPr>
        <w:t>.</w:t>
      </w:r>
      <w:r w:rsidRPr="00102BBD">
        <w:rPr>
          <w:rFonts w:ascii="Garamond" w:hAnsi="Garamond" w:cs="Garamond"/>
          <w:b/>
          <w:bCs/>
          <w:i/>
          <w:iCs/>
          <w:sz w:val="24"/>
          <w:szCs w:val="24"/>
        </w:rPr>
        <w:t xml:space="preserve"> Diversifikimi i ofertës</w:t>
      </w:r>
      <w:r w:rsidR="00126493">
        <w:rPr>
          <w:rFonts w:ascii="Garamond" w:hAnsi="Garamond" w:cs="Garamond"/>
          <w:b/>
          <w:bCs/>
          <w:i/>
          <w:iCs/>
          <w:sz w:val="24"/>
          <w:szCs w:val="24"/>
        </w:rPr>
        <w:t>/</w:t>
      </w:r>
      <w:r w:rsidRPr="00102BBD">
        <w:rPr>
          <w:rFonts w:ascii="Garamond" w:hAnsi="Garamond" w:cs="Garamond"/>
          <w:b/>
          <w:bCs/>
          <w:i/>
          <w:iCs/>
          <w:sz w:val="24"/>
          <w:szCs w:val="24"/>
        </w:rPr>
        <w:t>ofrues shumëfunksionalë</w:t>
      </w:r>
    </w:p>
    <w:p w14:paraId="37AB2917" w14:textId="688AAD1A" w:rsidR="00225E1D" w:rsidRPr="00102BBD" w:rsidRDefault="00225E1D" w:rsidP="00225E1D">
      <w:pPr>
        <w:autoSpaceDE w:val="0"/>
        <w:autoSpaceDN w:val="0"/>
        <w:adjustRightInd w:val="0"/>
        <w:spacing w:after="0" w:line="240" w:lineRule="auto"/>
        <w:ind w:firstLine="284"/>
        <w:jc w:val="both"/>
        <w:rPr>
          <w:rFonts w:ascii="Garamond" w:hAnsi="Garamond" w:cs="Garamond"/>
          <w:sz w:val="24"/>
          <w:szCs w:val="24"/>
        </w:rPr>
      </w:pPr>
      <w:r w:rsidRPr="00102BBD">
        <w:rPr>
          <w:rFonts w:ascii="Garamond" w:hAnsi="Garamond" w:cs="Garamond"/>
          <w:sz w:val="24"/>
          <w:szCs w:val="24"/>
        </w:rPr>
        <w:t>S4J do të lehtësojë zhvillimin e ofertave AFP cilësore, të orientuara nga tregu, të ndjesh</w:t>
      </w:r>
      <w:r w:rsidR="00126493">
        <w:rPr>
          <w:rFonts w:ascii="Garamond" w:hAnsi="Garamond" w:cs="Garamond"/>
          <w:sz w:val="24"/>
          <w:szCs w:val="24"/>
        </w:rPr>
        <w:t>me ndaj gjinisë, formale dhe jo</w:t>
      </w:r>
      <w:r w:rsidRPr="00102BBD">
        <w:rPr>
          <w:rFonts w:ascii="Garamond" w:hAnsi="Garamond" w:cs="Garamond"/>
          <w:sz w:val="24"/>
          <w:szCs w:val="24"/>
        </w:rPr>
        <w:t>formale, afatgjata dhe afatshkurtra në sektorë që kanë kërkesa të larta në rajonet ku ato shërbejnë. Këto oferta do të hartohen në bashkëpunim të ngushtë me punëdhënësit vendorë dhe rajonalë dhe zyrat e SHKP-së.</w:t>
      </w:r>
      <w:r w:rsidR="00126493">
        <w:rPr>
          <w:rFonts w:ascii="Garamond" w:hAnsi="Garamond" w:cs="Garamond"/>
          <w:sz w:val="24"/>
          <w:szCs w:val="24"/>
        </w:rPr>
        <w:t xml:space="preserve"> </w:t>
      </w:r>
      <w:r w:rsidRPr="00102BBD">
        <w:rPr>
          <w:rFonts w:ascii="Garamond" w:hAnsi="Garamond" w:cs="Garamond"/>
          <w:sz w:val="24"/>
          <w:szCs w:val="24"/>
        </w:rPr>
        <w:t xml:space="preserve">Ofertat mund të përfshijnë </w:t>
      </w:r>
      <w:r w:rsidR="00126493" w:rsidRPr="00102BBD">
        <w:rPr>
          <w:rFonts w:ascii="Garamond" w:hAnsi="Garamond" w:cs="Garamond"/>
          <w:sz w:val="24"/>
          <w:szCs w:val="24"/>
        </w:rPr>
        <w:t>hoteleri dhe turizëm</w:t>
      </w:r>
      <w:r w:rsidRPr="00102BBD">
        <w:rPr>
          <w:rFonts w:ascii="Garamond" w:hAnsi="Garamond" w:cs="Garamond"/>
          <w:sz w:val="24"/>
          <w:szCs w:val="24"/>
        </w:rPr>
        <w:t xml:space="preserve">, </w:t>
      </w:r>
      <w:r w:rsidR="00126493" w:rsidRPr="00102BBD">
        <w:rPr>
          <w:rFonts w:ascii="Garamond" w:hAnsi="Garamond" w:cs="Garamond"/>
          <w:sz w:val="24"/>
          <w:szCs w:val="24"/>
        </w:rPr>
        <w:t xml:space="preserve">ndërtim, tekstile </w:t>
      </w:r>
      <w:r w:rsidR="00126493">
        <w:rPr>
          <w:rFonts w:ascii="Garamond" w:hAnsi="Garamond" w:cs="Garamond"/>
          <w:sz w:val="24"/>
          <w:szCs w:val="24"/>
        </w:rPr>
        <w:t>dhe TIK</w:t>
      </w:r>
      <w:r w:rsidRPr="00102BBD">
        <w:rPr>
          <w:rFonts w:ascii="Garamond" w:hAnsi="Garamond" w:cs="Garamond"/>
          <w:sz w:val="24"/>
          <w:szCs w:val="24"/>
        </w:rPr>
        <w:t xml:space="preserve"> ose të shkojnë përtej këtyre sektorëve fillestarë kyçë të S4J-së.</w:t>
      </w:r>
      <w:r w:rsidR="00126493">
        <w:rPr>
          <w:rFonts w:ascii="Garamond" w:hAnsi="Garamond" w:cs="Garamond"/>
          <w:sz w:val="24"/>
          <w:szCs w:val="24"/>
        </w:rPr>
        <w:t xml:space="preserve"> </w:t>
      </w:r>
      <w:r w:rsidRPr="00102BBD">
        <w:rPr>
          <w:rFonts w:ascii="Garamond" w:hAnsi="Garamond" w:cs="Garamond"/>
          <w:sz w:val="24"/>
          <w:szCs w:val="24"/>
        </w:rPr>
        <w:t>Ofertat hartohen bazuar në shkallët përkatëse të kualifikimit.</w:t>
      </w:r>
      <w:r w:rsidR="00126493">
        <w:rPr>
          <w:rFonts w:ascii="Garamond" w:hAnsi="Garamond" w:cs="Garamond"/>
          <w:sz w:val="24"/>
          <w:szCs w:val="24"/>
        </w:rPr>
        <w:t xml:space="preserve"> </w:t>
      </w:r>
      <w:r w:rsidRPr="00102BBD">
        <w:rPr>
          <w:rFonts w:ascii="Garamond" w:hAnsi="Garamond" w:cs="Garamond"/>
          <w:sz w:val="24"/>
          <w:szCs w:val="24"/>
        </w:rPr>
        <w:t>Ato zbatojnë modalitete zhvillimi, që përfshijnë qasje me module aty ku është e përshtatshme, për të përmbushur nevojat dhe mundësitë e grupeve të synuara. Si pasojë, shkollat e AP-së që mbështeten do të kthehen në ofrues shumëfunksional, çka thelbësisht ndryshon mënyrën e tyre të funksionimit.</w:t>
      </w:r>
      <w:r w:rsidR="00126493">
        <w:rPr>
          <w:rFonts w:ascii="Garamond" w:hAnsi="Garamond" w:cs="Garamond"/>
          <w:sz w:val="24"/>
          <w:szCs w:val="24"/>
        </w:rPr>
        <w:t xml:space="preserve"> </w:t>
      </w:r>
      <w:r w:rsidRPr="00102BBD">
        <w:rPr>
          <w:rFonts w:ascii="Garamond" w:hAnsi="Garamond" w:cs="Garamond"/>
          <w:sz w:val="24"/>
          <w:szCs w:val="24"/>
        </w:rPr>
        <w:t>Përveç drejtimeve, profileve apo kurseve</w:t>
      </w:r>
      <w:r w:rsidR="00CE1CDC">
        <w:rPr>
          <w:rFonts w:ascii="Garamond" w:hAnsi="Garamond" w:cs="Garamond"/>
          <w:sz w:val="24"/>
          <w:szCs w:val="24"/>
        </w:rPr>
        <w:t>,</w:t>
      </w:r>
      <w:r w:rsidRPr="00102BBD">
        <w:rPr>
          <w:rFonts w:ascii="Garamond" w:hAnsi="Garamond" w:cs="Garamond"/>
          <w:sz w:val="24"/>
          <w:szCs w:val="24"/>
        </w:rPr>
        <w:t xml:space="preserve"> </w:t>
      </w:r>
      <w:r w:rsidR="00CE1CDC" w:rsidRPr="00102BBD">
        <w:rPr>
          <w:rFonts w:ascii="Garamond" w:hAnsi="Garamond" w:cs="Garamond"/>
          <w:sz w:val="24"/>
          <w:szCs w:val="24"/>
        </w:rPr>
        <w:t xml:space="preserve">Projekti </w:t>
      </w:r>
      <w:r w:rsidRPr="00102BBD">
        <w:rPr>
          <w:rFonts w:ascii="Garamond" w:hAnsi="Garamond" w:cs="Garamond"/>
          <w:sz w:val="24"/>
          <w:szCs w:val="24"/>
        </w:rPr>
        <w:t>do të mbështesë ofruesit e AFP-së të shtojnë elementet e tjera me rëndësi në ofertat e tyre, përkatësisht përfshirjen e aftësive të sipërmarrjes dhe aftësitë e përgjithshme, si dhe veprimtaritë jashtëshkollore me rëndësi për tregun e punës.</w:t>
      </w:r>
    </w:p>
    <w:p w14:paraId="37AB2918" w14:textId="0A6CAB22" w:rsidR="00225E1D" w:rsidRPr="00102BBD" w:rsidRDefault="00225E1D" w:rsidP="00225E1D">
      <w:pPr>
        <w:autoSpaceDE w:val="0"/>
        <w:autoSpaceDN w:val="0"/>
        <w:adjustRightInd w:val="0"/>
        <w:spacing w:after="0" w:line="240" w:lineRule="auto"/>
        <w:ind w:firstLine="284"/>
        <w:rPr>
          <w:rFonts w:ascii="Garamond" w:hAnsi="Garamond" w:cs="Garamond"/>
          <w:b/>
          <w:bCs/>
          <w:i/>
          <w:iCs/>
          <w:sz w:val="24"/>
          <w:szCs w:val="24"/>
        </w:rPr>
      </w:pPr>
      <w:r w:rsidRPr="00102BBD">
        <w:rPr>
          <w:rFonts w:ascii="Garamond" w:hAnsi="Garamond" w:cs="Garamond"/>
          <w:b/>
          <w:bCs/>
          <w:i/>
          <w:iCs/>
          <w:sz w:val="24"/>
          <w:szCs w:val="24"/>
        </w:rPr>
        <w:t>3</w:t>
      </w:r>
      <w:r w:rsidR="00702AEF">
        <w:rPr>
          <w:rFonts w:ascii="Garamond" w:hAnsi="Garamond" w:cs="Garamond"/>
          <w:b/>
          <w:bCs/>
          <w:i/>
          <w:iCs/>
          <w:sz w:val="24"/>
          <w:szCs w:val="24"/>
        </w:rPr>
        <w:t>.</w:t>
      </w:r>
      <w:r w:rsidRPr="00102BBD">
        <w:rPr>
          <w:rFonts w:ascii="Garamond" w:hAnsi="Garamond" w:cs="Garamond"/>
          <w:b/>
          <w:bCs/>
          <w:i/>
          <w:iCs/>
          <w:sz w:val="24"/>
          <w:szCs w:val="24"/>
        </w:rPr>
        <w:t xml:space="preserve"> Mënyra të reja të të nxënit gjithëpërfshirës dhe cilësie </w:t>
      </w:r>
    </w:p>
    <w:p w14:paraId="37AB2919" w14:textId="1AF57FF6" w:rsidR="00225E1D" w:rsidRPr="00102BBD" w:rsidRDefault="00FB4940" w:rsidP="00225E1D">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Gjatë fazës së dytë</w:t>
      </w:r>
      <w:r w:rsidR="00225E1D" w:rsidRPr="00102BBD">
        <w:rPr>
          <w:rFonts w:ascii="Garamond" w:hAnsi="Garamond" w:cs="Garamond"/>
          <w:color w:val="000000"/>
          <w:sz w:val="24"/>
          <w:szCs w:val="24"/>
        </w:rPr>
        <w:t xml:space="preserve"> do të zhvillohen më tej një sërë modelesh për zbatimin e mësimnxënies së përzier, duke u përqendruar në ato që kërkojnë qasje të lehtë në infrastrukturën e TI-së. Kjo përkthehet në një qasje të përzier mësimnxënie që i bën ofertat e AFP-së më tërheqëse, ndërkohë që qasja në to bëhet më e lehtë edhe për grupe me nevoja të veçanta. Kombinuar me trajnimet kryesuese në industri për riaftësimin e mësuesve të AFP-së, qasja e re i bën trajnimet e AFP-së edhe më të përshtatshme në tregun e punës, duke qenë se kjo qasje e re e të nxënit mb</w:t>
      </w:r>
      <w:r>
        <w:rPr>
          <w:rFonts w:ascii="Garamond" w:hAnsi="Garamond" w:cs="Garamond"/>
          <w:color w:val="000000"/>
          <w:sz w:val="24"/>
          <w:szCs w:val="24"/>
        </w:rPr>
        <w:t>ështet zhvillimin e aftësive jo</w:t>
      </w:r>
      <w:r w:rsidR="00225E1D" w:rsidRPr="00102BBD">
        <w:rPr>
          <w:rFonts w:ascii="Garamond" w:hAnsi="Garamond" w:cs="Garamond"/>
          <w:color w:val="000000"/>
          <w:sz w:val="24"/>
          <w:szCs w:val="24"/>
        </w:rPr>
        <w:t>profesionale, si zgjidhja e problemeve, puna në grup dhe të menduarit krijues dhe novator, që janë aftësi kyçe për arritjen e suksesit në tregun e punës, dhe që mbështesin Shqipërinë tek konkurron në shkallë ndërkombëtare.</w:t>
      </w:r>
      <w:r>
        <w:rPr>
          <w:rFonts w:ascii="Garamond" w:hAnsi="Garamond" w:cs="Garamond"/>
          <w:color w:val="000000"/>
          <w:sz w:val="24"/>
          <w:szCs w:val="24"/>
        </w:rPr>
        <w:t xml:space="preserve"> </w:t>
      </w:r>
      <w:r w:rsidR="00225E1D" w:rsidRPr="00102BBD">
        <w:rPr>
          <w:rFonts w:ascii="Garamond" w:hAnsi="Garamond" w:cs="Garamond"/>
          <w:color w:val="000000"/>
          <w:sz w:val="24"/>
          <w:szCs w:val="24"/>
        </w:rPr>
        <w:t xml:space="preserve">Faktorët e përzgjedhjes dhe </w:t>
      </w:r>
      <w:r>
        <w:rPr>
          <w:rFonts w:ascii="Garamond" w:hAnsi="Garamond" w:cs="Garamond"/>
          <w:color w:val="000000"/>
          <w:sz w:val="24"/>
          <w:szCs w:val="24"/>
        </w:rPr>
        <w:t xml:space="preserve">të </w:t>
      </w:r>
      <w:r w:rsidR="00225E1D" w:rsidRPr="00102BBD">
        <w:rPr>
          <w:rFonts w:ascii="Garamond" w:hAnsi="Garamond" w:cs="Garamond"/>
          <w:color w:val="000000"/>
          <w:sz w:val="24"/>
          <w:szCs w:val="24"/>
        </w:rPr>
        <w:t>përjashtimit</w:t>
      </w:r>
      <w:r>
        <w:rPr>
          <w:rFonts w:ascii="Garamond" w:hAnsi="Garamond" w:cs="Garamond"/>
          <w:color w:val="000000"/>
          <w:sz w:val="24"/>
          <w:szCs w:val="24"/>
        </w:rPr>
        <w:t>,</w:t>
      </w:r>
      <w:r w:rsidR="00225E1D" w:rsidRPr="00102BBD">
        <w:rPr>
          <w:rFonts w:ascii="Garamond" w:hAnsi="Garamond" w:cs="Garamond"/>
          <w:color w:val="000000"/>
          <w:sz w:val="24"/>
          <w:szCs w:val="24"/>
        </w:rPr>
        <w:t xml:space="preserve"> si</w:t>
      </w:r>
      <w:r>
        <w:rPr>
          <w:rFonts w:ascii="Garamond" w:hAnsi="Garamond" w:cs="Garamond"/>
          <w:color w:val="000000"/>
          <w:sz w:val="24"/>
          <w:szCs w:val="24"/>
        </w:rPr>
        <w:t>:</w:t>
      </w:r>
      <w:r w:rsidR="00225E1D" w:rsidRPr="00102BBD">
        <w:rPr>
          <w:rFonts w:ascii="Garamond" w:hAnsi="Garamond" w:cs="Garamond"/>
          <w:color w:val="000000"/>
          <w:sz w:val="24"/>
          <w:szCs w:val="24"/>
        </w:rPr>
        <w:t xml:space="preserve"> ve</w:t>
      </w:r>
      <w:r>
        <w:rPr>
          <w:rFonts w:ascii="Garamond" w:hAnsi="Garamond" w:cs="Garamond"/>
          <w:color w:val="000000"/>
          <w:sz w:val="24"/>
          <w:szCs w:val="24"/>
        </w:rPr>
        <w:t xml:space="preserve">ndndodhja, koha, gjinia, mosha </w:t>
      </w:r>
      <w:r w:rsidR="00225E1D" w:rsidRPr="00102BBD">
        <w:rPr>
          <w:rFonts w:ascii="Garamond" w:hAnsi="Garamond" w:cs="Garamond"/>
          <w:color w:val="000000"/>
          <w:sz w:val="24"/>
          <w:szCs w:val="24"/>
        </w:rPr>
        <w:t xml:space="preserve">ose faktorë të tjerë kufizues që nuk lejojnë përdorimin më të mirë të sistemit të formimit në Shqipëri, tashmë kanë më pak rëndësi, duke e bërë sistemin më gjithëpërfshirës. </w:t>
      </w:r>
    </w:p>
    <w:p w14:paraId="37AB291A" w14:textId="22DF221C" w:rsidR="00225E1D" w:rsidRPr="00102BBD" w:rsidRDefault="00FB4940" w:rsidP="00225E1D">
      <w:pPr>
        <w:autoSpaceDE w:val="0"/>
        <w:autoSpaceDN w:val="0"/>
        <w:adjustRightInd w:val="0"/>
        <w:spacing w:after="0" w:line="240" w:lineRule="auto"/>
        <w:ind w:firstLine="284"/>
        <w:rPr>
          <w:rFonts w:ascii="Garamond" w:hAnsi="Garamond" w:cs="Garamond"/>
          <w:b/>
          <w:bCs/>
          <w:i/>
          <w:iCs/>
          <w:sz w:val="24"/>
          <w:szCs w:val="24"/>
        </w:rPr>
      </w:pPr>
      <w:r>
        <w:rPr>
          <w:rFonts w:ascii="Garamond" w:hAnsi="Garamond" w:cs="Garamond"/>
          <w:b/>
          <w:bCs/>
          <w:i/>
          <w:iCs/>
          <w:sz w:val="24"/>
          <w:szCs w:val="24"/>
        </w:rPr>
        <w:t>4.</w:t>
      </w:r>
      <w:r w:rsidR="00225E1D" w:rsidRPr="00102BBD">
        <w:rPr>
          <w:rFonts w:ascii="Garamond" w:hAnsi="Garamond" w:cs="Garamond"/>
          <w:b/>
          <w:bCs/>
          <w:i/>
          <w:iCs/>
          <w:sz w:val="24"/>
          <w:szCs w:val="24"/>
        </w:rPr>
        <w:t xml:space="preserve"> Të nxënit e bazuar në punë, në bashkëpunim me punëdhënësit</w:t>
      </w:r>
    </w:p>
    <w:p w14:paraId="37AB291B" w14:textId="4F11ABA5"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color w:val="000000"/>
          <w:sz w:val="24"/>
          <w:szCs w:val="24"/>
        </w:rPr>
        <w:t xml:space="preserve">Në kuadër të linjës së ndërhyrjes nr. 4, </w:t>
      </w:r>
      <w:r w:rsidR="0072630D" w:rsidRPr="00102BBD">
        <w:rPr>
          <w:rFonts w:ascii="Garamond" w:hAnsi="Garamond" w:cs="Garamond"/>
          <w:color w:val="000000"/>
          <w:sz w:val="24"/>
          <w:szCs w:val="24"/>
        </w:rPr>
        <w:t>P</w:t>
      </w:r>
      <w:r w:rsidRPr="00102BBD">
        <w:rPr>
          <w:rFonts w:ascii="Garamond" w:hAnsi="Garamond" w:cs="Garamond"/>
          <w:color w:val="000000"/>
          <w:sz w:val="24"/>
          <w:szCs w:val="24"/>
        </w:rPr>
        <w:t>rojekti S4J do të vijojë me fuqizimin dhe zgjerimin e nismave të suksesshme të të nxënit</w:t>
      </w:r>
      <w:r w:rsidR="00FB4940">
        <w:rPr>
          <w:rFonts w:ascii="Garamond" w:hAnsi="Garamond" w:cs="Garamond"/>
          <w:color w:val="000000"/>
          <w:sz w:val="24"/>
          <w:szCs w:val="24"/>
        </w:rPr>
        <w:t>,</w:t>
      </w:r>
      <w:r w:rsidRPr="00102BBD">
        <w:rPr>
          <w:rFonts w:ascii="Garamond" w:hAnsi="Garamond" w:cs="Garamond"/>
          <w:color w:val="000000"/>
          <w:sz w:val="24"/>
          <w:szCs w:val="24"/>
        </w:rPr>
        <w:t xml:space="preserve"> bazuar në punë, duke mbështetur partnerët shqiptarë në bashkëpunim të ngushtë me QSH-në dhe </w:t>
      </w:r>
      <w:r w:rsidR="0072630D" w:rsidRPr="00102BBD">
        <w:rPr>
          <w:rFonts w:ascii="Garamond" w:hAnsi="Garamond" w:cs="Garamond"/>
          <w:color w:val="000000"/>
          <w:sz w:val="24"/>
          <w:szCs w:val="24"/>
        </w:rPr>
        <w:t>P</w:t>
      </w:r>
      <w:r w:rsidRPr="00102BBD">
        <w:rPr>
          <w:rFonts w:ascii="Garamond" w:hAnsi="Garamond" w:cs="Garamond"/>
          <w:color w:val="000000"/>
          <w:sz w:val="24"/>
          <w:szCs w:val="24"/>
        </w:rPr>
        <w:t>rojektin SD4E të zbatuar nga UNDP</w:t>
      </w:r>
      <w:r w:rsidR="00FB4940">
        <w:rPr>
          <w:rFonts w:ascii="Garamond" w:hAnsi="Garamond" w:cs="Garamond"/>
          <w:color w:val="000000"/>
          <w:sz w:val="24"/>
          <w:szCs w:val="24"/>
        </w:rPr>
        <w:t>-ja</w:t>
      </w:r>
      <w:r w:rsidRPr="00102BBD">
        <w:rPr>
          <w:rFonts w:ascii="Garamond" w:hAnsi="Garamond" w:cs="Garamond"/>
          <w:color w:val="000000"/>
          <w:sz w:val="24"/>
          <w:szCs w:val="24"/>
        </w:rPr>
        <w:t xml:space="preserve"> për të konsoliduar, zgjeruar dhe shtrirë qasjen e zgjedhur të të nxënit</w:t>
      </w:r>
      <w:r w:rsidR="00FB4940">
        <w:rPr>
          <w:rFonts w:ascii="Garamond" w:hAnsi="Garamond" w:cs="Garamond"/>
          <w:color w:val="000000"/>
          <w:sz w:val="24"/>
          <w:szCs w:val="24"/>
        </w:rPr>
        <w:t>,</w:t>
      </w:r>
      <w:r w:rsidRPr="00102BBD">
        <w:rPr>
          <w:rFonts w:ascii="Garamond" w:hAnsi="Garamond" w:cs="Garamond"/>
          <w:color w:val="000000"/>
          <w:sz w:val="24"/>
          <w:szCs w:val="24"/>
        </w:rPr>
        <w:t xml:space="preserve"> bazuar në punë, përfshirë skemat e zhvillimit gradual të aftësive, praktikat profesionale dhe zgjedhjet për stazh pune.</w:t>
      </w:r>
      <w:r w:rsidR="00FB4940">
        <w:rPr>
          <w:rFonts w:ascii="Garamond" w:hAnsi="Garamond" w:cs="Garamond"/>
          <w:color w:val="000000"/>
          <w:sz w:val="24"/>
          <w:szCs w:val="24"/>
        </w:rPr>
        <w:t xml:space="preserve"> </w:t>
      </w:r>
      <w:r w:rsidRPr="00102BBD">
        <w:rPr>
          <w:rFonts w:ascii="Garamond" w:hAnsi="Garamond" w:cs="Garamond"/>
          <w:color w:val="000000"/>
          <w:sz w:val="24"/>
          <w:szCs w:val="24"/>
        </w:rPr>
        <w:t>Skemat e stazhit do të vijojnë të përmbushin standardet ndërkombëtare të cilësisë, përkatësisht kuadrin e ILO dhe BE-së për stazhin cilësor. Shoqërive do t’u sigurohet mbështetja e nevojshme, me trajnime dhe mjete, për të ofruar praktika dhe stazhe cilësore, përfshirë edhe formimin e mentorëve në shoqëri.</w:t>
      </w:r>
      <w:r w:rsidR="00FB4940">
        <w:rPr>
          <w:rFonts w:ascii="Garamond" w:hAnsi="Garamond" w:cs="Garamond"/>
          <w:color w:val="000000"/>
          <w:sz w:val="24"/>
          <w:szCs w:val="24"/>
        </w:rPr>
        <w:t xml:space="preserve"> </w:t>
      </w:r>
      <w:r w:rsidRPr="00102BBD">
        <w:rPr>
          <w:rFonts w:ascii="Garamond" w:hAnsi="Garamond" w:cs="Garamond"/>
          <w:color w:val="000000"/>
          <w:sz w:val="24"/>
          <w:szCs w:val="24"/>
        </w:rPr>
        <w:t xml:space="preserve">Projekti mbështet partnerët shqiptarë për krijimin e mekanizmave dhe instrumenteve të sigurimit të cilësisë, me qëllim sigurimin e stazheve me cilësi të mirë, duke garantuar standardet e cilësisë kur qasja të jetë shtrirë përtej kontekstit të kontrolluar nga </w:t>
      </w:r>
      <w:r w:rsidR="0072630D" w:rsidRPr="00102BBD">
        <w:rPr>
          <w:rFonts w:ascii="Garamond" w:hAnsi="Garamond" w:cs="Garamond"/>
          <w:color w:val="000000"/>
          <w:sz w:val="24"/>
          <w:szCs w:val="24"/>
        </w:rPr>
        <w:t>P</w:t>
      </w:r>
      <w:r w:rsidRPr="00102BBD">
        <w:rPr>
          <w:rFonts w:ascii="Garamond" w:hAnsi="Garamond" w:cs="Garamond"/>
          <w:color w:val="000000"/>
          <w:sz w:val="24"/>
          <w:szCs w:val="24"/>
        </w:rPr>
        <w:t>rojekti.</w:t>
      </w:r>
    </w:p>
    <w:p w14:paraId="37AB291C" w14:textId="79193FE5" w:rsidR="00225E1D" w:rsidRPr="00102BBD" w:rsidRDefault="00225E1D" w:rsidP="00225E1D">
      <w:pPr>
        <w:autoSpaceDE w:val="0"/>
        <w:autoSpaceDN w:val="0"/>
        <w:adjustRightInd w:val="0"/>
        <w:spacing w:after="0" w:line="240" w:lineRule="auto"/>
        <w:ind w:firstLine="284"/>
        <w:rPr>
          <w:rFonts w:ascii="Garamond" w:hAnsi="Garamond" w:cs="Garamond"/>
          <w:sz w:val="24"/>
          <w:szCs w:val="24"/>
        </w:rPr>
      </w:pPr>
      <w:r w:rsidRPr="00102BBD">
        <w:rPr>
          <w:rFonts w:ascii="Garamond" w:hAnsi="Garamond" w:cs="Garamond"/>
          <w:b/>
          <w:bCs/>
          <w:color w:val="000000"/>
          <w:sz w:val="24"/>
          <w:szCs w:val="24"/>
        </w:rPr>
        <w:t>5</w:t>
      </w:r>
      <w:r w:rsidR="00FB4940">
        <w:rPr>
          <w:rFonts w:ascii="Garamond" w:hAnsi="Garamond" w:cs="Garamond"/>
          <w:b/>
          <w:bCs/>
          <w:color w:val="000000"/>
          <w:sz w:val="24"/>
          <w:szCs w:val="24"/>
        </w:rPr>
        <w:t>.</w:t>
      </w:r>
      <w:r w:rsidRPr="00102BBD">
        <w:rPr>
          <w:rFonts w:ascii="Garamond" w:hAnsi="Garamond" w:cs="Garamond"/>
          <w:b/>
          <w:bCs/>
          <w:color w:val="000000"/>
          <w:sz w:val="24"/>
          <w:szCs w:val="24"/>
        </w:rPr>
        <w:t xml:space="preserve"> </w:t>
      </w:r>
      <w:r w:rsidR="00D07073">
        <w:rPr>
          <w:rFonts w:ascii="Garamond" w:hAnsi="Garamond" w:cs="Garamond"/>
          <w:b/>
          <w:bCs/>
          <w:i/>
          <w:iCs/>
          <w:sz w:val="24"/>
          <w:szCs w:val="24"/>
        </w:rPr>
        <w:t>Administrimi</w:t>
      </w:r>
      <w:r w:rsidRPr="00102BBD">
        <w:rPr>
          <w:rFonts w:ascii="Garamond" w:hAnsi="Garamond" w:cs="Garamond"/>
          <w:b/>
          <w:bCs/>
          <w:i/>
          <w:iCs/>
          <w:sz w:val="24"/>
          <w:szCs w:val="24"/>
        </w:rPr>
        <w:t xml:space="preserve"> i ofruesve/</w:t>
      </w:r>
      <w:r w:rsidR="00FB4940">
        <w:rPr>
          <w:rFonts w:ascii="Garamond" w:hAnsi="Garamond" w:cs="Garamond"/>
          <w:b/>
          <w:bCs/>
          <w:i/>
          <w:iCs/>
          <w:sz w:val="24"/>
          <w:szCs w:val="24"/>
        </w:rPr>
        <w:t>zhvillimi organizativ (OD)</w:t>
      </w:r>
    </w:p>
    <w:p w14:paraId="37AB291D" w14:textId="24EF05A6"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color w:val="000000"/>
          <w:sz w:val="24"/>
          <w:szCs w:val="24"/>
        </w:rPr>
        <w:t xml:space="preserve">Rezultatet e arritura përmes linjës së ndërhyrjes 5 u mundësojnë ofruesve të AFP-së të punojnë më mirë </w:t>
      </w:r>
      <w:r w:rsidRPr="00102BBD">
        <w:rPr>
          <w:rFonts w:ascii="Garamond" w:hAnsi="Garamond" w:cs="Garamond"/>
          <w:i/>
          <w:iCs/>
          <w:color w:val="000000"/>
          <w:sz w:val="24"/>
          <w:szCs w:val="24"/>
        </w:rPr>
        <w:t>brenda organizatës</w:t>
      </w:r>
      <w:r w:rsidRPr="00102BBD">
        <w:rPr>
          <w:rFonts w:ascii="Garamond" w:hAnsi="Garamond" w:cs="Garamond"/>
          <w:color w:val="000000"/>
          <w:sz w:val="24"/>
          <w:szCs w:val="24"/>
        </w:rPr>
        <w:t xml:space="preserve"> së tyre, të jenë të organizuar dhe të përgatitur për funksionet e reja të përcaktuara nga ligji i ri për AFP-në dhe të hartuara me mbështetjen e </w:t>
      </w:r>
      <w:r w:rsidR="0072630D" w:rsidRPr="00102BBD">
        <w:rPr>
          <w:rFonts w:ascii="Garamond" w:hAnsi="Garamond" w:cs="Garamond"/>
          <w:color w:val="000000"/>
          <w:sz w:val="24"/>
          <w:szCs w:val="24"/>
        </w:rPr>
        <w:t>P</w:t>
      </w:r>
      <w:r w:rsidRPr="00102BBD">
        <w:rPr>
          <w:rFonts w:ascii="Garamond" w:hAnsi="Garamond" w:cs="Garamond"/>
          <w:color w:val="000000"/>
          <w:sz w:val="24"/>
          <w:szCs w:val="24"/>
        </w:rPr>
        <w:t>rojektit për partnerët ofrues në fazën e parë. Element</w:t>
      </w:r>
      <w:r w:rsidR="00E505E7">
        <w:rPr>
          <w:rFonts w:ascii="Garamond" w:hAnsi="Garamond" w:cs="Garamond"/>
          <w:color w:val="000000"/>
          <w:sz w:val="24"/>
          <w:szCs w:val="24"/>
        </w:rPr>
        <w:t>e</w:t>
      </w:r>
      <w:r w:rsidRPr="00102BBD">
        <w:rPr>
          <w:rFonts w:ascii="Garamond" w:hAnsi="Garamond" w:cs="Garamond"/>
          <w:color w:val="000000"/>
          <w:sz w:val="24"/>
          <w:szCs w:val="24"/>
        </w:rPr>
        <w:t xml:space="preserve"> të rëndësish</w:t>
      </w:r>
      <w:r w:rsidR="00E505E7">
        <w:rPr>
          <w:rFonts w:ascii="Garamond" w:hAnsi="Garamond" w:cs="Garamond"/>
          <w:color w:val="000000"/>
          <w:sz w:val="24"/>
          <w:szCs w:val="24"/>
        </w:rPr>
        <w:t>me</w:t>
      </w:r>
      <w:r w:rsidRPr="00102BBD">
        <w:rPr>
          <w:rFonts w:ascii="Garamond" w:hAnsi="Garamond" w:cs="Garamond"/>
          <w:color w:val="000000"/>
          <w:sz w:val="24"/>
          <w:szCs w:val="24"/>
        </w:rPr>
        <w:t xml:space="preserve"> përfshijnë orientimin strategjik të ofruesve të AFP-së, përfshirë organizimin e tyre strategjik (strategjia e ofruesit, përbërja e bordit, funksionet dhe proceset e reja dhe të ndryshuara), funksionet e menaxhimit të bazuara në TI, të shtatë funksionet e dhëna të ashtuquajturave njësi zhvillimi dhe sigurimin e përmirësimin e cilësisë në përgjithësi për ofruesin dhe</w:t>
      </w:r>
      <w:r w:rsidR="00E505E7">
        <w:rPr>
          <w:rFonts w:ascii="Garamond" w:hAnsi="Garamond" w:cs="Garamond"/>
          <w:color w:val="000000"/>
          <w:sz w:val="24"/>
          <w:szCs w:val="24"/>
        </w:rPr>
        <w:t>,</w:t>
      </w:r>
      <w:r w:rsidRPr="00102BBD">
        <w:rPr>
          <w:rFonts w:ascii="Garamond" w:hAnsi="Garamond" w:cs="Garamond"/>
          <w:color w:val="000000"/>
          <w:sz w:val="24"/>
          <w:szCs w:val="24"/>
        </w:rPr>
        <w:t xml:space="preserve"> në veçanti, duke u siguruar që cilësia të jetë shqetësim i përbashkët dhe një punë e përditshme</w:t>
      </w:r>
      <w:r w:rsidR="00E505E7">
        <w:rPr>
          <w:rFonts w:ascii="Garamond" w:hAnsi="Garamond" w:cs="Garamond"/>
          <w:color w:val="000000"/>
          <w:sz w:val="24"/>
          <w:szCs w:val="24"/>
        </w:rPr>
        <w:t>,</w:t>
      </w:r>
      <w:r w:rsidRPr="00102BBD">
        <w:rPr>
          <w:rFonts w:ascii="Garamond" w:hAnsi="Garamond" w:cs="Garamond"/>
          <w:color w:val="000000"/>
          <w:sz w:val="24"/>
          <w:szCs w:val="24"/>
        </w:rPr>
        <w:t xml:space="preserve"> duke përfshirë këtu të gjithë anëtarët dhe ofruesit. Në mbështetje të funksioneve të Njësive të Zhvillimit, </w:t>
      </w:r>
      <w:r w:rsidR="0072630D" w:rsidRPr="00102BBD">
        <w:rPr>
          <w:rFonts w:ascii="Garamond" w:hAnsi="Garamond" w:cs="Garamond"/>
          <w:color w:val="000000"/>
          <w:sz w:val="24"/>
          <w:szCs w:val="24"/>
        </w:rPr>
        <w:t>P</w:t>
      </w:r>
      <w:r w:rsidRPr="00102BBD">
        <w:rPr>
          <w:rFonts w:ascii="Garamond" w:hAnsi="Garamond" w:cs="Garamond"/>
          <w:color w:val="000000"/>
          <w:sz w:val="24"/>
          <w:szCs w:val="24"/>
        </w:rPr>
        <w:t>rojekti do të lehtësojë</w:t>
      </w:r>
      <w:r w:rsidR="00E505E7">
        <w:rPr>
          <w:rFonts w:ascii="Garamond" w:hAnsi="Garamond" w:cs="Garamond"/>
          <w:color w:val="000000"/>
          <w:sz w:val="24"/>
          <w:szCs w:val="24"/>
        </w:rPr>
        <w:t>,</w:t>
      </w:r>
      <w:r w:rsidRPr="00102BBD">
        <w:rPr>
          <w:rFonts w:ascii="Garamond" w:hAnsi="Garamond" w:cs="Garamond"/>
          <w:color w:val="000000"/>
          <w:sz w:val="24"/>
          <w:szCs w:val="24"/>
        </w:rPr>
        <w:t xml:space="preserve"> gjithashtu</w:t>
      </w:r>
      <w:r w:rsidR="00E505E7">
        <w:rPr>
          <w:rFonts w:ascii="Garamond" w:hAnsi="Garamond" w:cs="Garamond"/>
          <w:color w:val="000000"/>
          <w:sz w:val="24"/>
          <w:szCs w:val="24"/>
        </w:rPr>
        <w:t>,</w:t>
      </w:r>
      <w:r w:rsidRPr="00102BBD">
        <w:rPr>
          <w:rFonts w:ascii="Garamond" w:hAnsi="Garamond" w:cs="Garamond"/>
          <w:color w:val="000000"/>
          <w:sz w:val="24"/>
          <w:szCs w:val="24"/>
        </w:rPr>
        <w:t xml:space="preserve"> edhe mundësimin e lehtësirave dhe </w:t>
      </w:r>
      <w:r w:rsidR="00E505E7">
        <w:rPr>
          <w:rFonts w:ascii="Garamond" w:hAnsi="Garamond" w:cs="Garamond"/>
          <w:color w:val="000000"/>
          <w:sz w:val="24"/>
          <w:szCs w:val="24"/>
        </w:rPr>
        <w:t xml:space="preserve">të </w:t>
      </w:r>
      <w:r w:rsidRPr="00102BBD">
        <w:rPr>
          <w:rFonts w:ascii="Garamond" w:hAnsi="Garamond" w:cs="Garamond"/>
          <w:color w:val="000000"/>
          <w:sz w:val="24"/>
          <w:szCs w:val="24"/>
        </w:rPr>
        <w:t xml:space="preserve">instrumenteve novatore për hyrjen në tregun e punës në ofruesit e AFP-së, veçanërisht sa </w:t>
      </w:r>
      <w:r w:rsidR="00E505E7">
        <w:rPr>
          <w:rFonts w:ascii="Garamond" w:hAnsi="Garamond" w:cs="Garamond"/>
          <w:color w:val="000000"/>
          <w:sz w:val="24"/>
          <w:szCs w:val="24"/>
        </w:rPr>
        <w:t>u</w:t>
      </w:r>
      <w:r w:rsidRPr="00102BBD">
        <w:rPr>
          <w:rFonts w:ascii="Garamond" w:hAnsi="Garamond" w:cs="Garamond"/>
          <w:color w:val="000000"/>
          <w:sz w:val="24"/>
          <w:szCs w:val="24"/>
        </w:rPr>
        <w:t xml:space="preserve"> përket masave për zhvillimin e karrierës dhe mbështetjen e nxënësit për gratë dhe burrat me nevoja të veçanta. Ato do të përfitojnë nga ndërhyrjet e hershme</w:t>
      </w:r>
      <w:r w:rsidR="00E505E7">
        <w:rPr>
          <w:rFonts w:ascii="Garamond" w:hAnsi="Garamond" w:cs="Garamond"/>
          <w:color w:val="000000"/>
          <w:sz w:val="24"/>
          <w:szCs w:val="24"/>
        </w:rPr>
        <w:t>,</w:t>
      </w:r>
      <w:r w:rsidRPr="00102BBD">
        <w:rPr>
          <w:rFonts w:ascii="Garamond" w:hAnsi="Garamond" w:cs="Garamond"/>
          <w:color w:val="000000"/>
          <w:sz w:val="24"/>
          <w:szCs w:val="24"/>
        </w:rPr>
        <w:t xml:space="preserve"> me qëllim sigurimin e integrimit të tyre të suksesshëm në tregun e punës; e skemave të udhëheqjes me objekt të përcaktuar, dhe instrumente udhëzuese të thjeshta për të</w:t>
      </w:r>
      <w:r w:rsidR="00E505E7">
        <w:rPr>
          <w:rFonts w:ascii="Garamond" w:hAnsi="Garamond" w:cs="Garamond"/>
          <w:color w:val="000000"/>
          <w:sz w:val="24"/>
          <w:szCs w:val="24"/>
        </w:rPr>
        <w:t xml:space="preserve"> trajnuarit, në mënyrë që ata t</w:t>
      </w:r>
      <w:r w:rsidRPr="00102BBD">
        <w:rPr>
          <w:rFonts w:ascii="Garamond" w:hAnsi="Garamond" w:cs="Garamond"/>
          <w:color w:val="000000"/>
          <w:sz w:val="24"/>
          <w:szCs w:val="24"/>
        </w:rPr>
        <w:t xml:space="preserve">ë zhvillojnë kompetencat e tyre dhe të gjejnë me sukses rrugëtimin e tyre drejt punësimit. </w:t>
      </w:r>
    </w:p>
    <w:p w14:paraId="37AB291E" w14:textId="547596BE"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color w:val="000000"/>
          <w:sz w:val="24"/>
          <w:szCs w:val="24"/>
        </w:rPr>
        <w:t xml:space="preserve">Projekti do të mbështesë kryesisht 11 ofrues në rrethet Shkodër, Lezhë, Tiranë, Berat, Vlorë dhe Elbasan. Këta ofrues përfshijnë partnerët aktualë të </w:t>
      </w:r>
      <w:r w:rsidR="0072630D" w:rsidRPr="00102BBD">
        <w:rPr>
          <w:rFonts w:ascii="Garamond" w:hAnsi="Garamond" w:cs="Garamond"/>
          <w:color w:val="000000"/>
          <w:sz w:val="24"/>
          <w:szCs w:val="24"/>
        </w:rPr>
        <w:t>P</w:t>
      </w:r>
      <w:r w:rsidRPr="00102BBD">
        <w:rPr>
          <w:rFonts w:ascii="Garamond" w:hAnsi="Garamond" w:cs="Garamond"/>
          <w:color w:val="000000"/>
          <w:sz w:val="24"/>
          <w:szCs w:val="24"/>
        </w:rPr>
        <w:t>rojektit (</w:t>
      </w:r>
      <w:r w:rsidR="009C6AC8" w:rsidRPr="00102BBD">
        <w:rPr>
          <w:rFonts w:ascii="Garamond" w:hAnsi="Garamond" w:cs="Garamond"/>
          <w:color w:val="000000"/>
          <w:sz w:val="24"/>
          <w:szCs w:val="24"/>
        </w:rPr>
        <w:t>“</w:t>
      </w:r>
      <w:r w:rsidRPr="00102BBD">
        <w:rPr>
          <w:rFonts w:ascii="Garamond" w:hAnsi="Garamond" w:cs="Garamond"/>
          <w:color w:val="000000"/>
          <w:sz w:val="24"/>
          <w:szCs w:val="24"/>
        </w:rPr>
        <w:t>Hamdi Bushati</w:t>
      </w:r>
      <w:r w:rsidR="009C6AC8" w:rsidRPr="00102BBD">
        <w:rPr>
          <w:rFonts w:ascii="Garamond" w:hAnsi="Garamond" w:cs="Garamond"/>
          <w:color w:val="000000"/>
          <w:sz w:val="24"/>
          <w:szCs w:val="24"/>
        </w:rPr>
        <w:t>”</w:t>
      </w:r>
      <w:r w:rsidRPr="00102BBD">
        <w:rPr>
          <w:rFonts w:ascii="Garamond" w:hAnsi="Garamond" w:cs="Garamond"/>
          <w:color w:val="000000"/>
          <w:sz w:val="24"/>
          <w:szCs w:val="24"/>
        </w:rPr>
        <w:t xml:space="preserve">, </w:t>
      </w:r>
      <w:r w:rsidR="009C6AC8" w:rsidRPr="00102BBD">
        <w:rPr>
          <w:rFonts w:ascii="Garamond" w:hAnsi="Garamond" w:cs="Garamond"/>
          <w:color w:val="000000"/>
          <w:sz w:val="24"/>
          <w:szCs w:val="24"/>
        </w:rPr>
        <w:t>“</w:t>
      </w:r>
      <w:r w:rsidRPr="00102BBD">
        <w:rPr>
          <w:rFonts w:ascii="Garamond" w:hAnsi="Garamond" w:cs="Garamond"/>
          <w:color w:val="000000"/>
          <w:sz w:val="24"/>
          <w:szCs w:val="24"/>
        </w:rPr>
        <w:t>Kolin Gjoka</w:t>
      </w:r>
      <w:r w:rsidR="009C6AC8" w:rsidRPr="00102BBD">
        <w:rPr>
          <w:rFonts w:ascii="Garamond" w:hAnsi="Garamond" w:cs="Garamond"/>
          <w:color w:val="000000"/>
          <w:sz w:val="24"/>
          <w:szCs w:val="24"/>
        </w:rPr>
        <w:t>”</w:t>
      </w:r>
      <w:r w:rsidRPr="00102BBD">
        <w:rPr>
          <w:rFonts w:ascii="Garamond" w:hAnsi="Garamond" w:cs="Garamond"/>
          <w:color w:val="000000"/>
          <w:sz w:val="24"/>
          <w:szCs w:val="24"/>
        </w:rPr>
        <w:t xml:space="preserve">, </w:t>
      </w:r>
      <w:r w:rsidR="009C6AC8" w:rsidRPr="00102BBD">
        <w:rPr>
          <w:rFonts w:ascii="Garamond" w:hAnsi="Garamond" w:cs="Garamond"/>
          <w:color w:val="000000"/>
          <w:sz w:val="24"/>
          <w:szCs w:val="24"/>
        </w:rPr>
        <w:t>“</w:t>
      </w:r>
      <w:r w:rsidRPr="00102BBD">
        <w:rPr>
          <w:rFonts w:ascii="Garamond" w:hAnsi="Garamond" w:cs="Garamond"/>
          <w:color w:val="000000"/>
          <w:sz w:val="24"/>
          <w:szCs w:val="24"/>
        </w:rPr>
        <w:t>Gjergj Canco</w:t>
      </w:r>
      <w:r w:rsidR="009C6AC8" w:rsidRPr="00102BBD">
        <w:rPr>
          <w:rFonts w:ascii="Garamond" w:hAnsi="Garamond" w:cs="Garamond"/>
          <w:color w:val="000000"/>
          <w:sz w:val="24"/>
          <w:szCs w:val="24"/>
        </w:rPr>
        <w:t>”</w:t>
      </w:r>
      <w:r w:rsidRPr="00102BBD">
        <w:rPr>
          <w:rFonts w:ascii="Garamond" w:hAnsi="Garamond" w:cs="Garamond"/>
          <w:color w:val="000000"/>
          <w:sz w:val="24"/>
          <w:szCs w:val="24"/>
        </w:rPr>
        <w:t xml:space="preserve">, </w:t>
      </w:r>
      <w:r w:rsidR="009C6AC8" w:rsidRPr="00102BBD">
        <w:rPr>
          <w:rFonts w:ascii="Garamond" w:hAnsi="Garamond" w:cs="Garamond"/>
          <w:color w:val="000000"/>
          <w:sz w:val="24"/>
          <w:szCs w:val="24"/>
        </w:rPr>
        <w:t>“</w:t>
      </w:r>
      <w:r w:rsidRPr="00102BBD">
        <w:rPr>
          <w:rFonts w:ascii="Garamond" w:hAnsi="Garamond" w:cs="Garamond"/>
          <w:color w:val="000000"/>
          <w:sz w:val="24"/>
          <w:szCs w:val="24"/>
        </w:rPr>
        <w:t>Kristo Isak</w:t>
      </w:r>
      <w:r w:rsidR="009C6AC8" w:rsidRPr="00102BBD">
        <w:rPr>
          <w:rFonts w:ascii="Garamond" w:hAnsi="Garamond" w:cs="Garamond"/>
          <w:color w:val="000000"/>
          <w:sz w:val="24"/>
          <w:szCs w:val="24"/>
        </w:rPr>
        <w:t>”</w:t>
      </w:r>
      <w:r w:rsidRPr="00102BBD">
        <w:rPr>
          <w:rFonts w:ascii="Garamond" w:hAnsi="Garamond" w:cs="Garamond"/>
          <w:color w:val="000000"/>
          <w:sz w:val="24"/>
          <w:szCs w:val="24"/>
        </w:rPr>
        <w:t xml:space="preserve">, Shkollën Industriale </w:t>
      </w:r>
      <w:r w:rsidR="009C6AC8" w:rsidRPr="00102BBD">
        <w:rPr>
          <w:rFonts w:ascii="Garamond" w:hAnsi="Garamond" w:cs="Garamond"/>
          <w:color w:val="000000"/>
          <w:sz w:val="24"/>
          <w:szCs w:val="24"/>
        </w:rPr>
        <w:t>“</w:t>
      </w:r>
      <w:r w:rsidRPr="00102BBD">
        <w:rPr>
          <w:rFonts w:ascii="Garamond" w:hAnsi="Garamond" w:cs="Garamond"/>
          <w:color w:val="000000"/>
          <w:sz w:val="24"/>
          <w:szCs w:val="24"/>
        </w:rPr>
        <w:t>Pavarësia</w:t>
      </w:r>
      <w:r w:rsidR="009C6AC8" w:rsidRPr="00102BBD">
        <w:rPr>
          <w:rFonts w:ascii="Garamond" w:hAnsi="Garamond" w:cs="Garamond"/>
          <w:color w:val="000000"/>
          <w:sz w:val="24"/>
          <w:szCs w:val="24"/>
        </w:rPr>
        <w:t>”</w:t>
      </w:r>
      <w:r w:rsidRPr="00102BBD">
        <w:rPr>
          <w:rFonts w:ascii="Garamond" w:hAnsi="Garamond" w:cs="Garamond"/>
          <w:color w:val="000000"/>
          <w:sz w:val="24"/>
          <w:szCs w:val="24"/>
        </w:rPr>
        <w:t>, Shkollën Tregtare dhe QFP</w:t>
      </w:r>
      <w:r w:rsidR="00E505E7">
        <w:rPr>
          <w:rFonts w:ascii="Garamond" w:hAnsi="Garamond" w:cs="Garamond"/>
          <w:color w:val="000000"/>
          <w:sz w:val="24"/>
          <w:szCs w:val="24"/>
        </w:rPr>
        <w:t>-ja</w:t>
      </w:r>
      <w:r w:rsidRPr="00102BBD">
        <w:rPr>
          <w:rFonts w:ascii="Garamond" w:hAnsi="Garamond" w:cs="Garamond"/>
          <w:color w:val="000000"/>
          <w:sz w:val="24"/>
          <w:szCs w:val="24"/>
        </w:rPr>
        <w:t xml:space="preserve"> në Vlorë) dhe partnerët e rinj (Shkollën Teknike dhe Ekonomike në Tiranë, </w:t>
      </w:r>
      <w:r w:rsidR="009C6AC8" w:rsidRPr="00102BBD">
        <w:rPr>
          <w:rFonts w:ascii="Garamond" w:hAnsi="Garamond" w:cs="Garamond"/>
          <w:color w:val="000000"/>
          <w:sz w:val="24"/>
          <w:szCs w:val="24"/>
        </w:rPr>
        <w:t>“</w:t>
      </w:r>
      <w:r w:rsidRPr="00102BBD">
        <w:rPr>
          <w:rFonts w:ascii="Garamond" w:hAnsi="Garamond" w:cs="Garamond"/>
          <w:color w:val="000000"/>
          <w:sz w:val="24"/>
          <w:szCs w:val="24"/>
        </w:rPr>
        <w:t>Sali Ceka</w:t>
      </w:r>
      <w:r w:rsidR="009C6AC8" w:rsidRPr="00102BBD">
        <w:rPr>
          <w:rFonts w:ascii="Garamond" w:hAnsi="Garamond" w:cs="Garamond"/>
          <w:color w:val="000000"/>
          <w:sz w:val="24"/>
          <w:szCs w:val="24"/>
        </w:rPr>
        <w:t>”</w:t>
      </w:r>
      <w:r w:rsidRPr="00102BBD">
        <w:rPr>
          <w:rFonts w:ascii="Garamond" w:hAnsi="Garamond" w:cs="Garamond"/>
          <w:color w:val="000000"/>
          <w:sz w:val="24"/>
          <w:szCs w:val="24"/>
        </w:rPr>
        <w:t xml:space="preserve"> dhe </w:t>
      </w:r>
      <w:r w:rsidR="009C6AC8" w:rsidRPr="00102BBD">
        <w:rPr>
          <w:rFonts w:ascii="Garamond" w:hAnsi="Garamond" w:cs="Garamond"/>
          <w:color w:val="000000"/>
          <w:sz w:val="24"/>
          <w:szCs w:val="24"/>
        </w:rPr>
        <w:t>“</w:t>
      </w:r>
      <w:r w:rsidRPr="00102BBD">
        <w:rPr>
          <w:rFonts w:ascii="Garamond" w:hAnsi="Garamond" w:cs="Garamond"/>
          <w:color w:val="000000"/>
          <w:sz w:val="24"/>
          <w:szCs w:val="24"/>
        </w:rPr>
        <w:t>Ali Myftiu</w:t>
      </w:r>
      <w:r w:rsidR="009C6AC8" w:rsidRPr="00102BBD">
        <w:rPr>
          <w:rFonts w:ascii="Garamond" w:hAnsi="Garamond" w:cs="Garamond"/>
          <w:color w:val="000000"/>
          <w:sz w:val="24"/>
          <w:szCs w:val="24"/>
        </w:rPr>
        <w:t>”</w:t>
      </w:r>
      <w:r w:rsidRPr="00102BBD">
        <w:rPr>
          <w:rFonts w:ascii="Garamond" w:hAnsi="Garamond" w:cs="Garamond"/>
          <w:color w:val="000000"/>
          <w:sz w:val="24"/>
          <w:szCs w:val="24"/>
        </w:rPr>
        <w:t xml:space="preserve"> në Elbasan). Në QFP në Elbasan do të zbatohet një qasje më e lehtë për të testuar një qasje bazuar në shoqëri (maksimumi 3 kurse me 400 të trajnuar gjithsej).</w:t>
      </w:r>
    </w:p>
    <w:p w14:paraId="37AB291F" w14:textId="44258D46"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color w:val="000000"/>
          <w:sz w:val="24"/>
          <w:szCs w:val="24"/>
        </w:rPr>
        <w:t xml:space="preserve">Bazuar në supozimin se sistemi AFP do të ristrukturohet dhe se do të ngrihen Qendra Shumëfunksionale (QSHF), edhe 9 ofrues shtesë (përfshirë 3 QFP) mund të përfitojnë drejtpërsëdrejti (përkatësisht në nivelin e kapaciteteve të qendërzuara të administrimit të shkollës dhe bazuar në disa paketa të përzgjedhura transferimi) ose tërthorazi (duke mësuar e kopjuar nga ofruesit partnerë në strukturën e QSHF-ve) nga rezultatet e </w:t>
      </w:r>
      <w:r w:rsidR="0072630D" w:rsidRPr="00102BBD">
        <w:rPr>
          <w:rFonts w:ascii="Garamond" w:hAnsi="Garamond" w:cs="Garamond"/>
          <w:color w:val="000000"/>
          <w:sz w:val="24"/>
          <w:szCs w:val="24"/>
        </w:rPr>
        <w:t>P</w:t>
      </w:r>
      <w:r w:rsidRPr="00102BBD">
        <w:rPr>
          <w:rFonts w:ascii="Garamond" w:hAnsi="Garamond" w:cs="Garamond"/>
          <w:color w:val="000000"/>
          <w:sz w:val="24"/>
          <w:szCs w:val="24"/>
        </w:rPr>
        <w:t>rojektit. Kjo e çon numrin e ofruesve të përfshirë në 20, që është thuajse gjysma e të gjithë ofruesve në vend. Ofrues të tjerë mund të përfitojnë nga reagimi në sistem, duke qenë se disa prej novacioneve mund të shtrihen në të gjithë sistemin me mbështetje specifike nga S4J nëse QSH vendos ta bëjë diçka të tillë (p.sh</w:t>
      </w:r>
      <w:r w:rsidR="00BE5AA3">
        <w:rPr>
          <w:rFonts w:ascii="Garamond" w:hAnsi="Garamond" w:cs="Garamond"/>
          <w:color w:val="000000"/>
          <w:sz w:val="24"/>
          <w:szCs w:val="24"/>
        </w:rPr>
        <w:t>.</w:t>
      </w:r>
      <w:r w:rsidRPr="00102BBD">
        <w:rPr>
          <w:rFonts w:ascii="Garamond" w:hAnsi="Garamond" w:cs="Garamond"/>
          <w:color w:val="000000"/>
          <w:sz w:val="24"/>
          <w:szCs w:val="24"/>
        </w:rPr>
        <w:t xml:space="preserve"> sistemi i informacionit të menaxhimit të ofruesit, njësitë e zhvillimit dhe funksionet e tyre specifike, element</w:t>
      </w:r>
      <w:r w:rsidR="00BE5AA3">
        <w:rPr>
          <w:rFonts w:ascii="Garamond" w:hAnsi="Garamond" w:cs="Garamond"/>
          <w:color w:val="000000"/>
          <w:sz w:val="24"/>
          <w:szCs w:val="24"/>
        </w:rPr>
        <w:t>e</w:t>
      </w:r>
      <w:r w:rsidR="004B32D1">
        <w:rPr>
          <w:rFonts w:ascii="Garamond" w:hAnsi="Garamond" w:cs="Garamond"/>
          <w:color w:val="000000"/>
          <w:sz w:val="24"/>
          <w:szCs w:val="24"/>
        </w:rPr>
        <w:t xml:space="preserve"> të infrastrukturës NWoIL</w:t>
      </w:r>
      <w:r w:rsidRPr="00102BBD">
        <w:rPr>
          <w:rFonts w:ascii="Garamond" w:hAnsi="Garamond" w:cs="Garamond"/>
          <w:color w:val="000000"/>
          <w:sz w:val="24"/>
          <w:szCs w:val="24"/>
        </w:rPr>
        <w:t xml:space="preserve"> e të tjera).</w:t>
      </w:r>
      <w:r w:rsidR="00BE5AA3">
        <w:rPr>
          <w:rFonts w:ascii="Garamond" w:hAnsi="Garamond" w:cs="Garamond"/>
          <w:color w:val="000000"/>
          <w:sz w:val="24"/>
          <w:szCs w:val="24"/>
        </w:rPr>
        <w:t xml:space="preserve"> </w:t>
      </w:r>
      <w:r w:rsidRPr="00102BBD">
        <w:rPr>
          <w:rFonts w:ascii="Garamond" w:hAnsi="Garamond" w:cs="Garamond"/>
          <w:color w:val="000000"/>
          <w:sz w:val="24"/>
          <w:szCs w:val="24"/>
        </w:rPr>
        <w:t xml:space="preserve">Në këtë rast, mbështetja e S4J do të ishte e kufizuar në ngritje kapacitetesh dhe disa masa udhëheqjeje që mbulohen në buxhetin e parashikuar. </w:t>
      </w:r>
    </w:p>
    <w:p w14:paraId="37AB2920" w14:textId="77777777"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color w:val="000000"/>
          <w:sz w:val="24"/>
          <w:szCs w:val="24"/>
        </w:rPr>
        <w:t>Përfundimet kryesore në secilën fushë ndërhyrjeje:</w:t>
      </w:r>
    </w:p>
    <w:p w14:paraId="37AB2921" w14:textId="3392A0D7"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b/>
          <w:bCs/>
          <w:color w:val="000000"/>
          <w:sz w:val="24"/>
          <w:szCs w:val="24"/>
        </w:rPr>
        <w:t xml:space="preserve">Linja e ndërhyrjes 1 - Përfundimi </w:t>
      </w:r>
      <w:r w:rsidR="004B32D1" w:rsidRPr="00102BBD">
        <w:rPr>
          <w:rFonts w:ascii="Garamond" w:hAnsi="Garamond" w:cs="Garamond"/>
          <w:b/>
          <w:bCs/>
          <w:color w:val="000000"/>
          <w:sz w:val="24"/>
          <w:szCs w:val="24"/>
        </w:rPr>
        <w:t xml:space="preserve">kyç </w:t>
      </w:r>
      <w:r w:rsidRPr="00102BBD">
        <w:rPr>
          <w:rFonts w:ascii="Garamond" w:hAnsi="Garamond" w:cs="Garamond"/>
          <w:b/>
          <w:bCs/>
          <w:color w:val="000000"/>
          <w:sz w:val="24"/>
          <w:szCs w:val="24"/>
        </w:rPr>
        <w:t xml:space="preserve">1: </w:t>
      </w:r>
      <w:r w:rsidRPr="00102BBD">
        <w:rPr>
          <w:rFonts w:ascii="Garamond" w:hAnsi="Garamond" w:cs="Garamond"/>
          <w:color w:val="000000"/>
          <w:sz w:val="24"/>
          <w:szCs w:val="24"/>
        </w:rPr>
        <w:t xml:space="preserve">Ofruesit e AFP-së partnerë ngrenë dhe/ose zgjerojnë dhe konsolidojnë më tej lidhjen e rrjetit 1 me 1 me sektorin privat dhe partnerë të tjerë. </w:t>
      </w:r>
    </w:p>
    <w:p w14:paraId="37AB2922" w14:textId="77777777"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b/>
          <w:bCs/>
          <w:i/>
          <w:iCs/>
          <w:color w:val="000000"/>
          <w:sz w:val="24"/>
          <w:szCs w:val="24"/>
        </w:rPr>
        <w:t>Produkti 1.1</w:t>
      </w:r>
      <w:r w:rsidRPr="004B32D1">
        <w:rPr>
          <w:rFonts w:ascii="Garamond" w:hAnsi="Garamond" w:cs="Garamond"/>
          <w:b/>
          <w:bCs/>
          <w:i/>
          <w:color w:val="000000"/>
          <w:sz w:val="24"/>
          <w:szCs w:val="24"/>
        </w:rPr>
        <w:t xml:space="preserve">: </w:t>
      </w:r>
      <w:r w:rsidRPr="00102BBD">
        <w:rPr>
          <w:rFonts w:ascii="Garamond" w:hAnsi="Garamond" w:cs="Garamond"/>
          <w:color w:val="000000"/>
          <w:sz w:val="24"/>
          <w:szCs w:val="24"/>
        </w:rPr>
        <w:t>Ofruesit e AFP-së kanë mundësi të administrojnë dhe zgjerojnë rrjetet e bizneseve dhe partnerëve.</w:t>
      </w:r>
    </w:p>
    <w:p w14:paraId="37AB2923" w14:textId="77777777" w:rsidR="00225E1D" w:rsidRPr="00102BBD" w:rsidRDefault="00225E1D" w:rsidP="00225E1D">
      <w:pPr>
        <w:autoSpaceDE w:val="0"/>
        <w:autoSpaceDN w:val="0"/>
        <w:adjustRightInd w:val="0"/>
        <w:spacing w:after="0" w:line="240" w:lineRule="auto"/>
        <w:ind w:firstLine="284"/>
        <w:jc w:val="both"/>
        <w:rPr>
          <w:rFonts w:ascii="Garamond" w:hAnsi="Garamond" w:cs="Garamond"/>
          <w:b/>
          <w:bCs/>
          <w:color w:val="000000"/>
          <w:sz w:val="24"/>
          <w:szCs w:val="24"/>
        </w:rPr>
      </w:pPr>
      <w:r w:rsidRPr="00102BBD">
        <w:rPr>
          <w:rFonts w:ascii="Garamond" w:hAnsi="Garamond" w:cs="Garamond"/>
          <w:b/>
          <w:bCs/>
          <w:i/>
          <w:iCs/>
          <w:color w:val="000000"/>
          <w:sz w:val="24"/>
          <w:szCs w:val="24"/>
        </w:rPr>
        <w:t>Produkti 1.2</w:t>
      </w:r>
      <w:r w:rsidRPr="004B32D1">
        <w:rPr>
          <w:rFonts w:ascii="Garamond" w:hAnsi="Garamond" w:cs="Garamond"/>
          <w:b/>
          <w:bCs/>
          <w:i/>
          <w:color w:val="000000"/>
          <w:sz w:val="24"/>
          <w:szCs w:val="24"/>
        </w:rPr>
        <w:t xml:space="preserve">: </w:t>
      </w:r>
      <w:r w:rsidRPr="00102BBD">
        <w:rPr>
          <w:rFonts w:ascii="Garamond" w:hAnsi="Garamond" w:cs="Garamond"/>
          <w:color w:val="000000"/>
          <w:sz w:val="24"/>
          <w:szCs w:val="24"/>
        </w:rPr>
        <w:t>Ofruesit e AFP-së kanë krijuar procese dhe instrument që shoqëritë dhe partnerët të japin kontribut për proceset kyçe të sigurimit të AFP-së.</w:t>
      </w:r>
    </w:p>
    <w:p w14:paraId="37AB2924" w14:textId="1B3131CC" w:rsidR="00225E1D" w:rsidRPr="00102BBD" w:rsidRDefault="00225E1D" w:rsidP="00225E1D">
      <w:pPr>
        <w:autoSpaceDE w:val="0"/>
        <w:autoSpaceDN w:val="0"/>
        <w:adjustRightInd w:val="0"/>
        <w:spacing w:after="0" w:line="240" w:lineRule="auto"/>
        <w:ind w:firstLine="284"/>
        <w:jc w:val="both"/>
        <w:rPr>
          <w:rFonts w:ascii="Garamond" w:hAnsi="Garamond" w:cs="Garamond"/>
          <w:sz w:val="24"/>
          <w:szCs w:val="24"/>
        </w:rPr>
      </w:pPr>
      <w:r w:rsidRPr="00102BBD">
        <w:rPr>
          <w:rFonts w:ascii="Garamond" w:hAnsi="Garamond" w:cs="Garamond"/>
          <w:b/>
          <w:bCs/>
          <w:i/>
          <w:iCs/>
          <w:color w:val="000000"/>
          <w:sz w:val="24"/>
          <w:szCs w:val="24"/>
        </w:rPr>
        <w:t>Produkti 1.3</w:t>
      </w:r>
      <w:r w:rsidRPr="004B32D1">
        <w:rPr>
          <w:rFonts w:ascii="Garamond" w:hAnsi="Garamond" w:cs="Garamond"/>
          <w:b/>
          <w:bCs/>
          <w:i/>
          <w:color w:val="000000"/>
          <w:sz w:val="24"/>
          <w:szCs w:val="24"/>
        </w:rPr>
        <w:t>:</w:t>
      </w:r>
      <w:r w:rsidRPr="00102BBD">
        <w:rPr>
          <w:rFonts w:ascii="Garamond" w:hAnsi="Garamond" w:cs="Garamond"/>
          <w:b/>
          <w:bCs/>
          <w:color w:val="000000"/>
          <w:sz w:val="24"/>
          <w:szCs w:val="24"/>
        </w:rPr>
        <w:t xml:space="preserve"> </w:t>
      </w:r>
      <w:r w:rsidRPr="00102BBD">
        <w:rPr>
          <w:rFonts w:ascii="Garamond" w:hAnsi="Garamond" w:cs="Garamond"/>
          <w:color w:val="000000"/>
          <w:sz w:val="24"/>
          <w:szCs w:val="24"/>
        </w:rPr>
        <w:t>Ofruesit kanë një strategji sponsorizimi dhe kanë vënë në funksion modalitetet përkatëse</w:t>
      </w:r>
      <w:r w:rsidR="004B32D1">
        <w:rPr>
          <w:rFonts w:ascii="Garamond" w:hAnsi="Garamond" w:cs="Garamond"/>
          <w:color w:val="000000"/>
          <w:sz w:val="24"/>
          <w:szCs w:val="24"/>
        </w:rPr>
        <w:t>.</w:t>
      </w:r>
    </w:p>
    <w:p w14:paraId="37AB2925" w14:textId="77777777" w:rsidR="00225E1D" w:rsidRPr="00102BBD" w:rsidRDefault="00225E1D" w:rsidP="00225E1D">
      <w:pPr>
        <w:autoSpaceDE w:val="0"/>
        <w:autoSpaceDN w:val="0"/>
        <w:adjustRightInd w:val="0"/>
        <w:spacing w:after="0" w:line="240" w:lineRule="auto"/>
        <w:ind w:firstLine="284"/>
        <w:jc w:val="both"/>
        <w:rPr>
          <w:rFonts w:ascii="Garamond" w:hAnsi="Garamond" w:cs="Garamond"/>
          <w:b/>
          <w:bCs/>
          <w:color w:val="000000"/>
          <w:sz w:val="24"/>
          <w:szCs w:val="24"/>
        </w:rPr>
      </w:pPr>
      <w:r w:rsidRPr="00102BBD">
        <w:rPr>
          <w:rFonts w:ascii="Garamond" w:hAnsi="Garamond" w:cs="Garamond"/>
          <w:b/>
          <w:bCs/>
          <w:i/>
          <w:iCs/>
          <w:color w:val="000000"/>
          <w:sz w:val="24"/>
          <w:szCs w:val="24"/>
        </w:rPr>
        <w:t>Produkti 1.4</w:t>
      </w:r>
      <w:r w:rsidRPr="004B32D1">
        <w:rPr>
          <w:rFonts w:ascii="Garamond" w:hAnsi="Garamond" w:cs="Garamond"/>
          <w:b/>
          <w:bCs/>
          <w:i/>
          <w:iCs/>
          <w:color w:val="000000"/>
          <w:sz w:val="24"/>
          <w:szCs w:val="24"/>
        </w:rPr>
        <w:t>:</w:t>
      </w:r>
      <w:r w:rsidRPr="00102BBD">
        <w:rPr>
          <w:rFonts w:ascii="Garamond" w:hAnsi="Garamond" w:cs="Garamond"/>
          <w:b/>
          <w:bCs/>
          <w:i/>
          <w:iCs/>
          <w:color w:val="000000"/>
          <w:sz w:val="24"/>
          <w:szCs w:val="24"/>
        </w:rPr>
        <w:t xml:space="preserve"> </w:t>
      </w:r>
      <w:r w:rsidRPr="00102BBD">
        <w:rPr>
          <w:rFonts w:ascii="Garamond" w:hAnsi="Garamond" w:cs="Garamond"/>
          <w:color w:val="000000"/>
          <w:sz w:val="24"/>
          <w:szCs w:val="24"/>
        </w:rPr>
        <w:t>Pilotohet orientimi profesional për nxënësit e arsimit të përgjithshëm të detyrueshëm.</w:t>
      </w:r>
    </w:p>
    <w:p w14:paraId="37AB2926" w14:textId="048A71E6" w:rsidR="00225E1D" w:rsidRPr="00102BBD" w:rsidRDefault="00225E1D" w:rsidP="00225E1D">
      <w:pPr>
        <w:autoSpaceDE w:val="0"/>
        <w:autoSpaceDN w:val="0"/>
        <w:adjustRightInd w:val="0"/>
        <w:spacing w:after="0" w:line="240" w:lineRule="auto"/>
        <w:ind w:firstLine="284"/>
        <w:jc w:val="both"/>
        <w:rPr>
          <w:rFonts w:ascii="Garamond" w:hAnsi="Garamond" w:cs="Garamond"/>
          <w:b/>
          <w:bCs/>
          <w:color w:val="000000"/>
          <w:sz w:val="24"/>
          <w:szCs w:val="24"/>
        </w:rPr>
      </w:pPr>
      <w:r w:rsidRPr="00102BBD">
        <w:rPr>
          <w:rFonts w:ascii="Garamond" w:hAnsi="Garamond" w:cs="Garamond"/>
          <w:b/>
          <w:bCs/>
          <w:color w:val="000000"/>
          <w:sz w:val="24"/>
          <w:szCs w:val="24"/>
        </w:rPr>
        <w:t xml:space="preserve">Linja e ndërhyrjes 2 - Përfundimi </w:t>
      </w:r>
      <w:r w:rsidR="00057893" w:rsidRPr="00102BBD">
        <w:rPr>
          <w:rFonts w:ascii="Garamond" w:hAnsi="Garamond" w:cs="Garamond"/>
          <w:b/>
          <w:bCs/>
          <w:color w:val="000000"/>
          <w:sz w:val="24"/>
          <w:szCs w:val="24"/>
        </w:rPr>
        <w:t xml:space="preserve">kyç </w:t>
      </w:r>
      <w:r w:rsidRPr="00102BBD">
        <w:rPr>
          <w:rFonts w:ascii="Garamond" w:hAnsi="Garamond" w:cs="Garamond"/>
          <w:b/>
          <w:bCs/>
          <w:color w:val="000000"/>
          <w:sz w:val="24"/>
          <w:szCs w:val="24"/>
        </w:rPr>
        <w:t xml:space="preserve">2: </w:t>
      </w:r>
      <w:r w:rsidRPr="00102BBD">
        <w:rPr>
          <w:rFonts w:ascii="Garamond" w:hAnsi="Garamond" w:cs="Garamond"/>
          <w:color w:val="000000"/>
          <w:sz w:val="24"/>
          <w:szCs w:val="24"/>
        </w:rPr>
        <w:t>Ofruesit e AFP-së partnerë veprojnë si ofrues shumëfunksional dhe ofrojnë arsim dhe formim profesional të diversifikuar, pa dallim gjinor dhe të orientuar nga tregu i punës (si afatgjatë ashtu edhe afatshkurtër).</w:t>
      </w:r>
    </w:p>
    <w:p w14:paraId="37AB2927" w14:textId="77777777"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b/>
          <w:bCs/>
          <w:i/>
          <w:iCs/>
          <w:color w:val="000000"/>
          <w:sz w:val="24"/>
          <w:szCs w:val="24"/>
        </w:rPr>
        <w:t xml:space="preserve">Produkti 2.1: </w:t>
      </w:r>
      <w:r w:rsidRPr="00102BBD">
        <w:rPr>
          <w:rFonts w:ascii="Garamond" w:hAnsi="Garamond" w:cs="Garamond"/>
          <w:color w:val="000000"/>
          <w:sz w:val="24"/>
          <w:szCs w:val="24"/>
        </w:rPr>
        <w:t>Ofruesit partnerë janë të aftë të rishikojnë, përshtatin dhe zhvillojnë ofertën e tyre së bashku me rrjetin e tyre të partnerëve.</w:t>
      </w:r>
    </w:p>
    <w:p w14:paraId="37AB2928" w14:textId="4E4038C7"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b/>
          <w:bCs/>
          <w:i/>
          <w:iCs/>
          <w:color w:val="000000"/>
          <w:sz w:val="24"/>
          <w:szCs w:val="24"/>
        </w:rPr>
        <w:t xml:space="preserve">Produkti 2.2: </w:t>
      </w:r>
      <w:r w:rsidRPr="00102BBD">
        <w:rPr>
          <w:rFonts w:ascii="Garamond" w:hAnsi="Garamond" w:cs="Garamond"/>
          <w:color w:val="000000"/>
          <w:sz w:val="24"/>
          <w:szCs w:val="24"/>
        </w:rPr>
        <w:t>Ofruesit e AFP-së kanë përshtatur paketat e trajnimit për të fuqizuar aftësitë sipërmarrëse dhe joprofesionale të studentëve/pjesëmarrësve në trajnim.</w:t>
      </w:r>
    </w:p>
    <w:p w14:paraId="37AB2929" w14:textId="77777777" w:rsidR="00225E1D" w:rsidRPr="00102BBD" w:rsidRDefault="00225E1D" w:rsidP="00225E1D">
      <w:pPr>
        <w:autoSpaceDE w:val="0"/>
        <w:autoSpaceDN w:val="0"/>
        <w:adjustRightInd w:val="0"/>
        <w:spacing w:after="0" w:line="240" w:lineRule="auto"/>
        <w:ind w:firstLine="284"/>
        <w:jc w:val="both"/>
        <w:rPr>
          <w:rFonts w:ascii="Garamond" w:hAnsi="Garamond" w:cs="Garamond"/>
          <w:b/>
          <w:bCs/>
          <w:i/>
          <w:iCs/>
          <w:color w:val="000000"/>
          <w:sz w:val="24"/>
          <w:szCs w:val="24"/>
        </w:rPr>
      </w:pPr>
      <w:r w:rsidRPr="00102BBD">
        <w:rPr>
          <w:rFonts w:ascii="Garamond" w:hAnsi="Garamond" w:cs="Garamond"/>
          <w:b/>
          <w:bCs/>
          <w:i/>
          <w:iCs/>
          <w:color w:val="000000"/>
          <w:sz w:val="24"/>
          <w:szCs w:val="24"/>
        </w:rPr>
        <w:t xml:space="preserve">Produkti 2.3: </w:t>
      </w:r>
      <w:r w:rsidRPr="00102BBD">
        <w:rPr>
          <w:rFonts w:ascii="Garamond" w:hAnsi="Garamond" w:cs="Garamond"/>
          <w:color w:val="000000"/>
          <w:sz w:val="24"/>
          <w:szCs w:val="24"/>
        </w:rPr>
        <w:t>Ofruesit kanë përshtatur veprimtari jashtëshkollore me në qendër studentin, që mbështesin zhvillimin e karrierës së studentëve.</w:t>
      </w:r>
    </w:p>
    <w:p w14:paraId="37AB292A" w14:textId="6095AF11" w:rsidR="00225E1D" w:rsidRPr="00102BBD" w:rsidRDefault="00225E1D" w:rsidP="00225E1D">
      <w:pPr>
        <w:autoSpaceDE w:val="0"/>
        <w:autoSpaceDN w:val="0"/>
        <w:adjustRightInd w:val="0"/>
        <w:spacing w:after="0" w:line="240" w:lineRule="auto"/>
        <w:ind w:firstLine="284"/>
        <w:jc w:val="both"/>
        <w:rPr>
          <w:rFonts w:ascii="Garamond" w:hAnsi="Garamond" w:cs="Garamond"/>
          <w:sz w:val="24"/>
          <w:szCs w:val="24"/>
        </w:rPr>
      </w:pPr>
      <w:r w:rsidRPr="00102BBD">
        <w:rPr>
          <w:rFonts w:ascii="Garamond" w:hAnsi="Garamond" w:cs="Garamond"/>
          <w:b/>
          <w:bCs/>
          <w:color w:val="000000"/>
          <w:sz w:val="24"/>
          <w:szCs w:val="24"/>
        </w:rPr>
        <w:t xml:space="preserve">Linja e ndërhyrjes 3 - Përfundimi </w:t>
      </w:r>
      <w:r w:rsidR="00057893" w:rsidRPr="00102BBD">
        <w:rPr>
          <w:rFonts w:ascii="Garamond" w:hAnsi="Garamond" w:cs="Garamond"/>
          <w:b/>
          <w:bCs/>
          <w:color w:val="000000"/>
          <w:sz w:val="24"/>
          <w:szCs w:val="24"/>
        </w:rPr>
        <w:t xml:space="preserve">kyç </w:t>
      </w:r>
      <w:r w:rsidRPr="00102BBD">
        <w:rPr>
          <w:rFonts w:ascii="Garamond" w:hAnsi="Garamond" w:cs="Garamond"/>
          <w:b/>
          <w:bCs/>
          <w:color w:val="000000"/>
          <w:sz w:val="24"/>
          <w:szCs w:val="24"/>
        </w:rPr>
        <w:t xml:space="preserve">3: </w:t>
      </w:r>
      <w:r w:rsidRPr="00102BBD">
        <w:rPr>
          <w:rFonts w:ascii="Garamond" w:hAnsi="Garamond" w:cs="Garamond"/>
          <w:color w:val="000000"/>
          <w:sz w:val="24"/>
          <w:szCs w:val="24"/>
        </w:rPr>
        <w:t>Ofruesit partnerë zbatojnë mënyra të reja të nxëni dhe formimi që mëkojnë përfshirjen dhe përmbushin standardet e botës së punës.</w:t>
      </w:r>
    </w:p>
    <w:p w14:paraId="37AB292B" w14:textId="77777777"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b/>
          <w:bCs/>
          <w:i/>
          <w:iCs/>
          <w:color w:val="000000"/>
          <w:sz w:val="24"/>
          <w:szCs w:val="24"/>
        </w:rPr>
        <w:t xml:space="preserve">Produkti 3.1: </w:t>
      </w:r>
      <w:r w:rsidRPr="00102BBD">
        <w:rPr>
          <w:rFonts w:ascii="Garamond" w:hAnsi="Garamond" w:cs="Garamond"/>
          <w:color w:val="000000"/>
          <w:sz w:val="24"/>
          <w:szCs w:val="24"/>
        </w:rPr>
        <w:t>Partnerëve kompetentë shqiptarë u mundësohet të ofrojnë dhe të përmirësojnë më tej zhvillimin profesional në vazhdim (CPD) të mësuesve e instruktorëve të AFP-së dhe mentorëve në shoqëri, lidhur me pikëpamjet teknike dhe pedagogjike të NWoIL dhe t’i trajnojnë ata.</w:t>
      </w:r>
    </w:p>
    <w:p w14:paraId="37AB292C" w14:textId="696A1137"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b/>
          <w:bCs/>
          <w:i/>
          <w:iCs/>
          <w:color w:val="000000"/>
          <w:sz w:val="24"/>
          <w:szCs w:val="24"/>
        </w:rPr>
        <w:t xml:space="preserve">Produkti 3.2: </w:t>
      </w:r>
      <w:r w:rsidRPr="00102BBD">
        <w:rPr>
          <w:rFonts w:ascii="Garamond" w:hAnsi="Garamond" w:cs="Garamond"/>
          <w:color w:val="000000"/>
          <w:sz w:val="24"/>
          <w:szCs w:val="24"/>
        </w:rPr>
        <w:t>Mësuesit e AFP-së dhe mentorët në shoqëri kanë procese dhe burime për zhvillimin e mëtejshëm të NWoIL në nivelin e praktikës së mësimdhënies dhe të nxënit (përmbajtje, plane mësimdhënie, instrumente)</w:t>
      </w:r>
      <w:r w:rsidR="00057893">
        <w:rPr>
          <w:rFonts w:ascii="Garamond" w:hAnsi="Garamond" w:cs="Garamond"/>
          <w:color w:val="000000"/>
          <w:sz w:val="24"/>
          <w:szCs w:val="24"/>
        </w:rPr>
        <w:t>.</w:t>
      </w:r>
    </w:p>
    <w:p w14:paraId="37AB292D" w14:textId="77777777"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b/>
          <w:bCs/>
          <w:i/>
          <w:iCs/>
          <w:color w:val="000000"/>
          <w:sz w:val="24"/>
          <w:szCs w:val="24"/>
        </w:rPr>
        <w:t xml:space="preserve">Produkti 3.3: </w:t>
      </w:r>
      <w:r w:rsidRPr="00102BBD">
        <w:rPr>
          <w:rFonts w:ascii="Garamond" w:hAnsi="Garamond" w:cs="Garamond"/>
          <w:color w:val="000000"/>
          <w:sz w:val="24"/>
          <w:szCs w:val="24"/>
        </w:rPr>
        <w:t>Infrastruktura NWoIL është e disponueshme dhe funksionale tek ofruesit e AFP-së dhe ata kanë burime investimesh, mirëmbajtjeje dhe mbështetjeje për infrastrukturat NWoIL.</w:t>
      </w:r>
    </w:p>
    <w:p w14:paraId="37AB292E" w14:textId="57B49FB3"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b/>
          <w:bCs/>
          <w:i/>
          <w:iCs/>
          <w:color w:val="000000"/>
          <w:sz w:val="24"/>
          <w:szCs w:val="24"/>
        </w:rPr>
        <w:t>Produkti 3.4</w:t>
      </w:r>
      <w:r w:rsidRPr="00102BBD">
        <w:rPr>
          <w:rFonts w:ascii="Garamond" w:hAnsi="Garamond" w:cs="Garamond"/>
          <w:color w:val="000000"/>
          <w:sz w:val="24"/>
          <w:szCs w:val="24"/>
        </w:rPr>
        <w:t xml:space="preserve">: Hartohet dhe vihet në funksion një model CPD për </w:t>
      </w:r>
      <w:r w:rsidR="00057893" w:rsidRPr="00102BBD">
        <w:rPr>
          <w:rFonts w:ascii="Garamond" w:hAnsi="Garamond" w:cs="Garamond"/>
          <w:color w:val="000000"/>
          <w:sz w:val="24"/>
          <w:szCs w:val="24"/>
        </w:rPr>
        <w:t>kompetencat</w:t>
      </w:r>
      <w:r w:rsidRPr="00102BBD">
        <w:rPr>
          <w:rFonts w:ascii="Garamond" w:hAnsi="Garamond" w:cs="Garamond"/>
          <w:color w:val="000000"/>
          <w:sz w:val="24"/>
          <w:szCs w:val="24"/>
        </w:rPr>
        <w:t xml:space="preserve"> teknike dhe profesionale dhe trajnohen mësimdhënësit e ofruesve partnerë.</w:t>
      </w:r>
    </w:p>
    <w:p w14:paraId="37AB292F" w14:textId="6BC20B86" w:rsidR="00225E1D" w:rsidRPr="00102BBD" w:rsidRDefault="00225E1D" w:rsidP="00225E1D">
      <w:pPr>
        <w:autoSpaceDE w:val="0"/>
        <w:autoSpaceDN w:val="0"/>
        <w:adjustRightInd w:val="0"/>
        <w:spacing w:after="0" w:line="240" w:lineRule="auto"/>
        <w:ind w:firstLine="284"/>
        <w:jc w:val="both"/>
        <w:rPr>
          <w:rFonts w:ascii="Garamond" w:hAnsi="Garamond" w:cs="Garamond"/>
          <w:sz w:val="24"/>
          <w:szCs w:val="24"/>
        </w:rPr>
      </w:pPr>
      <w:r w:rsidRPr="00102BBD">
        <w:rPr>
          <w:rFonts w:ascii="Garamond" w:hAnsi="Garamond" w:cs="Garamond"/>
          <w:b/>
          <w:bCs/>
          <w:color w:val="000000"/>
          <w:sz w:val="24"/>
          <w:szCs w:val="24"/>
        </w:rPr>
        <w:t xml:space="preserve">Linja e ndërhyrjes 4 - Përfundimi </w:t>
      </w:r>
      <w:r w:rsidR="00057893" w:rsidRPr="00102BBD">
        <w:rPr>
          <w:rFonts w:ascii="Garamond" w:hAnsi="Garamond" w:cs="Garamond"/>
          <w:b/>
          <w:bCs/>
          <w:color w:val="000000"/>
          <w:sz w:val="24"/>
          <w:szCs w:val="24"/>
        </w:rPr>
        <w:t xml:space="preserve">kyç </w:t>
      </w:r>
      <w:r w:rsidRPr="00102BBD">
        <w:rPr>
          <w:rFonts w:ascii="Garamond" w:hAnsi="Garamond" w:cs="Garamond"/>
          <w:b/>
          <w:bCs/>
          <w:color w:val="000000"/>
          <w:sz w:val="24"/>
          <w:szCs w:val="24"/>
        </w:rPr>
        <w:t xml:space="preserve">4: </w:t>
      </w:r>
      <w:r w:rsidRPr="00102BBD">
        <w:rPr>
          <w:rFonts w:ascii="Garamond" w:hAnsi="Garamond" w:cs="Garamond"/>
          <w:color w:val="000000"/>
          <w:sz w:val="24"/>
          <w:szCs w:val="24"/>
        </w:rPr>
        <w:t>Ofruesit e AFP-së partnerë dhe biznesi</w:t>
      </w:r>
      <w:r w:rsidR="00E568D7" w:rsidRPr="00102BBD">
        <w:rPr>
          <w:rFonts w:ascii="Garamond" w:hAnsi="Garamond" w:cs="Garamond"/>
          <w:color w:val="000000"/>
          <w:sz w:val="24"/>
          <w:szCs w:val="24"/>
        </w:rPr>
        <w:t xml:space="preserve"> </w:t>
      </w:r>
      <w:r w:rsidRPr="00102BBD">
        <w:rPr>
          <w:rFonts w:ascii="Garamond" w:hAnsi="Garamond" w:cs="Garamond"/>
          <w:color w:val="000000"/>
          <w:sz w:val="24"/>
          <w:szCs w:val="24"/>
        </w:rPr>
        <w:t xml:space="preserve">hartojnë dhe ofrojnë së bashku programe WBL (stazhe dhe praktika) bazuar në kuadrin e ILO dhe BE-së për stazhin cilësor. </w:t>
      </w:r>
    </w:p>
    <w:p w14:paraId="37AB2930" w14:textId="77777777"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b/>
          <w:bCs/>
          <w:i/>
          <w:iCs/>
          <w:color w:val="000000"/>
          <w:sz w:val="24"/>
          <w:szCs w:val="24"/>
        </w:rPr>
        <w:t xml:space="preserve">Produkti 4.1: </w:t>
      </w:r>
      <w:r w:rsidRPr="00102BBD">
        <w:rPr>
          <w:rFonts w:ascii="Garamond" w:hAnsi="Garamond" w:cs="Garamond"/>
          <w:color w:val="000000"/>
          <w:sz w:val="24"/>
          <w:szCs w:val="24"/>
        </w:rPr>
        <w:t xml:space="preserve">Bihet dakord, vihet në funksion dhe dokumentohet një model stazhi i përshtatur për industri të ndryshme. </w:t>
      </w:r>
    </w:p>
    <w:p w14:paraId="37AB2931" w14:textId="77777777"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b/>
          <w:bCs/>
          <w:i/>
          <w:iCs/>
          <w:color w:val="000000"/>
          <w:sz w:val="24"/>
          <w:szCs w:val="24"/>
        </w:rPr>
        <w:t xml:space="preserve">Produkti 4.2: </w:t>
      </w:r>
      <w:r w:rsidRPr="00102BBD">
        <w:rPr>
          <w:rFonts w:ascii="Garamond" w:hAnsi="Garamond" w:cs="Garamond"/>
          <w:color w:val="000000"/>
          <w:sz w:val="24"/>
          <w:szCs w:val="24"/>
        </w:rPr>
        <w:t>Ngrihet një sistem për sigurimin e cilësisë në sistemin publik të AFP-së për WBL e bazuar në shoqëri. Autoritetet kombëtare, ofruesit dhe shoqëritë kanë kapacitete për zbatimin e tij.</w:t>
      </w:r>
    </w:p>
    <w:p w14:paraId="37AB2932" w14:textId="0E4104E6"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b/>
          <w:bCs/>
          <w:i/>
          <w:iCs/>
          <w:color w:val="000000"/>
          <w:sz w:val="24"/>
          <w:szCs w:val="24"/>
        </w:rPr>
        <w:t xml:space="preserve">Produkti 4.3: </w:t>
      </w:r>
      <w:r w:rsidRPr="00102BBD">
        <w:rPr>
          <w:rFonts w:ascii="Garamond" w:hAnsi="Garamond" w:cs="Garamond"/>
          <w:color w:val="000000"/>
          <w:sz w:val="24"/>
          <w:szCs w:val="24"/>
        </w:rPr>
        <w:t>Partnerët shqiptarë kompetentë kanë aftësinë të ofrojnë dhe zhvillojnë më tej zhvillimin profesional në vazhdim të udhëheqësve në shoqëri për stazhe/WBL.</w:t>
      </w:r>
      <w:r w:rsidR="00057893">
        <w:rPr>
          <w:rFonts w:ascii="Garamond" w:hAnsi="Garamond" w:cs="Garamond"/>
          <w:color w:val="000000"/>
          <w:sz w:val="24"/>
          <w:szCs w:val="24"/>
        </w:rPr>
        <w:t xml:space="preserve"> </w:t>
      </w:r>
      <w:r w:rsidRPr="00102BBD">
        <w:rPr>
          <w:rFonts w:ascii="Garamond" w:hAnsi="Garamond" w:cs="Garamond"/>
          <w:color w:val="000000"/>
          <w:sz w:val="24"/>
          <w:szCs w:val="24"/>
        </w:rPr>
        <w:t>Trajnohen udhëheqësit në shoqëri.</w:t>
      </w:r>
    </w:p>
    <w:p w14:paraId="37AB2933" w14:textId="655F4659" w:rsidR="00225E1D" w:rsidRPr="00102BBD" w:rsidRDefault="00225E1D" w:rsidP="00225E1D">
      <w:pPr>
        <w:autoSpaceDE w:val="0"/>
        <w:autoSpaceDN w:val="0"/>
        <w:adjustRightInd w:val="0"/>
        <w:spacing w:after="0" w:line="240" w:lineRule="auto"/>
        <w:ind w:firstLine="284"/>
        <w:jc w:val="both"/>
        <w:rPr>
          <w:rFonts w:ascii="Garamond" w:hAnsi="Garamond" w:cs="Garamond"/>
          <w:sz w:val="24"/>
          <w:szCs w:val="24"/>
        </w:rPr>
      </w:pPr>
      <w:r w:rsidRPr="00102BBD">
        <w:rPr>
          <w:rFonts w:ascii="Garamond" w:hAnsi="Garamond" w:cs="Garamond"/>
          <w:b/>
          <w:bCs/>
          <w:color w:val="000000"/>
          <w:sz w:val="24"/>
          <w:szCs w:val="24"/>
        </w:rPr>
        <w:t xml:space="preserve">Linja e ndërhyrjes 5 - Përfundimi </w:t>
      </w:r>
      <w:r w:rsidR="00057893" w:rsidRPr="00102BBD">
        <w:rPr>
          <w:rFonts w:ascii="Garamond" w:hAnsi="Garamond" w:cs="Garamond"/>
          <w:b/>
          <w:bCs/>
          <w:color w:val="000000"/>
          <w:sz w:val="24"/>
          <w:szCs w:val="24"/>
        </w:rPr>
        <w:t xml:space="preserve">kyç </w:t>
      </w:r>
      <w:r w:rsidRPr="00102BBD">
        <w:rPr>
          <w:rFonts w:ascii="Garamond" w:hAnsi="Garamond" w:cs="Garamond"/>
          <w:b/>
          <w:bCs/>
          <w:color w:val="000000"/>
          <w:sz w:val="24"/>
          <w:szCs w:val="24"/>
        </w:rPr>
        <w:t xml:space="preserve">5: </w:t>
      </w:r>
      <w:r w:rsidRPr="00102BBD">
        <w:rPr>
          <w:rFonts w:ascii="Garamond" w:hAnsi="Garamond" w:cs="Garamond"/>
          <w:color w:val="000000"/>
          <w:sz w:val="24"/>
          <w:szCs w:val="24"/>
        </w:rPr>
        <w:t>Strukturat, burimet dhe proceset e menaxhimit të ofruesve të AFP-së partnerë janë të përshtatshme dhe në punë për funksionet e reja.</w:t>
      </w:r>
    </w:p>
    <w:p w14:paraId="37AB2934" w14:textId="6BE4ACA7"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b/>
          <w:bCs/>
          <w:i/>
          <w:iCs/>
          <w:color w:val="000000"/>
          <w:sz w:val="24"/>
          <w:szCs w:val="24"/>
        </w:rPr>
        <w:t xml:space="preserve">Produkti 5.1: </w:t>
      </w:r>
      <w:r w:rsidRPr="00102BBD">
        <w:rPr>
          <w:rFonts w:ascii="Garamond" w:hAnsi="Garamond" w:cs="Garamond"/>
          <w:color w:val="000000"/>
          <w:sz w:val="24"/>
          <w:szCs w:val="24"/>
        </w:rPr>
        <w:t xml:space="preserve">Ofruesit e AFP-së kanë </w:t>
      </w:r>
      <w:r w:rsidR="00057893" w:rsidRPr="00102BBD">
        <w:rPr>
          <w:rFonts w:ascii="Garamond" w:hAnsi="Garamond" w:cs="Garamond"/>
          <w:color w:val="000000"/>
          <w:sz w:val="24"/>
          <w:szCs w:val="24"/>
        </w:rPr>
        <w:t xml:space="preserve">mekanizma qeverisjeje </w:t>
      </w:r>
      <w:r w:rsidRPr="00102BBD">
        <w:rPr>
          <w:rFonts w:ascii="Garamond" w:hAnsi="Garamond" w:cs="Garamond"/>
          <w:color w:val="000000"/>
          <w:sz w:val="24"/>
          <w:szCs w:val="24"/>
        </w:rPr>
        <w:t xml:space="preserve">(dhe instrumente) të konsoliduara që japin kontribut për cilësinë e përmirësuar të </w:t>
      </w:r>
      <w:r w:rsidR="00057893">
        <w:rPr>
          <w:rFonts w:ascii="Garamond" w:hAnsi="Garamond" w:cs="Garamond"/>
          <w:color w:val="000000"/>
          <w:sz w:val="24"/>
          <w:szCs w:val="24"/>
        </w:rPr>
        <w:t>“</w:t>
      </w:r>
      <w:r w:rsidRPr="00102BBD">
        <w:rPr>
          <w:rFonts w:ascii="Garamond" w:hAnsi="Garamond" w:cs="Garamond"/>
          <w:color w:val="000000"/>
          <w:sz w:val="24"/>
          <w:szCs w:val="24"/>
        </w:rPr>
        <w:t>shërbimeve</w:t>
      </w:r>
      <w:r w:rsidR="00057893">
        <w:rPr>
          <w:rFonts w:ascii="Garamond" w:hAnsi="Garamond" w:cs="Garamond"/>
          <w:color w:val="000000"/>
          <w:sz w:val="24"/>
          <w:szCs w:val="24"/>
        </w:rPr>
        <w:t>”.</w:t>
      </w:r>
    </w:p>
    <w:p w14:paraId="37AB2935" w14:textId="5C695F55"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b/>
          <w:bCs/>
          <w:i/>
          <w:iCs/>
          <w:color w:val="000000"/>
          <w:sz w:val="24"/>
          <w:szCs w:val="24"/>
        </w:rPr>
        <w:t xml:space="preserve">Produkti 5.2: </w:t>
      </w:r>
      <w:r w:rsidRPr="00102BBD">
        <w:rPr>
          <w:rFonts w:ascii="Garamond" w:hAnsi="Garamond" w:cs="Garamond"/>
          <w:color w:val="000000"/>
          <w:sz w:val="24"/>
          <w:szCs w:val="24"/>
        </w:rPr>
        <w:t xml:space="preserve">Njësitë e </w:t>
      </w:r>
      <w:r w:rsidR="00057893" w:rsidRPr="00102BBD">
        <w:rPr>
          <w:rFonts w:ascii="Garamond" w:hAnsi="Garamond" w:cs="Garamond"/>
          <w:color w:val="000000"/>
          <w:sz w:val="24"/>
          <w:szCs w:val="24"/>
        </w:rPr>
        <w:t xml:space="preserve">zhvillimit </w:t>
      </w:r>
      <w:r w:rsidRPr="00102BBD">
        <w:rPr>
          <w:rFonts w:ascii="Garamond" w:hAnsi="Garamond" w:cs="Garamond"/>
          <w:color w:val="000000"/>
          <w:sz w:val="24"/>
          <w:szCs w:val="24"/>
        </w:rPr>
        <w:t>janë funksionale në të gjithë ofruesit e AFP-së.</w:t>
      </w:r>
      <w:r w:rsidR="00057893">
        <w:rPr>
          <w:rFonts w:ascii="Garamond" w:hAnsi="Garamond" w:cs="Garamond"/>
          <w:color w:val="000000"/>
          <w:sz w:val="24"/>
          <w:szCs w:val="24"/>
        </w:rPr>
        <w:t xml:space="preserve"> </w:t>
      </w:r>
      <w:r w:rsidRPr="00102BBD">
        <w:rPr>
          <w:rFonts w:ascii="Garamond" w:hAnsi="Garamond" w:cs="Garamond"/>
          <w:color w:val="000000"/>
          <w:sz w:val="24"/>
          <w:szCs w:val="24"/>
        </w:rPr>
        <w:t>Ato kanë kapacitete dhe ofrojnë shërbime me cilësi të mirë.</w:t>
      </w:r>
    </w:p>
    <w:p w14:paraId="37AB2936" w14:textId="517B33F1"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b/>
          <w:bCs/>
          <w:i/>
          <w:iCs/>
          <w:color w:val="000000"/>
          <w:sz w:val="24"/>
          <w:szCs w:val="24"/>
        </w:rPr>
        <w:t xml:space="preserve">Produkti 5.3: </w:t>
      </w:r>
      <w:r w:rsidRPr="00102BBD">
        <w:rPr>
          <w:rFonts w:ascii="Garamond" w:hAnsi="Garamond" w:cs="Garamond"/>
          <w:color w:val="000000"/>
          <w:sz w:val="24"/>
          <w:szCs w:val="24"/>
        </w:rPr>
        <w:t>Pilotohen modelet e futjes në tregun e punës</w:t>
      </w:r>
      <w:r w:rsidR="00057893">
        <w:rPr>
          <w:rFonts w:ascii="Garamond" w:hAnsi="Garamond" w:cs="Garamond"/>
          <w:color w:val="000000"/>
          <w:sz w:val="24"/>
          <w:szCs w:val="24"/>
        </w:rPr>
        <w:t>.</w:t>
      </w:r>
    </w:p>
    <w:p w14:paraId="37AB2937" w14:textId="493A825D"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r w:rsidRPr="00102BBD">
        <w:rPr>
          <w:rFonts w:ascii="Garamond" w:hAnsi="Garamond" w:cs="Garamond"/>
          <w:b/>
          <w:bCs/>
          <w:i/>
          <w:iCs/>
          <w:color w:val="000000"/>
          <w:sz w:val="24"/>
          <w:szCs w:val="24"/>
        </w:rPr>
        <w:t>Produkti 5.4</w:t>
      </w:r>
      <w:r w:rsidRPr="00F25F7F">
        <w:rPr>
          <w:rFonts w:ascii="Garamond" w:hAnsi="Garamond" w:cs="Garamond"/>
          <w:i/>
          <w:color w:val="000000"/>
          <w:sz w:val="24"/>
          <w:szCs w:val="24"/>
        </w:rPr>
        <w:t>:</w:t>
      </w:r>
      <w:r w:rsidRPr="00102BBD">
        <w:rPr>
          <w:rFonts w:ascii="Garamond" w:hAnsi="Garamond" w:cs="Garamond"/>
          <w:color w:val="000000"/>
          <w:sz w:val="24"/>
          <w:szCs w:val="24"/>
        </w:rPr>
        <w:t xml:space="preserve"> Partnerëve kompetentë shqiptarë u ofrohet mundësia për të zhvilluar më tej zhvillimin profesional në vazhdim për </w:t>
      </w:r>
      <w:r w:rsidR="00057893">
        <w:rPr>
          <w:rFonts w:ascii="Garamond" w:hAnsi="Garamond" w:cs="Garamond"/>
          <w:color w:val="000000"/>
          <w:sz w:val="24"/>
          <w:szCs w:val="24"/>
        </w:rPr>
        <w:t>“</w:t>
      </w:r>
      <w:r w:rsidRPr="00102BBD">
        <w:rPr>
          <w:rFonts w:ascii="Garamond" w:hAnsi="Garamond" w:cs="Garamond"/>
          <w:color w:val="000000"/>
          <w:sz w:val="24"/>
          <w:szCs w:val="24"/>
        </w:rPr>
        <w:t>udhëheqjen për AFP</w:t>
      </w:r>
      <w:r w:rsidR="00057893">
        <w:rPr>
          <w:rFonts w:ascii="Garamond" w:hAnsi="Garamond" w:cs="Garamond"/>
          <w:color w:val="000000"/>
          <w:sz w:val="24"/>
          <w:szCs w:val="24"/>
        </w:rPr>
        <w:t>”</w:t>
      </w:r>
      <w:r w:rsidRPr="00102BBD">
        <w:rPr>
          <w:rFonts w:ascii="Garamond" w:hAnsi="Garamond" w:cs="Garamond"/>
          <w:color w:val="000000"/>
          <w:sz w:val="24"/>
          <w:szCs w:val="24"/>
        </w:rPr>
        <w:t xml:space="preserve"> dhe për të trajnuar personelin e ofruesve të AFP-së për të zbatuar </w:t>
      </w:r>
      <w:r w:rsidR="00057893">
        <w:rPr>
          <w:rFonts w:ascii="Garamond" w:hAnsi="Garamond" w:cs="Garamond"/>
          <w:color w:val="000000"/>
          <w:sz w:val="24"/>
          <w:szCs w:val="24"/>
        </w:rPr>
        <w:t>“</w:t>
      </w:r>
      <w:r w:rsidRPr="00102BBD">
        <w:rPr>
          <w:rFonts w:ascii="Garamond" w:hAnsi="Garamond" w:cs="Garamond"/>
          <w:color w:val="000000"/>
          <w:sz w:val="24"/>
          <w:szCs w:val="24"/>
        </w:rPr>
        <w:t>udhëheqjen për AFP</w:t>
      </w:r>
      <w:r w:rsidR="00180D4D">
        <w:rPr>
          <w:rFonts w:ascii="Garamond" w:hAnsi="Garamond" w:cs="Garamond"/>
          <w:color w:val="000000"/>
          <w:sz w:val="24"/>
          <w:szCs w:val="24"/>
        </w:rPr>
        <w:t>-në</w:t>
      </w:r>
      <w:r w:rsidR="00057893">
        <w:rPr>
          <w:rFonts w:ascii="Garamond" w:hAnsi="Garamond" w:cs="Garamond"/>
          <w:color w:val="000000"/>
          <w:sz w:val="24"/>
          <w:szCs w:val="24"/>
        </w:rPr>
        <w:t>”</w:t>
      </w:r>
      <w:r w:rsidRPr="00102BBD">
        <w:rPr>
          <w:rFonts w:ascii="Garamond" w:hAnsi="Garamond" w:cs="Garamond"/>
          <w:color w:val="000000"/>
          <w:sz w:val="24"/>
          <w:szCs w:val="24"/>
        </w:rPr>
        <w:t>.</w:t>
      </w:r>
    </w:p>
    <w:p w14:paraId="37AB2938" w14:textId="77777777" w:rsidR="00225E1D" w:rsidRPr="00102BBD" w:rsidRDefault="00225E1D" w:rsidP="00225E1D">
      <w:pPr>
        <w:autoSpaceDE w:val="0"/>
        <w:autoSpaceDN w:val="0"/>
        <w:adjustRightInd w:val="0"/>
        <w:spacing w:after="0" w:line="240" w:lineRule="auto"/>
        <w:ind w:firstLine="284"/>
        <w:jc w:val="both"/>
        <w:rPr>
          <w:rFonts w:ascii="Garamond" w:hAnsi="Garamond" w:cs="Garamond"/>
          <w:color w:val="000000"/>
          <w:sz w:val="24"/>
          <w:szCs w:val="24"/>
        </w:rPr>
      </w:pPr>
    </w:p>
    <w:p w14:paraId="37AB2939" w14:textId="77777777" w:rsidR="00225E1D" w:rsidRPr="00102BBD" w:rsidRDefault="00225E1D" w:rsidP="00225E1D">
      <w:pPr>
        <w:spacing w:after="0" w:line="240" w:lineRule="auto"/>
        <w:ind w:firstLine="284"/>
        <w:jc w:val="both"/>
        <w:rPr>
          <w:rFonts w:ascii="Garamond" w:hAnsi="Garamond"/>
          <w:sz w:val="24"/>
          <w:szCs w:val="24"/>
        </w:rPr>
      </w:pPr>
    </w:p>
    <w:sectPr w:rsidR="00225E1D" w:rsidRPr="00102B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534"/>
    <w:rsid w:val="0000039A"/>
    <w:rsid w:val="00057893"/>
    <w:rsid w:val="0009171F"/>
    <w:rsid w:val="00102BBD"/>
    <w:rsid w:val="001036C8"/>
    <w:rsid w:val="00110B6E"/>
    <w:rsid w:val="00121EC5"/>
    <w:rsid w:val="00126493"/>
    <w:rsid w:val="00180D4D"/>
    <w:rsid w:val="001A5534"/>
    <w:rsid w:val="00225E1D"/>
    <w:rsid w:val="00235A1B"/>
    <w:rsid w:val="002F1382"/>
    <w:rsid w:val="003D7DFC"/>
    <w:rsid w:val="004B32D1"/>
    <w:rsid w:val="005838C5"/>
    <w:rsid w:val="005F1FC2"/>
    <w:rsid w:val="005F7D04"/>
    <w:rsid w:val="006001C0"/>
    <w:rsid w:val="00636AA1"/>
    <w:rsid w:val="00677543"/>
    <w:rsid w:val="0068028D"/>
    <w:rsid w:val="006F7205"/>
    <w:rsid w:val="00702AEF"/>
    <w:rsid w:val="0072630D"/>
    <w:rsid w:val="007500B7"/>
    <w:rsid w:val="00770927"/>
    <w:rsid w:val="00791777"/>
    <w:rsid w:val="00822799"/>
    <w:rsid w:val="00824C22"/>
    <w:rsid w:val="0087705C"/>
    <w:rsid w:val="008C3217"/>
    <w:rsid w:val="008D6502"/>
    <w:rsid w:val="008E65AE"/>
    <w:rsid w:val="0092360D"/>
    <w:rsid w:val="00926181"/>
    <w:rsid w:val="009C6AC8"/>
    <w:rsid w:val="00A27FFD"/>
    <w:rsid w:val="00A5257A"/>
    <w:rsid w:val="00A7410D"/>
    <w:rsid w:val="00B178E8"/>
    <w:rsid w:val="00B40E34"/>
    <w:rsid w:val="00BB276E"/>
    <w:rsid w:val="00BC061C"/>
    <w:rsid w:val="00BE5AA3"/>
    <w:rsid w:val="00BF3209"/>
    <w:rsid w:val="00C43934"/>
    <w:rsid w:val="00CE1CDC"/>
    <w:rsid w:val="00CE2C15"/>
    <w:rsid w:val="00D07073"/>
    <w:rsid w:val="00D450E3"/>
    <w:rsid w:val="00D5598A"/>
    <w:rsid w:val="00D57D17"/>
    <w:rsid w:val="00D63CDD"/>
    <w:rsid w:val="00DA5DA9"/>
    <w:rsid w:val="00E02054"/>
    <w:rsid w:val="00E25165"/>
    <w:rsid w:val="00E419EC"/>
    <w:rsid w:val="00E505E7"/>
    <w:rsid w:val="00E568D7"/>
    <w:rsid w:val="00E83901"/>
    <w:rsid w:val="00F0201B"/>
    <w:rsid w:val="00F25F7F"/>
    <w:rsid w:val="00FB4940"/>
    <w:rsid w:val="00FF1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B286B"/>
  <w15:docId w15:val="{C2A1F9C3-3A6E-4259-8A16-DF0B37F7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5E1D"/>
    <w:pPr>
      <w:autoSpaceDE w:val="0"/>
      <w:autoSpaceDN w:val="0"/>
      <w:adjustRightInd w:val="0"/>
      <w:spacing w:after="0" w:line="240" w:lineRule="auto"/>
    </w:pPr>
    <w:rPr>
      <w:rFonts w:ascii="Garamond" w:hAnsi="Garamond" w:cs="Garamond"/>
      <w:color w:val="000000"/>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77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78</Nr_x002e__x0020_akti>
    <Data_x0020_e_x0020_Krijimit xmlns="0e656187-b300-4fb0-8bf4-3a50f872073c">2021-07-05T12:34:15Z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2021-07-01T22:00:00Z</Date_x0020_protokolli>
    <Titulli xmlns="0e656187-b300-4fb0-8bf4-3a50f872073c">Për ratifikimin e marrëveshjes ndërmjet Këshillit të Ministrave të Republikës së Shqipërisë dhe Konfederatës Zvicerane për projektin “Aftësi për punë”, faza 2, 2019-2023</Titulli>
    <Modifikuesi xmlns="0e656187-b300-4fb0-8bf4-3a50f872073c">alma.lisaku</Modifikuesi>
    <Nr_x002e__x0020_prot_x0020_QBZ xmlns="0e656187-b300-4fb0-8bf4-3a50f872073c">984/3</Nr_x002e__x0020_prot_x0020_QBZ>
    <Data_x0020_e_x0020_Modifikimit xmlns="0e656187-b300-4fb0-8bf4-3a50f872073c">2021-07-06T09:06:56Z</Data_x0020_e_x0020_Modifikimit>
    <Dekretuar xmlns="0e656187-b300-4fb0-8bf4-3a50f872073c">false</Dekretuar>
    <Data xmlns="0e656187-b300-4fb0-8bf4-3a50f872073c">2021-06-13T22:00:00Z</Data>
    <Nr_x002e__x0020_protokolli_x0020_i_x0020_aktit xmlns="0e656187-b300-4fb0-8bf4-3a50f872073c">1517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8FC04C7FC589418F90E2E166D84C253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Akt ligjor" ma:contentTypeID="0x0101008FC04C7FC589418F90E2E166D84C253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7EB0B-AA1E-4FE1-885E-CFA7352E962B}">
  <ds:schemaRef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purl.org/dc/dcmitype/"/>
    <ds:schemaRef ds:uri="http://www.w3.org/XML/1998/namespace"/>
    <ds:schemaRef ds:uri="0e656187-b300-4fb0-8bf4-3a50f872073c"/>
    <ds:schemaRef ds:uri="http://purl.org/dc/terms/"/>
  </ds:schemaRefs>
</ds:datastoreItem>
</file>

<file path=customXml/itemProps2.xml><?xml version="1.0" encoding="utf-8"?>
<ds:datastoreItem xmlns:ds="http://schemas.openxmlformats.org/officeDocument/2006/customXml" ds:itemID="{4778D801-8431-4ACE-95AE-6D9F325F36F5}">
  <ds:schemaRefs>
    <ds:schemaRef ds:uri="http://schemas.microsoft.com/sharepoint/v3/contenttype/forms"/>
  </ds:schemaRefs>
</ds:datastoreItem>
</file>

<file path=customXml/itemProps3.xml><?xml version="1.0" encoding="utf-8"?>
<ds:datastoreItem xmlns:ds="http://schemas.openxmlformats.org/officeDocument/2006/customXml" ds:itemID="{7AF4B1D0-E762-4A67-B66B-BC4643B71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5EA8B9D-14E9-4D00-9988-442CDB2E6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A9DD4F3-3831-4445-BDC3-B6E5D7F060BB}">
  <ds:schemaRefs>
    <ds:schemaRef ds:uri="http://schemas.microsoft.com/sharepoint/v3/contenttype/forms"/>
  </ds:schemaRefs>
</ds:datastoreItem>
</file>

<file path=customXml/itemProps6.xml><?xml version="1.0" encoding="utf-8"?>
<ds:datastoreItem xmlns:ds="http://schemas.openxmlformats.org/officeDocument/2006/customXml" ds:itemID="{A879FD8D-F69B-4007-9690-AC9C5B54D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9</Pages>
  <Words>3932</Words>
  <Characters>22414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Konfederatës Zvicerane për projektin “Aftësi për punë”, faza 2, 2019-2023</vt:lpstr>
    </vt:vector>
  </TitlesOfParts>
  <Company/>
  <LinksUpToDate>false</LinksUpToDate>
  <CharactersWithSpaces>26294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Konfederatës Zvicerane për projektin “Aftësi për punë”, faza 2, 2019-2023</dc:title>
  <dc:creator>Ermira Bukaci</dc:creator>
  <cp:lastModifiedBy>Entela Suli</cp:lastModifiedBy>
  <cp:revision>44</cp:revision>
  <dcterms:created xsi:type="dcterms:W3CDTF">2021-07-05T08:42:00Z</dcterms:created>
  <dcterms:modified xsi:type="dcterms:W3CDTF">2021-07-06T10:14:00Z</dcterms:modified>
</cp:coreProperties>
</file>