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84915" w14:textId="77777777" w:rsidR="00420682" w:rsidRPr="00567034" w:rsidRDefault="00420682" w:rsidP="00567034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67034">
        <w:rPr>
          <w:rFonts w:ascii="Garamond" w:hAnsi="Garamond" w:cs="Times New Roman"/>
          <w:b/>
          <w:sz w:val="24"/>
          <w:szCs w:val="24"/>
        </w:rPr>
        <w:t>LIGJ</w:t>
      </w:r>
    </w:p>
    <w:p w14:paraId="3DC84917" w14:textId="77777777" w:rsidR="00976A3C" w:rsidRPr="00567034" w:rsidRDefault="002009A1" w:rsidP="00567034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567034">
        <w:rPr>
          <w:rFonts w:ascii="Garamond" w:hAnsi="Garamond" w:cs="Times New Roman"/>
          <w:b/>
          <w:sz w:val="24"/>
          <w:szCs w:val="24"/>
        </w:rPr>
        <w:t xml:space="preserve">Nr. </w:t>
      </w:r>
      <w:r w:rsidR="0085215E" w:rsidRPr="00567034">
        <w:rPr>
          <w:rFonts w:ascii="Garamond" w:hAnsi="Garamond" w:cs="Times New Roman"/>
          <w:b/>
          <w:sz w:val="24"/>
          <w:szCs w:val="24"/>
        </w:rPr>
        <w:t>88</w:t>
      </w:r>
      <w:r w:rsidR="00B8668D" w:rsidRPr="00567034">
        <w:rPr>
          <w:rFonts w:ascii="Garamond" w:hAnsi="Garamond" w:cs="Times New Roman"/>
          <w:b/>
          <w:sz w:val="24"/>
          <w:szCs w:val="24"/>
        </w:rPr>
        <w:t>/2021</w:t>
      </w:r>
    </w:p>
    <w:p w14:paraId="3DC84918" w14:textId="77777777" w:rsidR="00663243" w:rsidRPr="00567034" w:rsidRDefault="00663243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19" w14:textId="5515A79A" w:rsidR="00865BA9" w:rsidRPr="00567034" w:rsidRDefault="00192175" w:rsidP="00567034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 xml:space="preserve">PËR </w:t>
      </w:r>
      <w:r w:rsidR="00865BA9" w:rsidRPr="00567034">
        <w:rPr>
          <w:rFonts w:ascii="Garamond" w:hAnsi="Garamond" w:cs="Times New Roman"/>
          <w:b/>
          <w:bCs/>
          <w:sz w:val="24"/>
          <w:szCs w:val="24"/>
        </w:rPr>
        <w:t>KRIJIMIN E AUTORITETIT TË SIGURISË HEKURUDHORE</w:t>
      </w:r>
      <w:r w:rsidR="00A44DB3" w:rsidRPr="00567034">
        <w:rPr>
          <w:rStyle w:val="FootnoteReference"/>
          <w:rFonts w:ascii="Garamond" w:hAnsi="Garamond"/>
          <w:b/>
          <w:bCs/>
          <w:sz w:val="24"/>
          <w:szCs w:val="24"/>
        </w:rPr>
        <w:footnoteReference w:id="2"/>
      </w:r>
    </w:p>
    <w:p w14:paraId="3DC8491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1B" w14:textId="77777777" w:rsidR="00192175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Në mbështetje të neneve 78 e 83, pika 1, të Kushtetutës, me propozimin e Këshillit të Ministrave, </w:t>
      </w:r>
    </w:p>
    <w:p w14:paraId="3DC8491C" w14:textId="77777777" w:rsidR="00192175" w:rsidRPr="00567034" w:rsidRDefault="0019217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1D" w14:textId="4A6CF9B3" w:rsidR="00192175" w:rsidRPr="00567034" w:rsidRDefault="00192175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KUVENDI</w:t>
      </w:r>
    </w:p>
    <w:p w14:paraId="3DC8491F" w14:textId="77777777" w:rsidR="00865BA9" w:rsidRPr="00567034" w:rsidRDefault="00192175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DC8492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21" w14:textId="179D88A6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VENDOSI:</w:t>
      </w:r>
    </w:p>
    <w:p w14:paraId="3DC8492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23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KREU I</w:t>
      </w:r>
    </w:p>
    <w:p w14:paraId="3DC84925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DISPOZITA TË PËRGJITHSHME</w:t>
      </w:r>
    </w:p>
    <w:p w14:paraId="3DC8492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27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</w:t>
      </w:r>
    </w:p>
    <w:p w14:paraId="3DC84929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Qëllimi</w:t>
      </w:r>
    </w:p>
    <w:p w14:paraId="3DC8492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2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Qëllimi i këtij ligji është krijimi i Autoritetit të Sigurisë Hekurudhore, në vijim “Autoriteti”.</w:t>
      </w:r>
    </w:p>
    <w:p w14:paraId="3DC8492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2D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</w:t>
      </w:r>
    </w:p>
    <w:p w14:paraId="3DC8492F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Objekti i ligjit</w:t>
      </w:r>
    </w:p>
    <w:p w14:paraId="3DC84930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3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Objekti i këtij ligji është përcaktimi i rregullave për organizimin dhe funksionimin e Autoritetit. </w:t>
      </w:r>
    </w:p>
    <w:p w14:paraId="3DC8493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33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3</w:t>
      </w:r>
    </w:p>
    <w:p w14:paraId="3DC84935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Fusha e veprimtarisë së Autoritetit</w:t>
      </w:r>
    </w:p>
    <w:p w14:paraId="3DC84936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37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Fusha e veprimtarisë së Autoritetit është garantimi i sigurisë dhe ndërveprimit hekurudhor, në zbatim të Kodit Hekurudhor të Republikës së Shqipërisë.</w:t>
      </w:r>
    </w:p>
    <w:p w14:paraId="3DC84939" w14:textId="77777777" w:rsidR="00492427" w:rsidRPr="00567034" w:rsidRDefault="00492427" w:rsidP="00567034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DC8493B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II</w:t>
      </w:r>
      <w:proofErr w:type="spellEnd"/>
    </w:p>
    <w:p w14:paraId="3DC8493D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STATUSI, FUNKSIONET DHE STRUKTURA E AUTORITETIT</w:t>
      </w:r>
    </w:p>
    <w:p w14:paraId="3DC8493E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3F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4</w:t>
      </w:r>
    </w:p>
    <w:p w14:paraId="3DC84941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Statusi i Autoritetit</w:t>
      </w:r>
    </w:p>
    <w:p w14:paraId="3DC8494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43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Autoriteti është person juridik publik, me seli në Durrës, i cili organizohet dhe funksionon si agjenci autonome, në përputhje me dispozitat e këtij ligji.</w:t>
      </w:r>
    </w:p>
    <w:p w14:paraId="3DC84944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Organet drejtuese të autoritetit janë Këshilli Drejtues dhe Drejtori Ekzekutiv.</w:t>
      </w:r>
    </w:p>
    <w:p w14:paraId="3DC84945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4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5</w:t>
      </w:r>
    </w:p>
    <w:p w14:paraId="3DC84947" w14:textId="77777777" w:rsidR="00192175" w:rsidRPr="00567034" w:rsidRDefault="00192175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48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Funksionet</w:t>
      </w:r>
    </w:p>
    <w:p w14:paraId="3DC8494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4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Autoriteti kryen funksionet e tij të sigurisë dhe ndërveprimit n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ë përputhje me Kodin Hekurudhor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si më poshtë: </w:t>
      </w:r>
    </w:p>
    <w:p w14:paraId="3DC8494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h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arton rregullore dhe udhëzime të nevojshme për të realizuar funksionet e sigurisë dhe ndërveprimit, të përcaktuara në Kodin Hekurudhor; </w:t>
      </w:r>
    </w:p>
    <w:p w14:paraId="3DC8494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l</w:t>
      </w:r>
      <w:r w:rsidRPr="00567034">
        <w:rPr>
          <w:rFonts w:ascii="Garamond" w:hAnsi="Garamond" w:cs="Times New Roman"/>
          <w:bCs/>
          <w:sz w:val="24"/>
          <w:szCs w:val="24"/>
        </w:rPr>
        <w:t>ëshon, rinovon, ndryshon dhe shfuqizon certifikata, autorizime, leje ose dokumente të tjera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,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kur këto kërkohen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,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për realizimin e funksionev</w:t>
      </w:r>
      <w:r w:rsidR="001A280A" w:rsidRPr="00567034">
        <w:rPr>
          <w:rFonts w:ascii="Garamond" w:hAnsi="Garamond" w:cs="Times New Roman"/>
          <w:bCs/>
          <w:sz w:val="24"/>
          <w:szCs w:val="24"/>
        </w:rPr>
        <w:t xml:space="preserve">e të sigurisë dhe ndërveprimit </w:t>
      </w:r>
      <w:r w:rsidRPr="00567034">
        <w:rPr>
          <w:rFonts w:ascii="Garamond" w:hAnsi="Garamond" w:cs="Times New Roman"/>
          <w:bCs/>
          <w:sz w:val="24"/>
          <w:szCs w:val="24"/>
        </w:rPr>
        <w:t>sipas specifikimeve të përcaktuara në Kodin Hekurudhor;</w:t>
      </w:r>
    </w:p>
    <w:p w14:paraId="3DC8494D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mbikëqyr në terren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të gjitha çështjet e lidhura me sigurinë dhe ndërveprimin, si ato të personelit të sigurisë dhe ndërveprimit të sipërmarrësve hekurudhorë.</w:t>
      </w:r>
    </w:p>
    <w:p w14:paraId="3DC8494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4F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6</w:t>
      </w:r>
    </w:p>
    <w:p w14:paraId="3DC84951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Struktura organizative e Autoritetit</w:t>
      </w:r>
    </w:p>
    <w:p w14:paraId="3DC8495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5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Struktura e Autoritetit miratohet me urdhër të Kryeministrit, me propozimin e ministrit përgjegjës për transportin.</w:t>
      </w:r>
    </w:p>
    <w:p w14:paraId="3DC8495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56" w14:textId="1BF410AC" w:rsidR="00192175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7</w:t>
      </w:r>
    </w:p>
    <w:p w14:paraId="3DC84957" w14:textId="77777777" w:rsidR="00865BA9" w:rsidRPr="00567034" w:rsidRDefault="00BF72C0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Këshilli d</w:t>
      </w:r>
      <w:r w:rsidR="00865BA9" w:rsidRPr="00567034">
        <w:rPr>
          <w:rFonts w:ascii="Garamond" w:hAnsi="Garamond" w:cs="Times New Roman"/>
          <w:b/>
          <w:bCs/>
          <w:sz w:val="24"/>
          <w:szCs w:val="24"/>
        </w:rPr>
        <w:t>rejtues</w:t>
      </w:r>
    </w:p>
    <w:p w14:paraId="3DC84958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59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</w:t>
      </w:r>
      <w:r w:rsidR="00BF72C0" w:rsidRPr="00567034">
        <w:rPr>
          <w:rFonts w:ascii="Garamond" w:hAnsi="Garamond" w:cs="Times New Roman"/>
          <w:bCs/>
          <w:sz w:val="24"/>
          <w:szCs w:val="24"/>
        </w:rPr>
        <w:t>Këshilli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rejtues është organ vendimmarrës për çështjet strategjike, politike, administrative dhe financiare të Autoritetit. </w:t>
      </w:r>
    </w:p>
    <w:p w14:paraId="3DC8495A" w14:textId="77777777" w:rsidR="00865BA9" w:rsidRPr="00567034" w:rsidRDefault="00BF72C0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2. Këshilli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rejtues është organ kolegjial i përbërë nga një kryetar dhe katër anëtarë, nga të cilët: </w:t>
      </w:r>
    </w:p>
    <w:p w14:paraId="3DC8495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- kryetari, përfaqësues nga ministria përgjegjëse për transportin; </w:t>
      </w:r>
    </w:p>
    <w:p w14:paraId="3DC8495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- një anëtar, përfaqësues nga ministria përgjegjëse për transportin; </w:t>
      </w:r>
    </w:p>
    <w:p w14:paraId="3DC8495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- një anëtar, përfaqësues nga Autoriteti i Konkurrencës; </w:t>
      </w:r>
    </w:p>
    <w:p w14:paraId="3DC8495E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- n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jë anëtar, përfaqësues nga Fakulteti i Inxhinierisë Mekan</w:t>
      </w:r>
      <w:r w:rsidRPr="00567034">
        <w:rPr>
          <w:rFonts w:ascii="Garamond" w:hAnsi="Garamond" w:cs="Times New Roman"/>
          <w:bCs/>
          <w:sz w:val="24"/>
          <w:szCs w:val="24"/>
        </w:rPr>
        <w:t>ike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të Universitetit Politeknik të Tiranës; </w:t>
      </w:r>
    </w:p>
    <w:p w14:paraId="3DC8495F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- n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jë anëtar, përfaqësues nga Kryeministria. </w:t>
      </w:r>
    </w:p>
    <w:p w14:paraId="3DC84960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3. Institucionet përgjegjë</w:t>
      </w:r>
      <w:r w:rsidR="001A280A" w:rsidRPr="00567034">
        <w:rPr>
          <w:rFonts w:ascii="Garamond" w:hAnsi="Garamond" w:cs="Times New Roman"/>
          <w:bCs/>
          <w:sz w:val="24"/>
          <w:szCs w:val="24"/>
        </w:rPr>
        <w:t xml:space="preserve">se sipas pikës 2 të këtij neni 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caktojnë përfaqësuesit e tyre. Emërimi i 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kryetarit dhe anëtarëve bëhet nga m</w:t>
      </w:r>
      <w:r w:rsidRPr="00567034">
        <w:rPr>
          <w:rFonts w:ascii="Garamond" w:hAnsi="Garamond" w:cs="Times New Roman"/>
          <w:bCs/>
          <w:sz w:val="24"/>
          <w:szCs w:val="24"/>
        </w:rPr>
        <w:t>inistri përgjegjës për transportin.</w:t>
      </w:r>
    </w:p>
    <w:p w14:paraId="3DC84961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4. Mbledhja e k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ëshillit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rejtues zhvillohet kur janë të pranishëm të paktën tre anëtarë dhe vendimet e tij janë të vlefshme kur votojnë pro të paktën tre anëtarë. Në votim nuk lejohet abstenimi.</w:t>
      </w:r>
    </w:p>
    <w:p w14:paraId="3DC84962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5. Vendimet e këshillit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rejtues publikohen në faqen zyrtare të Autoritetit.</w:t>
      </w:r>
    </w:p>
    <w:p w14:paraId="3DC8496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64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8</w:t>
      </w:r>
    </w:p>
    <w:p w14:paraId="3DC84966" w14:textId="77777777" w:rsidR="00865BA9" w:rsidRPr="00567034" w:rsidRDefault="00492427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Kompetencat e këshillit d</w:t>
      </w:r>
      <w:r w:rsidR="00865BA9" w:rsidRPr="00567034">
        <w:rPr>
          <w:rFonts w:ascii="Garamond" w:hAnsi="Garamond" w:cs="Times New Roman"/>
          <w:b/>
          <w:bCs/>
          <w:sz w:val="24"/>
          <w:szCs w:val="24"/>
        </w:rPr>
        <w:t>rejtues</w:t>
      </w:r>
    </w:p>
    <w:p w14:paraId="3DC84967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68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Këshilli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rejtues i Autoritetit ka këto kompetenca: </w:t>
      </w:r>
    </w:p>
    <w:p w14:paraId="3DC8496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m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iraton buxhetin e Autoritetit; </w:t>
      </w:r>
    </w:p>
    <w:p w14:paraId="3DC8496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p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ropozon te ministri strukturën organizative të Autoritetit dhe strukturën e pagave; </w:t>
      </w:r>
    </w:p>
    <w:p w14:paraId="3DC8496B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m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iraton rregulloren për organizimin e brendshëm administrativ; </w:t>
      </w:r>
    </w:p>
    <w:p w14:paraId="3DC8496C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ç) a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nalizon dhe propozon për miratim te ministri programin financiar të Autoritetit, duke mbikëqyrur dhe kontrolluar periodikisht realizimin e tij.</w:t>
      </w:r>
    </w:p>
    <w:p w14:paraId="3DC8496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6E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9</w:t>
      </w:r>
    </w:p>
    <w:p w14:paraId="3DC8497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Krite</w:t>
      </w:r>
      <w:r w:rsidR="00492427" w:rsidRPr="00567034">
        <w:rPr>
          <w:rFonts w:ascii="Garamond" w:hAnsi="Garamond" w:cs="Times New Roman"/>
          <w:b/>
          <w:bCs/>
          <w:sz w:val="24"/>
          <w:szCs w:val="24"/>
        </w:rPr>
        <w:t>ret e emërimit të anëtarëve të këshillit d</w:t>
      </w:r>
      <w:r w:rsidRPr="00567034">
        <w:rPr>
          <w:rFonts w:ascii="Garamond" w:hAnsi="Garamond" w:cs="Times New Roman"/>
          <w:b/>
          <w:bCs/>
          <w:sz w:val="24"/>
          <w:szCs w:val="24"/>
        </w:rPr>
        <w:t>rejtues</w:t>
      </w:r>
    </w:p>
    <w:p w14:paraId="3DC84971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72" w14:textId="77777777" w:rsidR="00865BA9" w:rsidRPr="00567034" w:rsidRDefault="00CC2BE6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Për t'u emëruar anëtarë të K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ëshillit, personat duhet të plotësojnë kriteret e mëposhtme: </w:t>
      </w:r>
    </w:p>
    <w:p w14:paraId="3DC84973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a) 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ë kenë shtetësi shqiptare; </w:t>
      </w:r>
    </w:p>
    <w:p w14:paraId="3DC84974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b) 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ë kenë arsim të lartë në fushën e inxhi</w:t>
      </w:r>
      <w:r w:rsidRPr="00567034">
        <w:rPr>
          <w:rFonts w:ascii="Garamond" w:hAnsi="Garamond" w:cs="Times New Roman"/>
          <w:bCs/>
          <w:sz w:val="24"/>
          <w:szCs w:val="24"/>
        </w:rPr>
        <w:t>nierisë mekanike e të ndërtimit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ose të shkencave juridike; </w:t>
      </w:r>
    </w:p>
    <w:p w14:paraId="3DC84975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të kenë përvojë të paktën 7 vjet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në administratën publike dhe shtetërore, sektori privat dhe/ose në institucionet shkencore arsimore; </w:t>
      </w:r>
    </w:p>
    <w:p w14:paraId="3DC84976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ç) 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ë jenë me i</w:t>
      </w:r>
      <w:r w:rsidRPr="00567034">
        <w:rPr>
          <w:rFonts w:ascii="Garamond" w:hAnsi="Garamond" w:cs="Times New Roman"/>
          <w:bCs/>
          <w:sz w:val="24"/>
          <w:szCs w:val="24"/>
        </w:rPr>
        <w:t>ntegritet moral dhe profesional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në përputhje me legjislacionin për garantimin e integritetit të personave, të cilët zgjidhen ose kryejnë funksione publike</w:t>
      </w:r>
    </w:p>
    <w:p w14:paraId="3DC84977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d) 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ë jenë të paangazhuar në funksione drejtuese partiake; </w:t>
      </w:r>
    </w:p>
    <w:p w14:paraId="3DC84978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dh) 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ë mos jenë dënuar me vendim gjykate të formës së prerë për vepra penale; </w:t>
      </w:r>
    </w:p>
    <w:p w14:paraId="3DC84979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e) 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ë mos kenë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konflikt interesash me detyrën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në përputhje me detyrimet e legjislacionit në fuqi.</w:t>
      </w:r>
    </w:p>
    <w:p w14:paraId="3DC8497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7B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10</w:t>
      </w:r>
    </w:p>
    <w:p w14:paraId="3DC8497D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Lirimi dh</w:t>
      </w:r>
      <w:r w:rsidR="00492427" w:rsidRPr="00567034">
        <w:rPr>
          <w:rFonts w:ascii="Garamond" w:hAnsi="Garamond" w:cs="Times New Roman"/>
          <w:b/>
          <w:bCs/>
          <w:sz w:val="24"/>
          <w:szCs w:val="24"/>
        </w:rPr>
        <w:t>e/ose shkarkimi i anëtarëve të këshillit d</w:t>
      </w:r>
      <w:r w:rsidRPr="00567034">
        <w:rPr>
          <w:rFonts w:ascii="Garamond" w:hAnsi="Garamond" w:cs="Times New Roman"/>
          <w:b/>
          <w:bCs/>
          <w:sz w:val="24"/>
          <w:szCs w:val="24"/>
        </w:rPr>
        <w:t>rejtues</w:t>
      </w:r>
    </w:p>
    <w:p w14:paraId="3DC8497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7F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Lirimi  dhe/ose shkarkimi nga dety</w:t>
      </w:r>
      <w:r w:rsidR="00492427" w:rsidRPr="00567034">
        <w:rPr>
          <w:rFonts w:ascii="Garamond" w:hAnsi="Garamond" w:cs="Times New Roman"/>
          <w:bCs/>
          <w:sz w:val="24"/>
          <w:szCs w:val="24"/>
        </w:rPr>
        <w:t>ra i kryetarit ose anëtarit të këshillit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rejtues përpara përfundimit të mandatit bëhet kur:</w:t>
      </w:r>
    </w:p>
    <w:p w14:paraId="3DC84980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jep dorëheqjen;</w:t>
      </w:r>
    </w:p>
    <w:p w14:paraId="3DC84981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bëhet fizikisht dhe/ose </w:t>
      </w:r>
      <w:r w:rsidRPr="00567034">
        <w:rPr>
          <w:rFonts w:ascii="Garamond" w:hAnsi="Garamond" w:cs="Times New Roman"/>
          <w:bCs/>
          <w:sz w:val="24"/>
          <w:szCs w:val="24"/>
        </w:rPr>
        <w:t>mendërisht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i paaftë për të përmbushur detyrën, për më shumë se 3 muaj;</w:t>
      </w:r>
    </w:p>
    <w:p w14:paraId="3DC84982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c)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mun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gon pa arsye në më shumë se tri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mbledhje radhazi;</w:t>
      </w:r>
    </w:p>
    <w:p w14:paraId="3DC84983" w14:textId="77777777" w:rsidR="00865BA9" w:rsidRPr="00567034" w:rsidRDefault="0019217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ç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)</w:t>
      </w:r>
      <w:r w:rsidR="001A280A" w:rsidRPr="00567034">
        <w:rPr>
          <w:rFonts w:ascii="Garamond" w:hAnsi="Garamond" w:cs="Times New Roman"/>
          <w:bCs/>
          <w:sz w:val="24"/>
          <w:szCs w:val="24"/>
        </w:rPr>
        <w:t xml:space="preserve"> dëmton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për shkak të paaftësisë profesionale a të neglizhencës Autoritetin;</w:t>
      </w:r>
    </w:p>
    <w:p w14:paraId="3DC84984" w14:textId="77777777" w:rsidR="00865BA9" w:rsidRPr="00567034" w:rsidRDefault="0019217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</w:t>
      </w:r>
      <w:r w:rsidR="001A280A" w:rsidRPr="00567034">
        <w:rPr>
          <w:rFonts w:ascii="Garamond" w:hAnsi="Garamond" w:cs="Times New Roman"/>
          <w:bCs/>
          <w:sz w:val="24"/>
          <w:szCs w:val="24"/>
        </w:rPr>
        <w:t xml:space="preserve">)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gjatë ushtrimit të funksioneve, vepron në kundërshtim me interesat e Autoritetit;</w:t>
      </w:r>
    </w:p>
    <w:p w14:paraId="3DC84985" w14:textId="77777777" w:rsidR="00865BA9" w:rsidRPr="00567034" w:rsidRDefault="0019217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dh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)</w:t>
      </w:r>
      <w:r w:rsidR="001A280A" w:rsidRPr="00567034">
        <w:rPr>
          <w:rFonts w:ascii="Garamond" w:hAnsi="Garamond" w:cs="Times New Roman"/>
          <w:bCs/>
          <w:sz w:val="24"/>
          <w:szCs w:val="24"/>
        </w:rPr>
        <w:tab/>
      </w:r>
      <w:r w:rsidR="00865BA9" w:rsidRPr="00567034">
        <w:rPr>
          <w:rFonts w:ascii="Garamond" w:hAnsi="Garamond" w:cs="Times New Roman"/>
          <w:bCs/>
          <w:sz w:val="24"/>
          <w:szCs w:val="24"/>
        </w:rPr>
        <w:t>dënohet me vendim të formës së prerë për një vepër penale;</w:t>
      </w:r>
    </w:p>
    <w:p w14:paraId="3DC84986" w14:textId="77777777" w:rsidR="00865BA9" w:rsidRPr="00567034" w:rsidRDefault="0019217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e</w:t>
      </w:r>
      <w:r w:rsidR="001A280A" w:rsidRPr="00567034">
        <w:rPr>
          <w:rFonts w:ascii="Garamond" w:hAnsi="Garamond" w:cs="Times New Roman"/>
          <w:bCs/>
          <w:sz w:val="24"/>
          <w:szCs w:val="24"/>
        </w:rPr>
        <w:t xml:space="preserve">) humbet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o</w:t>
      </w:r>
      <w:r w:rsidR="001A280A" w:rsidRPr="00567034">
        <w:rPr>
          <w:rFonts w:ascii="Garamond" w:hAnsi="Garamond" w:cs="Times New Roman"/>
          <w:bCs/>
          <w:sz w:val="24"/>
          <w:szCs w:val="24"/>
        </w:rPr>
        <w:t>se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lë shtetësinë shqiptare;</w:t>
      </w:r>
    </w:p>
    <w:p w14:paraId="3DC84987" w14:textId="77777777" w:rsidR="00865BA9" w:rsidRPr="00567034" w:rsidRDefault="0019217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ë</w:t>
      </w:r>
      <w:r w:rsidR="001A280A" w:rsidRPr="00567034">
        <w:rPr>
          <w:rFonts w:ascii="Garamond" w:hAnsi="Garamond" w:cs="Times New Roman"/>
          <w:bCs/>
          <w:sz w:val="24"/>
          <w:szCs w:val="24"/>
        </w:rPr>
        <w:t xml:space="preserve">)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mbush moshën për dalje në pension.</w:t>
      </w:r>
    </w:p>
    <w:p w14:paraId="3DC84988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Propozimi për lirimin ose shkarkimin nga detyra </w:t>
      </w:r>
      <w:r w:rsidRPr="00567034">
        <w:rPr>
          <w:rFonts w:ascii="Garamond" w:hAnsi="Garamond" w:cs="Times New Roman"/>
          <w:bCs/>
          <w:sz w:val="24"/>
          <w:szCs w:val="24"/>
        </w:rPr>
        <w:t>të kryetarit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ose të anëtarit të këshillit drejtues i paraqitet ministr</w:t>
      </w:r>
      <w:r w:rsidR="00573464" w:rsidRPr="00567034">
        <w:rPr>
          <w:rFonts w:ascii="Garamond" w:hAnsi="Garamond" w:cs="Times New Roman"/>
          <w:bCs/>
          <w:sz w:val="24"/>
          <w:szCs w:val="24"/>
        </w:rPr>
        <w:t>it nga v</w:t>
      </w:r>
      <w:r w:rsidR="00492427" w:rsidRPr="00567034">
        <w:rPr>
          <w:rFonts w:ascii="Garamond" w:hAnsi="Garamond" w:cs="Times New Roman"/>
          <w:bCs/>
          <w:sz w:val="24"/>
          <w:szCs w:val="24"/>
        </w:rPr>
        <w:t>etë këshilli d</w:t>
      </w:r>
      <w:r w:rsidR="00573464" w:rsidRPr="00567034">
        <w:rPr>
          <w:rFonts w:ascii="Garamond" w:hAnsi="Garamond" w:cs="Times New Roman"/>
          <w:bCs/>
          <w:sz w:val="24"/>
          <w:szCs w:val="24"/>
        </w:rPr>
        <w:t xml:space="preserve">rejtues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o</w:t>
      </w:r>
      <w:r w:rsidR="00573464" w:rsidRPr="00567034">
        <w:rPr>
          <w:rFonts w:ascii="Garamond" w:hAnsi="Garamond" w:cs="Times New Roman"/>
          <w:bCs/>
          <w:sz w:val="24"/>
          <w:szCs w:val="24"/>
        </w:rPr>
        <w:t>se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nga institucione të tjera publike, funksioni i të cilave është i lidhur me atë të Autoritetit, shoq</w:t>
      </w:r>
      <w:r w:rsidR="00573464" w:rsidRPr="00567034">
        <w:rPr>
          <w:rFonts w:ascii="Garamond" w:hAnsi="Garamond" w:cs="Times New Roman"/>
          <w:bCs/>
          <w:sz w:val="24"/>
          <w:szCs w:val="24"/>
        </w:rPr>
        <w:t>ëruar edhe me arsyet dhe provat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për të cilat kërkohet ky lirim ose shkarkim.</w:t>
      </w:r>
    </w:p>
    <w:p w14:paraId="3DC84989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3.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Ministri, në zbatim të pikës 2 të këtij neni, mund të</w:t>
      </w:r>
      <w:r w:rsidR="00573464" w:rsidRPr="00567034">
        <w:rPr>
          <w:rFonts w:ascii="Garamond" w:hAnsi="Garamond" w:cs="Times New Roman"/>
          <w:bCs/>
          <w:sz w:val="24"/>
          <w:szCs w:val="24"/>
        </w:rPr>
        <w:t xml:space="preserve"> vendosë pezullimin e kryetarit</w:t>
      </w:r>
      <w:r w:rsidR="00492427" w:rsidRPr="00567034">
        <w:rPr>
          <w:rFonts w:ascii="Garamond" w:hAnsi="Garamond" w:cs="Times New Roman"/>
          <w:bCs/>
          <w:sz w:val="24"/>
          <w:szCs w:val="24"/>
        </w:rPr>
        <w:t xml:space="preserve"> ose të anëtarëve të këshillit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rejtues nga funksioni deri në përfundimin e </w:t>
      </w:r>
      <w:r w:rsidR="00573464" w:rsidRPr="00567034">
        <w:rPr>
          <w:rFonts w:ascii="Garamond" w:hAnsi="Garamond" w:cs="Times New Roman"/>
          <w:bCs/>
          <w:sz w:val="24"/>
          <w:szCs w:val="24"/>
        </w:rPr>
        <w:t>procesit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të verifikimit dhe të marrjes së vendimit.</w:t>
      </w:r>
    </w:p>
    <w:p w14:paraId="3DC8498A" w14:textId="77777777" w:rsidR="00865BA9" w:rsidRPr="00567034" w:rsidRDefault="001A280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4. </w:t>
      </w:r>
      <w:r w:rsidR="00573464" w:rsidRPr="00567034">
        <w:rPr>
          <w:rFonts w:ascii="Garamond" w:hAnsi="Garamond" w:cs="Times New Roman"/>
          <w:bCs/>
          <w:sz w:val="24"/>
          <w:szCs w:val="24"/>
        </w:rPr>
        <w:t>Kur ndonjëri prej kryetarit</w:t>
      </w:r>
      <w:r w:rsidR="00492427" w:rsidRPr="00567034">
        <w:rPr>
          <w:rFonts w:ascii="Garamond" w:hAnsi="Garamond" w:cs="Times New Roman"/>
          <w:bCs/>
          <w:sz w:val="24"/>
          <w:szCs w:val="24"/>
        </w:rPr>
        <w:t xml:space="preserve"> ose anëtarët e këshillit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rejtues lirohen ose shkarkohen nga detyra përpara përfundimit të mandatit, kryetari ose anëtari tjetër emërohet sipas së njëjtës procedurë të parashikuar në pikën 3 të nenit 7 të këtij ligji për emërimin</w:t>
      </w:r>
      <w:r w:rsidR="00492427" w:rsidRPr="00567034">
        <w:rPr>
          <w:rFonts w:ascii="Garamond" w:hAnsi="Garamond" w:cs="Times New Roman"/>
          <w:bCs/>
          <w:sz w:val="24"/>
          <w:szCs w:val="24"/>
        </w:rPr>
        <w:t xml:space="preserve"> e kryetarit ose  anëtarëve të këshillit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rejtues.</w:t>
      </w:r>
    </w:p>
    <w:p w14:paraId="3DC8498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8C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11</w:t>
      </w:r>
    </w:p>
    <w:p w14:paraId="3DC8498E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Mandati i anëtarëve të Këshillit Drejtues</w:t>
      </w:r>
    </w:p>
    <w:p w14:paraId="3DC8498F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90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1.</w:t>
      </w:r>
      <w:r w:rsidR="00CC2BE6" w:rsidRPr="00567034">
        <w:rPr>
          <w:rFonts w:ascii="Garamond" w:hAnsi="Garamond" w:cs="Times New Roman"/>
          <w:bCs/>
          <w:sz w:val="24"/>
          <w:szCs w:val="24"/>
        </w:rPr>
        <w:t xml:space="preserve"> </w:t>
      </w:r>
      <w:r w:rsidRPr="00567034">
        <w:rPr>
          <w:rFonts w:ascii="Garamond" w:hAnsi="Garamond" w:cs="Times New Roman"/>
          <w:bCs/>
          <w:sz w:val="24"/>
          <w:szCs w:val="24"/>
        </w:rPr>
        <w:t>Mandat</w:t>
      </w:r>
      <w:r w:rsidR="00492427" w:rsidRPr="00567034">
        <w:rPr>
          <w:rFonts w:ascii="Garamond" w:hAnsi="Garamond" w:cs="Times New Roman"/>
          <w:bCs/>
          <w:sz w:val="24"/>
          <w:szCs w:val="24"/>
        </w:rPr>
        <w:t>i i kryetarit dhe anëtarëve të këshillit d</w:t>
      </w:r>
      <w:r w:rsidRPr="00567034">
        <w:rPr>
          <w:rFonts w:ascii="Garamond" w:hAnsi="Garamond" w:cs="Times New Roman"/>
          <w:bCs/>
          <w:sz w:val="24"/>
          <w:szCs w:val="24"/>
        </w:rPr>
        <w:t>rejtues është 4 vjet, me të drejtë rizgjedhjeje vetëm një herë.</w:t>
      </w:r>
    </w:p>
    <w:p w14:paraId="3DC8499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2. Kur mandati i kryetarit ose i anëtarit përfundon, ata qëndrojnë në detyrë deri në çastin e emërimit të kryetarit ose të anëtarit të ri. Një muaj para përfundimit</w:t>
      </w:r>
      <w:r w:rsidR="00492427" w:rsidRPr="00567034">
        <w:rPr>
          <w:rFonts w:ascii="Garamond" w:hAnsi="Garamond" w:cs="Times New Roman"/>
          <w:bCs/>
          <w:sz w:val="24"/>
          <w:szCs w:val="24"/>
        </w:rPr>
        <w:t xml:space="preserve"> të mandatit të çdo anëtari të këshillit d</w:t>
      </w:r>
      <w:r w:rsidRPr="00567034">
        <w:rPr>
          <w:rFonts w:ascii="Garamond" w:hAnsi="Garamond" w:cs="Times New Roman"/>
          <w:bCs/>
          <w:sz w:val="24"/>
          <w:szCs w:val="24"/>
        </w:rPr>
        <w:t>rejtues, Autoriteti lajmëron, me shkrim, ministrin, i cili fillon procedurat për emërimin e anëtarit të ri.</w:t>
      </w:r>
    </w:p>
    <w:p w14:paraId="3DC8499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93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12</w:t>
      </w:r>
    </w:p>
    <w:p w14:paraId="3DC84995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Drejtori ekzekutiv</w:t>
      </w:r>
    </w:p>
    <w:p w14:paraId="3DC84996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97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1. Drejtori ekzekutiv është titullari i Autoriteti</w:t>
      </w:r>
      <w:r w:rsidR="00C24BDA" w:rsidRPr="00567034">
        <w:rPr>
          <w:rFonts w:ascii="Garamond" w:hAnsi="Garamond" w:cs="Times New Roman"/>
          <w:bCs/>
          <w:sz w:val="24"/>
          <w:szCs w:val="24"/>
        </w:rPr>
        <w:t>t, i cili emërohet nga ministri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në përputhje me përcaktimet e legjislacionit për nëpunësin civil për emërimin e anëtarëve të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TND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-së. </w:t>
      </w:r>
    </w:p>
    <w:p w14:paraId="3DC84998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2. Drejtori 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kzekutiv emërohet brenda 6 muajve nga krijimi i Autoritetit. </w:t>
      </w:r>
    </w:p>
    <w:p w14:paraId="3DC84999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3. Drejtori 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kzek</w:t>
      </w:r>
      <w:r w:rsidRPr="00567034">
        <w:rPr>
          <w:rFonts w:ascii="Garamond" w:hAnsi="Garamond" w:cs="Times New Roman"/>
          <w:bCs/>
          <w:sz w:val="24"/>
          <w:szCs w:val="24"/>
        </w:rPr>
        <w:t>utiv nuk mund të jetë anëtar i këshillit d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rejtues. </w:t>
      </w:r>
    </w:p>
    <w:p w14:paraId="3DC8499A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4. Drejtori 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kzekutiv i Autoritetit përzgjidhet dhe emërohet sipas kushteve të mëposhtme: </w:t>
      </w:r>
    </w:p>
    <w:p w14:paraId="3DC8499B" w14:textId="4554FD34" w:rsidR="00865BA9" w:rsidRPr="00567034" w:rsidRDefault="00567034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a) </w:t>
      </w:r>
      <w:r w:rsidR="00A12FCD" w:rsidRPr="00567034">
        <w:rPr>
          <w:rFonts w:ascii="Garamond" w:hAnsi="Garamond" w:cs="Times New Roman"/>
          <w:bCs/>
          <w:sz w:val="24"/>
          <w:szCs w:val="24"/>
        </w:rPr>
        <w:t>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ë jetë shtetas shqiptar; </w:t>
      </w:r>
    </w:p>
    <w:p w14:paraId="3DC8499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b</w:t>
      </w:r>
      <w:r w:rsidR="00A12FCD" w:rsidRPr="00567034">
        <w:rPr>
          <w:rFonts w:ascii="Garamond" w:hAnsi="Garamond" w:cs="Times New Roman"/>
          <w:bCs/>
          <w:sz w:val="24"/>
          <w:szCs w:val="24"/>
        </w:rPr>
        <w:t>) të ketë përvojë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të paktën 5 vjet në administratën publike, me eksperiencë drejtuese të paktën 5 vjet në fushën e sigurisë hekurudhore dhe të mos ketë konflikt interesi me detyrën, në përputhje me detyrimet e legjislacionit në fuqi për konfliktin e interesit; </w:t>
      </w:r>
    </w:p>
    <w:p w14:paraId="3DC8499D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ë mos ketë qenë i përfshirë në shoqëri biznesi hekurudhore, ku ka pasur interes të drejtpërdrejtë ose të tërthortë për 5 vitet e fundit, para emërimit drejtor i Autoritetit.</w:t>
      </w:r>
    </w:p>
    <w:p w14:paraId="3DC8499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ç) të mos jetë i dënuar </w:t>
      </w:r>
      <w:r w:rsidR="00A12FCD" w:rsidRPr="00567034">
        <w:rPr>
          <w:rFonts w:ascii="Garamond" w:hAnsi="Garamond" w:cs="Times New Roman"/>
          <w:bCs/>
          <w:sz w:val="24"/>
          <w:szCs w:val="24"/>
        </w:rPr>
        <w:t xml:space="preserve">me </w:t>
      </w:r>
      <w:r w:rsidRPr="00567034">
        <w:rPr>
          <w:rFonts w:ascii="Garamond" w:hAnsi="Garamond" w:cs="Times New Roman"/>
          <w:bCs/>
          <w:sz w:val="24"/>
          <w:szCs w:val="24"/>
        </w:rPr>
        <w:t>vendim të formës së prerë për një vepër penale;</w:t>
      </w:r>
    </w:p>
    <w:p w14:paraId="3DC8499F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A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13</w:t>
      </w:r>
    </w:p>
    <w:p w14:paraId="3DC849A2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Detyrat dhe përgjegjësitë e drejtorit ekzekutiv</w:t>
      </w:r>
    </w:p>
    <w:p w14:paraId="3DC849A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A4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Drejtori 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kzekutiv është përgjegjës për drejtimin e veprimtarisë administr</w:t>
      </w:r>
      <w:r w:rsidR="00A12FCD" w:rsidRPr="00567034">
        <w:rPr>
          <w:rFonts w:ascii="Garamond" w:hAnsi="Garamond" w:cs="Times New Roman"/>
          <w:bCs/>
          <w:sz w:val="24"/>
          <w:szCs w:val="24"/>
        </w:rPr>
        <w:t>at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ive të Autoritetit dhe ka këto përgjegjësi e detyra: </w:t>
      </w:r>
    </w:p>
    <w:p w14:paraId="3DC849A5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 a) n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dërmerr të gjitha veprimet ligjore në emër të Autoritetit dhe e përfaqëson atë në marrëdhënie me të tretët; </w:t>
      </w:r>
    </w:p>
    <w:p w14:paraId="3DC849A6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b) l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idh kontrata në emër të </w:t>
      </w:r>
      <w:r w:rsidR="007F267C" w:rsidRPr="00567034">
        <w:rPr>
          <w:rFonts w:ascii="Garamond" w:hAnsi="Garamond" w:cs="Times New Roman"/>
          <w:bCs/>
          <w:sz w:val="24"/>
          <w:szCs w:val="24"/>
        </w:rPr>
        <w:t>Autoritetit dhe miraton blerjet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sipas rregullave të prokurimit publik;</w:t>
      </w:r>
    </w:p>
    <w:p w14:paraId="3DC849A7" w14:textId="63CAE27E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i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raporton një herë në vit ministrit përgjegjës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për transportin dhe Agjencisë së Bashkimit E</w:t>
      </w:r>
      <w:r w:rsidR="006B1FAD">
        <w:rPr>
          <w:rFonts w:ascii="Garamond" w:hAnsi="Garamond" w:cs="Times New Roman"/>
          <w:bCs/>
          <w:sz w:val="24"/>
          <w:szCs w:val="24"/>
        </w:rPr>
        <w:t>v</w:t>
      </w:r>
      <w:r w:rsidRPr="00567034">
        <w:rPr>
          <w:rFonts w:ascii="Garamond" w:hAnsi="Garamond" w:cs="Times New Roman"/>
          <w:bCs/>
          <w:sz w:val="24"/>
          <w:szCs w:val="24"/>
        </w:rPr>
        <w:t>ropian për Hekurudhat për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sigurinë hekurudhore. </w:t>
      </w:r>
    </w:p>
    <w:p w14:paraId="3DC849A8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ç) h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arton dhe paraqet pë</w:t>
      </w:r>
      <w:r w:rsidR="00492427" w:rsidRPr="00567034">
        <w:rPr>
          <w:rFonts w:ascii="Garamond" w:hAnsi="Garamond" w:cs="Times New Roman"/>
          <w:bCs/>
          <w:sz w:val="24"/>
          <w:szCs w:val="24"/>
        </w:rPr>
        <w:t>r miratim në këshillin d</w:t>
      </w:r>
      <w:r w:rsidRPr="00567034">
        <w:rPr>
          <w:rFonts w:ascii="Garamond" w:hAnsi="Garamond" w:cs="Times New Roman"/>
          <w:bCs/>
          <w:sz w:val="24"/>
          <w:szCs w:val="24"/>
        </w:rPr>
        <w:t>rejtues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raportin vjetor të veprimtarisë administrative të Autoritetit;</w:t>
      </w:r>
    </w:p>
    <w:p w14:paraId="3DC849A9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d) o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rganizon, menaxhon, mbikëqyr, planifikon, koordinon, vlerëson personelin dhe mban përgjegjësi për aktivitetet e tyre dhe përmbushjen e detyrave të caktuara; </w:t>
      </w:r>
    </w:p>
    <w:p w14:paraId="3DC849AA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dh) b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ashkëpunon me institucionet ndërkombëtare dhe organet e sigurisë në sektorin hekurudhor dhe në sektorë të tjerë; </w:t>
      </w:r>
    </w:p>
    <w:p w14:paraId="3DC849AB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e) b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ën propozime për ndryshimet e nevojshme në këtë ligj dhe çdo akt nënligjor që ka të bëjë me sektorin hekurudhor; </w:t>
      </w:r>
    </w:p>
    <w:p w14:paraId="3DC849AC" w14:textId="77777777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ë) p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ropozon buxhetin e Autoritetit;</w:t>
      </w:r>
    </w:p>
    <w:p w14:paraId="3DC849AD" w14:textId="700811DF" w:rsidR="00865BA9" w:rsidRPr="00567034" w:rsidRDefault="00A12FCD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f) m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ban komunikimet me auto</w:t>
      </w:r>
      <w:r w:rsidRPr="00567034">
        <w:rPr>
          <w:rFonts w:ascii="Garamond" w:hAnsi="Garamond" w:cs="Times New Roman"/>
          <w:bCs/>
          <w:sz w:val="24"/>
          <w:szCs w:val="24"/>
        </w:rPr>
        <w:t>ritetet rajonale të Bashkimit E</w:t>
      </w:r>
      <w:r w:rsidR="006B1FAD">
        <w:rPr>
          <w:rFonts w:ascii="Garamond" w:hAnsi="Garamond" w:cs="Times New Roman"/>
          <w:bCs/>
          <w:sz w:val="24"/>
          <w:szCs w:val="24"/>
        </w:rPr>
        <w:t>v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ropian për çështjet e sigurisë dhe të ndërveprimit; </w:t>
      </w:r>
    </w:p>
    <w:p w14:paraId="3DC849A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g) administron fondet në bazë të buxhetit të miratuar.</w:t>
      </w:r>
    </w:p>
    <w:p w14:paraId="3DC849AF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B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III</w:t>
      </w:r>
      <w:proofErr w:type="spellEnd"/>
    </w:p>
    <w:p w14:paraId="3DC849B2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ADMINISTRATA E AUTORITETIT TË SIGURISË HEKURUDHORE</w:t>
      </w:r>
    </w:p>
    <w:p w14:paraId="3DC849B3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B4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14</w:t>
      </w:r>
    </w:p>
    <w:p w14:paraId="3DC849B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Organizimi dhe detyrimet</w:t>
      </w:r>
    </w:p>
    <w:p w14:paraId="3DC849B7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9B8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Marrëdhëniet e punës për nëpunësit e Autoritetit rregullohen në përputhje me legjislacionin për nëpunësin civil dh</w:t>
      </w:r>
      <w:r w:rsidR="00A12FCD" w:rsidRPr="00567034">
        <w:rPr>
          <w:rFonts w:ascii="Garamond" w:hAnsi="Garamond" w:cs="Times New Roman"/>
          <w:bCs/>
          <w:sz w:val="24"/>
          <w:szCs w:val="24"/>
        </w:rPr>
        <w:t>e për punonjësit mbështetës me Kodin e P</w:t>
      </w:r>
      <w:r w:rsidRPr="00567034">
        <w:rPr>
          <w:rFonts w:ascii="Garamond" w:hAnsi="Garamond" w:cs="Times New Roman"/>
          <w:bCs/>
          <w:sz w:val="24"/>
          <w:szCs w:val="24"/>
        </w:rPr>
        <w:t>unës.</w:t>
      </w:r>
    </w:p>
    <w:p w14:paraId="3DC849B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BA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15</w:t>
      </w:r>
    </w:p>
    <w:p w14:paraId="3DC849BC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Departamentet përbërëse të Autoritetit të Sigurisë Hekurudhore</w:t>
      </w:r>
    </w:p>
    <w:p w14:paraId="3DC849B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B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Autoriteti organizohet në departamentet mëposhtme:</w:t>
      </w:r>
    </w:p>
    <w:p w14:paraId="3DC849BF" w14:textId="77777777" w:rsidR="00865BA9" w:rsidRPr="00567034" w:rsidRDefault="009150FE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1. Departamenti i Sigurisë.</w:t>
      </w:r>
    </w:p>
    <w:p w14:paraId="3DC849C0" w14:textId="77777777" w:rsidR="00865BA9" w:rsidRPr="00567034" w:rsidRDefault="009150FE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2. Departamenti i Ndërveprimit.</w:t>
      </w:r>
    </w:p>
    <w:p w14:paraId="3DC849C1" w14:textId="77777777" w:rsidR="00865BA9" w:rsidRPr="00567034" w:rsidRDefault="009150FE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3. Departamenti Juridik.</w:t>
      </w:r>
    </w:p>
    <w:p w14:paraId="3DC849C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4. Departamenti i Financës dhe Administratës.</w:t>
      </w:r>
    </w:p>
    <w:p w14:paraId="3DC849C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C4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16</w:t>
      </w:r>
    </w:p>
    <w:p w14:paraId="3DC849C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Departamenti i Sigurisë</w:t>
      </w:r>
    </w:p>
    <w:p w14:paraId="3DC849C7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C8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Departamenti i Sigurisë krijohet në përbërje të Autoritetit në përputhje me dispozitat e këtij ligji. </w:t>
      </w:r>
    </w:p>
    <w:p w14:paraId="3DC849C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Departamenti i Sigurisë është i ngarkuar për: </w:t>
      </w:r>
    </w:p>
    <w:p w14:paraId="3DC849C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shqyrtimin e aplikimeve, lëshimin, heqjen, pezullimin, përditësimin dhe rinovimin e certifikatave të sigurisë hekurudhore për sipërmarrësit hekurudhorë; </w:t>
      </w:r>
    </w:p>
    <w:p w14:paraId="3DC849C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shqyrtimin e aplikimeve, lëshimin, heqjen, pezullimin, përditësimin dhe rinovimin e autorizimeve të sigurisë për administruesit e infrastrukturës hekurudhore; </w:t>
      </w:r>
    </w:p>
    <w:p w14:paraId="3DC849C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c) dhënien, rinovimin, tërheqjen dhe revokimin e licencave të drejtuesve të trenave; </w:t>
      </w:r>
    </w:p>
    <w:p w14:paraId="3DC849CD" w14:textId="77777777" w:rsidR="00865BA9" w:rsidRPr="00567034" w:rsidRDefault="009150FE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ç) kontrollin e mbikëqyrjen për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zbatimin e kërkesave të sigurisë hekurudhore nga subjektet hekurudhore të pajisura me certifikata apo me autorizime sigurie, si dhe të operatorëve të shërbimeve publike e të operatorëve të</w:t>
      </w:r>
      <w:r w:rsidR="007950EA" w:rsidRPr="00567034">
        <w:rPr>
          <w:rFonts w:ascii="Garamond" w:hAnsi="Garamond" w:cs="Times New Roman"/>
          <w:bCs/>
          <w:sz w:val="24"/>
          <w:szCs w:val="24"/>
        </w:rPr>
        <w:t xml:space="preserve"> impianteve të shërbimeve ndihmë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se</w:t>
      </w:r>
      <w:r w:rsidRPr="00567034">
        <w:rPr>
          <w:rFonts w:ascii="Garamond" w:hAnsi="Garamond" w:cs="Times New Roman"/>
          <w:bCs/>
          <w:sz w:val="24"/>
          <w:szCs w:val="24"/>
        </w:rPr>
        <w:t>,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që ushtrojnë veprimtarinë e tyre në sektorin hekurudhor; </w:t>
      </w:r>
    </w:p>
    <w:p w14:paraId="3DC849C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d) kontrollin e qendrave të trajnimit të drejtuesve të trenave dhe personelit tjetër hekurudhor; </w:t>
      </w:r>
    </w:p>
    <w:p w14:paraId="3DC849CF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dh) hartimin e rregulloreve për certifikatë dhe autorizim të sigurisë;</w:t>
      </w:r>
    </w:p>
    <w:p w14:paraId="3DC849D0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e) përgatitjen e formularëve për aplikim për certifikatë dhe autorizim të sigurisë; </w:t>
      </w:r>
    </w:p>
    <w:p w14:paraId="3DC849D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ë) mbajtjen e Regjistrit të Certifikatave dhe Autorizimeve të Sigurisë; </w:t>
      </w:r>
    </w:p>
    <w:p w14:paraId="3DC849D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f) autorizimin e futjes në shërbim të nënsistemeve strukturale që e përbëjnë sistemin hekurudhor; </w:t>
      </w:r>
    </w:p>
    <w:p w14:paraId="3DC849D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g) mbikëqyrjen nëse përbërësit e ndërveprimit të nënsistemeve hekurudhore janë në përputhje me kërkesat esenciale të kërkuara nga direktivat për ndërveprim. </w:t>
      </w:r>
    </w:p>
    <w:p w14:paraId="3DC849D4" w14:textId="56B6B02D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3. Departamenti i Sigurisë vendos për lëshimin, rinovimin, ndryshimin dhe revokimin e pjesëve relevante të certifikatave të sigurisë dhe autorizimeve të sigurisë. Për kryerjen e detyrave të tij ky departament ka të drejtë të kërkojë e të ketë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akses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 te të gjith</w:t>
      </w:r>
      <w:r w:rsidR="006B1FAD">
        <w:rPr>
          <w:rFonts w:ascii="Garamond" w:hAnsi="Garamond" w:cs="Times New Roman"/>
          <w:bCs/>
          <w:sz w:val="24"/>
          <w:szCs w:val="24"/>
        </w:rPr>
        <w:t>a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dokumentacionet, informacionet lidhur me objektet, instalimet, pajisjet e procedurat e administruesit të infrastrukturës dhe sipërmarrësve hekurudhorë, të pajisur përkatësisht me autorizime e certifikata sigurie.</w:t>
      </w:r>
    </w:p>
    <w:p w14:paraId="3DC849D5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D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17</w:t>
      </w:r>
    </w:p>
    <w:p w14:paraId="3DC849D8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Departamenti i Ndërveprimit</w:t>
      </w:r>
    </w:p>
    <w:p w14:paraId="3DC849D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D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1. Departamenti i Ndërveprimit krijohet në përbërje të Autoritetit në përput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hje me dispozitat e këtij ligji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dhe është përgjegjës për kryerjen e procedurave të vlerësimit të pajtueshmërisë apo përshtatshmërisë në lidhje me përdorimin e përbërësve të ndërveprimit hekurudhor dhe për vlerësimin e procedurave për verifikimin e nënsistemeve. </w:t>
      </w:r>
    </w:p>
    <w:p w14:paraId="3DC849D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Në detyrat kryesore të Departamentit të Ndërveprimit përfshihen: </w:t>
      </w:r>
    </w:p>
    <w:p w14:paraId="3DC849D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mbikëqyrja e mbarëvajtjes së procesit progresiv të ndërveprimit të sistemit hekurudhor shqiptar nëpërmjet harmonizimit të specifikimeve teknike hekurudhore; </w:t>
      </w:r>
    </w:p>
    <w:p w14:paraId="3DC849D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mbikëqyrja e plotësimi i kërkesave thelbësore lidhur me sigurinë, besueshmërinë, mbrojtjen e shëndetit të personelit, mbrojtjen e ambientit, përputhshmërinë teknike dhe shfrytëzuese të sistemit; </w:t>
      </w:r>
    </w:p>
    <w:p w14:paraId="3DC849D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c) hartimi dhe mbikëqyrja e plotësimit të specifikimeve teknike të ndërveprimit,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KTN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 të përshtatura për çdo nënsistem dhe pjesë të nënsistemit; </w:t>
      </w:r>
    </w:p>
    <w:p w14:paraId="3DC849DF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ç) mbikëqyrja e plotësimit të kushteve të kualifikimit profesional të personelit hekurudhor; </w:t>
      </w:r>
    </w:p>
    <w:p w14:paraId="3DC849E0" w14:textId="6002BD4E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d) hartimi i standardeve për projektimin, ndërtimin dhe mirëmbajtjen e sistemeve të kontroll-komandë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s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dhe sinjalizimit,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SKK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; </w:t>
      </w:r>
    </w:p>
    <w:p w14:paraId="3DC849E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dh) konsultimi me të gjitha palët e interesuara, përfshirë administruesit e infrastrukturës, sipërmarrësit hekurudhorë, prodhuesit dhe ofruesit e mirëmbajtjes, gjatë procesit për hartimin e 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kuadrit rregullator kombëtar për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sigurinë në hekurudhë;</w:t>
      </w:r>
    </w:p>
    <w:p w14:paraId="3DC849E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e) bashkëpunimi me institucionet kombëtare e organizmat ndërkombëtarë që operojnë në fushën e sig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urisë së transportit hekurudhor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në drejtim të zbatimit të standardeve teknike të ndërveprimit; </w:t>
      </w:r>
    </w:p>
    <w:p w14:paraId="3DC849E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ë) hartimi i rregulloreve për ndërveprimin në fushën e transportit hekurudhor.</w:t>
      </w:r>
    </w:p>
    <w:p w14:paraId="3DC849E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E5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18</w:t>
      </w:r>
    </w:p>
    <w:p w14:paraId="3DC849E7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Departamenti  Juridik</w:t>
      </w:r>
    </w:p>
    <w:p w14:paraId="3DC849E8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E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Departamenti Juridik krijohet në përbërje të Autoritetit në përputhje me dispozitat e këtij ligji dhe është i ngarkuar për: </w:t>
      </w:r>
    </w:p>
    <w:p w14:paraId="3DC849E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a) përgatitjen për miratim të rregulloreve të hartuara nga departamentet e Autoritetit,</w:t>
      </w:r>
      <w:r w:rsidR="007950EA" w:rsidRPr="00567034">
        <w:rPr>
          <w:rFonts w:ascii="Garamond" w:hAnsi="Garamond" w:cs="Times New Roman"/>
          <w:bCs/>
          <w:sz w:val="24"/>
          <w:szCs w:val="24"/>
        </w:rPr>
        <w:t xml:space="preserve"> të cilat ia paraqet drejtorit e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kzekutiv; </w:t>
      </w:r>
    </w:p>
    <w:p w14:paraId="3DC849E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njoftimin zyrtar 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për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rregulloret e zbatueshme për menaxherët e infrastrukturës hekurudhore dhe sipërmarrësit hekurudhorë; </w:t>
      </w:r>
    </w:p>
    <w:p w14:paraId="3DC849EC" w14:textId="2D836EF9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njoftimin zyr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tar të Agjencisë së Bashkimit E</w:t>
      </w:r>
      <w:r w:rsidR="00D7292F">
        <w:rPr>
          <w:rFonts w:ascii="Garamond" w:hAnsi="Garamond" w:cs="Times New Roman"/>
          <w:bCs/>
          <w:sz w:val="24"/>
          <w:szCs w:val="24"/>
        </w:rPr>
        <w:t>v</w:t>
      </w:r>
      <w:r w:rsidR="00CE4076" w:rsidRPr="00567034">
        <w:rPr>
          <w:rFonts w:ascii="Garamond" w:hAnsi="Garamond" w:cs="Times New Roman"/>
          <w:bCs/>
          <w:sz w:val="24"/>
          <w:szCs w:val="24"/>
        </w:rPr>
        <w:t>ropian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për Hekurudhat, për rregulloret e zbatueshme në sektorin e transportit hekurudhor dhe autorizimet për vënie në shërbim të nënsistemeve hekurudhore. </w:t>
      </w:r>
    </w:p>
    <w:p w14:paraId="3DC849E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EE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19</w:t>
      </w:r>
    </w:p>
    <w:p w14:paraId="3DC849F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 xml:space="preserve">Departamenti i Financës, Administratës dhe Burimeve </w:t>
      </w:r>
      <w:r w:rsidR="00346C8F" w:rsidRPr="00567034">
        <w:rPr>
          <w:rFonts w:ascii="Garamond" w:hAnsi="Garamond" w:cs="Times New Roman"/>
          <w:b/>
          <w:bCs/>
          <w:sz w:val="24"/>
          <w:szCs w:val="24"/>
        </w:rPr>
        <w:t>Njerëzore</w:t>
      </w:r>
    </w:p>
    <w:p w14:paraId="3DC849F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9F2" w14:textId="26451FC6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Departamenti Financës dhe Administratës krijohet në përbërje të Autoritetit në përputhje me dispozitat e këtij ligji dhe është përgjegjës</w:t>
      </w:r>
      <w:r w:rsidR="00D7292F">
        <w:rPr>
          <w:rFonts w:ascii="Garamond" w:hAnsi="Garamond" w:cs="Times New Roman"/>
          <w:bCs/>
          <w:sz w:val="24"/>
          <w:szCs w:val="24"/>
        </w:rPr>
        <w:t>,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për: </w:t>
      </w:r>
    </w:p>
    <w:p w14:paraId="3DC849F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ofrimin me kohë dhe </w:t>
      </w:r>
      <w:r w:rsidR="007F267C" w:rsidRPr="00567034">
        <w:rPr>
          <w:rFonts w:ascii="Garamond" w:hAnsi="Garamond" w:cs="Times New Roman"/>
          <w:bCs/>
          <w:sz w:val="24"/>
          <w:szCs w:val="24"/>
        </w:rPr>
        <w:t xml:space="preserve">me </w:t>
      </w:r>
      <w:r w:rsidRPr="00567034">
        <w:rPr>
          <w:rFonts w:ascii="Garamond" w:hAnsi="Garamond" w:cs="Times New Roman"/>
          <w:bCs/>
          <w:sz w:val="24"/>
          <w:szCs w:val="24"/>
        </w:rPr>
        <w:t>saktë</w:t>
      </w:r>
      <w:r w:rsidR="007F267C" w:rsidRPr="00567034">
        <w:rPr>
          <w:rFonts w:ascii="Garamond" w:hAnsi="Garamond" w:cs="Times New Roman"/>
          <w:bCs/>
          <w:sz w:val="24"/>
          <w:szCs w:val="24"/>
        </w:rPr>
        <w:t>si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të shërbimeve të përgjegjësisë financiare; </w:t>
      </w:r>
    </w:p>
    <w:p w14:paraId="3DC849F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mbikëqyrjen dhe monitorimin e regjistrave të kontabilitetit; </w:t>
      </w:r>
    </w:p>
    <w:p w14:paraId="3DC849F5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c) hartimin në kohë të deklaratave financiare; </w:t>
      </w:r>
    </w:p>
    <w:p w14:paraId="3DC849F6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ç) përgatitjen e raporteve financiare; </w:t>
      </w:r>
    </w:p>
    <w:p w14:paraId="3DC849F7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d) nxjerrjen e raporteve, anali</w:t>
      </w:r>
      <w:r w:rsidR="007F267C" w:rsidRPr="00567034">
        <w:rPr>
          <w:rFonts w:ascii="Garamond" w:hAnsi="Garamond" w:cs="Times New Roman"/>
          <w:bCs/>
          <w:sz w:val="24"/>
          <w:szCs w:val="24"/>
        </w:rPr>
        <w:t>zën dhe shqyrtimin e bilanceve;</w:t>
      </w:r>
    </w:p>
    <w:p w14:paraId="3DC849F8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dh) ndihmesën në planifikimin e buxhetit të Autoritetit; </w:t>
      </w:r>
    </w:p>
    <w:p w14:paraId="3DC849F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e) korrespondencën hyrëse dhe dalëse, monitorim të statusit të korrespondencave që kërkojnë masa; </w:t>
      </w:r>
    </w:p>
    <w:p w14:paraId="3DC849F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ë) mbajtjen e arkivit të Autoritetit;</w:t>
      </w:r>
    </w:p>
    <w:p w14:paraId="3DC849F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f) administron burimet njerëzore të Autoritetit;</w:t>
      </w:r>
    </w:p>
    <w:p w14:paraId="3DC849F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g) administron aktivitetet e burimeve njerëzore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,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si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: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rekrutimi, vendosja e shpalljeve për punë, trajnimet e stafit, administrimi i kohës dhe prezencës në punë, vlerësimet e punës së stafit të Autoritetit;</w:t>
      </w:r>
    </w:p>
    <w:p w14:paraId="3DC849FD" w14:textId="77777777" w:rsidR="00865BA9" w:rsidRPr="00567034" w:rsidRDefault="00346C8F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g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j) mbikëqyr planifikimin e trajnimit të stafit sipas planit të punës të Autoritetit;</w:t>
      </w:r>
    </w:p>
    <w:p w14:paraId="3DC849FE" w14:textId="77777777" w:rsidR="00865BA9" w:rsidRPr="00567034" w:rsidRDefault="00346C8F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h) m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bikëqyr identifikimin e nevojave teknologjike të zyrave dhe mirëmbajtjen e pajisjeve të zyrave.</w:t>
      </w:r>
    </w:p>
    <w:p w14:paraId="3DC849FF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0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67034">
        <w:rPr>
          <w:rFonts w:ascii="Garamond" w:hAnsi="Garamond" w:cs="Times New Roman"/>
          <w:bCs/>
          <w:color w:val="000000" w:themeColor="text1"/>
          <w:sz w:val="24"/>
          <w:szCs w:val="24"/>
        </w:rPr>
        <w:t>Neni 20</w:t>
      </w:r>
    </w:p>
    <w:p w14:paraId="3DC84A02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567034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Buxheti i Autoritetit</w:t>
      </w:r>
    </w:p>
    <w:p w14:paraId="3DC84A0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FF0000"/>
          <w:sz w:val="24"/>
          <w:szCs w:val="24"/>
        </w:rPr>
      </w:pPr>
    </w:p>
    <w:p w14:paraId="3DC84A0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 Autoriteti financohet nga: </w:t>
      </w:r>
    </w:p>
    <w:p w14:paraId="3DC84A05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të ardhurat nga aplikimet dhe dhënia e autorizimeve të sigurisë, certifikatave të sigurisë, futja dhe heqja e mjeteve nga shërbimi, regjistrimi i mjeteve dhe heqja e mjeteve nga regjistri; </w:t>
      </w:r>
    </w:p>
    <w:p w14:paraId="3DC84A06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b) buxheti i shtetit; </w:t>
      </w:r>
    </w:p>
    <w:p w14:paraId="3DC84A07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të ardhura të tjera, që mund të krijohen s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ipas legjislacionit në fuqi dhe</w:t>
      </w:r>
      <w:r w:rsidRPr="00567034">
        <w:rPr>
          <w:rFonts w:ascii="Garamond" w:hAnsi="Garamond" w:cs="Times New Roman"/>
          <w:bCs/>
          <w:sz w:val="24"/>
          <w:szCs w:val="24"/>
        </w:rPr>
        <w:t>/ose  donacione të ndryshme.</w:t>
      </w:r>
    </w:p>
    <w:p w14:paraId="3DC84A08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Pasqyra financiare e të ardhurave dhe shpenzimeve hartohet në përputhje me legjislacionin në fuqi për kontabilitetin dhe 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pasqyrat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financiare.</w:t>
      </w:r>
    </w:p>
    <w:p w14:paraId="3DC84A09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3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.</w:t>
      </w:r>
      <w:r w:rsidR="007950EA" w:rsidRPr="00567034">
        <w:rPr>
          <w:rFonts w:ascii="Garamond" w:hAnsi="Garamond" w:cs="Times New Roman"/>
          <w:bCs/>
          <w:sz w:val="24"/>
          <w:szCs w:val="24"/>
        </w:rPr>
        <w:t xml:space="preserve"> Jo më vonë se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3 muaj para fillimit të çdo viti fiskal, Autoriteti harton një fond të shpenzimeve operative të parashikuara dhe ia paraqet për miratim ministrit përgjegjës për transportin. </w:t>
      </w:r>
    </w:p>
    <w:p w14:paraId="3DC84A0A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4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. Të 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gjitha të ardhurat e tepërta për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shpenzimet e Autoritetit kalojnë në buxhetin e shtetit.</w:t>
      </w:r>
    </w:p>
    <w:p w14:paraId="3DC84A0B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5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. Auto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riteti mban regjistrat kontabël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në përputhje me legjislacionin në fuqi për kontabilitetin dhe pasqyrat financiare. </w:t>
      </w:r>
    </w:p>
    <w:p w14:paraId="3DC84A0C" w14:textId="77777777" w:rsidR="00865BA9" w:rsidRPr="00567034" w:rsidRDefault="00492427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6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. Autoriteti përgatit pasqyrat financiare vjetore të veprimtarisë së vet brenda datës 31 mars të vitit pasardhës dhe, pas certifikimit nga ekspertët </w:t>
      </w:r>
      <w:proofErr w:type="spellStart"/>
      <w:r w:rsidR="00865BA9" w:rsidRPr="00567034">
        <w:rPr>
          <w:rFonts w:ascii="Garamond" w:hAnsi="Garamond" w:cs="Times New Roman"/>
          <w:bCs/>
          <w:sz w:val="24"/>
          <w:szCs w:val="24"/>
        </w:rPr>
        <w:t>auditues</w:t>
      </w:r>
      <w:proofErr w:type="spellEnd"/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, i raporton ministrit </w:t>
      </w:r>
      <w:r w:rsidR="007950EA" w:rsidRPr="00567034">
        <w:rPr>
          <w:rFonts w:ascii="Garamond" w:hAnsi="Garamond" w:cs="Times New Roman"/>
          <w:bCs/>
          <w:sz w:val="24"/>
          <w:szCs w:val="24"/>
        </w:rPr>
        <w:t>përgjegjës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për transportin rezultatin financiar.</w:t>
      </w:r>
    </w:p>
    <w:p w14:paraId="3DC84A0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0E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21</w:t>
      </w:r>
    </w:p>
    <w:p w14:paraId="3DC84A1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Raportet vjetore të sigurisë hekurudhore</w:t>
      </w:r>
    </w:p>
    <w:p w14:paraId="3DC84A1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1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Autoriteti i paraqet ministrit përgjegjës për transportin raportin vjetor të sigurisë jo më vonë se data 30 shtator të çdo viti. </w:t>
      </w:r>
    </w:p>
    <w:p w14:paraId="3DC84A13" w14:textId="77777777" w:rsidR="00865BA9" w:rsidRPr="00567034" w:rsidRDefault="00154902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2. Administruesit e infrastrukturës dhe s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ipërmarrësit hekurudhorë dërgojnë pranë Aut</w:t>
      </w:r>
      <w:r w:rsidRPr="00567034">
        <w:rPr>
          <w:rFonts w:ascii="Garamond" w:hAnsi="Garamond" w:cs="Times New Roman"/>
          <w:bCs/>
          <w:sz w:val="24"/>
          <w:szCs w:val="24"/>
        </w:rPr>
        <w:t>oritetit jo më vonë se data 30 q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ershor të çdo viti raportet e tyre të sigurisë. </w:t>
      </w:r>
    </w:p>
    <w:p w14:paraId="3DC84A1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3. </w:t>
      </w:r>
      <w:r w:rsidR="00346C8F" w:rsidRPr="00567034">
        <w:rPr>
          <w:rFonts w:ascii="Garamond" w:hAnsi="Garamond" w:cs="Times New Roman"/>
          <w:bCs/>
          <w:sz w:val="24"/>
          <w:szCs w:val="24"/>
        </w:rPr>
        <w:t>Përmbajtja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e raportit të</w:t>
      </w:r>
      <w:r w:rsidR="00154902" w:rsidRPr="00567034">
        <w:rPr>
          <w:rFonts w:ascii="Garamond" w:hAnsi="Garamond" w:cs="Times New Roman"/>
          <w:bCs/>
          <w:sz w:val="24"/>
          <w:szCs w:val="24"/>
        </w:rPr>
        <w:t xml:space="preserve"> sigurisë përcaktohet në Kodin H</w:t>
      </w:r>
      <w:r w:rsidRPr="00567034">
        <w:rPr>
          <w:rFonts w:ascii="Garamond" w:hAnsi="Garamond" w:cs="Times New Roman"/>
          <w:bCs/>
          <w:sz w:val="24"/>
          <w:szCs w:val="24"/>
        </w:rPr>
        <w:t>ekurudhor.</w:t>
      </w:r>
    </w:p>
    <w:p w14:paraId="3DC84A15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4. Autoriteti publikon raportin vjetor të sigurisë në faqen zyrtare të internetit të Autoritetit, në gjuhën shqipe dhe në anglisht. </w:t>
      </w:r>
    </w:p>
    <w:p w14:paraId="3DC84A16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17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IV</w:t>
      </w:r>
      <w:proofErr w:type="spellEnd"/>
    </w:p>
    <w:p w14:paraId="3DC84A19" w14:textId="1A71DD62" w:rsidR="00865BA9" w:rsidRPr="00567034" w:rsidRDefault="004F4FDB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BASHKËPUNIMI</w:t>
      </w:r>
      <w:r w:rsidR="00CE4076" w:rsidRPr="00567034">
        <w:rPr>
          <w:rFonts w:ascii="Garamond" w:hAnsi="Garamond" w:cs="Times New Roman"/>
          <w:bCs/>
          <w:sz w:val="24"/>
          <w:szCs w:val="24"/>
        </w:rPr>
        <w:t xml:space="preserve"> I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AUTORITETIT</w:t>
      </w:r>
    </w:p>
    <w:p w14:paraId="3DC84A1A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A1B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22</w:t>
      </w:r>
    </w:p>
    <w:p w14:paraId="3DC84A1D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Bashkëpunimi me organet e tjera hekurudhore</w:t>
      </w:r>
    </w:p>
    <w:p w14:paraId="3DC84A1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1F" w14:textId="5B4AB671" w:rsidR="00865BA9" w:rsidRPr="00567034" w:rsidRDefault="00154902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Autoriteti bashkëpunon me autoritetet homologe të </w:t>
      </w:r>
      <w:r w:rsidRPr="00567034">
        <w:rPr>
          <w:rFonts w:ascii="Garamond" w:hAnsi="Garamond" w:cs="Times New Roman"/>
          <w:bCs/>
          <w:sz w:val="24"/>
          <w:szCs w:val="24"/>
        </w:rPr>
        <w:t>shteteve anëtare të Bashkimit E</w:t>
      </w:r>
      <w:r w:rsidR="004F4FDB">
        <w:rPr>
          <w:rFonts w:ascii="Garamond" w:hAnsi="Garamond" w:cs="Times New Roman"/>
          <w:bCs/>
          <w:sz w:val="24"/>
          <w:szCs w:val="24"/>
        </w:rPr>
        <w:t>v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ropian, në veçanti me Agjencinë e Bashkimit E</w:t>
      </w:r>
      <w:r w:rsidR="004F4FDB">
        <w:rPr>
          <w:rFonts w:ascii="Garamond" w:hAnsi="Garamond" w:cs="Times New Roman"/>
          <w:bCs/>
          <w:sz w:val="24"/>
          <w:szCs w:val="24"/>
        </w:rPr>
        <w:t>v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ropian për Hekurudhat dhe me shtetet nënshkruese të Traktatit të Komunitetit të Transportit.</w:t>
      </w:r>
    </w:p>
    <w:p w14:paraId="3DC84A20" w14:textId="77777777" w:rsidR="00865BA9" w:rsidRPr="00567034" w:rsidRDefault="00154902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Autoriteti mund të lidhë marrëveshje me autoritetet e tjera homologe kombëtare dhe të huaja sipas parashikimeve në Kodin Hekurudhor. </w:t>
      </w:r>
    </w:p>
    <w:p w14:paraId="3DC84A21" w14:textId="77777777" w:rsidR="00865BA9" w:rsidRPr="00567034" w:rsidRDefault="00154902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3. Autoriteti ka të drejtë t'u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paraqesë autoriteteve të sigurisë hekurudhore kombëtare dhe të huaja ose organeve të tjera rekom</w:t>
      </w:r>
      <w:r w:rsidRPr="00567034">
        <w:rPr>
          <w:rFonts w:ascii="Garamond" w:hAnsi="Garamond" w:cs="Times New Roman"/>
          <w:bCs/>
          <w:sz w:val="24"/>
          <w:szCs w:val="24"/>
        </w:rPr>
        <w:t>andimet e sigurisë për çështjet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që kanë të bëjnë me sigurinë për hekurudhat dhe ndërveprimin, siç përcaktohet në Kodin Hekurudhor. </w:t>
      </w:r>
    </w:p>
    <w:p w14:paraId="3DC84A22" w14:textId="02C872B5" w:rsidR="00865BA9" w:rsidRPr="00567034" w:rsidRDefault="00154902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4.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Autoriteti informon rregullisht Agjencinë e Bashkimit E</w:t>
      </w:r>
      <w:r w:rsidR="004F4FDB">
        <w:rPr>
          <w:rFonts w:ascii="Garamond" w:hAnsi="Garamond" w:cs="Times New Roman"/>
          <w:bCs/>
          <w:sz w:val="24"/>
          <w:szCs w:val="24"/>
        </w:rPr>
        <w:t>v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ropian për Hekurudhat, siç përcaktohet në Kodin Hekurudhor.</w:t>
      </w:r>
    </w:p>
    <w:p w14:paraId="3DC84A23" w14:textId="77777777" w:rsidR="00865BA9" w:rsidRPr="00567034" w:rsidRDefault="00154902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5.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Autoriteti ka të drejtë të kërkojë informacionin nga administruesi i infrastrukturës, </w:t>
      </w:r>
      <w:proofErr w:type="spellStart"/>
      <w:r w:rsidR="00865BA9" w:rsidRPr="00567034">
        <w:rPr>
          <w:rFonts w:ascii="Garamond" w:hAnsi="Garamond" w:cs="Times New Roman"/>
          <w:bCs/>
          <w:sz w:val="24"/>
          <w:szCs w:val="24"/>
        </w:rPr>
        <w:t>aplikantët</w:t>
      </w:r>
      <w:proofErr w:type="spellEnd"/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dhe palët e treta që janë aktivë në tregun hekurudhor.</w:t>
      </w:r>
    </w:p>
    <w:p w14:paraId="3DC84A2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25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23</w:t>
      </w:r>
    </w:p>
    <w:p w14:paraId="3DC84A27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567034">
        <w:rPr>
          <w:rFonts w:ascii="Garamond" w:hAnsi="Garamond" w:cs="Times New Roman"/>
          <w:b/>
          <w:bCs/>
          <w:sz w:val="24"/>
          <w:szCs w:val="24"/>
        </w:rPr>
        <w:t>Konfidencialiteti</w:t>
      </w:r>
      <w:proofErr w:type="spellEnd"/>
    </w:p>
    <w:p w14:paraId="3DC84A28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29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Të dhënat që kanë të bëjnë me sigurinë dhe investigimin e aksidenteve/incidenteve janë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konfidenciale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 dhe nuk bëhen publike, përveç rasteve kur ministri përgjegjës për transportin përcakton se është në interes të publikut publikimi i tyre. Konsiderohen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konfidenciale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 të dhënat e mëposhtme: </w:t>
      </w:r>
    </w:p>
    <w:p w14:paraId="3DC84A2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a) të gjitha dëshmitë dhe deklaratat e dëshmitarëve dhe shënimet e tjera të marra nga Autoriteti gjatë procesit të sigurisë; </w:t>
      </w:r>
    </w:p>
    <w:p w14:paraId="3DC84A2B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b) të dhënat për identitetin e personave që kanë dhënë dëshmi për çështjet e sigurisë hekurudhore.</w:t>
      </w:r>
    </w:p>
    <w:p w14:paraId="3DC84A2C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2D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24</w:t>
      </w:r>
    </w:p>
    <w:p w14:paraId="3DC84A2F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Konflikti i interesit</w:t>
      </w:r>
    </w:p>
    <w:p w14:paraId="3DC84A30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3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1. Personi i autorizuar i Autoritetit për sigurinë, sipas përcaktimeve të Kodit Hekurudhor</w:t>
      </w:r>
      <w:r w:rsidR="00154902" w:rsidRPr="00567034">
        <w:rPr>
          <w:rFonts w:ascii="Garamond" w:hAnsi="Garamond" w:cs="Times New Roman"/>
          <w:bCs/>
          <w:sz w:val="24"/>
          <w:szCs w:val="24"/>
        </w:rPr>
        <w:t>,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dhe anëtari i Këshillit Drejtues </w:t>
      </w:r>
      <w:r w:rsidR="00154902" w:rsidRPr="00567034">
        <w:rPr>
          <w:rFonts w:ascii="Garamond" w:hAnsi="Garamond" w:cs="Times New Roman"/>
          <w:bCs/>
          <w:sz w:val="24"/>
          <w:szCs w:val="24"/>
        </w:rPr>
        <w:t>janë të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pavarur në aktivitetet, vlerësimet dhe në vendimmarrje nga palët e interesit. </w:t>
      </w:r>
    </w:p>
    <w:p w14:paraId="3DC84A3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2. Një person i autorizuar nga Autoriteti dhe anëtari i Këshillit nuk mund të kryej</w:t>
      </w:r>
      <w:r w:rsidR="00154902" w:rsidRPr="00567034">
        <w:rPr>
          <w:rFonts w:ascii="Garamond" w:hAnsi="Garamond" w:cs="Times New Roman"/>
          <w:bCs/>
          <w:sz w:val="24"/>
          <w:szCs w:val="24"/>
        </w:rPr>
        <w:t>n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ë aktivitete të tjera që mund të ndikojnë në paanshmërinë dhe pavarësinë e vendimeve të tij </w:t>
      </w:r>
    </w:p>
    <w:p w14:paraId="3DC84A3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3.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Mospërmbushja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 e detyr</w:t>
      </w:r>
      <w:r w:rsidR="00154902" w:rsidRPr="00567034">
        <w:rPr>
          <w:rFonts w:ascii="Garamond" w:hAnsi="Garamond" w:cs="Times New Roman"/>
          <w:bCs/>
          <w:sz w:val="24"/>
          <w:szCs w:val="24"/>
        </w:rPr>
        <w:t>imeve të përcaktuara në pikën 2 të këtij neni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nga personi i autorizuar nga Autoriteti dhe anëtari i Këshillit ndëshkohet sipas masave të parashikuara në legjislacionet përkatëse në fuqi.</w:t>
      </w:r>
    </w:p>
    <w:p w14:paraId="3DC84A3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4. Një person, rasti i të cilit është në shqyrtim, mund të kundërshtojë personin përkatës të autorizuar të Autoritetit dhe anëtarin e Këshillit nëse ky person ka një konflikt interesi për çështjen në fjalë.</w:t>
      </w:r>
    </w:p>
    <w:p w14:paraId="3DC84A35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3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KREU V</w:t>
      </w:r>
    </w:p>
    <w:p w14:paraId="3DC84A38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DISPOZITA KALIMTARE</w:t>
      </w:r>
    </w:p>
    <w:p w14:paraId="3DC84A39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A3A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25</w:t>
      </w:r>
    </w:p>
    <w:p w14:paraId="3DC84A3C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Përfundimi dhe transferimi i kompetencave</w:t>
      </w:r>
    </w:p>
    <w:p w14:paraId="3DC84A3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3E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1. Brenda 6 muajve nga data e hyrjes në fuqi të këtij ligji, Drejtoria e Inspektimit Hekurudhor (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DIH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 xml:space="preserve">) shkrihet. </w:t>
      </w:r>
    </w:p>
    <w:p w14:paraId="3DC84A3F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Të gjitha mjetet, burimet e të ardhurave, arkivat, detyrimet dhe kompetencat e tjera të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DIH</w:t>
      </w:r>
      <w:proofErr w:type="spellEnd"/>
      <w:r w:rsidRPr="00567034">
        <w:rPr>
          <w:rFonts w:ascii="Garamond" w:hAnsi="Garamond" w:cs="Times New Roman"/>
          <w:bCs/>
          <w:sz w:val="24"/>
          <w:szCs w:val="24"/>
        </w:rPr>
        <w:t>-së, me shkrirjen e këtij institucioni, i kalojnë</w:t>
      </w:r>
      <w:r w:rsidR="00154902" w:rsidRPr="00567034">
        <w:rPr>
          <w:rFonts w:ascii="Garamond" w:hAnsi="Garamond" w:cs="Times New Roman"/>
          <w:bCs/>
          <w:sz w:val="24"/>
          <w:szCs w:val="24"/>
        </w:rPr>
        <w:t xml:space="preserve"> Autoritetit </w:t>
      </w:r>
      <w:r w:rsidRPr="00567034">
        <w:rPr>
          <w:rFonts w:ascii="Garamond" w:hAnsi="Garamond" w:cs="Times New Roman"/>
          <w:bCs/>
          <w:sz w:val="24"/>
          <w:szCs w:val="24"/>
        </w:rPr>
        <w:t>dhe Autoriteti</w:t>
      </w:r>
      <w:r w:rsidR="00154902" w:rsidRPr="00567034">
        <w:rPr>
          <w:rFonts w:ascii="Garamond" w:hAnsi="Garamond" w:cs="Times New Roman"/>
          <w:bCs/>
          <w:sz w:val="24"/>
          <w:szCs w:val="24"/>
        </w:rPr>
        <w:t>t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Kombëtar të Investigimit të Aksidenteve  Hekurudhore dhe Detare. </w:t>
      </w:r>
    </w:p>
    <w:p w14:paraId="3DC84A40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3. Drejtori Ekzekutiv, sipas procedurave të miratuara nga Këshilli Drejtues, fillon punën për rekrutimin e nëpunësve dhe të punonjësve të Autoritetit, duke trajtuar me përparësi të punësuarit në Drejtorinë e Inspektimit Hekurudhor. </w:t>
      </w:r>
    </w:p>
    <w:p w14:paraId="3DC84A41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4. Punonjësve të Drejtorisë së Inspektimit Hekurudhor</w:t>
      </w:r>
      <w:r w:rsidR="001261B5" w:rsidRPr="00567034">
        <w:rPr>
          <w:rFonts w:ascii="Garamond" w:hAnsi="Garamond" w:cs="Times New Roman"/>
          <w:bCs/>
          <w:sz w:val="24"/>
          <w:szCs w:val="24"/>
        </w:rPr>
        <w:t>,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që nuk rekrutohen nga Autoriteti i Sigurisë Hekurudhore, </w:t>
      </w:r>
      <w:r w:rsidR="001261B5" w:rsidRPr="00567034">
        <w:rPr>
          <w:rFonts w:ascii="Garamond" w:hAnsi="Garamond" w:cs="Times New Roman"/>
          <w:bCs/>
          <w:sz w:val="24"/>
          <w:szCs w:val="24"/>
        </w:rPr>
        <w:t>u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zgjidhet kontrata e punës në</w:t>
      </w:r>
      <w:r w:rsidR="001261B5" w:rsidRPr="00567034">
        <w:rPr>
          <w:rFonts w:ascii="Garamond" w:hAnsi="Garamond" w:cs="Times New Roman"/>
          <w:bCs/>
          <w:sz w:val="24"/>
          <w:szCs w:val="24"/>
        </w:rPr>
        <w:t xml:space="preserve"> përputhje me legjislacionin e Kodit të P</w:t>
      </w:r>
      <w:r w:rsidRPr="00567034">
        <w:rPr>
          <w:rFonts w:ascii="Garamond" w:hAnsi="Garamond" w:cs="Times New Roman"/>
          <w:bCs/>
          <w:sz w:val="24"/>
          <w:szCs w:val="24"/>
        </w:rPr>
        <w:t>unës dhe të shërbimit civil.</w:t>
      </w:r>
    </w:p>
    <w:p w14:paraId="3DC84A4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43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VI</w:t>
      </w:r>
      <w:proofErr w:type="spellEnd"/>
    </w:p>
    <w:p w14:paraId="3DC84A45" w14:textId="569B49FF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KUND</w:t>
      </w:r>
      <w:r w:rsidR="004F4FDB" w:rsidRPr="00567034">
        <w:rPr>
          <w:rFonts w:ascii="Garamond" w:hAnsi="Garamond" w:cs="Times New Roman"/>
          <w:bCs/>
          <w:sz w:val="24"/>
          <w:szCs w:val="24"/>
        </w:rPr>
        <w:t>Ë</w:t>
      </w:r>
      <w:r w:rsidRPr="00567034">
        <w:rPr>
          <w:rFonts w:ascii="Garamond" w:hAnsi="Garamond" w:cs="Times New Roman"/>
          <w:bCs/>
          <w:sz w:val="24"/>
          <w:szCs w:val="24"/>
        </w:rPr>
        <w:t>RVAJTJET DHE MASAT ADMINISTRATIVE</w:t>
      </w:r>
    </w:p>
    <w:p w14:paraId="3DC84A4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A47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26</w:t>
      </w:r>
    </w:p>
    <w:p w14:paraId="3DC84A49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Kundërvajtjet dhe gjobat</w:t>
      </w:r>
    </w:p>
    <w:p w14:paraId="3DC84A4A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4B" w14:textId="77777777" w:rsidR="00865BA9" w:rsidRPr="00567034" w:rsidRDefault="001261B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1.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Autoriteti vendos gjoba për kundërvajtjet administrative dhe i publikon ato në faqen zyrtare të internetit. </w:t>
      </w:r>
    </w:p>
    <w:p w14:paraId="3DC84A4C" w14:textId="77777777" w:rsidR="00865BA9" w:rsidRPr="00567034" w:rsidRDefault="001261B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2.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Kur nuk përbëjnë vepër penale, shkeljet e mëposhtme përbëjnë kundërvajtje administrative dhe dënohen me gjobë si më poshtë: </w:t>
      </w:r>
    </w:p>
    <w:p w14:paraId="3DC84A4D" w14:textId="268D8678" w:rsidR="00865BA9" w:rsidRPr="00567034" w:rsidRDefault="001261B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a) s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hkeljet e parashikuara në pikat 10</w:t>
      </w:r>
      <w:r w:rsidRPr="00567034">
        <w:rPr>
          <w:rFonts w:ascii="Garamond" w:hAnsi="Garamond" w:cs="Times New Roman"/>
          <w:bCs/>
          <w:sz w:val="24"/>
          <w:szCs w:val="24"/>
        </w:rPr>
        <w:t>,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12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,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16</w:t>
      </w:r>
      <w:r w:rsidRPr="00567034">
        <w:rPr>
          <w:rFonts w:ascii="Garamond" w:hAnsi="Garamond" w:cs="Times New Roman"/>
          <w:bCs/>
          <w:sz w:val="24"/>
          <w:szCs w:val="24"/>
        </w:rPr>
        <w:t>, 18, 19, 21, 26, 27, 22, 38, 39,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40</w:t>
      </w:r>
      <w:r w:rsidRPr="00567034">
        <w:rPr>
          <w:rFonts w:ascii="Garamond" w:hAnsi="Garamond" w:cs="Times New Roman"/>
          <w:bCs/>
          <w:sz w:val="24"/>
          <w:szCs w:val="24"/>
        </w:rPr>
        <w:t>,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4</w:t>
      </w:r>
      <w:r w:rsidRPr="00567034">
        <w:rPr>
          <w:rFonts w:ascii="Garamond" w:hAnsi="Garamond" w:cs="Times New Roman"/>
          <w:bCs/>
          <w:sz w:val="24"/>
          <w:szCs w:val="24"/>
        </w:rPr>
        <w:t>1 dhe 42 të nenit 159 të Kodit Hekurudhor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me g</w:t>
      </w:r>
      <w:r w:rsidRPr="00567034">
        <w:rPr>
          <w:rFonts w:ascii="Garamond" w:hAnsi="Garamond" w:cs="Times New Roman"/>
          <w:bCs/>
          <w:sz w:val="24"/>
          <w:szCs w:val="24"/>
        </w:rPr>
        <w:t>jobë nga 50.000-75.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000 lekë</w:t>
      </w:r>
      <w:r w:rsidRPr="00567034">
        <w:rPr>
          <w:rFonts w:ascii="Garamond" w:hAnsi="Garamond" w:cs="Times New Roman"/>
          <w:bCs/>
          <w:sz w:val="24"/>
          <w:szCs w:val="24"/>
        </w:rPr>
        <w:t>;</w:t>
      </w:r>
    </w:p>
    <w:p w14:paraId="3DC84A4E" w14:textId="4223A035" w:rsidR="00865BA9" w:rsidRPr="00567034" w:rsidRDefault="001261B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b) shkeljet e parashikuara në pikat 9, 11,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14</w:t>
      </w:r>
      <w:r w:rsidRPr="00567034">
        <w:rPr>
          <w:rFonts w:ascii="Garamond" w:hAnsi="Garamond" w:cs="Times New Roman"/>
          <w:bCs/>
          <w:sz w:val="24"/>
          <w:szCs w:val="24"/>
        </w:rPr>
        <w:t>,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15</w:t>
      </w:r>
      <w:r w:rsidRPr="00567034">
        <w:rPr>
          <w:rFonts w:ascii="Garamond" w:hAnsi="Garamond" w:cs="Times New Roman"/>
          <w:bCs/>
          <w:sz w:val="24"/>
          <w:szCs w:val="24"/>
        </w:rPr>
        <w:t>, 28, 29, 30 dhe 35 të nenit 159 të Kodit H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ekurudhor me gjobë nga 75</w:t>
      </w:r>
      <w:r w:rsidRPr="00567034">
        <w:rPr>
          <w:rFonts w:ascii="Garamond" w:hAnsi="Garamond" w:cs="Times New Roman"/>
          <w:bCs/>
          <w:sz w:val="24"/>
          <w:szCs w:val="24"/>
        </w:rPr>
        <w:t>.000  deri 100.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000 lekë</w:t>
      </w:r>
      <w:r w:rsidR="007575A9">
        <w:rPr>
          <w:rFonts w:ascii="Garamond" w:hAnsi="Garamond" w:cs="Times New Roman"/>
          <w:bCs/>
          <w:sz w:val="24"/>
          <w:szCs w:val="24"/>
        </w:rPr>
        <w:t>;</w:t>
      </w:r>
    </w:p>
    <w:p w14:paraId="3DC84A4F" w14:textId="20942384" w:rsidR="00865BA9" w:rsidRPr="00567034" w:rsidRDefault="001261B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c) s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hke</w:t>
      </w:r>
      <w:r w:rsidRPr="00567034">
        <w:rPr>
          <w:rFonts w:ascii="Garamond" w:hAnsi="Garamond" w:cs="Times New Roman"/>
          <w:bCs/>
          <w:sz w:val="24"/>
          <w:szCs w:val="24"/>
        </w:rPr>
        <w:t>ljet e parashikuara në pikat 13, 17 dhe 36  të nenit 159 të Kodit Hekurudhor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me gjobë nga 75</w:t>
      </w:r>
      <w:r w:rsidRPr="00567034">
        <w:rPr>
          <w:rFonts w:ascii="Garamond" w:hAnsi="Garamond" w:cs="Times New Roman"/>
          <w:bCs/>
          <w:sz w:val="24"/>
          <w:szCs w:val="24"/>
        </w:rPr>
        <w:t>.000  deri 100.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000 lekë</w:t>
      </w:r>
      <w:r w:rsidR="007575A9">
        <w:rPr>
          <w:rFonts w:ascii="Garamond" w:hAnsi="Garamond" w:cs="Times New Roman"/>
          <w:bCs/>
          <w:sz w:val="24"/>
          <w:szCs w:val="24"/>
        </w:rPr>
        <w:t>;</w:t>
      </w:r>
    </w:p>
    <w:p w14:paraId="3DC84A50" w14:textId="77777777" w:rsidR="00865BA9" w:rsidRPr="00567034" w:rsidRDefault="00C96FCF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ç</w:t>
      </w:r>
      <w:r w:rsidR="001261B5" w:rsidRPr="00567034">
        <w:rPr>
          <w:rFonts w:ascii="Garamond" w:hAnsi="Garamond" w:cs="Times New Roman"/>
          <w:bCs/>
          <w:sz w:val="24"/>
          <w:szCs w:val="24"/>
        </w:rPr>
        <w:t>) shkeljet e parashikuara në pikat 23, 24, 25, 30, 31, 32, 33, 34 dhe 37  të nenit 159 të  Kodit Hekurudhor me gjobë nga  100.000 deri 150.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000 lekë.</w:t>
      </w:r>
    </w:p>
    <w:p w14:paraId="3DC84A51" w14:textId="77777777" w:rsidR="00865BA9" w:rsidRPr="00567034" w:rsidRDefault="001261B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3.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Përveç gjobës</w:t>
      </w:r>
      <w:r w:rsidRPr="00567034">
        <w:rPr>
          <w:rFonts w:ascii="Garamond" w:hAnsi="Garamond" w:cs="Times New Roman"/>
          <w:bCs/>
          <w:sz w:val="24"/>
          <w:szCs w:val="24"/>
        </w:rPr>
        <w:t>,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Autoriteti</w:t>
      </w:r>
      <w:r w:rsidRPr="00567034">
        <w:rPr>
          <w:rFonts w:ascii="Garamond" w:hAnsi="Garamond" w:cs="Times New Roman"/>
          <w:bCs/>
          <w:sz w:val="24"/>
          <w:szCs w:val="24"/>
        </w:rPr>
        <w:t xml:space="preserve">  vendos edhe kufizime të tjera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të lidhura me profesionet për sektorin e transportit hekurudhor.</w:t>
      </w:r>
    </w:p>
    <w:p w14:paraId="3DC84A52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4. Të </w:t>
      </w:r>
      <w:r w:rsidR="001261B5" w:rsidRPr="00567034">
        <w:rPr>
          <w:rFonts w:ascii="Garamond" w:hAnsi="Garamond" w:cs="Times New Roman"/>
          <w:bCs/>
          <w:sz w:val="24"/>
          <w:szCs w:val="24"/>
        </w:rPr>
        <w:t>ardhurat nga gjobat derdhen në buxhetin e s</w:t>
      </w:r>
      <w:r w:rsidRPr="00567034">
        <w:rPr>
          <w:rFonts w:ascii="Garamond" w:hAnsi="Garamond" w:cs="Times New Roman"/>
          <w:bCs/>
          <w:sz w:val="24"/>
          <w:szCs w:val="24"/>
        </w:rPr>
        <w:t>htetit.</w:t>
      </w:r>
    </w:p>
    <w:p w14:paraId="3DC84A5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5. Kundër vendimeve për vendosje gjobe mund të bëhet ankim në gjykatën kompetente administrative brenda 30 ditëve nga marrja e vendimit.</w:t>
      </w:r>
    </w:p>
    <w:p w14:paraId="3DC84A5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56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567034">
        <w:rPr>
          <w:rFonts w:ascii="Garamond" w:hAnsi="Garamond" w:cs="Times New Roman"/>
          <w:bCs/>
          <w:sz w:val="24"/>
          <w:szCs w:val="24"/>
        </w:rPr>
        <w:t>VII</w:t>
      </w:r>
      <w:proofErr w:type="spellEnd"/>
    </w:p>
    <w:p w14:paraId="3DC84A58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DISPOZITA TË FUNDIT</w:t>
      </w:r>
    </w:p>
    <w:p w14:paraId="3DC84A59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C84A5A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27</w:t>
      </w:r>
    </w:p>
    <w:p w14:paraId="3DC84A5C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Aktet nënligjore</w:t>
      </w:r>
    </w:p>
    <w:p w14:paraId="3DC84A5D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5E" w14:textId="77777777" w:rsidR="00865BA9" w:rsidRPr="00567034" w:rsidRDefault="001261B5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1. Ngarkohet Këshilli Drejtues që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bre</w:t>
      </w:r>
      <w:r w:rsidRPr="00567034">
        <w:rPr>
          <w:rFonts w:ascii="Garamond" w:hAnsi="Garamond" w:cs="Times New Roman"/>
          <w:bCs/>
          <w:sz w:val="24"/>
          <w:szCs w:val="24"/>
        </w:rPr>
        <w:t>nda dy muajve nga emërimi i tij</w:t>
      </w:r>
      <w:r w:rsidR="00865BA9" w:rsidRPr="00567034">
        <w:rPr>
          <w:rFonts w:ascii="Garamond" w:hAnsi="Garamond" w:cs="Times New Roman"/>
          <w:bCs/>
          <w:sz w:val="24"/>
          <w:szCs w:val="24"/>
        </w:rPr>
        <w:t xml:space="preserve"> të hartojë dhe të miratojë rregulloren e brendshme të funksionimit të Autoritetit.</w:t>
      </w:r>
    </w:p>
    <w:p w14:paraId="3DC84A5F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60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>Neni 28</w:t>
      </w:r>
    </w:p>
    <w:p w14:paraId="3DC84A62" w14:textId="77777777" w:rsidR="00865BA9" w:rsidRPr="00567034" w:rsidRDefault="00865BA9" w:rsidP="0056703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7034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3DC84A63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3DC84A64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B43D61" w:rsidRPr="00567034">
        <w:rPr>
          <w:rFonts w:ascii="Garamond" w:hAnsi="Garamond" w:cs="Times New Roman"/>
          <w:bCs/>
          <w:sz w:val="24"/>
          <w:szCs w:val="24"/>
        </w:rPr>
        <w:t>në fuqi 15 ditë pas botimit në Fletoren Z</w:t>
      </w:r>
      <w:r w:rsidRPr="00567034">
        <w:rPr>
          <w:rFonts w:ascii="Garamond" w:hAnsi="Garamond" w:cs="Times New Roman"/>
          <w:bCs/>
          <w:sz w:val="24"/>
          <w:szCs w:val="24"/>
        </w:rPr>
        <w:t>yrtare.</w:t>
      </w:r>
    </w:p>
    <w:p w14:paraId="3DC84A65" w14:textId="77777777" w:rsidR="00865BA9" w:rsidRPr="00567034" w:rsidRDefault="00865BA9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BA94300" w14:textId="4D74607D" w:rsidR="00567034" w:rsidRDefault="00567034" w:rsidP="00567034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</w:p>
    <w:p w14:paraId="3DC84A69" w14:textId="5D6F970C" w:rsidR="00976A3C" w:rsidRPr="00567034" w:rsidRDefault="00567034" w:rsidP="00567034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567034">
        <w:rPr>
          <w:rFonts w:ascii="Garamond" w:hAnsi="Garamond" w:cs="Times New Roman"/>
          <w:b/>
          <w:bCs/>
          <w:sz w:val="24"/>
          <w:szCs w:val="24"/>
        </w:rPr>
        <w:t>Gramoz</w:t>
      </w:r>
      <w:proofErr w:type="spellEnd"/>
      <w:r w:rsidRPr="0056703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567034">
        <w:rPr>
          <w:rFonts w:ascii="Garamond" w:hAnsi="Garamond" w:cs="Times New Roman"/>
          <w:b/>
          <w:bCs/>
          <w:sz w:val="24"/>
          <w:szCs w:val="24"/>
        </w:rPr>
        <w:t>Ruçi</w:t>
      </w:r>
      <w:proofErr w:type="spellEnd"/>
    </w:p>
    <w:p w14:paraId="3DC84A6A" w14:textId="77777777" w:rsidR="00976A3C" w:rsidRPr="00567034" w:rsidRDefault="00976A3C" w:rsidP="0056703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3DC84A6B" w14:textId="38503D0C" w:rsidR="00976A3C" w:rsidRPr="00567034" w:rsidRDefault="00976A3C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7034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865BA9" w:rsidRPr="00567034">
        <w:rPr>
          <w:rFonts w:ascii="Garamond" w:hAnsi="Garamond" w:cs="Times New Roman"/>
          <w:bCs/>
          <w:sz w:val="24"/>
          <w:szCs w:val="24"/>
        </w:rPr>
        <w:t>1.7</w:t>
      </w:r>
      <w:r w:rsidR="00146D52" w:rsidRPr="00567034">
        <w:rPr>
          <w:rFonts w:ascii="Garamond" w:hAnsi="Garamond" w:cs="Times New Roman"/>
          <w:bCs/>
          <w:sz w:val="24"/>
          <w:szCs w:val="24"/>
        </w:rPr>
        <w:t>.</w:t>
      </w:r>
      <w:r w:rsidR="00B8668D" w:rsidRPr="00567034">
        <w:rPr>
          <w:rFonts w:ascii="Garamond" w:hAnsi="Garamond" w:cs="Times New Roman"/>
          <w:bCs/>
          <w:sz w:val="24"/>
          <w:szCs w:val="24"/>
        </w:rPr>
        <w:t>2021</w:t>
      </w:r>
      <w:r w:rsidR="002B5ABC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p w14:paraId="3DC84A6C" w14:textId="77777777" w:rsidR="001F194A" w:rsidRPr="00567034" w:rsidRDefault="001F194A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6D" w14:textId="77777777" w:rsidR="00BD4611" w:rsidRPr="00567034" w:rsidRDefault="00BD4611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6E" w14:textId="77777777" w:rsidR="00213234" w:rsidRPr="00567034" w:rsidRDefault="00213234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C84A6F" w14:textId="77777777" w:rsidR="00213234" w:rsidRPr="00567034" w:rsidRDefault="00213234" w:rsidP="0056703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567034" w:rsidSect="0085215E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0DABE" w14:textId="77777777" w:rsidR="00357335" w:rsidRDefault="00357335" w:rsidP="00420682">
      <w:pPr>
        <w:spacing w:after="0" w:line="240" w:lineRule="auto"/>
      </w:pPr>
      <w:r>
        <w:separator/>
      </w:r>
    </w:p>
  </w:endnote>
  <w:endnote w:type="continuationSeparator" w:id="0">
    <w:p w14:paraId="529169DA" w14:textId="77777777" w:rsidR="00357335" w:rsidRDefault="00357335" w:rsidP="00420682">
      <w:pPr>
        <w:spacing w:after="0" w:line="240" w:lineRule="auto"/>
      </w:pPr>
      <w:r>
        <w:continuationSeparator/>
      </w:r>
    </w:p>
  </w:endnote>
  <w:endnote w:type="continuationNotice" w:id="1">
    <w:p w14:paraId="4527E8DC" w14:textId="77777777" w:rsidR="00357335" w:rsidRDefault="003573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8031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DC84A74" w14:textId="77777777" w:rsidR="00357335" w:rsidRPr="0085215E" w:rsidRDefault="0035733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21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215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521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5AB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85215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DC84A75" w14:textId="77777777" w:rsidR="00357335" w:rsidRDefault="003573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F4162" w14:textId="77777777" w:rsidR="00357335" w:rsidRDefault="00357335" w:rsidP="00420682">
      <w:pPr>
        <w:spacing w:after="0" w:line="240" w:lineRule="auto"/>
      </w:pPr>
      <w:r>
        <w:separator/>
      </w:r>
    </w:p>
  </w:footnote>
  <w:footnote w:type="continuationSeparator" w:id="0">
    <w:p w14:paraId="4E1DABBF" w14:textId="77777777" w:rsidR="00357335" w:rsidRDefault="00357335" w:rsidP="00420682">
      <w:pPr>
        <w:spacing w:after="0" w:line="240" w:lineRule="auto"/>
      </w:pPr>
      <w:r>
        <w:continuationSeparator/>
      </w:r>
    </w:p>
  </w:footnote>
  <w:footnote w:type="continuationNotice" w:id="1">
    <w:p w14:paraId="75A35857" w14:textId="77777777" w:rsidR="00357335" w:rsidRDefault="00357335">
      <w:pPr>
        <w:spacing w:after="0" w:line="240" w:lineRule="auto"/>
      </w:pPr>
    </w:p>
  </w:footnote>
  <w:footnote w:id="2">
    <w:p w14:paraId="3DC84A76" w14:textId="77777777" w:rsidR="00357335" w:rsidRPr="00357335" w:rsidRDefault="00357335" w:rsidP="001A280A">
      <w:pPr>
        <w:pStyle w:val="FootnoteText"/>
        <w:jc w:val="both"/>
        <w:rPr>
          <w:rFonts w:ascii="Garamond" w:hAnsi="Garamond"/>
          <w:lang w:val="sq-AL"/>
        </w:rPr>
      </w:pPr>
      <w:r w:rsidRPr="00357335">
        <w:rPr>
          <w:rStyle w:val="FootnoteReference"/>
          <w:rFonts w:ascii="Garamond" w:hAnsi="Garamond"/>
          <w:lang w:val="sq-AL"/>
        </w:rPr>
        <w:footnoteRef/>
      </w:r>
      <w:r w:rsidRPr="00357335">
        <w:rPr>
          <w:rFonts w:ascii="Garamond" w:hAnsi="Garamond"/>
          <w:lang w:val="sq-AL"/>
        </w:rPr>
        <w:t xml:space="preserve"> Ky ligj është përafruar pjesërisht me:</w:t>
      </w:r>
    </w:p>
    <w:p w14:paraId="3DC84A77" w14:textId="0DA5F14C" w:rsidR="00357335" w:rsidRPr="00357335" w:rsidRDefault="00357335" w:rsidP="001A280A">
      <w:pPr>
        <w:pStyle w:val="FootnoteText"/>
        <w:jc w:val="both"/>
        <w:rPr>
          <w:rFonts w:ascii="Garamond" w:hAnsi="Garamond"/>
          <w:lang w:val="sq-AL"/>
        </w:rPr>
      </w:pPr>
      <w:r w:rsidRPr="00357335">
        <w:rPr>
          <w:rFonts w:ascii="Garamond" w:hAnsi="Garamond"/>
          <w:lang w:val="sq-AL"/>
        </w:rPr>
        <w:t>Direktivën (BE) 2016/798 të Parlamentit E</w:t>
      </w:r>
      <w:r>
        <w:rPr>
          <w:rFonts w:ascii="Garamond" w:hAnsi="Garamond"/>
          <w:lang w:val="sq-AL"/>
        </w:rPr>
        <w:t>v</w:t>
      </w:r>
      <w:r w:rsidRPr="00357335">
        <w:rPr>
          <w:rFonts w:ascii="Garamond" w:hAnsi="Garamond"/>
          <w:lang w:val="sq-AL"/>
        </w:rPr>
        <w:t>ropian dhe të Këshillit, datë 11 maj 2016</w:t>
      </w:r>
      <w:r w:rsidR="0004619A">
        <w:rPr>
          <w:rFonts w:ascii="Garamond" w:hAnsi="Garamond"/>
          <w:lang w:val="sq-AL"/>
        </w:rPr>
        <w:t>,</w:t>
      </w:r>
      <w:r w:rsidRPr="00357335">
        <w:rPr>
          <w:rFonts w:ascii="Garamond" w:hAnsi="Garamond"/>
          <w:lang w:val="sq-AL"/>
        </w:rPr>
        <w:t xml:space="preserve"> “Mbi sigurinë hekurudhore”, e ndryshuar”. Numri </w:t>
      </w:r>
      <w:proofErr w:type="spellStart"/>
      <w:r w:rsidRPr="00357335">
        <w:rPr>
          <w:rFonts w:ascii="Garamond" w:hAnsi="Garamond"/>
          <w:lang w:val="sq-AL"/>
        </w:rPr>
        <w:t>CELEX</w:t>
      </w:r>
      <w:proofErr w:type="spellEnd"/>
      <w:r w:rsidRPr="00357335">
        <w:rPr>
          <w:rFonts w:ascii="Garamond" w:hAnsi="Garamond"/>
          <w:lang w:val="sq-AL"/>
        </w:rPr>
        <w:t xml:space="preserve"> </w:t>
      </w:r>
      <w:proofErr w:type="spellStart"/>
      <w:r w:rsidRPr="00357335">
        <w:rPr>
          <w:rFonts w:ascii="Garamond" w:hAnsi="Garamond"/>
          <w:lang w:val="sq-AL"/>
        </w:rPr>
        <w:t>32016L0798</w:t>
      </w:r>
      <w:proofErr w:type="spellEnd"/>
      <w:r w:rsidRPr="00357335">
        <w:rPr>
          <w:rFonts w:ascii="Garamond" w:hAnsi="Garamond"/>
          <w:lang w:val="sq-AL"/>
        </w:rPr>
        <w:t>, Fletorja Zyrtare e Bashkimit E</w:t>
      </w:r>
      <w:r>
        <w:rPr>
          <w:rFonts w:ascii="Garamond" w:hAnsi="Garamond"/>
          <w:lang w:val="sq-AL"/>
        </w:rPr>
        <w:t>v</w:t>
      </w:r>
      <w:r w:rsidRPr="00357335">
        <w:rPr>
          <w:rFonts w:ascii="Garamond" w:hAnsi="Garamond"/>
          <w:lang w:val="sq-AL"/>
        </w:rPr>
        <w:t xml:space="preserve">ropian, </w:t>
      </w:r>
      <w:r w:rsidR="00E84D9F">
        <w:rPr>
          <w:rFonts w:ascii="Garamond" w:hAnsi="Garamond"/>
          <w:lang w:val="sq-AL"/>
        </w:rPr>
        <w:t>s</w:t>
      </w:r>
      <w:r w:rsidRPr="00357335">
        <w:rPr>
          <w:rFonts w:ascii="Garamond" w:hAnsi="Garamond"/>
          <w:lang w:val="sq-AL"/>
        </w:rPr>
        <w:t>eri</w:t>
      </w:r>
      <w:r>
        <w:rPr>
          <w:rFonts w:ascii="Garamond" w:hAnsi="Garamond"/>
          <w:lang w:val="sq-AL"/>
        </w:rPr>
        <w:t>a L, nr. 138, datë 26.5.2016, f</w:t>
      </w:r>
      <w:r w:rsidRPr="00357335">
        <w:rPr>
          <w:rFonts w:ascii="Garamond" w:hAnsi="Garamond"/>
          <w:lang w:val="sq-AL"/>
        </w:rPr>
        <w:t>.</w:t>
      </w:r>
      <w:r>
        <w:rPr>
          <w:rFonts w:ascii="Garamond" w:hAnsi="Garamond"/>
          <w:lang w:val="sq-AL"/>
        </w:rPr>
        <w:t xml:space="preserve"> </w:t>
      </w:r>
      <w:r w:rsidRPr="00357335">
        <w:rPr>
          <w:rFonts w:ascii="Garamond" w:hAnsi="Garamond"/>
          <w:lang w:val="sq-AL"/>
        </w:rPr>
        <w:t>102</w:t>
      </w:r>
      <w:r>
        <w:rPr>
          <w:rFonts w:ascii="Garamond" w:hAnsi="Garamond"/>
          <w:lang w:val="sq-AL"/>
        </w:rPr>
        <w:t>–</w:t>
      </w:r>
      <w:r w:rsidRPr="00357335">
        <w:rPr>
          <w:rFonts w:ascii="Garamond" w:hAnsi="Garamond"/>
          <w:lang w:val="sq-AL"/>
        </w:rPr>
        <w:t>149.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781A"/>
    <w:rsid w:val="00023D2A"/>
    <w:rsid w:val="00043C57"/>
    <w:rsid w:val="0004619A"/>
    <w:rsid w:val="00055AB5"/>
    <w:rsid w:val="0006028C"/>
    <w:rsid w:val="00060376"/>
    <w:rsid w:val="00064E02"/>
    <w:rsid w:val="000765C2"/>
    <w:rsid w:val="00096985"/>
    <w:rsid w:val="000A2660"/>
    <w:rsid w:val="000A29EE"/>
    <w:rsid w:val="000A3B4D"/>
    <w:rsid w:val="000B0DFA"/>
    <w:rsid w:val="000D199E"/>
    <w:rsid w:val="000E5BA6"/>
    <w:rsid w:val="00100942"/>
    <w:rsid w:val="00106F6D"/>
    <w:rsid w:val="0012550D"/>
    <w:rsid w:val="001261B5"/>
    <w:rsid w:val="00134E32"/>
    <w:rsid w:val="00146D52"/>
    <w:rsid w:val="00153CC5"/>
    <w:rsid w:val="00154902"/>
    <w:rsid w:val="00155BCF"/>
    <w:rsid w:val="00166898"/>
    <w:rsid w:val="001816AF"/>
    <w:rsid w:val="00192175"/>
    <w:rsid w:val="001942D4"/>
    <w:rsid w:val="001966C8"/>
    <w:rsid w:val="001A280A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2255"/>
    <w:rsid w:val="00233280"/>
    <w:rsid w:val="0024206A"/>
    <w:rsid w:val="00243B60"/>
    <w:rsid w:val="00266C06"/>
    <w:rsid w:val="002A47D7"/>
    <w:rsid w:val="002B5ABC"/>
    <w:rsid w:val="002F5953"/>
    <w:rsid w:val="00346C8F"/>
    <w:rsid w:val="00357335"/>
    <w:rsid w:val="0038331D"/>
    <w:rsid w:val="00397541"/>
    <w:rsid w:val="003A38DC"/>
    <w:rsid w:val="003A63A5"/>
    <w:rsid w:val="003C48FF"/>
    <w:rsid w:val="003D7727"/>
    <w:rsid w:val="003F29A8"/>
    <w:rsid w:val="00401B75"/>
    <w:rsid w:val="004113B5"/>
    <w:rsid w:val="0041300C"/>
    <w:rsid w:val="00420682"/>
    <w:rsid w:val="00433BCD"/>
    <w:rsid w:val="00445610"/>
    <w:rsid w:val="00455BBA"/>
    <w:rsid w:val="00460BC4"/>
    <w:rsid w:val="004647DB"/>
    <w:rsid w:val="00477804"/>
    <w:rsid w:val="00492427"/>
    <w:rsid w:val="004A5884"/>
    <w:rsid w:val="004B12D2"/>
    <w:rsid w:val="004B1BCC"/>
    <w:rsid w:val="004B40A5"/>
    <w:rsid w:val="004B56A6"/>
    <w:rsid w:val="004B6ED9"/>
    <w:rsid w:val="004C2DFD"/>
    <w:rsid w:val="004E7290"/>
    <w:rsid w:val="004E7E53"/>
    <w:rsid w:val="004F447A"/>
    <w:rsid w:val="004F4FDB"/>
    <w:rsid w:val="004F7030"/>
    <w:rsid w:val="005201B5"/>
    <w:rsid w:val="00522FFB"/>
    <w:rsid w:val="00531A97"/>
    <w:rsid w:val="00542102"/>
    <w:rsid w:val="00550FA3"/>
    <w:rsid w:val="0055575B"/>
    <w:rsid w:val="00567034"/>
    <w:rsid w:val="005726F2"/>
    <w:rsid w:val="00573464"/>
    <w:rsid w:val="00573EE3"/>
    <w:rsid w:val="005767F6"/>
    <w:rsid w:val="0059342C"/>
    <w:rsid w:val="005B2610"/>
    <w:rsid w:val="005B6E3F"/>
    <w:rsid w:val="00601BC7"/>
    <w:rsid w:val="0060535D"/>
    <w:rsid w:val="0062077A"/>
    <w:rsid w:val="00621A17"/>
    <w:rsid w:val="00637916"/>
    <w:rsid w:val="006465EF"/>
    <w:rsid w:val="00646924"/>
    <w:rsid w:val="00663243"/>
    <w:rsid w:val="0067406E"/>
    <w:rsid w:val="00677E6C"/>
    <w:rsid w:val="006B1FAD"/>
    <w:rsid w:val="006F4D55"/>
    <w:rsid w:val="007223F9"/>
    <w:rsid w:val="00726525"/>
    <w:rsid w:val="00736DC8"/>
    <w:rsid w:val="007403CF"/>
    <w:rsid w:val="007575A9"/>
    <w:rsid w:val="007654B3"/>
    <w:rsid w:val="00770FAD"/>
    <w:rsid w:val="00774741"/>
    <w:rsid w:val="007833FA"/>
    <w:rsid w:val="007950EA"/>
    <w:rsid w:val="007A2E0E"/>
    <w:rsid w:val="007C083E"/>
    <w:rsid w:val="007D742E"/>
    <w:rsid w:val="007E2515"/>
    <w:rsid w:val="007F267C"/>
    <w:rsid w:val="00811138"/>
    <w:rsid w:val="00840462"/>
    <w:rsid w:val="0085215E"/>
    <w:rsid w:val="0085472C"/>
    <w:rsid w:val="008620E4"/>
    <w:rsid w:val="0086360A"/>
    <w:rsid w:val="00865BA9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150FE"/>
    <w:rsid w:val="00940253"/>
    <w:rsid w:val="00953DE0"/>
    <w:rsid w:val="00970D95"/>
    <w:rsid w:val="00974717"/>
    <w:rsid w:val="00976A3C"/>
    <w:rsid w:val="00991D86"/>
    <w:rsid w:val="0099741A"/>
    <w:rsid w:val="009A6F98"/>
    <w:rsid w:val="009E5DC6"/>
    <w:rsid w:val="00A06D12"/>
    <w:rsid w:val="00A12FCD"/>
    <w:rsid w:val="00A15DE9"/>
    <w:rsid w:val="00A34D9D"/>
    <w:rsid w:val="00A431DD"/>
    <w:rsid w:val="00A44DB3"/>
    <w:rsid w:val="00A645A6"/>
    <w:rsid w:val="00AA32E0"/>
    <w:rsid w:val="00AC2686"/>
    <w:rsid w:val="00AF0CE9"/>
    <w:rsid w:val="00B03A16"/>
    <w:rsid w:val="00B43D61"/>
    <w:rsid w:val="00B54D96"/>
    <w:rsid w:val="00B57BC2"/>
    <w:rsid w:val="00B6427E"/>
    <w:rsid w:val="00B67778"/>
    <w:rsid w:val="00B8668D"/>
    <w:rsid w:val="00BA1706"/>
    <w:rsid w:val="00BA5571"/>
    <w:rsid w:val="00BB15C8"/>
    <w:rsid w:val="00BD4611"/>
    <w:rsid w:val="00BF72C0"/>
    <w:rsid w:val="00C10624"/>
    <w:rsid w:val="00C24BDA"/>
    <w:rsid w:val="00C4191B"/>
    <w:rsid w:val="00C446ED"/>
    <w:rsid w:val="00C60CAD"/>
    <w:rsid w:val="00C6573D"/>
    <w:rsid w:val="00C90FD7"/>
    <w:rsid w:val="00C96FCF"/>
    <w:rsid w:val="00CA0828"/>
    <w:rsid w:val="00CC2BE6"/>
    <w:rsid w:val="00CC7CA2"/>
    <w:rsid w:val="00CE4076"/>
    <w:rsid w:val="00CF5B26"/>
    <w:rsid w:val="00D23C4B"/>
    <w:rsid w:val="00D45AC2"/>
    <w:rsid w:val="00D60C6B"/>
    <w:rsid w:val="00D66EEF"/>
    <w:rsid w:val="00D7292F"/>
    <w:rsid w:val="00DA56D4"/>
    <w:rsid w:val="00DC03DB"/>
    <w:rsid w:val="00DC0BDC"/>
    <w:rsid w:val="00DD705D"/>
    <w:rsid w:val="00E32B8C"/>
    <w:rsid w:val="00E370B3"/>
    <w:rsid w:val="00E37CA0"/>
    <w:rsid w:val="00E452DA"/>
    <w:rsid w:val="00E6234F"/>
    <w:rsid w:val="00E72BC5"/>
    <w:rsid w:val="00E76B9D"/>
    <w:rsid w:val="00E84D9F"/>
    <w:rsid w:val="00EA4B7E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84910"/>
  <w15:docId w15:val="{15E46379-464D-46AB-8A91-D2E45F9F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2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15E"/>
  </w:style>
  <w:style w:type="paragraph" w:styleId="Footer">
    <w:name w:val="footer"/>
    <w:basedOn w:val="Normal"/>
    <w:link w:val="FooterChar"/>
    <w:uiPriority w:val="99"/>
    <w:unhideWhenUsed/>
    <w:rsid w:val="00852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5E"/>
  </w:style>
  <w:style w:type="paragraph" w:styleId="ListParagraph">
    <w:name w:val="List Paragraph"/>
    <w:basedOn w:val="Normal"/>
    <w:uiPriority w:val="34"/>
    <w:qFormat/>
    <w:rsid w:val="00126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27CEA342424F378A56CC049047FD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88</Nr_x002e__x0020_akti>
    <Data_x0020_e_x0020_Krijimit xmlns="0e656187-b300-4fb0-8bf4-3a50f872073c">2021-08-04T10:05:23Z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2021-08-03T22:00:00Z</Date_x0020_protokolli>
    <Titulli xmlns="0e656187-b300-4fb0-8bf4-3a50f872073c">Për krijimin e Autoritetit të Sigurisë Hekurudhore</Titulli>
    <Modifikuesi xmlns="0e656187-b300-4fb0-8bf4-3a50f872073c">vjollca.pacrami</Modifikuesi>
    <Nr_x002e__x0020_prot_x0020_QBZ xmlns="0e656187-b300-4fb0-8bf4-3a50f872073c">1151/2</Nr_x002e__x0020_prot_x0020_QBZ>
    <Data_x0020_e_x0020_Modifikimit xmlns="0e656187-b300-4fb0-8bf4-3a50f872073c">2021-08-05T07:16:33Z</Data_x0020_e_x0020_Modifikimit>
    <Dekretuar xmlns="0e656187-b300-4fb0-8bf4-3a50f872073c">false</Dekretuar>
    <Data xmlns="0e656187-b300-4fb0-8bf4-3a50f872073c">2021-06-30T22:00:00Z</Data>
    <Nr_x002e__x0020_protokolli_x0020_i_x0020_aktit xmlns="0e656187-b300-4fb0-8bf4-3a50f872073c">1771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27CEA342424F378A56CC049047FD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E091E-4E17-4D4B-8065-FC9332FD83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8242E-4E72-4781-ADCB-88E5DC5EF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FF9CD71-3452-45F2-8AAA-8F0761F093E7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AB8FBCE0-CAD6-477F-82EB-BA76320416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03E8A9-D81A-4260-93D6-AAF8828A8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866D6FF-54FA-45DA-850E-145351D1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krijimin e Autoritetit të Sigurisë Hekurudhore</vt:lpstr>
    </vt:vector>
  </TitlesOfParts>
  <Company/>
  <LinksUpToDate>false</LinksUpToDate>
  <CharactersWithSpaces>20855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krijimin e Autoritetit të Sigurisë Hekurudhore</dc:title>
  <dc:creator>gazmend.hanku</dc:creator>
  <cp:lastModifiedBy>Jorina Kryeziu</cp:lastModifiedBy>
  <cp:revision>15</cp:revision>
  <cp:lastPrinted>2021-07-07T09:06:00Z</cp:lastPrinted>
  <dcterms:created xsi:type="dcterms:W3CDTF">2021-08-04T10:08:00Z</dcterms:created>
  <dcterms:modified xsi:type="dcterms:W3CDTF">2021-08-05T08:29:00Z</dcterms:modified>
</cp:coreProperties>
</file>